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4FFD" w:rsidRPr="00DC012D" w:rsidRDefault="00F24FFD" w:rsidP="00F24FFD">
      <w:pPr>
        <w:pBdr>
          <w:bottom w:val="single" w:sz="6" w:space="0" w:color="000000"/>
        </w:pBdr>
        <w:autoSpaceDE w:val="0"/>
        <w:autoSpaceDN w:val="0"/>
        <w:adjustRightInd w:val="0"/>
        <w:divId w:val="1711343228"/>
        <w:rPr>
          <w:szCs w:val="24"/>
          <w:lang w:val="ru-RU"/>
        </w:rPr>
      </w:pPr>
      <w:bookmarkStart w:id="0" w:name="eolPage1"/>
      <w:bookmarkStart w:id="1" w:name="FIS_TOP_OF_DOCUMENT"/>
      <w:bookmarkStart w:id="2" w:name="D740824D6K_HTM"/>
      <w:bookmarkStart w:id="3" w:name="FIS_FORM"/>
      <w:bookmarkEnd w:id="0"/>
      <w:bookmarkEnd w:id="1"/>
      <w:bookmarkEnd w:id="2"/>
      <w:bookmarkEnd w:id="3"/>
      <w:r w:rsidRPr="00DC012D">
        <w:rPr>
          <w:sz w:val="20"/>
          <w:lang w:val="ru-RU"/>
        </w:rPr>
        <w:t> </w:t>
      </w:r>
    </w:p>
    <w:p w:rsidR="00F24FFD" w:rsidRPr="00DC012D" w:rsidRDefault="00F24FFD" w:rsidP="00F24FFD">
      <w:pPr>
        <w:pBdr>
          <w:bottom w:val="single" w:sz="6" w:space="0" w:color="000000"/>
        </w:pBdr>
        <w:autoSpaceDE w:val="0"/>
        <w:autoSpaceDN w:val="0"/>
        <w:adjustRightInd w:val="0"/>
        <w:spacing w:before="15"/>
        <w:divId w:val="1711343228"/>
        <w:rPr>
          <w:szCs w:val="24"/>
          <w:lang w:val="ru-RU"/>
        </w:rPr>
      </w:pPr>
      <w:r w:rsidRPr="00DC012D">
        <w:rPr>
          <w:sz w:val="20"/>
          <w:lang w:val="ru-RU"/>
        </w:rPr>
        <w:t> </w:t>
      </w:r>
    </w:p>
    <w:p w:rsidR="00F24FFD" w:rsidRPr="00DC012D" w:rsidRDefault="00F24FFD" w:rsidP="00F24FFD">
      <w:pPr>
        <w:autoSpaceDE w:val="0"/>
        <w:autoSpaceDN w:val="0"/>
        <w:adjustRightInd w:val="0"/>
        <w:spacing w:before="80"/>
        <w:jc w:val="center"/>
        <w:divId w:val="1711343228"/>
        <w:rPr>
          <w:szCs w:val="24"/>
          <w:lang w:val="ru-RU"/>
        </w:rPr>
      </w:pPr>
      <w:r w:rsidRPr="00DC012D">
        <w:rPr>
          <w:b/>
          <w:bCs/>
          <w:sz w:val="36"/>
          <w:szCs w:val="36"/>
          <w:lang w:val="ru-RU"/>
        </w:rPr>
        <w:t>КОМИССИЯ ПО ЦЕННЫМ БУМАГАМ И БИРЖАМ</w:t>
      </w:r>
    </w:p>
    <w:p w:rsidR="00F24FFD" w:rsidRPr="00DC012D" w:rsidRDefault="00F24FFD" w:rsidP="00F24FFD">
      <w:pPr>
        <w:autoSpaceDE w:val="0"/>
        <w:autoSpaceDN w:val="0"/>
        <w:adjustRightInd w:val="0"/>
        <w:jc w:val="center"/>
        <w:divId w:val="1711343228"/>
        <w:rPr>
          <w:szCs w:val="24"/>
          <w:lang w:val="ru-RU"/>
        </w:rPr>
      </w:pPr>
      <w:r w:rsidRPr="00DC012D">
        <w:rPr>
          <w:b/>
          <w:bCs/>
          <w:szCs w:val="24"/>
          <w:lang w:val="ru-RU"/>
        </w:rPr>
        <w:t>Вашингтон</w:t>
      </w:r>
      <w:bookmarkStart w:id="4" w:name="OLE_LINK1"/>
      <w:r w:rsidRPr="00DC012D">
        <w:rPr>
          <w:b/>
          <w:bCs/>
          <w:szCs w:val="24"/>
          <w:lang w:val="ru-RU"/>
        </w:rPr>
        <w:t>, округ Колумбия</w:t>
      </w:r>
      <w:bookmarkEnd w:id="4"/>
      <w:r w:rsidRPr="00DC012D">
        <w:rPr>
          <w:b/>
          <w:bCs/>
          <w:szCs w:val="24"/>
          <w:lang w:val="ru-RU"/>
        </w:rPr>
        <w:t xml:space="preserve"> 20549</w:t>
      </w:r>
    </w:p>
    <w:p w:rsidR="00F24FFD" w:rsidRPr="00DC012D" w:rsidRDefault="00F24FFD" w:rsidP="00F24FFD">
      <w:pPr>
        <w:autoSpaceDE w:val="0"/>
        <w:autoSpaceDN w:val="0"/>
        <w:adjustRightInd w:val="0"/>
        <w:divId w:val="1711343228"/>
        <w:rPr>
          <w:szCs w:val="24"/>
          <w:lang w:val="ru-RU"/>
        </w:rPr>
      </w:pPr>
      <w:r w:rsidRPr="00DC012D">
        <w:rPr>
          <w:szCs w:val="24"/>
          <w:lang w:val="ru-RU"/>
        </w:rPr>
        <w:t> </w:t>
      </w:r>
    </w:p>
    <w:p w:rsidR="00F24FFD" w:rsidRPr="00DC012D" w:rsidRDefault="00F24FFD" w:rsidP="00F24FFD">
      <w:pPr>
        <w:pBdr>
          <w:bottom w:val="single" w:sz="8" w:space="0" w:color="000000"/>
        </w:pBdr>
        <w:autoSpaceDE w:val="0"/>
        <w:autoSpaceDN w:val="0"/>
        <w:adjustRightInd w:val="0"/>
        <w:ind w:left="4548" w:right="4548"/>
        <w:jc w:val="center"/>
        <w:divId w:val="1711343228"/>
        <w:rPr>
          <w:szCs w:val="24"/>
          <w:lang w:val="ru-RU"/>
        </w:rPr>
      </w:pPr>
      <w:r w:rsidRPr="00DC012D">
        <w:rPr>
          <w:sz w:val="20"/>
          <w:lang w:val="ru-RU"/>
        </w:rPr>
        <w:t> </w:t>
      </w:r>
    </w:p>
    <w:p w:rsidR="00F24FFD" w:rsidRPr="00DC012D" w:rsidRDefault="00F24FFD" w:rsidP="00F24FFD">
      <w:pPr>
        <w:autoSpaceDE w:val="0"/>
        <w:autoSpaceDN w:val="0"/>
        <w:adjustRightInd w:val="0"/>
        <w:spacing w:before="240"/>
        <w:jc w:val="center"/>
        <w:divId w:val="1711343228"/>
        <w:rPr>
          <w:szCs w:val="24"/>
          <w:lang w:val="ru-RU"/>
        </w:rPr>
      </w:pPr>
      <w:r w:rsidRPr="00DC012D">
        <w:rPr>
          <w:b/>
          <w:bCs/>
          <w:sz w:val="36"/>
          <w:szCs w:val="36"/>
          <w:lang w:val="ru-RU"/>
        </w:rPr>
        <w:t>ФОРМА 6-K</w:t>
      </w:r>
    </w:p>
    <w:p w:rsidR="00F24FFD" w:rsidRPr="00DC012D" w:rsidRDefault="00F24FFD" w:rsidP="00F24FFD">
      <w:pPr>
        <w:autoSpaceDE w:val="0"/>
        <w:autoSpaceDN w:val="0"/>
        <w:adjustRightInd w:val="0"/>
        <w:divId w:val="1711343228"/>
        <w:rPr>
          <w:szCs w:val="24"/>
          <w:lang w:val="ru-RU"/>
        </w:rPr>
      </w:pPr>
      <w:r w:rsidRPr="00DC012D">
        <w:rPr>
          <w:szCs w:val="24"/>
          <w:lang w:val="ru-RU"/>
        </w:rPr>
        <w:t> </w:t>
      </w:r>
    </w:p>
    <w:p w:rsidR="00F24FFD" w:rsidRPr="00DC012D" w:rsidRDefault="00F24FFD" w:rsidP="00F24FFD">
      <w:pPr>
        <w:pBdr>
          <w:bottom w:val="single" w:sz="8" w:space="0" w:color="000000"/>
        </w:pBdr>
        <w:autoSpaceDE w:val="0"/>
        <w:autoSpaceDN w:val="0"/>
        <w:adjustRightInd w:val="0"/>
        <w:ind w:left="4548" w:right="4548"/>
        <w:jc w:val="center"/>
        <w:divId w:val="1711343228"/>
        <w:rPr>
          <w:szCs w:val="24"/>
          <w:lang w:val="ru-RU"/>
        </w:rPr>
      </w:pPr>
      <w:r w:rsidRPr="00DC012D">
        <w:rPr>
          <w:sz w:val="20"/>
          <w:lang w:val="ru-RU"/>
        </w:rPr>
        <w:t> </w:t>
      </w:r>
    </w:p>
    <w:p w:rsidR="00F24FFD" w:rsidRPr="00DC012D" w:rsidRDefault="00F24FFD" w:rsidP="00F24FFD">
      <w:pPr>
        <w:autoSpaceDE w:val="0"/>
        <w:autoSpaceDN w:val="0"/>
        <w:adjustRightInd w:val="0"/>
        <w:spacing w:before="240"/>
        <w:jc w:val="center"/>
        <w:divId w:val="1711343228"/>
        <w:rPr>
          <w:szCs w:val="24"/>
          <w:lang w:val="ru-RU"/>
        </w:rPr>
      </w:pPr>
      <w:r w:rsidRPr="00DC012D">
        <w:rPr>
          <w:b/>
          <w:bCs/>
          <w:szCs w:val="24"/>
          <w:lang w:val="ru-RU"/>
        </w:rPr>
        <w:t>ОТЧЕТ ИНОСТРАННОГО ЭМИТЕНТА</w:t>
      </w:r>
    </w:p>
    <w:p w:rsidR="00F24FFD" w:rsidRPr="00DC012D" w:rsidRDefault="00F24FFD" w:rsidP="00F24FFD">
      <w:pPr>
        <w:autoSpaceDE w:val="0"/>
        <w:autoSpaceDN w:val="0"/>
        <w:adjustRightInd w:val="0"/>
        <w:jc w:val="center"/>
        <w:divId w:val="1711343228"/>
        <w:rPr>
          <w:szCs w:val="24"/>
          <w:lang w:val="ru-RU"/>
        </w:rPr>
      </w:pPr>
      <w:r w:rsidRPr="00DC012D">
        <w:rPr>
          <w:b/>
          <w:bCs/>
          <w:szCs w:val="24"/>
          <w:lang w:val="ru-RU"/>
        </w:rPr>
        <w:t>СОГЛАСНО СТАТЬЕ 13A-16 ИЛИ 15D-16</w:t>
      </w:r>
    </w:p>
    <w:p w:rsidR="00F24FFD" w:rsidRPr="00DC012D" w:rsidRDefault="00F24FFD" w:rsidP="00F24FFD">
      <w:pPr>
        <w:autoSpaceDE w:val="0"/>
        <w:autoSpaceDN w:val="0"/>
        <w:adjustRightInd w:val="0"/>
        <w:jc w:val="center"/>
        <w:divId w:val="1711343228"/>
        <w:rPr>
          <w:szCs w:val="24"/>
          <w:lang w:val="ru-RU"/>
        </w:rPr>
      </w:pPr>
      <w:r w:rsidRPr="00DC012D">
        <w:rPr>
          <w:b/>
          <w:bCs/>
          <w:szCs w:val="24"/>
          <w:lang w:val="ru-RU"/>
        </w:rPr>
        <w:t xml:space="preserve">ЗАКОНА </w:t>
      </w:r>
      <w:r w:rsidR="00591348" w:rsidRPr="00DC012D">
        <w:rPr>
          <w:b/>
          <w:bCs/>
          <w:szCs w:val="24"/>
          <w:lang w:val="ru-RU"/>
        </w:rPr>
        <w:t>"</w:t>
      </w:r>
      <w:r w:rsidRPr="00DC012D">
        <w:rPr>
          <w:b/>
          <w:bCs/>
          <w:szCs w:val="24"/>
          <w:lang w:val="ru-RU"/>
        </w:rPr>
        <w:t>О ЦЕННЫХ БУМАГАХ И БИРЖАХ</w:t>
      </w:r>
      <w:r w:rsidR="00591348" w:rsidRPr="00DC012D">
        <w:rPr>
          <w:b/>
          <w:bCs/>
          <w:szCs w:val="24"/>
          <w:lang w:val="ru-RU"/>
        </w:rPr>
        <w:t>"</w:t>
      </w:r>
      <w:r w:rsidRPr="00DC012D">
        <w:rPr>
          <w:b/>
          <w:bCs/>
          <w:szCs w:val="24"/>
          <w:lang w:val="ru-RU"/>
        </w:rPr>
        <w:t xml:space="preserve"> 1934 Г.</w:t>
      </w:r>
    </w:p>
    <w:p w:rsidR="00F24FFD" w:rsidRPr="00DC012D" w:rsidRDefault="00F24FFD" w:rsidP="00F24FFD">
      <w:pPr>
        <w:autoSpaceDE w:val="0"/>
        <w:autoSpaceDN w:val="0"/>
        <w:adjustRightInd w:val="0"/>
        <w:spacing w:before="240"/>
        <w:jc w:val="center"/>
        <w:divId w:val="1711343228"/>
        <w:rPr>
          <w:szCs w:val="24"/>
          <w:lang w:val="ru-RU"/>
        </w:rPr>
      </w:pPr>
      <w:r w:rsidRPr="00DC012D">
        <w:rPr>
          <w:b/>
          <w:bCs/>
          <w:sz w:val="20"/>
          <w:lang w:val="ru-RU"/>
        </w:rPr>
        <w:t>от 9 июня 2014 г.</w:t>
      </w:r>
    </w:p>
    <w:p w:rsidR="00F24FFD" w:rsidRPr="00DC012D" w:rsidRDefault="00F24FFD" w:rsidP="00F24FFD">
      <w:pPr>
        <w:autoSpaceDE w:val="0"/>
        <w:autoSpaceDN w:val="0"/>
        <w:adjustRightInd w:val="0"/>
        <w:divId w:val="1711343228"/>
        <w:rPr>
          <w:szCs w:val="24"/>
          <w:lang w:val="ru-RU"/>
        </w:rPr>
      </w:pPr>
      <w:r w:rsidRPr="00DC012D">
        <w:rPr>
          <w:szCs w:val="24"/>
          <w:lang w:val="ru-RU"/>
        </w:rPr>
        <w:t> </w:t>
      </w:r>
    </w:p>
    <w:p w:rsidR="00F24FFD" w:rsidRPr="00DC012D" w:rsidRDefault="00F24FFD" w:rsidP="00F24FFD">
      <w:pPr>
        <w:pBdr>
          <w:bottom w:val="single" w:sz="8" w:space="0" w:color="000000"/>
        </w:pBdr>
        <w:autoSpaceDE w:val="0"/>
        <w:autoSpaceDN w:val="0"/>
        <w:adjustRightInd w:val="0"/>
        <w:ind w:left="4548" w:right="4548"/>
        <w:jc w:val="center"/>
        <w:divId w:val="1711343228"/>
        <w:rPr>
          <w:szCs w:val="24"/>
          <w:lang w:val="ru-RU"/>
        </w:rPr>
      </w:pPr>
      <w:r w:rsidRPr="00DC012D">
        <w:rPr>
          <w:sz w:val="20"/>
          <w:lang w:val="ru-RU"/>
        </w:rPr>
        <w:t> </w:t>
      </w:r>
    </w:p>
    <w:p w:rsidR="00F24FFD" w:rsidRPr="00DC012D" w:rsidRDefault="00591348" w:rsidP="00F24FFD">
      <w:pPr>
        <w:autoSpaceDE w:val="0"/>
        <w:autoSpaceDN w:val="0"/>
        <w:adjustRightInd w:val="0"/>
        <w:spacing w:before="240"/>
        <w:jc w:val="center"/>
        <w:divId w:val="1711343228"/>
        <w:rPr>
          <w:szCs w:val="24"/>
          <w:lang w:val="ru-RU"/>
        </w:rPr>
      </w:pPr>
      <w:r w:rsidRPr="00DC012D">
        <w:rPr>
          <w:b/>
          <w:bCs/>
          <w:sz w:val="48"/>
          <w:szCs w:val="48"/>
          <w:lang w:val="ru-RU"/>
        </w:rPr>
        <w:t>"</w:t>
      </w:r>
      <w:r w:rsidR="00F24FFD" w:rsidRPr="00DC012D">
        <w:rPr>
          <w:b/>
          <w:bCs/>
          <w:sz w:val="48"/>
          <w:szCs w:val="48"/>
          <w:lang w:val="ru-RU"/>
        </w:rPr>
        <w:t>КИВИ ПИ-ЭЛ-СИ</w:t>
      </w:r>
      <w:r w:rsidRPr="00DC012D">
        <w:rPr>
          <w:b/>
          <w:bCs/>
          <w:sz w:val="48"/>
          <w:szCs w:val="48"/>
          <w:lang w:val="ru-RU"/>
        </w:rPr>
        <w:t>"</w:t>
      </w:r>
    </w:p>
    <w:p w:rsidR="00F24FFD" w:rsidRPr="00DC012D" w:rsidRDefault="00F24FFD" w:rsidP="00F24FFD">
      <w:pPr>
        <w:autoSpaceDE w:val="0"/>
        <w:autoSpaceDN w:val="0"/>
        <w:adjustRightInd w:val="0"/>
        <w:divId w:val="1711343228"/>
        <w:rPr>
          <w:szCs w:val="24"/>
          <w:lang w:val="ru-RU"/>
        </w:rPr>
      </w:pPr>
      <w:r w:rsidRPr="00DC012D">
        <w:rPr>
          <w:szCs w:val="24"/>
          <w:lang w:val="ru-RU"/>
        </w:rPr>
        <w:t> </w:t>
      </w:r>
    </w:p>
    <w:p w:rsidR="00F24FFD" w:rsidRPr="00DC012D" w:rsidRDefault="00F24FFD" w:rsidP="00F24FFD">
      <w:pPr>
        <w:pBdr>
          <w:bottom w:val="single" w:sz="8" w:space="0" w:color="000000"/>
        </w:pBdr>
        <w:autoSpaceDE w:val="0"/>
        <w:autoSpaceDN w:val="0"/>
        <w:adjustRightInd w:val="0"/>
        <w:ind w:left="4548" w:right="4548"/>
        <w:jc w:val="center"/>
        <w:divId w:val="1711343228"/>
        <w:rPr>
          <w:szCs w:val="24"/>
          <w:lang w:val="ru-RU"/>
        </w:rPr>
      </w:pPr>
      <w:r w:rsidRPr="00DC012D">
        <w:rPr>
          <w:sz w:val="20"/>
          <w:lang w:val="ru-RU"/>
        </w:rPr>
        <w:t> </w:t>
      </w:r>
    </w:p>
    <w:p w:rsidR="00F24FFD" w:rsidRPr="00DC012D" w:rsidRDefault="00F24FFD" w:rsidP="00F24FFD">
      <w:pPr>
        <w:autoSpaceDE w:val="0"/>
        <w:autoSpaceDN w:val="0"/>
        <w:adjustRightInd w:val="0"/>
        <w:spacing w:before="240"/>
        <w:jc w:val="center"/>
        <w:divId w:val="1711343228"/>
        <w:rPr>
          <w:szCs w:val="24"/>
          <w:lang w:val="ru-RU"/>
        </w:rPr>
      </w:pPr>
      <w:r w:rsidRPr="00DC012D">
        <w:rPr>
          <w:b/>
          <w:bCs/>
          <w:sz w:val="20"/>
          <w:lang w:val="ru-RU"/>
        </w:rPr>
        <w:t>Кипр, 1087 Никосия</w:t>
      </w:r>
    </w:p>
    <w:p w:rsidR="00F24FFD" w:rsidRPr="00DC012D" w:rsidRDefault="00F24FFD" w:rsidP="00F24FFD">
      <w:pPr>
        <w:autoSpaceDE w:val="0"/>
        <w:autoSpaceDN w:val="0"/>
        <w:adjustRightInd w:val="0"/>
        <w:jc w:val="center"/>
        <w:divId w:val="1711343228"/>
        <w:rPr>
          <w:b/>
          <w:bCs/>
          <w:sz w:val="20"/>
          <w:lang w:val="ru-RU"/>
        </w:rPr>
      </w:pPr>
      <w:r w:rsidRPr="00DC012D">
        <w:rPr>
          <w:b/>
          <w:bCs/>
          <w:sz w:val="20"/>
          <w:lang w:val="ru-RU"/>
        </w:rPr>
        <w:t>12-14 Кеннеди Ав., Бизнес-центр Кеннеди, 2 этаж, офис 203</w:t>
      </w:r>
    </w:p>
    <w:p w:rsidR="00F24FFD" w:rsidRPr="00DC012D" w:rsidRDefault="00F24FFD" w:rsidP="00F24FFD">
      <w:pPr>
        <w:autoSpaceDE w:val="0"/>
        <w:autoSpaceDN w:val="0"/>
        <w:adjustRightInd w:val="0"/>
        <w:jc w:val="center"/>
        <w:divId w:val="1711343228"/>
        <w:rPr>
          <w:szCs w:val="24"/>
          <w:lang w:val="ru-RU"/>
        </w:rPr>
      </w:pPr>
    </w:p>
    <w:p w:rsidR="00F24FFD" w:rsidRPr="00DC012D" w:rsidRDefault="00F24FFD" w:rsidP="00F24FFD">
      <w:pPr>
        <w:autoSpaceDE w:val="0"/>
        <w:autoSpaceDN w:val="0"/>
        <w:adjustRightInd w:val="0"/>
        <w:jc w:val="center"/>
        <w:divId w:val="1711343228"/>
        <w:rPr>
          <w:szCs w:val="24"/>
          <w:lang w:val="ru-RU"/>
        </w:rPr>
      </w:pPr>
      <w:r w:rsidRPr="00DC012D">
        <w:rPr>
          <w:b/>
          <w:bCs/>
          <w:sz w:val="16"/>
          <w:szCs w:val="16"/>
          <w:lang w:val="ru-RU"/>
        </w:rPr>
        <w:t>(Адрес главного исполнительного органа)</w:t>
      </w:r>
    </w:p>
    <w:p w:rsidR="00F24FFD" w:rsidRPr="00DC012D" w:rsidRDefault="00F24FFD" w:rsidP="00F24FFD">
      <w:pPr>
        <w:autoSpaceDE w:val="0"/>
        <w:autoSpaceDN w:val="0"/>
        <w:adjustRightInd w:val="0"/>
        <w:divId w:val="1711343228"/>
        <w:rPr>
          <w:szCs w:val="24"/>
          <w:lang w:val="ru-RU"/>
        </w:rPr>
      </w:pPr>
      <w:r w:rsidRPr="00DC012D">
        <w:rPr>
          <w:szCs w:val="24"/>
          <w:lang w:val="ru-RU"/>
        </w:rPr>
        <w:t> </w:t>
      </w:r>
    </w:p>
    <w:p w:rsidR="00F24FFD" w:rsidRPr="00DC012D" w:rsidRDefault="00F24FFD" w:rsidP="00F24FFD">
      <w:pPr>
        <w:pBdr>
          <w:bottom w:val="single" w:sz="8" w:space="0" w:color="000000"/>
        </w:pBdr>
        <w:autoSpaceDE w:val="0"/>
        <w:autoSpaceDN w:val="0"/>
        <w:adjustRightInd w:val="0"/>
        <w:ind w:left="4548" w:right="4548"/>
        <w:jc w:val="center"/>
        <w:divId w:val="1711343228"/>
        <w:rPr>
          <w:szCs w:val="24"/>
          <w:lang w:val="ru-RU"/>
        </w:rPr>
      </w:pPr>
      <w:r w:rsidRPr="00DC012D">
        <w:rPr>
          <w:sz w:val="20"/>
          <w:lang w:val="ru-RU"/>
        </w:rPr>
        <w:t> </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Отметьте, представляет или представит ли лицо, подающее заявление на регистрацию, годовые отчеты в рамках Формы 20-F либо Формы 40-F.</w:t>
      </w:r>
    </w:p>
    <w:p w:rsidR="00F24FFD" w:rsidRPr="00DC012D" w:rsidRDefault="00F24FFD" w:rsidP="00F24FFD">
      <w:pPr>
        <w:autoSpaceDE w:val="0"/>
        <w:autoSpaceDN w:val="0"/>
        <w:adjustRightInd w:val="0"/>
        <w:spacing w:before="240"/>
        <w:jc w:val="center"/>
        <w:divId w:val="1711343228"/>
        <w:rPr>
          <w:szCs w:val="24"/>
          <w:lang w:val="ru-RU"/>
        </w:rPr>
      </w:pPr>
      <w:r w:rsidRPr="00DC012D">
        <w:rPr>
          <w:sz w:val="20"/>
          <w:lang w:val="ru-RU"/>
        </w:rPr>
        <w:t xml:space="preserve">Форма 20-F   </w:t>
      </w:r>
      <w:r w:rsidRPr="00DC012D">
        <w:rPr>
          <w:rFonts w:ascii="Wingdings" w:hAnsi="Wingdings" w:cs="Wingdings"/>
          <w:sz w:val="20"/>
          <w:lang w:val="ru-RU"/>
        </w:rPr>
        <w:t></w:t>
      </w:r>
      <w:r w:rsidRPr="00DC012D">
        <w:rPr>
          <w:sz w:val="20"/>
          <w:lang w:val="ru-RU"/>
        </w:rPr>
        <w:t xml:space="preserve">             Форма 40-F   </w:t>
      </w:r>
      <w:r w:rsidRPr="00DC012D">
        <w:rPr>
          <w:rFonts w:ascii="Wingdings" w:hAnsi="Wingdings" w:cs="Wingdings"/>
          <w:sz w:val="20"/>
          <w:lang w:val="ru-RU"/>
        </w:rPr>
        <w:t></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 xml:space="preserve">Если, предоставляя информацию, содержащуюся в настоящей Форме, лицо, подающее заявление на регистрацию, также предоставляет Комиссии сведения согласно Правилу 12g3-2(b) Закона </w:t>
      </w:r>
      <w:r w:rsidR="00591348" w:rsidRPr="00DC012D">
        <w:rPr>
          <w:sz w:val="20"/>
          <w:lang w:val="ru-RU"/>
        </w:rPr>
        <w:t>"</w:t>
      </w:r>
      <w:r w:rsidRPr="00DC012D">
        <w:rPr>
          <w:sz w:val="20"/>
          <w:lang w:val="ru-RU"/>
        </w:rPr>
        <w:t>О ценных бумагах и биржах</w:t>
      </w:r>
      <w:r w:rsidR="00591348" w:rsidRPr="00DC012D">
        <w:rPr>
          <w:sz w:val="20"/>
          <w:lang w:val="ru-RU"/>
        </w:rPr>
        <w:t>"</w:t>
      </w:r>
      <w:r w:rsidRPr="00DC012D">
        <w:rPr>
          <w:sz w:val="20"/>
          <w:lang w:val="ru-RU"/>
        </w:rPr>
        <w:t xml:space="preserve"> 1934 г., просьба сделать соответствующую отметку.</w:t>
      </w:r>
    </w:p>
    <w:p w:rsidR="00F24FFD" w:rsidRPr="00DC012D" w:rsidRDefault="00F24FFD" w:rsidP="00F24FFD">
      <w:pPr>
        <w:autoSpaceDE w:val="0"/>
        <w:autoSpaceDN w:val="0"/>
        <w:adjustRightInd w:val="0"/>
        <w:spacing w:before="240"/>
        <w:jc w:val="center"/>
        <w:divId w:val="1711343228"/>
        <w:rPr>
          <w:szCs w:val="24"/>
          <w:lang w:val="ru-RU"/>
        </w:rPr>
      </w:pPr>
      <w:r w:rsidRPr="00DC012D">
        <w:rPr>
          <w:sz w:val="20"/>
          <w:lang w:val="ru-RU"/>
        </w:rPr>
        <w:t xml:space="preserve">Да   </w:t>
      </w:r>
      <w:r w:rsidRPr="00DC012D">
        <w:rPr>
          <w:rFonts w:ascii="Wingdings" w:hAnsi="Wingdings" w:cs="Wingdings"/>
          <w:sz w:val="20"/>
          <w:lang w:val="ru-RU"/>
        </w:rPr>
        <w:t></w:t>
      </w:r>
      <w:r w:rsidRPr="00DC012D">
        <w:rPr>
          <w:sz w:val="20"/>
          <w:lang w:val="ru-RU"/>
        </w:rPr>
        <w:t xml:space="preserve">             Нет    </w:t>
      </w:r>
      <w:r w:rsidRPr="00DC012D">
        <w:rPr>
          <w:rFonts w:ascii="Wingdings" w:hAnsi="Wingdings" w:cs="Wingdings"/>
          <w:sz w:val="20"/>
          <w:lang w:val="ru-RU"/>
        </w:rPr>
        <w:t></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 xml:space="preserve">Если отмечено </w:t>
      </w:r>
      <w:r w:rsidR="00591348" w:rsidRPr="00DC012D">
        <w:rPr>
          <w:sz w:val="20"/>
          <w:lang w:val="ru-RU"/>
        </w:rPr>
        <w:t>"</w:t>
      </w:r>
      <w:r w:rsidRPr="00DC012D">
        <w:rPr>
          <w:sz w:val="20"/>
          <w:lang w:val="ru-RU"/>
        </w:rPr>
        <w:t>Да</w:t>
      </w:r>
      <w:r w:rsidR="00591348" w:rsidRPr="00DC012D">
        <w:rPr>
          <w:sz w:val="20"/>
          <w:lang w:val="ru-RU"/>
        </w:rPr>
        <w:t>"</w:t>
      </w:r>
      <w:r w:rsidRPr="00DC012D">
        <w:rPr>
          <w:sz w:val="20"/>
          <w:lang w:val="ru-RU"/>
        </w:rPr>
        <w:t>, укажите ниже номер дела, присвоенного лицу, подающему заявление на регистрацию, в связи с Правилом 12g3-2(b):</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 xml:space="preserve">НАСТОЯЩИЙ ОТЧЕТ ПО ФОРМЕ 6-K ВКЛЮЧЕН ПУТЕМ ССЫЛКИ В РЕГИСТРАЦИОННОЕ ЗАЯВЛЕНИЕ ПО ФОРМЕ S-8 (ДЕЛО № 333-190918) КОМПАНИИ </w:t>
      </w:r>
      <w:r w:rsidR="00591348" w:rsidRPr="00DC012D">
        <w:rPr>
          <w:sz w:val="20"/>
          <w:lang w:val="ru-RU"/>
        </w:rPr>
        <w:t>"</w:t>
      </w:r>
      <w:r w:rsidRPr="00DC012D">
        <w:rPr>
          <w:sz w:val="20"/>
          <w:lang w:val="ru-RU"/>
        </w:rPr>
        <w:t>КИВИ ПИ-ЭЛ-СИ</w:t>
      </w:r>
      <w:r w:rsidR="00591348" w:rsidRPr="00DC012D">
        <w:rPr>
          <w:sz w:val="20"/>
          <w:lang w:val="ru-RU"/>
        </w:rPr>
        <w:t>"</w:t>
      </w:r>
      <w:r w:rsidRPr="00DC012D">
        <w:rPr>
          <w:sz w:val="20"/>
          <w:lang w:val="ru-RU"/>
        </w:rPr>
        <w:t xml:space="preserve"> И В ДЕЙСТВУЮЩИЙ ПРОСПЕКТ, СОДЕРЖАЩИЙСЯ В ТАКОМ РЕГИСТРАЦИОННОМ ЗАЯВЛЕНИИ.</w:t>
      </w:r>
    </w:p>
    <w:p w:rsidR="00F24FFD" w:rsidRPr="00DC012D" w:rsidRDefault="00F24FFD" w:rsidP="00F24FFD">
      <w:pPr>
        <w:autoSpaceDE w:val="0"/>
        <w:autoSpaceDN w:val="0"/>
        <w:adjustRightInd w:val="0"/>
        <w:divId w:val="1711343228"/>
        <w:rPr>
          <w:szCs w:val="24"/>
          <w:lang w:val="ru-RU"/>
        </w:rPr>
      </w:pPr>
      <w:r w:rsidRPr="00DC012D">
        <w:rPr>
          <w:sz w:val="20"/>
          <w:lang w:val="ru-RU"/>
        </w:rPr>
        <w:t> </w:t>
      </w:r>
    </w:p>
    <w:p w:rsidR="00F24FFD" w:rsidRPr="00DC012D" w:rsidRDefault="00F24FFD" w:rsidP="00F24FFD">
      <w:pPr>
        <w:pBdr>
          <w:bottom w:val="single" w:sz="6" w:space="0" w:color="000000"/>
        </w:pBdr>
        <w:autoSpaceDE w:val="0"/>
        <w:autoSpaceDN w:val="0"/>
        <w:adjustRightInd w:val="0"/>
        <w:divId w:val="1711343228"/>
        <w:rPr>
          <w:szCs w:val="24"/>
          <w:lang w:val="ru-RU"/>
        </w:rPr>
      </w:pPr>
      <w:r w:rsidRPr="00DC012D">
        <w:rPr>
          <w:sz w:val="20"/>
          <w:lang w:val="ru-RU"/>
        </w:rPr>
        <w:t> </w:t>
      </w:r>
    </w:p>
    <w:p w:rsidR="00F24FFD" w:rsidRPr="00DC012D" w:rsidRDefault="00F24FFD" w:rsidP="00F24FFD">
      <w:pPr>
        <w:pBdr>
          <w:bottom w:val="single" w:sz="6" w:space="0" w:color="000000"/>
        </w:pBdr>
        <w:autoSpaceDE w:val="0"/>
        <w:autoSpaceDN w:val="0"/>
        <w:adjustRightInd w:val="0"/>
        <w:spacing w:before="15"/>
        <w:divId w:val="1711343228"/>
        <w:rPr>
          <w:szCs w:val="24"/>
          <w:lang w:val="ru-RU"/>
        </w:rPr>
      </w:pPr>
      <w:r w:rsidRPr="00DC012D">
        <w:rPr>
          <w:sz w:val="20"/>
          <w:lang w:val="ru-RU"/>
        </w:rPr>
        <w:t> </w:t>
      </w:r>
      <w:bookmarkStart w:id="5" w:name="eolPage2"/>
      <w:bookmarkEnd w:id="5"/>
    </w:p>
    <w:p w:rsidR="00F24FFD" w:rsidRPr="00DC012D" w:rsidRDefault="00F24FFD" w:rsidP="00F24FFD">
      <w:pPr>
        <w:pageBreakBefore/>
        <w:autoSpaceDE w:val="0"/>
        <w:autoSpaceDN w:val="0"/>
        <w:adjustRightInd w:val="0"/>
        <w:spacing w:line="1" w:lineRule="exact"/>
        <w:divId w:val="1711343228"/>
        <w:rPr>
          <w:szCs w:val="24"/>
          <w:lang w:val="ru-RU"/>
        </w:rPr>
      </w:pPr>
    </w:p>
    <w:p w:rsidR="00F24FFD" w:rsidRPr="00DC012D" w:rsidRDefault="00F24FFD" w:rsidP="00F24FFD">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ind w:left="15"/>
        <w:jc w:val="center"/>
        <w:divId w:val="1711343228"/>
        <w:rPr>
          <w:szCs w:val="24"/>
          <w:lang w:val="ru-RU"/>
        </w:rPr>
      </w:pPr>
    </w:p>
    <w:p w:rsidR="00F24FFD" w:rsidRPr="00DC012D" w:rsidRDefault="00F24FFD" w:rsidP="00F24FFD">
      <w:pPr>
        <w:autoSpaceDE w:val="0"/>
        <w:autoSpaceDN w:val="0"/>
        <w:adjustRightInd w:val="0"/>
        <w:spacing w:before="225"/>
        <w:divId w:val="1711343228"/>
        <w:rPr>
          <w:szCs w:val="24"/>
          <w:lang w:val="ru-RU"/>
        </w:rPr>
      </w:pPr>
      <w:r w:rsidRPr="00DC012D">
        <w:rPr>
          <w:b/>
          <w:bCs/>
          <w:sz w:val="20"/>
          <w:lang w:val="ru-RU"/>
        </w:rPr>
        <w:t xml:space="preserve">Пояснительное замечание </w:t>
      </w:r>
    </w:p>
    <w:p w:rsidR="00F24FFD" w:rsidRPr="00DC012D" w:rsidRDefault="00F24FFD" w:rsidP="00F24FFD">
      <w:pPr>
        <w:autoSpaceDE w:val="0"/>
        <w:autoSpaceDN w:val="0"/>
        <w:adjustRightInd w:val="0"/>
        <w:spacing w:before="120"/>
        <w:divId w:val="1711343228"/>
        <w:rPr>
          <w:szCs w:val="24"/>
          <w:lang w:val="ru-RU"/>
        </w:rPr>
      </w:pPr>
      <w:r w:rsidRPr="00DC012D">
        <w:rPr>
          <w:sz w:val="20"/>
          <w:lang w:val="ru-RU"/>
        </w:rPr>
        <w:t xml:space="preserve">Целью настоящего Отчета по Форме 6-K является пересмотр представленной консолидированной финансовой отчетности </w:t>
      </w:r>
      <w:r w:rsidR="00591348" w:rsidRPr="00DC012D">
        <w:rPr>
          <w:sz w:val="20"/>
          <w:lang w:val="ru-RU"/>
        </w:rPr>
        <w:t>"</w:t>
      </w:r>
      <w:r w:rsidRPr="00DC012D">
        <w:rPr>
          <w:sz w:val="20"/>
          <w:lang w:val="ru-RU"/>
        </w:rPr>
        <w:t>КИВИ ПИ-ЭЛ-СИ</w:t>
      </w:r>
      <w:r w:rsidR="00591348" w:rsidRPr="00DC012D">
        <w:rPr>
          <w:sz w:val="20"/>
          <w:lang w:val="ru-RU"/>
        </w:rPr>
        <w:t>"</w:t>
      </w:r>
      <w:r w:rsidRPr="00DC012D">
        <w:rPr>
          <w:sz w:val="20"/>
          <w:lang w:val="ru-RU"/>
        </w:rPr>
        <w:t xml:space="preserve"> (далее – </w:t>
      </w:r>
      <w:r w:rsidR="00591348" w:rsidRPr="00DC012D">
        <w:rPr>
          <w:sz w:val="20"/>
          <w:lang w:val="ru-RU"/>
        </w:rPr>
        <w:t>"</w:t>
      </w:r>
      <w:r w:rsidRPr="00DC012D">
        <w:rPr>
          <w:sz w:val="20"/>
          <w:lang w:val="ru-RU"/>
        </w:rPr>
        <w:t>Компания</w:t>
      </w:r>
      <w:r w:rsidR="00591348" w:rsidRPr="00DC012D">
        <w:rPr>
          <w:sz w:val="20"/>
          <w:lang w:val="ru-RU"/>
        </w:rPr>
        <w:t>"</w:t>
      </w:r>
      <w:r w:rsidR="00395C06">
        <w:rPr>
          <w:sz w:val="20"/>
          <w:lang w:val="ru-RU"/>
        </w:rPr>
        <w:t>)</w:t>
      </w:r>
      <w:r w:rsidRPr="00DC012D">
        <w:rPr>
          <w:sz w:val="20"/>
          <w:lang w:val="ru-RU"/>
        </w:rPr>
        <w:t xml:space="preserve">, которая была включена в Годовой отчет Компании по Форме 20-F за 2013 г., поданный в Комиссию по ценным бумагам и биржам (далее – </w:t>
      </w:r>
      <w:r w:rsidR="00591348" w:rsidRPr="00DC012D">
        <w:rPr>
          <w:sz w:val="20"/>
          <w:lang w:val="ru-RU"/>
        </w:rPr>
        <w:t>"</w:t>
      </w:r>
      <w:r w:rsidRPr="00DC012D">
        <w:rPr>
          <w:sz w:val="20"/>
          <w:lang w:val="ru-RU"/>
        </w:rPr>
        <w:t>SEC</w:t>
      </w:r>
      <w:r w:rsidR="00591348" w:rsidRPr="00DC012D">
        <w:rPr>
          <w:sz w:val="20"/>
          <w:lang w:val="ru-RU"/>
        </w:rPr>
        <w:t>"</w:t>
      </w:r>
      <w:r w:rsidRPr="00DC012D">
        <w:rPr>
          <w:sz w:val="20"/>
          <w:lang w:val="ru-RU"/>
        </w:rPr>
        <w:t xml:space="preserve">) (далее – </w:t>
      </w:r>
      <w:r w:rsidR="00591348" w:rsidRPr="00DC012D">
        <w:rPr>
          <w:sz w:val="20"/>
          <w:lang w:val="ru-RU"/>
        </w:rPr>
        <w:t>"</w:t>
      </w:r>
      <w:r w:rsidRPr="00DC012D">
        <w:rPr>
          <w:sz w:val="20"/>
          <w:lang w:val="ru-RU"/>
        </w:rPr>
        <w:t>Отчет по Форме 20-F за 2013 г.</w:t>
      </w:r>
      <w:r w:rsidR="00591348" w:rsidRPr="00DC012D">
        <w:rPr>
          <w:sz w:val="20"/>
          <w:lang w:val="ru-RU"/>
        </w:rPr>
        <w:t>"</w:t>
      </w:r>
      <w:r w:rsidRPr="00DC012D">
        <w:rPr>
          <w:sz w:val="20"/>
          <w:lang w:val="ru-RU"/>
        </w:rPr>
        <w:t>), с целью отражения изменений в отчетных сегментах Компании.</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С 1 января 2014 г. Компания изменила структуру финансовой отчетности, и в настоящее время у нее есть один сегмент финансовой отчетности. Компания приняла решение консолидировать свои предыдущие сегменты финансовой отчетности, Visa QIWI Wallet и QIWI Distribution, с целью представления более четких сведений об основном бизнесе Компании в свете растущей взаимосвязанности между Visa QIWI Wallet и QIWI Distribution.</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 xml:space="preserve">В Приложении 99.1 содержится пересмотренная консолидированная финансовая отчетность и пересмотренные примечания к </w:t>
      </w:r>
      <w:r w:rsidR="00395C06">
        <w:rPr>
          <w:sz w:val="20"/>
          <w:lang w:val="ru-RU"/>
        </w:rPr>
        <w:t>ней</w:t>
      </w:r>
      <w:r w:rsidRPr="00DC012D">
        <w:rPr>
          <w:sz w:val="20"/>
          <w:lang w:val="ru-RU"/>
        </w:rPr>
        <w:t>, отражающие изменения в сегментах финансовой отчетности. Изменениям и правке по сравнению с представленными ранее подверглись только следующие примечания:</w:t>
      </w:r>
    </w:p>
    <w:p w:rsidR="00F24FFD" w:rsidRPr="00DC012D" w:rsidRDefault="00F24FFD" w:rsidP="00F24FFD">
      <w:pPr>
        <w:autoSpaceDE w:val="0"/>
        <w:autoSpaceDN w:val="0"/>
        <w:adjustRightInd w:val="0"/>
        <w:divId w:val="1711343228"/>
        <w:rPr>
          <w:szCs w:val="24"/>
          <w:lang w:val="ru-RU"/>
        </w:rPr>
      </w:pPr>
      <w:r w:rsidRPr="00DC012D">
        <w:rPr>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477"/>
        <w:gridCol w:w="363"/>
        <w:gridCol w:w="134"/>
        <w:gridCol w:w="10546"/>
      </w:tblGrid>
      <w:tr w:rsidR="00F24FFD" w:rsidRPr="00DC012D" w:rsidTr="00F24FFD">
        <w:trPr>
          <w:divId w:val="1711343228"/>
        </w:trPr>
        <w:tc>
          <w:tcPr>
            <w:tcW w:w="477" w:type="dxa"/>
            <w:tcBorders>
              <w:top w:val="nil"/>
              <w:left w:val="nil"/>
              <w:bottom w:val="nil"/>
              <w:right w:val="nil"/>
            </w:tcBorders>
            <w:vAlign w:val="center"/>
          </w:tcPr>
          <w:p w:rsidR="00F24FFD" w:rsidRPr="00DC012D" w:rsidRDefault="00F24FFD" w:rsidP="00F24FFD">
            <w:pPr>
              <w:autoSpaceDE w:val="0"/>
              <w:autoSpaceDN w:val="0"/>
              <w:adjustRightInd w:val="0"/>
              <w:ind w:right="16"/>
              <w:rPr>
                <w:szCs w:val="24"/>
                <w:lang w:val="ru-RU"/>
              </w:rPr>
            </w:pPr>
            <w:r w:rsidRPr="00DC012D">
              <w:rPr>
                <w:sz w:val="20"/>
                <w:lang w:val="ru-RU"/>
              </w:rPr>
              <w:t> </w:t>
            </w:r>
          </w:p>
        </w:tc>
        <w:tc>
          <w:tcPr>
            <w:tcW w:w="363"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w:t>
            </w:r>
          </w:p>
        </w:tc>
        <w:tc>
          <w:tcPr>
            <w:tcW w:w="134"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 </w:t>
            </w:r>
          </w:p>
        </w:tc>
        <w:tc>
          <w:tcPr>
            <w:tcW w:w="10546"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Примечание 9 – Операционные сегменты; и</w:t>
            </w:r>
          </w:p>
        </w:tc>
      </w:tr>
    </w:tbl>
    <w:p w:rsidR="00F24FFD" w:rsidRPr="00DC012D" w:rsidRDefault="00F24FFD" w:rsidP="00F24FFD">
      <w:pPr>
        <w:autoSpaceDE w:val="0"/>
        <w:autoSpaceDN w:val="0"/>
        <w:adjustRightInd w:val="0"/>
        <w:divId w:val="1711343228"/>
        <w:rPr>
          <w:szCs w:val="24"/>
          <w:lang w:val="ru-RU"/>
        </w:rPr>
      </w:pPr>
      <w:r w:rsidRPr="00DC012D">
        <w:rPr>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477"/>
        <w:gridCol w:w="363"/>
        <w:gridCol w:w="134"/>
        <w:gridCol w:w="10546"/>
      </w:tblGrid>
      <w:tr w:rsidR="00F24FFD" w:rsidRPr="00F1198B" w:rsidTr="00F24FFD">
        <w:trPr>
          <w:divId w:val="1711343228"/>
        </w:trPr>
        <w:tc>
          <w:tcPr>
            <w:tcW w:w="477" w:type="dxa"/>
            <w:tcBorders>
              <w:top w:val="nil"/>
              <w:left w:val="nil"/>
              <w:bottom w:val="nil"/>
              <w:right w:val="nil"/>
            </w:tcBorders>
            <w:vAlign w:val="center"/>
          </w:tcPr>
          <w:p w:rsidR="00F24FFD" w:rsidRPr="00DC012D" w:rsidRDefault="00F24FFD" w:rsidP="00F24FFD">
            <w:pPr>
              <w:autoSpaceDE w:val="0"/>
              <w:autoSpaceDN w:val="0"/>
              <w:adjustRightInd w:val="0"/>
              <w:ind w:right="16"/>
              <w:rPr>
                <w:szCs w:val="24"/>
                <w:lang w:val="ru-RU"/>
              </w:rPr>
            </w:pPr>
            <w:r w:rsidRPr="00DC012D">
              <w:rPr>
                <w:sz w:val="20"/>
                <w:lang w:val="ru-RU"/>
              </w:rPr>
              <w:t> </w:t>
            </w:r>
          </w:p>
        </w:tc>
        <w:tc>
          <w:tcPr>
            <w:tcW w:w="363"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w:t>
            </w:r>
          </w:p>
        </w:tc>
        <w:tc>
          <w:tcPr>
            <w:tcW w:w="134"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 </w:t>
            </w:r>
          </w:p>
        </w:tc>
        <w:tc>
          <w:tcPr>
            <w:tcW w:w="10546"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Примечание 33 – События, произошедшие после отчетной даты.</w:t>
            </w:r>
          </w:p>
        </w:tc>
      </w:tr>
    </w:tbl>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 xml:space="preserve">Аналогичным образом, изменения были внесены в </w:t>
      </w:r>
      <w:r w:rsidR="00591348" w:rsidRPr="00DC012D">
        <w:rPr>
          <w:sz w:val="20"/>
          <w:lang w:val="ru-RU"/>
        </w:rPr>
        <w:t>"</w:t>
      </w:r>
      <w:r w:rsidRPr="00DC012D">
        <w:rPr>
          <w:sz w:val="20"/>
          <w:lang w:val="ru-RU"/>
        </w:rPr>
        <w:t>Пункт 3.A—Выборочные финансовые данные</w:t>
      </w:r>
      <w:r w:rsidR="00591348" w:rsidRPr="00DC012D">
        <w:rPr>
          <w:sz w:val="20"/>
          <w:lang w:val="ru-RU"/>
        </w:rPr>
        <w:t>"</w:t>
      </w:r>
      <w:r w:rsidRPr="00DC012D">
        <w:rPr>
          <w:sz w:val="20"/>
          <w:lang w:val="ru-RU"/>
        </w:rPr>
        <w:t xml:space="preserve"> и </w:t>
      </w:r>
      <w:r w:rsidR="00591348" w:rsidRPr="00DC012D">
        <w:rPr>
          <w:sz w:val="20"/>
          <w:lang w:val="ru-RU"/>
        </w:rPr>
        <w:t>"</w:t>
      </w:r>
      <w:r w:rsidRPr="00DC012D">
        <w:rPr>
          <w:sz w:val="20"/>
          <w:lang w:val="ru-RU"/>
        </w:rPr>
        <w:t>Пункт 5—</w:t>
      </w:r>
      <w:r w:rsidRPr="00DC012D">
        <w:rPr>
          <w:sz w:val="20"/>
          <w:lang w:val="ru-RU" w:bidi="mn-Mong-CN"/>
        </w:rPr>
        <w:t>Управленческий анализ результатов деятельности и финансового состояния</w:t>
      </w:r>
      <w:r w:rsidR="00591348" w:rsidRPr="00DC012D">
        <w:rPr>
          <w:sz w:val="20"/>
          <w:lang w:val="ru-RU"/>
        </w:rPr>
        <w:t>"</w:t>
      </w:r>
      <w:r w:rsidRPr="00DC012D">
        <w:rPr>
          <w:sz w:val="20"/>
          <w:lang w:val="ru-RU"/>
        </w:rPr>
        <w:t xml:space="preserve"> Отчета по Форме 20-F за 2013 г. для отражения новых сегментов финансовой отчетности Компани. Измененные данные представлены ы Приложении 99.2.</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Кроме этого, в настоящий Отчет по Форме 6-K Компания включила Отчет независимой лицензированной аудиторской фирмы в отношении консолидированной финансовой отчетности, который остался неизменным по сравнению с Отчетом по Форме 20-F за 2013 г., за исключением добавления в него даты в отношении измененных Примечаний 9 и 33 к консолидированной финансовой отчетности Компании.</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 xml:space="preserve">Изменение структуры отчетного сегмента не отразилось на консолидированных финансовых данных, результатах деятельности или денежных потоках за предыдущие периоды, что </w:t>
      </w:r>
      <w:r w:rsidR="00395C06">
        <w:rPr>
          <w:sz w:val="20"/>
          <w:lang w:val="ru-RU"/>
        </w:rPr>
        <w:t>указано</w:t>
      </w:r>
      <w:r w:rsidRPr="00DC012D">
        <w:rPr>
          <w:sz w:val="20"/>
          <w:lang w:val="ru-RU"/>
        </w:rPr>
        <w:t xml:space="preserve"> в измененной консолидированной финансовой отчетности, приведенной в Приложении 99.1 к настоящему Отчету по Форме 6-K. Измененная консолидированная финансовая отчетность не является повторным представлением ранее выпущенной консолидированной финансовой отчетности.</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Настоящий Отчет по Форме 6-K не имеет целью (и его не следует трактовать как направленный на) внесение изменений или дополнений в Отчет по Форме 20-F за 2013 г. для отражени</w:t>
      </w:r>
      <w:r w:rsidR="00395C06">
        <w:rPr>
          <w:sz w:val="20"/>
          <w:lang w:val="ru-RU"/>
        </w:rPr>
        <w:t>я</w:t>
      </w:r>
      <w:r w:rsidRPr="00DC012D">
        <w:rPr>
          <w:sz w:val="20"/>
          <w:lang w:val="ru-RU"/>
        </w:rPr>
        <w:t xml:space="preserve"> событий или обстоятельств, наступивших после подачи Отчета по Форме 20-F за 2013 г., за исключением фактов, прямо касающихся изменения сегментов финансовой отчетности Компании и изменений, отраженных в Примечании 33 (</w:t>
      </w:r>
      <w:r w:rsidRPr="00DC012D">
        <w:rPr>
          <w:i/>
          <w:iCs/>
          <w:sz w:val="20"/>
          <w:lang w:val="ru-RU"/>
        </w:rPr>
        <w:t>События, произошедшие после отчетной даты</w:t>
      </w:r>
      <w:r w:rsidRPr="00DC012D">
        <w:rPr>
          <w:sz w:val="20"/>
          <w:lang w:val="ru-RU"/>
        </w:rPr>
        <w:t>) к консолидированной финансовой отчетности. Таким образом, настоящий Отчет по Форме 6-K (включая Приложения 99.1 и 99.2 к нему) следует рассматривать в совокупности с Отчетом по Форме 20-F за 2013 г. и документами, поданными компанией в SEC после подачи Отчета по Форме 20-F за 2013 г.</w:t>
      </w:r>
    </w:p>
    <w:p w:rsidR="00F24FFD" w:rsidRPr="00DC012D" w:rsidRDefault="00F24FFD" w:rsidP="00F24FFD">
      <w:pPr>
        <w:autoSpaceDE w:val="0"/>
        <w:autoSpaceDN w:val="0"/>
        <w:adjustRightInd w:val="0"/>
        <w:divId w:val="1711343228"/>
        <w:rPr>
          <w:szCs w:val="24"/>
          <w:lang w:val="ru-RU"/>
        </w:rPr>
      </w:pPr>
      <w:r w:rsidRPr="00DC012D">
        <w:rPr>
          <w:sz w:val="16"/>
          <w:szCs w:val="16"/>
          <w:lang w:val="ru-RU"/>
        </w:rPr>
        <w:t> </w:t>
      </w:r>
    </w:p>
    <w:p w:rsidR="00F24FFD" w:rsidRPr="00DC012D" w:rsidRDefault="00F24FFD" w:rsidP="00F24FFD">
      <w:pPr>
        <w:autoSpaceDE w:val="0"/>
        <w:autoSpaceDN w:val="0"/>
        <w:adjustRightInd w:val="0"/>
        <w:jc w:val="center"/>
        <w:divId w:val="1711343228"/>
        <w:rPr>
          <w:szCs w:val="24"/>
          <w:lang w:val="ru-RU"/>
        </w:rPr>
      </w:pPr>
      <w:bookmarkStart w:id="6" w:name="eolPage3"/>
      <w:bookmarkEnd w:id="6"/>
    </w:p>
    <w:p w:rsidR="00F24FFD" w:rsidRPr="00DC012D" w:rsidRDefault="00F24FFD" w:rsidP="00F24FFD">
      <w:pPr>
        <w:pageBreakBefore/>
        <w:autoSpaceDE w:val="0"/>
        <w:autoSpaceDN w:val="0"/>
        <w:adjustRightInd w:val="0"/>
        <w:spacing w:line="1" w:lineRule="exact"/>
        <w:divId w:val="1711343228"/>
        <w:rPr>
          <w:szCs w:val="24"/>
          <w:lang w:val="ru-RU"/>
        </w:rPr>
      </w:pPr>
    </w:p>
    <w:p w:rsidR="00F24FFD" w:rsidRPr="00DC012D" w:rsidRDefault="00F24FFD" w:rsidP="00F24FFD">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ind w:left="15"/>
        <w:jc w:val="center"/>
        <w:divId w:val="1711343228"/>
        <w:rPr>
          <w:szCs w:val="24"/>
          <w:lang w:val="ru-RU"/>
        </w:rPr>
      </w:pPr>
      <w:bookmarkStart w:id="7" w:name="FIS_UNIDENTIFIED_TABLE"/>
      <w:bookmarkEnd w:id="7"/>
    </w:p>
    <w:p w:rsidR="00F24FFD" w:rsidRPr="00DC012D" w:rsidRDefault="00F24FFD" w:rsidP="00F24FFD">
      <w:pPr>
        <w:autoSpaceDE w:val="0"/>
        <w:autoSpaceDN w:val="0"/>
        <w:adjustRightInd w:val="0"/>
        <w:spacing w:before="225"/>
        <w:divId w:val="1711343228"/>
        <w:rPr>
          <w:szCs w:val="24"/>
          <w:lang w:val="ru-RU"/>
        </w:rPr>
      </w:pPr>
      <w:r w:rsidRPr="00DC012D">
        <w:rPr>
          <w:b/>
          <w:bCs/>
          <w:sz w:val="20"/>
          <w:u w:val="single"/>
          <w:lang w:val="ru-RU"/>
        </w:rPr>
        <w:t>Приложения</w:t>
      </w:r>
    </w:p>
    <w:p w:rsidR="00F24FFD" w:rsidRPr="00DC012D" w:rsidRDefault="00F24FFD" w:rsidP="00F24FFD">
      <w:pPr>
        <w:autoSpaceDE w:val="0"/>
        <w:autoSpaceDN w:val="0"/>
        <w:adjustRightInd w:val="0"/>
        <w:divId w:val="1711343228"/>
        <w:rPr>
          <w:szCs w:val="24"/>
          <w:lang w:val="ru-RU"/>
        </w:rPr>
      </w:pPr>
      <w:r w:rsidRPr="00DC012D">
        <w:rPr>
          <w:szCs w:val="24"/>
          <w:lang w:val="ru-RU"/>
        </w:rPr>
        <w:t> </w:t>
      </w:r>
    </w:p>
    <w:tbl>
      <w:tblPr>
        <w:tblW w:w="0" w:type="auto"/>
        <w:tblLayout w:type="fixed"/>
        <w:tblCellMar>
          <w:left w:w="0" w:type="dxa"/>
          <w:right w:w="0" w:type="dxa"/>
        </w:tblCellMar>
        <w:tblLook w:val="0000" w:firstRow="0" w:lastRow="0" w:firstColumn="0" w:lastColumn="0" w:noHBand="0" w:noVBand="0"/>
      </w:tblPr>
      <w:tblGrid>
        <w:gridCol w:w="471"/>
        <w:gridCol w:w="362"/>
        <w:gridCol w:w="10687"/>
      </w:tblGrid>
      <w:tr w:rsidR="00F24FFD" w:rsidRPr="00DC012D" w:rsidTr="00F24FFD">
        <w:trPr>
          <w:divId w:val="1711343228"/>
        </w:trPr>
        <w:tc>
          <w:tcPr>
            <w:tcW w:w="471" w:type="dxa"/>
            <w:tcBorders>
              <w:top w:val="nil"/>
              <w:left w:val="nil"/>
              <w:bottom w:val="nil"/>
              <w:right w:val="nil"/>
            </w:tcBorders>
            <w:vAlign w:val="center"/>
          </w:tcPr>
          <w:p w:rsidR="00F24FFD" w:rsidRPr="00DC012D" w:rsidRDefault="00F24FFD" w:rsidP="00F24FFD">
            <w:pPr>
              <w:autoSpaceDE w:val="0"/>
              <w:autoSpaceDN w:val="0"/>
              <w:adjustRightInd w:val="0"/>
              <w:spacing w:line="1" w:lineRule="exact"/>
              <w:rPr>
                <w:szCs w:val="24"/>
                <w:lang w:val="ru-RU"/>
              </w:rPr>
            </w:pPr>
          </w:p>
        </w:tc>
        <w:tc>
          <w:tcPr>
            <w:tcW w:w="362" w:type="dxa"/>
            <w:tcBorders>
              <w:top w:val="nil"/>
              <w:left w:val="nil"/>
              <w:bottom w:val="nil"/>
              <w:right w:val="nil"/>
            </w:tcBorders>
            <w:vAlign w:val="bottom"/>
          </w:tcPr>
          <w:p w:rsidR="00F24FFD" w:rsidRPr="00DC012D" w:rsidRDefault="00F24FFD" w:rsidP="00F24FFD">
            <w:pPr>
              <w:autoSpaceDE w:val="0"/>
              <w:autoSpaceDN w:val="0"/>
              <w:adjustRightInd w:val="0"/>
              <w:spacing w:line="1" w:lineRule="exact"/>
              <w:rPr>
                <w:szCs w:val="24"/>
                <w:lang w:val="ru-RU"/>
              </w:rPr>
            </w:pPr>
          </w:p>
        </w:tc>
        <w:tc>
          <w:tcPr>
            <w:tcW w:w="10687" w:type="dxa"/>
            <w:tcBorders>
              <w:top w:val="nil"/>
              <w:left w:val="nil"/>
              <w:bottom w:val="nil"/>
              <w:right w:val="nil"/>
            </w:tcBorders>
            <w:vAlign w:val="center"/>
          </w:tcPr>
          <w:p w:rsidR="00F24FFD" w:rsidRPr="00DC012D" w:rsidRDefault="00F24FFD" w:rsidP="00F24FFD">
            <w:pPr>
              <w:autoSpaceDE w:val="0"/>
              <w:autoSpaceDN w:val="0"/>
              <w:adjustRightInd w:val="0"/>
              <w:spacing w:line="1" w:lineRule="exact"/>
              <w:rPr>
                <w:szCs w:val="24"/>
                <w:lang w:val="ru-RU"/>
              </w:rPr>
            </w:pPr>
          </w:p>
        </w:tc>
      </w:tr>
      <w:tr w:rsidR="00F24FFD" w:rsidRPr="00F1198B" w:rsidTr="00F24FFD">
        <w:trPr>
          <w:divId w:val="1711343228"/>
        </w:trPr>
        <w:tc>
          <w:tcPr>
            <w:tcW w:w="471"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23.1</w:t>
            </w:r>
          </w:p>
        </w:tc>
        <w:tc>
          <w:tcPr>
            <w:tcW w:w="36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10687" w:type="dxa"/>
            <w:tcBorders>
              <w:top w:val="nil"/>
              <w:left w:val="nil"/>
              <w:bottom w:val="nil"/>
              <w:right w:val="nil"/>
            </w:tcBorders>
          </w:tcPr>
          <w:p w:rsidR="00F24FFD" w:rsidRPr="00DC012D" w:rsidRDefault="00F24FFD" w:rsidP="004D650E">
            <w:pPr>
              <w:autoSpaceDE w:val="0"/>
              <w:autoSpaceDN w:val="0"/>
              <w:adjustRightInd w:val="0"/>
              <w:ind w:right="16"/>
              <w:rPr>
                <w:szCs w:val="24"/>
                <w:lang w:val="ru-RU"/>
              </w:rPr>
            </w:pPr>
            <w:r w:rsidRPr="00DC012D">
              <w:rPr>
                <w:sz w:val="20"/>
                <w:lang w:val="ru-RU"/>
              </w:rPr>
              <w:t xml:space="preserve">Согласие </w:t>
            </w:r>
            <w:r w:rsidR="00591348" w:rsidRPr="00DC012D">
              <w:rPr>
                <w:sz w:val="20"/>
                <w:lang w:val="ru-RU"/>
              </w:rPr>
              <w:t>"</w:t>
            </w:r>
            <w:r w:rsidRPr="00DC012D">
              <w:rPr>
                <w:sz w:val="20"/>
                <w:lang w:val="ru-RU"/>
              </w:rPr>
              <w:t xml:space="preserve">Эрнст энд Янг </w:t>
            </w:r>
            <w:r w:rsidR="004D650E">
              <w:rPr>
                <w:sz w:val="20"/>
                <w:lang w:val="ru-RU"/>
              </w:rPr>
              <w:t>ООО</w:t>
            </w:r>
          </w:p>
        </w:tc>
      </w:tr>
      <w:tr w:rsidR="00F24FFD" w:rsidRPr="00F1198B" w:rsidTr="00F24FFD">
        <w:trPr>
          <w:divId w:val="1711343228"/>
        </w:trPr>
        <w:tc>
          <w:tcPr>
            <w:tcW w:w="471" w:type="dxa"/>
            <w:tcBorders>
              <w:top w:val="nil"/>
              <w:left w:val="nil"/>
              <w:bottom w:val="nil"/>
              <w:right w:val="nil"/>
            </w:tcBorders>
            <w:vAlign w:val="center"/>
          </w:tcPr>
          <w:p w:rsidR="00F24FFD" w:rsidRPr="00DC012D" w:rsidRDefault="00F24FFD" w:rsidP="00F24FFD">
            <w:pPr>
              <w:autoSpaceDE w:val="0"/>
              <w:autoSpaceDN w:val="0"/>
              <w:adjustRightInd w:val="0"/>
              <w:spacing w:line="120" w:lineRule="exact"/>
              <w:rPr>
                <w:szCs w:val="24"/>
                <w:lang w:val="ru-RU"/>
              </w:rPr>
            </w:pPr>
          </w:p>
        </w:tc>
        <w:tc>
          <w:tcPr>
            <w:tcW w:w="11049" w:type="dxa"/>
            <w:gridSpan w:val="2"/>
            <w:tcBorders>
              <w:top w:val="nil"/>
              <w:left w:val="nil"/>
              <w:bottom w:val="nil"/>
              <w:right w:val="nil"/>
            </w:tcBorders>
            <w:vAlign w:val="center"/>
          </w:tcPr>
          <w:p w:rsidR="00F24FFD" w:rsidRPr="00DC012D" w:rsidRDefault="00F24FFD" w:rsidP="00F24FFD">
            <w:pPr>
              <w:autoSpaceDE w:val="0"/>
              <w:autoSpaceDN w:val="0"/>
              <w:adjustRightInd w:val="0"/>
              <w:spacing w:line="120" w:lineRule="exact"/>
              <w:rPr>
                <w:szCs w:val="24"/>
                <w:lang w:val="ru-RU"/>
              </w:rPr>
            </w:pPr>
          </w:p>
        </w:tc>
      </w:tr>
      <w:tr w:rsidR="00F24FFD" w:rsidRPr="00F1198B" w:rsidTr="00F24FFD">
        <w:trPr>
          <w:divId w:val="1711343228"/>
        </w:trPr>
        <w:tc>
          <w:tcPr>
            <w:tcW w:w="471"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99.1</w:t>
            </w:r>
          </w:p>
        </w:tc>
        <w:tc>
          <w:tcPr>
            <w:tcW w:w="36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10687"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Финансовая отчетность из Годового отчета Компании за 2013 финансовый год с изменениями, касающимися исключительно примечаний 9 и 33.</w:t>
            </w:r>
          </w:p>
        </w:tc>
      </w:tr>
      <w:tr w:rsidR="00F24FFD" w:rsidRPr="00F1198B" w:rsidTr="00F24FFD">
        <w:trPr>
          <w:divId w:val="1711343228"/>
        </w:trPr>
        <w:tc>
          <w:tcPr>
            <w:tcW w:w="471" w:type="dxa"/>
            <w:tcBorders>
              <w:top w:val="nil"/>
              <w:left w:val="nil"/>
              <w:bottom w:val="nil"/>
              <w:right w:val="nil"/>
            </w:tcBorders>
            <w:vAlign w:val="center"/>
          </w:tcPr>
          <w:p w:rsidR="00F24FFD" w:rsidRPr="00DC012D" w:rsidRDefault="00F24FFD" w:rsidP="00F24FFD">
            <w:pPr>
              <w:autoSpaceDE w:val="0"/>
              <w:autoSpaceDN w:val="0"/>
              <w:adjustRightInd w:val="0"/>
              <w:spacing w:line="120" w:lineRule="exact"/>
              <w:rPr>
                <w:szCs w:val="24"/>
                <w:lang w:val="ru-RU"/>
              </w:rPr>
            </w:pPr>
          </w:p>
        </w:tc>
        <w:tc>
          <w:tcPr>
            <w:tcW w:w="11049" w:type="dxa"/>
            <w:gridSpan w:val="2"/>
            <w:tcBorders>
              <w:top w:val="nil"/>
              <w:left w:val="nil"/>
              <w:bottom w:val="nil"/>
              <w:right w:val="nil"/>
            </w:tcBorders>
            <w:vAlign w:val="center"/>
          </w:tcPr>
          <w:p w:rsidR="00F24FFD" w:rsidRPr="00DC012D" w:rsidRDefault="00F24FFD" w:rsidP="00F24FFD">
            <w:pPr>
              <w:autoSpaceDE w:val="0"/>
              <w:autoSpaceDN w:val="0"/>
              <w:adjustRightInd w:val="0"/>
              <w:spacing w:line="120" w:lineRule="exact"/>
              <w:rPr>
                <w:szCs w:val="24"/>
                <w:lang w:val="ru-RU"/>
              </w:rPr>
            </w:pPr>
          </w:p>
        </w:tc>
      </w:tr>
      <w:tr w:rsidR="00F24FFD" w:rsidRPr="00F1198B" w:rsidTr="00F24FFD">
        <w:trPr>
          <w:divId w:val="1711343228"/>
        </w:trPr>
        <w:tc>
          <w:tcPr>
            <w:tcW w:w="471"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99.2</w:t>
            </w:r>
          </w:p>
        </w:tc>
        <w:tc>
          <w:tcPr>
            <w:tcW w:w="36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10687" w:type="dxa"/>
            <w:tcBorders>
              <w:top w:val="nil"/>
              <w:left w:val="nil"/>
              <w:bottom w:val="nil"/>
              <w:right w:val="nil"/>
            </w:tcBorders>
          </w:tcPr>
          <w:p w:rsidR="00F24FFD" w:rsidRPr="00DC012D" w:rsidRDefault="00591348" w:rsidP="00F24FFD">
            <w:pPr>
              <w:autoSpaceDE w:val="0"/>
              <w:autoSpaceDN w:val="0"/>
              <w:adjustRightInd w:val="0"/>
              <w:ind w:right="16"/>
              <w:rPr>
                <w:szCs w:val="24"/>
                <w:lang w:val="ru-RU"/>
              </w:rPr>
            </w:pPr>
            <w:r w:rsidRPr="00DC012D">
              <w:rPr>
                <w:sz w:val="20"/>
                <w:lang w:val="ru-RU"/>
              </w:rPr>
              <w:t>"</w:t>
            </w:r>
            <w:r w:rsidR="00F24FFD" w:rsidRPr="00DC012D">
              <w:rPr>
                <w:sz w:val="20"/>
                <w:lang w:val="ru-RU"/>
              </w:rPr>
              <w:t>Пункт 3.A—Выборочные финансовые данные</w:t>
            </w:r>
            <w:r w:rsidRPr="00DC012D">
              <w:rPr>
                <w:sz w:val="20"/>
                <w:lang w:val="ru-RU"/>
              </w:rPr>
              <w:t>"</w:t>
            </w:r>
            <w:r w:rsidR="00F24FFD" w:rsidRPr="00DC012D">
              <w:rPr>
                <w:sz w:val="20"/>
                <w:lang w:val="ru-RU"/>
              </w:rPr>
              <w:t xml:space="preserve"> и </w:t>
            </w:r>
            <w:r w:rsidRPr="00DC012D">
              <w:rPr>
                <w:sz w:val="20"/>
                <w:lang w:val="ru-RU"/>
              </w:rPr>
              <w:t>"</w:t>
            </w:r>
            <w:r w:rsidR="00F24FFD" w:rsidRPr="00DC012D">
              <w:rPr>
                <w:sz w:val="20"/>
                <w:lang w:val="ru-RU"/>
              </w:rPr>
              <w:t>Пункт 5—</w:t>
            </w:r>
            <w:r w:rsidR="00F24FFD" w:rsidRPr="00DC012D">
              <w:rPr>
                <w:sz w:val="20"/>
                <w:lang w:val="ru-RU" w:bidi="mn-Mong-CN"/>
              </w:rPr>
              <w:t>Управленческий анализ результатов деятельности и финансового состояния</w:t>
            </w:r>
            <w:r w:rsidRPr="00DC012D">
              <w:rPr>
                <w:sz w:val="20"/>
                <w:lang w:val="ru-RU"/>
              </w:rPr>
              <w:t>"</w:t>
            </w:r>
            <w:r w:rsidR="00F24FFD" w:rsidRPr="00DC012D">
              <w:rPr>
                <w:sz w:val="20"/>
                <w:lang w:val="ru-RU"/>
              </w:rPr>
              <w:t xml:space="preserve"> Годового отчета Компании по Форме 20-F за 2013 финансовый год с изменениями, касающимися исключительно отчетных сегментов.</w:t>
            </w:r>
          </w:p>
        </w:tc>
      </w:tr>
    </w:tbl>
    <w:p w:rsidR="00F24FFD" w:rsidRPr="00DC012D" w:rsidRDefault="00F24FFD" w:rsidP="00F24FFD">
      <w:pPr>
        <w:autoSpaceDE w:val="0"/>
        <w:autoSpaceDN w:val="0"/>
        <w:adjustRightInd w:val="0"/>
        <w:divId w:val="1711343228"/>
        <w:rPr>
          <w:szCs w:val="24"/>
          <w:lang w:val="ru-RU"/>
        </w:rPr>
      </w:pPr>
      <w:r w:rsidRPr="00DC012D">
        <w:rPr>
          <w:sz w:val="16"/>
          <w:szCs w:val="16"/>
          <w:lang w:val="ru-RU"/>
        </w:rPr>
        <w:t> </w:t>
      </w:r>
    </w:p>
    <w:p w:rsidR="00F24FFD" w:rsidRPr="00DC012D" w:rsidRDefault="00F24FFD" w:rsidP="00F24FFD">
      <w:pPr>
        <w:autoSpaceDE w:val="0"/>
        <w:autoSpaceDN w:val="0"/>
        <w:adjustRightInd w:val="0"/>
        <w:jc w:val="center"/>
        <w:divId w:val="1711343228"/>
        <w:rPr>
          <w:szCs w:val="24"/>
          <w:lang w:val="ru-RU"/>
        </w:rPr>
      </w:pPr>
      <w:bookmarkStart w:id="8" w:name="eolPage4"/>
      <w:bookmarkEnd w:id="8"/>
    </w:p>
    <w:p w:rsidR="00F24FFD" w:rsidRPr="00DC012D" w:rsidRDefault="00F24FFD" w:rsidP="00F24FFD">
      <w:pPr>
        <w:pageBreakBefore/>
        <w:autoSpaceDE w:val="0"/>
        <w:autoSpaceDN w:val="0"/>
        <w:adjustRightInd w:val="0"/>
        <w:spacing w:line="1" w:lineRule="exact"/>
        <w:divId w:val="1711343228"/>
        <w:rPr>
          <w:szCs w:val="24"/>
          <w:lang w:val="ru-RU"/>
        </w:rPr>
      </w:pPr>
    </w:p>
    <w:p w:rsidR="00F24FFD" w:rsidRPr="00DC012D" w:rsidRDefault="00F24FFD" w:rsidP="00F24FFD">
      <w:pPr>
        <w:autoSpaceDE w:val="0"/>
        <w:autoSpaceDN w:val="0"/>
        <w:adjustRightInd w:val="0"/>
        <w:spacing w:before="225"/>
        <w:divId w:val="1711343228"/>
        <w:rPr>
          <w:szCs w:val="24"/>
          <w:lang w:val="ru-RU"/>
        </w:rPr>
      </w:pPr>
      <w:bookmarkStart w:id="9" w:name="FIS_SIGNATURES"/>
      <w:bookmarkEnd w:id="9"/>
      <w:r w:rsidRPr="00DC012D">
        <w:rPr>
          <w:b/>
          <w:bCs/>
          <w:sz w:val="20"/>
          <w:lang w:val="ru-RU"/>
        </w:rPr>
        <w:t>ПОДПИСИ</w:t>
      </w:r>
    </w:p>
    <w:p w:rsidR="00F24FFD" w:rsidRPr="00DC012D" w:rsidRDefault="00F24FFD" w:rsidP="00F24FFD">
      <w:pPr>
        <w:autoSpaceDE w:val="0"/>
        <w:autoSpaceDN w:val="0"/>
        <w:adjustRightInd w:val="0"/>
        <w:spacing w:before="120"/>
        <w:ind w:firstLine="921"/>
        <w:divId w:val="1711343228"/>
        <w:rPr>
          <w:szCs w:val="24"/>
          <w:lang w:val="ru-RU"/>
        </w:rPr>
      </w:pPr>
      <w:r w:rsidRPr="00DC012D">
        <w:rPr>
          <w:sz w:val="20"/>
          <w:lang w:val="ru-RU"/>
        </w:rPr>
        <w:t xml:space="preserve">В соответствии с требованиями Закона </w:t>
      </w:r>
      <w:r w:rsidR="00591348" w:rsidRPr="00DC012D">
        <w:rPr>
          <w:sz w:val="20"/>
          <w:lang w:val="ru-RU"/>
        </w:rPr>
        <w:t>"</w:t>
      </w:r>
      <w:r w:rsidRPr="00DC012D">
        <w:rPr>
          <w:sz w:val="20"/>
          <w:lang w:val="ru-RU"/>
        </w:rPr>
        <w:t>О ценных бумагах и биржах</w:t>
      </w:r>
      <w:r w:rsidR="00591348" w:rsidRPr="00DC012D">
        <w:rPr>
          <w:sz w:val="20"/>
          <w:lang w:val="ru-RU"/>
        </w:rPr>
        <w:t>"</w:t>
      </w:r>
      <w:r w:rsidRPr="00DC012D">
        <w:rPr>
          <w:sz w:val="20"/>
          <w:lang w:val="ru-RU"/>
        </w:rPr>
        <w:t xml:space="preserve"> 1934 г. лицо, подающее заявление на регистрацию, в надлежащем порядке обеспечило подписание настоящего отчета от своего имени должным образом уполномоченными на это нижеподписавшимися лицами.</w:t>
      </w:r>
    </w:p>
    <w:p w:rsidR="00F24FFD" w:rsidRPr="00DC012D" w:rsidRDefault="00F24FFD" w:rsidP="00F24FFD">
      <w:pPr>
        <w:autoSpaceDE w:val="0"/>
        <w:autoSpaceDN w:val="0"/>
        <w:adjustRightInd w:val="0"/>
        <w:divId w:val="1711343228"/>
        <w:rPr>
          <w:szCs w:val="24"/>
          <w:lang w:val="ru-RU"/>
        </w:rPr>
      </w:pPr>
      <w:r w:rsidRPr="00DC012D">
        <w:rPr>
          <w:szCs w:val="24"/>
          <w:lang w:val="ru-RU"/>
        </w:rPr>
        <w:t> </w:t>
      </w:r>
    </w:p>
    <w:tbl>
      <w:tblPr>
        <w:tblW w:w="10800" w:type="dxa"/>
        <w:tblLayout w:type="fixed"/>
        <w:tblCellMar>
          <w:left w:w="0" w:type="dxa"/>
          <w:right w:w="0" w:type="dxa"/>
        </w:tblCellMar>
        <w:tblLook w:val="0000" w:firstRow="0" w:lastRow="0" w:firstColumn="0" w:lastColumn="0" w:noHBand="0" w:noVBand="0"/>
      </w:tblPr>
      <w:tblGrid>
        <w:gridCol w:w="5214"/>
        <w:gridCol w:w="132"/>
        <w:gridCol w:w="470"/>
        <w:gridCol w:w="111"/>
        <w:gridCol w:w="823"/>
        <w:gridCol w:w="132"/>
        <w:gridCol w:w="3918"/>
      </w:tblGrid>
      <w:tr w:rsidR="00F24FFD" w:rsidRPr="00F1198B" w:rsidTr="00395C06">
        <w:trPr>
          <w:divId w:val="1711343228"/>
        </w:trPr>
        <w:tc>
          <w:tcPr>
            <w:tcW w:w="5214" w:type="dxa"/>
            <w:tcBorders>
              <w:top w:val="nil"/>
              <w:left w:val="nil"/>
              <w:bottom w:val="nil"/>
              <w:right w:val="nil"/>
            </w:tcBorders>
            <w:vAlign w:val="center"/>
          </w:tcPr>
          <w:p w:rsidR="00F24FFD" w:rsidRPr="00DC012D" w:rsidRDefault="00F24FFD" w:rsidP="00F24FFD">
            <w:pPr>
              <w:autoSpaceDE w:val="0"/>
              <w:autoSpaceDN w:val="0"/>
              <w:adjustRightInd w:val="0"/>
              <w:spacing w:line="1" w:lineRule="exact"/>
              <w:rPr>
                <w:szCs w:val="24"/>
                <w:lang w:val="ru-RU"/>
              </w:rPr>
            </w:pPr>
          </w:p>
        </w:tc>
        <w:tc>
          <w:tcPr>
            <w:tcW w:w="132" w:type="dxa"/>
            <w:tcBorders>
              <w:top w:val="nil"/>
              <w:left w:val="nil"/>
              <w:bottom w:val="nil"/>
              <w:right w:val="nil"/>
            </w:tcBorders>
            <w:vAlign w:val="bottom"/>
          </w:tcPr>
          <w:p w:rsidR="00F24FFD" w:rsidRPr="00DC012D" w:rsidRDefault="00F24FFD" w:rsidP="00F24FFD">
            <w:pPr>
              <w:autoSpaceDE w:val="0"/>
              <w:autoSpaceDN w:val="0"/>
              <w:adjustRightInd w:val="0"/>
              <w:spacing w:line="1" w:lineRule="exact"/>
              <w:rPr>
                <w:szCs w:val="24"/>
                <w:lang w:val="ru-RU"/>
              </w:rPr>
            </w:pPr>
          </w:p>
        </w:tc>
        <w:tc>
          <w:tcPr>
            <w:tcW w:w="470" w:type="dxa"/>
            <w:tcBorders>
              <w:top w:val="nil"/>
              <w:left w:val="nil"/>
              <w:bottom w:val="nil"/>
              <w:right w:val="nil"/>
            </w:tcBorders>
            <w:vAlign w:val="center"/>
          </w:tcPr>
          <w:p w:rsidR="00F24FFD" w:rsidRPr="00DC012D" w:rsidRDefault="00F24FFD" w:rsidP="00F24FFD">
            <w:pPr>
              <w:autoSpaceDE w:val="0"/>
              <w:autoSpaceDN w:val="0"/>
              <w:adjustRightInd w:val="0"/>
              <w:spacing w:line="1" w:lineRule="exact"/>
              <w:rPr>
                <w:szCs w:val="24"/>
                <w:lang w:val="ru-RU"/>
              </w:rPr>
            </w:pPr>
          </w:p>
        </w:tc>
        <w:tc>
          <w:tcPr>
            <w:tcW w:w="111" w:type="dxa"/>
            <w:tcBorders>
              <w:top w:val="nil"/>
              <w:left w:val="nil"/>
              <w:bottom w:val="nil"/>
              <w:right w:val="nil"/>
            </w:tcBorders>
            <w:vAlign w:val="bottom"/>
          </w:tcPr>
          <w:p w:rsidR="00F24FFD" w:rsidRPr="00DC012D" w:rsidRDefault="00F24FFD" w:rsidP="00F24FFD">
            <w:pPr>
              <w:autoSpaceDE w:val="0"/>
              <w:autoSpaceDN w:val="0"/>
              <w:adjustRightInd w:val="0"/>
              <w:spacing w:line="1" w:lineRule="exact"/>
              <w:rPr>
                <w:szCs w:val="24"/>
                <w:lang w:val="ru-RU"/>
              </w:rPr>
            </w:pPr>
          </w:p>
        </w:tc>
        <w:tc>
          <w:tcPr>
            <w:tcW w:w="823" w:type="dxa"/>
            <w:tcBorders>
              <w:top w:val="nil"/>
              <w:left w:val="nil"/>
              <w:bottom w:val="nil"/>
              <w:right w:val="nil"/>
            </w:tcBorders>
            <w:vAlign w:val="center"/>
          </w:tcPr>
          <w:p w:rsidR="00F24FFD" w:rsidRPr="00DC012D" w:rsidRDefault="00F24FFD" w:rsidP="00F24FFD">
            <w:pPr>
              <w:autoSpaceDE w:val="0"/>
              <w:autoSpaceDN w:val="0"/>
              <w:adjustRightInd w:val="0"/>
              <w:spacing w:line="1" w:lineRule="exact"/>
              <w:rPr>
                <w:szCs w:val="24"/>
                <w:lang w:val="ru-RU"/>
              </w:rPr>
            </w:pPr>
          </w:p>
        </w:tc>
        <w:tc>
          <w:tcPr>
            <w:tcW w:w="132" w:type="dxa"/>
            <w:tcBorders>
              <w:top w:val="nil"/>
              <w:left w:val="nil"/>
              <w:bottom w:val="nil"/>
              <w:right w:val="nil"/>
            </w:tcBorders>
            <w:vAlign w:val="bottom"/>
          </w:tcPr>
          <w:p w:rsidR="00F24FFD" w:rsidRPr="00DC012D" w:rsidRDefault="00F24FFD" w:rsidP="00F24FFD">
            <w:pPr>
              <w:autoSpaceDE w:val="0"/>
              <w:autoSpaceDN w:val="0"/>
              <w:adjustRightInd w:val="0"/>
              <w:spacing w:line="1" w:lineRule="exact"/>
              <w:rPr>
                <w:szCs w:val="24"/>
                <w:lang w:val="ru-RU"/>
              </w:rPr>
            </w:pPr>
          </w:p>
        </w:tc>
        <w:tc>
          <w:tcPr>
            <w:tcW w:w="3918" w:type="dxa"/>
            <w:tcBorders>
              <w:top w:val="nil"/>
              <w:left w:val="nil"/>
              <w:bottom w:val="nil"/>
              <w:right w:val="nil"/>
            </w:tcBorders>
            <w:vAlign w:val="center"/>
          </w:tcPr>
          <w:p w:rsidR="00F24FFD" w:rsidRPr="00DC012D" w:rsidRDefault="00F24FFD" w:rsidP="00F24FFD">
            <w:pPr>
              <w:autoSpaceDE w:val="0"/>
              <w:autoSpaceDN w:val="0"/>
              <w:adjustRightInd w:val="0"/>
              <w:spacing w:line="1" w:lineRule="exact"/>
              <w:rPr>
                <w:szCs w:val="24"/>
                <w:lang w:val="ru-RU"/>
              </w:rPr>
            </w:pPr>
          </w:p>
        </w:tc>
      </w:tr>
      <w:tr w:rsidR="00F24FFD" w:rsidRPr="00F1198B" w:rsidTr="00395C06">
        <w:trPr>
          <w:divId w:val="1711343228"/>
        </w:trPr>
        <w:tc>
          <w:tcPr>
            <w:tcW w:w="5214" w:type="dxa"/>
            <w:tcBorders>
              <w:top w:val="nil"/>
              <w:left w:val="nil"/>
              <w:bottom w:val="nil"/>
              <w:right w:val="nil"/>
            </w:tcBorders>
          </w:tcPr>
          <w:p w:rsidR="00F24FFD" w:rsidRPr="00DC012D" w:rsidRDefault="00F24FFD" w:rsidP="00F24FFD">
            <w:pPr>
              <w:autoSpaceDE w:val="0"/>
              <w:autoSpaceDN w:val="0"/>
              <w:adjustRightInd w:val="0"/>
              <w:spacing w:line="1" w:lineRule="exact"/>
              <w:rPr>
                <w:szCs w:val="24"/>
                <w:lang w:val="ru-RU"/>
              </w:rPr>
            </w:pPr>
          </w:p>
        </w:tc>
        <w:tc>
          <w:tcPr>
            <w:tcW w:w="13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470" w:type="dxa"/>
            <w:tcBorders>
              <w:top w:val="nil"/>
              <w:left w:val="nil"/>
              <w:bottom w:val="nil"/>
              <w:right w:val="nil"/>
            </w:tcBorders>
          </w:tcPr>
          <w:p w:rsidR="00F24FFD" w:rsidRPr="00DC012D" w:rsidRDefault="00F24FFD" w:rsidP="00F24FFD">
            <w:pPr>
              <w:autoSpaceDE w:val="0"/>
              <w:autoSpaceDN w:val="0"/>
              <w:adjustRightInd w:val="0"/>
              <w:spacing w:line="1" w:lineRule="exact"/>
              <w:rPr>
                <w:szCs w:val="24"/>
                <w:lang w:val="ru-RU"/>
              </w:rPr>
            </w:pPr>
          </w:p>
        </w:tc>
        <w:tc>
          <w:tcPr>
            <w:tcW w:w="111"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4873" w:type="dxa"/>
            <w:gridSpan w:val="3"/>
            <w:tcBorders>
              <w:top w:val="nil"/>
              <w:left w:val="nil"/>
              <w:bottom w:val="nil"/>
              <w:right w:val="nil"/>
            </w:tcBorders>
          </w:tcPr>
          <w:p w:rsidR="00F24FFD" w:rsidRPr="00DC012D" w:rsidRDefault="00591348" w:rsidP="00F24FFD">
            <w:pPr>
              <w:autoSpaceDE w:val="0"/>
              <w:autoSpaceDN w:val="0"/>
              <w:adjustRightInd w:val="0"/>
              <w:ind w:right="56"/>
              <w:rPr>
                <w:szCs w:val="24"/>
                <w:lang w:val="ru-RU"/>
              </w:rPr>
            </w:pPr>
            <w:r w:rsidRPr="00DC012D">
              <w:rPr>
                <w:sz w:val="20"/>
                <w:lang w:val="ru-RU"/>
              </w:rPr>
              <w:t>"</w:t>
            </w:r>
            <w:r w:rsidR="00F24FFD" w:rsidRPr="00DC012D">
              <w:rPr>
                <w:sz w:val="20"/>
                <w:lang w:val="ru-RU"/>
              </w:rPr>
              <w:t>КИВИ ПИ-ЭЛ-СИ</w:t>
            </w:r>
            <w:r w:rsidRPr="00DC012D">
              <w:rPr>
                <w:sz w:val="20"/>
                <w:lang w:val="ru-RU"/>
              </w:rPr>
              <w:t>"</w:t>
            </w:r>
            <w:r w:rsidR="00F24FFD" w:rsidRPr="00DC012D">
              <w:rPr>
                <w:sz w:val="20"/>
                <w:lang w:val="ru-RU"/>
              </w:rPr>
              <w:t xml:space="preserve"> (Лицо, подающее заявление на регистрацию)</w:t>
            </w:r>
          </w:p>
        </w:tc>
      </w:tr>
      <w:tr w:rsidR="00F24FFD" w:rsidRPr="00F1198B" w:rsidTr="00395C06">
        <w:trPr>
          <w:divId w:val="1711343228"/>
        </w:trPr>
        <w:tc>
          <w:tcPr>
            <w:tcW w:w="5214" w:type="dxa"/>
            <w:tcBorders>
              <w:top w:val="nil"/>
              <w:left w:val="nil"/>
              <w:bottom w:val="nil"/>
              <w:right w:val="nil"/>
            </w:tcBorders>
            <w:vAlign w:val="center"/>
          </w:tcPr>
          <w:p w:rsidR="00F24FFD" w:rsidRPr="00DC012D" w:rsidRDefault="00F24FFD" w:rsidP="00F24FFD">
            <w:pPr>
              <w:autoSpaceDE w:val="0"/>
              <w:autoSpaceDN w:val="0"/>
              <w:adjustRightInd w:val="0"/>
              <w:spacing w:line="240" w:lineRule="exact"/>
              <w:rPr>
                <w:szCs w:val="24"/>
                <w:lang w:val="ru-RU"/>
              </w:rPr>
            </w:pPr>
          </w:p>
        </w:tc>
        <w:tc>
          <w:tcPr>
            <w:tcW w:w="602" w:type="dxa"/>
            <w:gridSpan w:val="2"/>
            <w:tcBorders>
              <w:top w:val="nil"/>
              <w:left w:val="nil"/>
              <w:bottom w:val="nil"/>
              <w:right w:val="nil"/>
            </w:tcBorders>
            <w:vAlign w:val="center"/>
          </w:tcPr>
          <w:p w:rsidR="00F24FFD" w:rsidRPr="00DC012D" w:rsidRDefault="00F24FFD" w:rsidP="00F24FFD">
            <w:pPr>
              <w:autoSpaceDE w:val="0"/>
              <w:autoSpaceDN w:val="0"/>
              <w:adjustRightInd w:val="0"/>
              <w:spacing w:line="240" w:lineRule="exact"/>
              <w:rPr>
                <w:szCs w:val="24"/>
                <w:lang w:val="ru-RU"/>
              </w:rPr>
            </w:pPr>
          </w:p>
        </w:tc>
        <w:tc>
          <w:tcPr>
            <w:tcW w:w="934" w:type="dxa"/>
            <w:gridSpan w:val="2"/>
            <w:tcBorders>
              <w:top w:val="nil"/>
              <w:left w:val="nil"/>
              <w:bottom w:val="nil"/>
              <w:right w:val="nil"/>
            </w:tcBorders>
            <w:vAlign w:val="center"/>
          </w:tcPr>
          <w:p w:rsidR="00F24FFD" w:rsidRPr="00DC012D" w:rsidRDefault="00F24FFD" w:rsidP="00F24FFD">
            <w:pPr>
              <w:autoSpaceDE w:val="0"/>
              <w:autoSpaceDN w:val="0"/>
              <w:adjustRightInd w:val="0"/>
              <w:spacing w:line="240" w:lineRule="exact"/>
              <w:rPr>
                <w:szCs w:val="24"/>
                <w:lang w:val="ru-RU"/>
              </w:rPr>
            </w:pPr>
          </w:p>
        </w:tc>
        <w:tc>
          <w:tcPr>
            <w:tcW w:w="4050" w:type="dxa"/>
            <w:gridSpan w:val="2"/>
            <w:tcBorders>
              <w:top w:val="nil"/>
              <w:left w:val="nil"/>
              <w:bottom w:val="nil"/>
              <w:right w:val="nil"/>
            </w:tcBorders>
            <w:vAlign w:val="center"/>
          </w:tcPr>
          <w:p w:rsidR="00F24FFD" w:rsidRPr="00DC012D" w:rsidRDefault="00F24FFD" w:rsidP="00F24FFD">
            <w:pPr>
              <w:autoSpaceDE w:val="0"/>
              <w:autoSpaceDN w:val="0"/>
              <w:adjustRightInd w:val="0"/>
              <w:spacing w:line="240" w:lineRule="exact"/>
              <w:rPr>
                <w:szCs w:val="24"/>
                <w:lang w:val="ru-RU"/>
              </w:rPr>
            </w:pPr>
          </w:p>
        </w:tc>
      </w:tr>
      <w:tr w:rsidR="00F24FFD" w:rsidRPr="00DC012D" w:rsidTr="00395C06">
        <w:trPr>
          <w:divId w:val="1711343228"/>
        </w:trPr>
        <w:tc>
          <w:tcPr>
            <w:tcW w:w="5214"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Дата: 9 июня 2014 г.</w:t>
            </w:r>
          </w:p>
        </w:tc>
        <w:tc>
          <w:tcPr>
            <w:tcW w:w="13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470" w:type="dxa"/>
            <w:tcBorders>
              <w:top w:val="nil"/>
              <w:left w:val="nil"/>
              <w:bottom w:val="nil"/>
              <w:right w:val="nil"/>
            </w:tcBorders>
          </w:tcPr>
          <w:p w:rsidR="00F24FFD" w:rsidRPr="00DC012D" w:rsidRDefault="00F24FFD" w:rsidP="00F24FFD">
            <w:pPr>
              <w:autoSpaceDE w:val="0"/>
              <w:autoSpaceDN w:val="0"/>
              <w:adjustRightInd w:val="0"/>
              <w:spacing w:line="1" w:lineRule="exact"/>
              <w:rPr>
                <w:szCs w:val="24"/>
                <w:lang w:val="ru-RU"/>
              </w:rPr>
            </w:pPr>
          </w:p>
        </w:tc>
        <w:tc>
          <w:tcPr>
            <w:tcW w:w="111"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823"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Подпись:</w:t>
            </w:r>
          </w:p>
        </w:tc>
        <w:tc>
          <w:tcPr>
            <w:tcW w:w="13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3918" w:type="dxa"/>
            <w:tcBorders>
              <w:top w:val="nil"/>
              <w:left w:val="nil"/>
              <w:bottom w:val="nil"/>
              <w:right w:val="nil"/>
            </w:tcBorders>
          </w:tcPr>
          <w:p w:rsidR="00F24FFD" w:rsidRPr="00DC012D" w:rsidRDefault="00F24FFD" w:rsidP="00F24FFD">
            <w:pPr>
              <w:pBdr>
                <w:bottom w:val="single" w:sz="6" w:space="0" w:color="000000"/>
              </w:pBdr>
              <w:autoSpaceDE w:val="0"/>
              <w:autoSpaceDN w:val="0"/>
              <w:adjustRightInd w:val="0"/>
              <w:ind w:right="16"/>
              <w:rPr>
                <w:szCs w:val="24"/>
                <w:lang w:val="ru-RU"/>
              </w:rPr>
            </w:pPr>
            <w:r w:rsidRPr="00DC012D">
              <w:rPr>
                <w:sz w:val="20"/>
                <w:lang w:val="ru-RU"/>
              </w:rPr>
              <w:t>/s/ Александр Караваев</w:t>
            </w:r>
          </w:p>
        </w:tc>
      </w:tr>
      <w:tr w:rsidR="00F24FFD" w:rsidRPr="00DC012D" w:rsidTr="00395C06">
        <w:trPr>
          <w:divId w:val="1711343228"/>
        </w:trPr>
        <w:tc>
          <w:tcPr>
            <w:tcW w:w="5214" w:type="dxa"/>
            <w:tcBorders>
              <w:top w:val="nil"/>
              <w:left w:val="nil"/>
              <w:bottom w:val="nil"/>
              <w:right w:val="nil"/>
            </w:tcBorders>
          </w:tcPr>
          <w:p w:rsidR="00F24FFD" w:rsidRPr="00DC012D" w:rsidRDefault="00F24FFD" w:rsidP="00F24FFD">
            <w:pPr>
              <w:autoSpaceDE w:val="0"/>
              <w:autoSpaceDN w:val="0"/>
              <w:adjustRightInd w:val="0"/>
              <w:spacing w:line="1" w:lineRule="exact"/>
              <w:rPr>
                <w:szCs w:val="24"/>
                <w:lang w:val="ru-RU"/>
              </w:rPr>
            </w:pPr>
          </w:p>
        </w:tc>
        <w:tc>
          <w:tcPr>
            <w:tcW w:w="13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470" w:type="dxa"/>
            <w:tcBorders>
              <w:top w:val="nil"/>
              <w:left w:val="nil"/>
              <w:bottom w:val="nil"/>
              <w:right w:val="nil"/>
            </w:tcBorders>
          </w:tcPr>
          <w:p w:rsidR="00F24FFD" w:rsidRPr="00DC012D" w:rsidRDefault="00F24FFD" w:rsidP="00F24FFD">
            <w:pPr>
              <w:autoSpaceDE w:val="0"/>
              <w:autoSpaceDN w:val="0"/>
              <w:adjustRightInd w:val="0"/>
              <w:spacing w:line="1" w:lineRule="exact"/>
              <w:rPr>
                <w:szCs w:val="24"/>
                <w:lang w:val="ru-RU"/>
              </w:rPr>
            </w:pPr>
          </w:p>
        </w:tc>
        <w:tc>
          <w:tcPr>
            <w:tcW w:w="111"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823" w:type="dxa"/>
            <w:tcBorders>
              <w:top w:val="nil"/>
              <w:left w:val="nil"/>
              <w:bottom w:val="nil"/>
              <w:right w:val="nil"/>
            </w:tcBorders>
          </w:tcPr>
          <w:p w:rsidR="00F24FFD" w:rsidRPr="00DC012D" w:rsidRDefault="00F24FFD" w:rsidP="00F24FFD">
            <w:pPr>
              <w:autoSpaceDE w:val="0"/>
              <w:autoSpaceDN w:val="0"/>
              <w:adjustRightInd w:val="0"/>
              <w:spacing w:line="1" w:lineRule="exact"/>
              <w:rPr>
                <w:szCs w:val="24"/>
                <w:lang w:val="ru-RU"/>
              </w:rPr>
            </w:pPr>
          </w:p>
        </w:tc>
        <w:tc>
          <w:tcPr>
            <w:tcW w:w="13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3918"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Александр Караваев</w:t>
            </w:r>
          </w:p>
        </w:tc>
      </w:tr>
      <w:tr w:rsidR="00F24FFD" w:rsidRPr="00DC012D" w:rsidTr="00395C06">
        <w:trPr>
          <w:divId w:val="1711343228"/>
        </w:trPr>
        <w:tc>
          <w:tcPr>
            <w:tcW w:w="5214" w:type="dxa"/>
            <w:tcBorders>
              <w:top w:val="nil"/>
              <w:left w:val="nil"/>
              <w:bottom w:val="nil"/>
              <w:right w:val="nil"/>
            </w:tcBorders>
          </w:tcPr>
          <w:p w:rsidR="00F24FFD" w:rsidRPr="00DC012D" w:rsidRDefault="00F24FFD" w:rsidP="00F24FFD">
            <w:pPr>
              <w:autoSpaceDE w:val="0"/>
              <w:autoSpaceDN w:val="0"/>
              <w:adjustRightInd w:val="0"/>
              <w:spacing w:line="1" w:lineRule="exact"/>
              <w:rPr>
                <w:szCs w:val="24"/>
                <w:lang w:val="ru-RU"/>
              </w:rPr>
            </w:pPr>
          </w:p>
        </w:tc>
        <w:tc>
          <w:tcPr>
            <w:tcW w:w="13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470" w:type="dxa"/>
            <w:tcBorders>
              <w:top w:val="nil"/>
              <w:left w:val="nil"/>
              <w:bottom w:val="nil"/>
              <w:right w:val="nil"/>
            </w:tcBorders>
          </w:tcPr>
          <w:p w:rsidR="00F24FFD" w:rsidRPr="00DC012D" w:rsidRDefault="00F24FFD" w:rsidP="00F24FFD">
            <w:pPr>
              <w:autoSpaceDE w:val="0"/>
              <w:autoSpaceDN w:val="0"/>
              <w:adjustRightInd w:val="0"/>
              <w:spacing w:line="1" w:lineRule="exact"/>
              <w:rPr>
                <w:szCs w:val="24"/>
                <w:lang w:val="ru-RU"/>
              </w:rPr>
            </w:pPr>
          </w:p>
        </w:tc>
        <w:tc>
          <w:tcPr>
            <w:tcW w:w="111"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823" w:type="dxa"/>
            <w:tcBorders>
              <w:top w:val="nil"/>
              <w:left w:val="nil"/>
              <w:bottom w:val="nil"/>
              <w:right w:val="nil"/>
            </w:tcBorders>
          </w:tcPr>
          <w:p w:rsidR="00F24FFD" w:rsidRPr="00DC012D" w:rsidRDefault="00F24FFD" w:rsidP="00F24FFD">
            <w:pPr>
              <w:autoSpaceDE w:val="0"/>
              <w:autoSpaceDN w:val="0"/>
              <w:adjustRightInd w:val="0"/>
              <w:spacing w:line="1" w:lineRule="exact"/>
              <w:rPr>
                <w:szCs w:val="24"/>
                <w:lang w:val="ru-RU"/>
              </w:rPr>
            </w:pPr>
          </w:p>
        </w:tc>
        <w:tc>
          <w:tcPr>
            <w:tcW w:w="132" w:type="dxa"/>
            <w:tcBorders>
              <w:top w:val="nil"/>
              <w:left w:val="nil"/>
              <w:bottom w:val="nil"/>
              <w:right w:val="nil"/>
            </w:tcBorders>
            <w:vAlign w:val="bottom"/>
          </w:tcPr>
          <w:p w:rsidR="00F24FFD" w:rsidRPr="00DC012D" w:rsidRDefault="00F24FFD" w:rsidP="00F24FFD">
            <w:pPr>
              <w:autoSpaceDE w:val="0"/>
              <w:autoSpaceDN w:val="0"/>
              <w:adjustRightInd w:val="0"/>
              <w:ind w:right="16"/>
              <w:rPr>
                <w:szCs w:val="24"/>
                <w:lang w:val="ru-RU"/>
              </w:rPr>
            </w:pPr>
            <w:r w:rsidRPr="00DC012D">
              <w:rPr>
                <w:sz w:val="16"/>
                <w:szCs w:val="16"/>
                <w:lang w:val="ru-RU"/>
              </w:rPr>
              <w:t> </w:t>
            </w:r>
          </w:p>
        </w:tc>
        <w:tc>
          <w:tcPr>
            <w:tcW w:w="3918" w:type="dxa"/>
            <w:tcBorders>
              <w:top w:val="nil"/>
              <w:left w:val="nil"/>
              <w:bottom w:val="nil"/>
              <w:right w:val="nil"/>
            </w:tcBorders>
          </w:tcPr>
          <w:p w:rsidR="00F24FFD" w:rsidRPr="00DC012D" w:rsidRDefault="00F24FFD" w:rsidP="00F24FFD">
            <w:pPr>
              <w:autoSpaceDE w:val="0"/>
              <w:autoSpaceDN w:val="0"/>
              <w:adjustRightInd w:val="0"/>
              <w:ind w:right="16"/>
              <w:rPr>
                <w:szCs w:val="24"/>
                <w:lang w:val="ru-RU"/>
              </w:rPr>
            </w:pPr>
            <w:r w:rsidRPr="00DC012D">
              <w:rPr>
                <w:sz w:val="20"/>
                <w:lang w:val="ru-RU"/>
              </w:rPr>
              <w:t>Финансовый директор</w:t>
            </w:r>
          </w:p>
        </w:tc>
      </w:tr>
    </w:tbl>
    <w:p w:rsidR="00F24FFD" w:rsidRPr="00DC012D" w:rsidRDefault="00F24FFD" w:rsidP="00F24FFD">
      <w:pPr>
        <w:autoSpaceDE w:val="0"/>
        <w:autoSpaceDN w:val="0"/>
        <w:adjustRightInd w:val="0"/>
        <w:divId w:val="1711343228"/>
        <w:rPr>
          <w:szCs w:val="24"/>
          <w:lang w:val="ru-RU"/>
        </w:rPr>
      </w:pPr>
      <w:r w:rsidRPr="00DC012D">
        <w:rPr>
          <w:sz w:val="16"/>
          <w:szCs w:val="16"/>
          <w:lang w:val="ru-RU"/>
        </w:rPr>
        <w:t> </w:t>
      </w:r>
    </w:p>
    <w:p w:rsidR="00F24FFD" w:rsidRPr="00DC012D" w:rsidRDefault="00F24FFD" w:rsidP="00F24FFD">
      <w:pPr>
        <w:autoSpaceDE w:val="0"/>
        <w:autoSpaceDN w:val="0"/>
        <w:adjustRightInd w:val="0"/>
        <w:jc w:val="center"/>
        <w:divId w:val="1711343228"/>
        <w:rPr>
          <w:szCs w:val="24"/>
          <w:lang w:val="ru-RU"/>
        </w:rPr>
      </w:pPr>
    </w:p>
    <w:p w:rsidR="00F24FFD" w:rsidRPr="00DC012D" w:rsidRDefault="00F24FFD" w:rsidP="00F24FFD">
      <w:pPr>
        <w:autoSpaceDE w:val="0"/>
        <w:autoSpaceDN w:val="0"/>
        <w:adjustRightInd w:val="0"/>
        <w:spacing w:line="1" w:lineRule="exact"/>
        <w:divId w:val="1711343228"/>
        <w:rPr>
          <w:szCs w:val="24"/>
          <w:lang w:val="ru-RU"/>
        </w:rPr>
      </w:pPr>
      <w:bookmarkStart w:id="10" w:name="eolPage5"/>
      <w:bookmarkStart w:id="11" w:name="D740824DEX231_HTM"/>
      <w:bookmarkStart w:id="12" w:name="FIS_EXHIBIT_23"/>
      <w:bookmarkEnd w:id="10"/>
      <w:bookmarkEnd w:id="11"/>
      <w:bookmarkEnd w:id="12"/>
    </w:p>
    <w:p w:rsidR="00F24FFD" w:rsidRPr="00DC012D" w:rsidRDefault="00F24FFD" w:rsidP="00F24FFD">
      <w:pPr>
        <w:pageBreakBefore/>
        <w:autoSpaceDE w:val="0"/>
        <w:autoSpaceDN w:val="0"/>
        <w:adjustRightInd w:val="0"/>
        <w:jc w:val="right"/>
        <w:divId w:val="1711343228"/>
        <w:rPr>
          <w:szCs w:val="24"/>
          <w:lang w:val="ru-RU"/>
        </w:rPr>
      </w:pPr>
      <w:r w:rsidRPr="00DC012D">
        <w:rPr>
          <w:b/>
          <w:bCs/>
          <w:sz w:val="20"/>
          <w:lang w:val="ru-RU"/>
        </w:rPr>
        <w:lastRenderedPageBreak/>
        <w:t>Приложение 23.1</w:t>
      </w:r>
      <w:bookmarkStart w:id="13" w:name="FIS_EXPERTS_CONSENT"/>
      <w:bookmarkEnd w:id="13"/>
    </w:p>
    <w:p w:rsidR="00F24FFD" w:rsidRPr="00DC012D" w:rsidRDefault="00F24FFD" w:rsidP="00F24FFD">
      <w:pPr>
        <w:autoSpaceDE w:val="0"/>
        <w:autoSpaceDN w:val="0"/>
        <w:adjustRightInd w:val="0"/>
        <w:spacing w:before="240"/>
        <w:jc w:val="center"/>
        <w:divId w:val="1711343228"/>
        <w:rPr>
          <w:szCs w:val="24"/>
          <w:lang w:val="ru-RU"/>
        </w:rPr>
      </w:pPr>
      <w:r w:rsidRPr="00DC012D">
        <w:rPr>
          <w:b/>
          <w:bCs/>
          <w:sz w:val="20"/>
          <w:lang w:val="ru-RU"/>
        </w:rPr>
        <w:t>Согласие независимой лицензированной аудиторской фирмы</w:t>
      </w:r>
    </w:p>
    <w:p w:rsidR="00F24FFD" w:rsidRPr="00DC012D" w:rsidRDefault="00F24FFD" w:rsidP="00F24FFD">
      <w:pPr>
        <w:pStyle w:val="ac"/>
        <w:keepNext/>
        <w:spacing w:before="240" w:beforeAutospacing="0" w:after="0" w:afterAutospacing="0"/>
        <w:divId w:val="1711343228"/>
        <w:rPr>
          <w:bCs/>
          <w:sz w:val="20"/>
          <w:szCs w:val="20"/>
          <w:lang w:val="ru-RU"/>
        </w:rPr>
      </w:pPr>
      <w:r w:rsidRPr="00DC012D">
        <w:rPr>
          <w:bCs/>
          <w:sz w:val="20"/>
          <w:szCs w:val="20"/>
          <w:lang w:val="ru-RU"/>
        </w:rPr>
        <w:t xml:space="preserve">Мы даем свое согласие на включение (посредством ссылки) в Заявление на регистрацию ценных бумаг (Форма </w:t>
      </w:r>
      <w:r w:rsidRPr="00DC012D">
        <w:rPr>
          <w:sz w:val="20"/>
          <w:szCs w:val="20"/>
          <w:lang w:val="ru-RU"/>
        </w:rPr>
        <w:t xml:space="preserve">S-8 № 333-190918), предлагаемых работникам </w:t>
      </w:r>
      <w:r w:rsidRPr="00DC012D">
        <w:rPr>
          <w:bCs/>
          <w:sz w:val="20"/>
          <w:szCs w:val="20"/>
          <w:lang w:val="ru-RU"/>
        </w:rPr>
        <w:t xml:space="preserve">компании </w:t>
      </w:r>
      <w:r w:rsidR="00591348" w:rsidRPr="00DC012D">
        <w:rPr>
          <w:bCs/>
          <w:sz w:val="20"/>
          <w:szCs w:val="20"/>
          <w:lang w:val="ru-RU"/>
        </w:rPr>
        <w:t>"</w:t>
      </w:r>
      <w:r w:rsidRPr="00DC012D">
        <w:rPr>
          <w:bCs/>
          <w:sz w:val="20"/>
          <w:szCs w:val="20"/>
          <w:lang w:val="ru-RU"/>
        </w:rPr>
        <w:t>КИВИ пи-эл-си</w:t>
      </w:r>
      <w:r w:rsidR="00591348" w:rsidRPr="00DC012D">
        <w:rPr>
          <w:bCs/>
          <w:sz w:val="20"/>
          <w:szCs w:val="20"/>
          <w:lang w:val="ru-RU"/>
        </w:rPr>
        <w:t>"</w:t>
      </w:r>
      <w:r w:rsidRPr="00DC012D">
        <w:rPr>
          <w:bCs/>
          <w:sz w:val="20"/>
          <w:szCs w:val="20"/>
          <w:lang w:val="ru-RU"/>
        </w:rPr>
        <w:t xml:space="preserve"> в рамках программы поощрения работников,</w:t>
      </w:r>
      <w:r w:rsidRPr="00DC012D">
        <w:rPr>
          <w:b/>
          <w:bCs/>
          <w:sz w:val="20"/>
          <w:szCs w:val="20"/>
          <w:lang w:val="ru-RU"/>
        </w:rPr>
        <w:t xml:space="preserve"> </w:t>
      </w:r>
      <w:r w:rsidRPr="00DC012D">
        <w:rPr>
          <w:bCs/>
          <w:sz w:val="20"/>
          <w:szCs w:val="20"/>
          <w:lang w:val="ru-RU"/>
        </w:rPr>
        <w:t xml:space="preserve">нашего отчета от 12 марта </w:t>
      </w:r>
      <w:r w:rsidR="004D650E" w:rsidRPr="00DC012D">
        <w:rPr>
          <w:bCs/>
          <w:sz w:val="20"/>
          <w:szCs w:val="20"/>
          <w:lang w:val="ru-RU"/>
        </w:rPr>
        <w:t>201</w:t>
      </w:r>
      <w:r w:rsidR="004D650E">
        <w:rPr>
          <w:bCs/>
          <w:sz w:val="20"/>
          <w:szCs w:val="20"/>
          <w:lang w:val="ru-RU"/>
        </w:rPr>
        <w:t>4</w:t>
      </w:r>
      <w:r w:rsidRPr="00DC012D">
        <w:rPr>
          <w:bCs/>
          <w:sz w:val="20"/>
          <w:szCs w:val="20"/>
          <w:lang w:val="ru-RU"/>
        </w:rPr>
        <w:t xml:space="preserve">г., за исключением Примечаний 9 и 33, которые датированы 9 июня 2014 г., касающегося финансовой отчетности компании </w:t>
      </w:r>
      <w:r w:rsidR="00591348" w:rsidRPr="00DC012D">
        <w:rPr>
          <w:bCs/>
          <w:sz w:val="20"/>
          <w:szCs w:val="20"/>
          <w:lang w:val="ru-RU"/>
        </w:rPr>
        <w:t>"</w:t>
      </w:r>
      <w:r w:rsidRPr="00DC012D">
        <w:rPr>
          <w:bCs/>
          <w:sz w:val="20"/>
          <w:szCs w:val="20"/>
          <w:lang w:val="ru-RU"/>
        </w:rPr>
        <w:t>КИВИ пи-эл-си</w:t>
      </w:r>
      <w:r w:rsidR="00591348" w:rsidRPr="00DC012D">
        <w:rPr>
          <w:bCs/>
          <w:sz w:val="20"/>
          <w:szCs w:val="20"/>
          <w:lang w:val="ru-RU"/>
        </w:rPr>
        <w:t>"</w:t>
      </w:r>
      <w:r w:rsidRPr="00DC012D">
        <w:rPr>
          <w:bCs/>
          <w:sz w:val="20"/>
          <w:szCs w:val="20"/>
          <w:lang w:val="ru-RU"/>
        </w:rPr>
        <w:t xml:space="preserve">, который приведен в Приложении 99.1 к настоящему </w:t>
      </w:r>
      <w:r w:rsidR="004D650E">
        <w:rPr>
          <w:bCs/>
          <w:sz w:val="20"/>
          <w:szCs w:val="20"/>
          <w:lang w:val="ru-RU"/>
        </w:rPr>
        <w:t>О</w:t>
      </w:r>
      <w:r w:rsidRPr="00DC012D">
        <w:rPr>
          <w:bCs/>
          <w:sz w:val="20"/>
          <w:szCs w:val="20"/>
          <w:lang w:val="ru-RU"/>
        </w:rPr>
        <w:t>тчет</w:t>
      </w:r>
      <w:r w:rsidR="004D650E">
        <w:rPr>
          <w:bCs/>
          <w:sz w:val="20"/>
          <w:szCs w:val="20"/>
          <w:lang w:val="ru-RU"/>
        </w:rPr>
        <w:t>у</w:t>
      </w:r>
      <w:r w:rsidRPr="00DC012D">
        <w:rPr>
          <w:bCs/>
          <w:sz w:val="20"/>
          <w:szCs w:val="20"/>
          <w:lang w:val="ru-RU"/>
        </w:rPr>
        <w:t xml:space="preserve"> по Форме </w:t>
      </w:r>
      <w:r w:rsidR="004D650E">
        <w:rPr>
          <w:bCs/>
          <w:sz w:val="20"/>
          <w:szCs w:val="20"/>
          <w:lang w:val="ru-RU"/>
        </w:rPr>
        <w:t>6</w:t>
      </w:r>
      <w:r w:rsidRPr="00DC012D">
        <w:rPr>
          <w:bCs/>
          <w:sz w:val="20"/>
          <w:szCs w:val="20"/>
          <w:lang w:val="ru-RU"/>
        </w:rPr>
        <w:t>-К.</w:t>
      </w:r>
    </w:p>
    <w:p w:rsidR="00F24FFD" w:rsidRPr="00DC012D" w:rsidRDefault="00F24FFD" w:rsidP="00F24FFD">
      <w:pPr>
        <w:autoSpaceDE w:val="0"/>
        <w:autoSpaceDN w:val="0"/>
        <w:adjustRightInd w:val="0"/>
        <w:spacing w:before="240"/>
        <w:divId w:val="1711343228"/>
        <w:rPr>
          <w:sz w:val="20"/>
          <w:lang w:val="ru-RU"/>
        </w:rPr>
      </w:pPr>
      <w:r w:rsidRPr="00DC012D">
        <w:rPr>
          <w:sz w:val="20"/>
          <w:lang w:val="ru-RU"/>
        </w:rPr>
        <w:t xml:space="preserve">/подпись/ </w:t>
      </w:r>
      <w:r w:rsidR="00591348" w:rsidRPr="00DC012D">
        <w:rPr>
          <w:sz w:val="20"/>
          <w:lang w:val="ru-RU"/>
        </w:rPr>
        <w:t>"</w:t>
      </w:r>
      <w:r w:rsidRPr="00DC012D">
        <w:rPr>
          <w:sz w:val="20"/>
          <w:lang w:val="ru-RU"/>
        </w:rPr>
        <w:t xml:space="preserve">Эрнст энд Янг </w:t>
      </w:r>
      <w:r w:rsidR="004D650E">
        <w:rPr>
          <w:sz w:val="20"/>
          <w:lang w:val="ru-RU"/>
        </w:rPr>
        <w:t>ООО</w:t>
      </w:r>
      <w:r w:rsidR="00591348" w:rsidRPr="00DC012D">
        <w:rPr>
          <w:sz w:val="20"/>
          <w:lang w:val="ru-RU"/>
        </w:rPr>
        <w:t>"</w:t>
      </w:r>
      <w:r w:rsidRPr="00DC012D">
        <w:rPr>
          <w:sz w:val="20"/>
          <w:lang w:val="ru-RU"/>
        </w:rPr>
        <w:br/>
        <w:t>Москва, Россия</w:t>
      </w:r>
      <w:r w:rsidRPr="00DC012D">
        <w:rPr>
          <w:sz w:val="20"/>
          <w:lang w:val="ru-RU"/>
        </w:rPr>
        <w:br/>
        <w:t>9 июня 2014 г.</w:t>
      </w:r>
    </w:p>
    <w:p w:rsidR="00F24FFD" w:rsidRPr="00DC012D" w:rsidRDefault="00F24FFD" w:rsidP="00F24FFD">
      <w:pPr>
        <w:autoSpaceDE w:val="0"/>
        <w:autoSpaceDN w:val="0"/>
        <w:adjustRightInd w:val="0"/>
        <w:spacing w:line="1" w:lineRule="exact"/>
        <w:divId w:val="1711343228"/>
        <w:rPr>
          <w:szCs w:val="24"/>
          <w:lang w:val="ru-RU"/>
        </w:rPr>
      </w:pPr>
      <w:bookmarkStart w:id="14" w:name="eolPage6"/>
      <w:bookmarkStart w:id="15" w:name="D740824DEX991_HTM"/>
      <w:bookmarkStart w:id="16" w:name="FIS_EXHIBIT_99"/>
      <w:bookmarkEnd w:id="14"/>
      <w:bookmarkEnd w:id="15"/>
      <w:bookmarkEnd w:id="16"/>
    </w:p>
    <w:p w:rsidR="00F24FFD" w:rsidRPr="00DC012D" w:rsidRDefault="00F24FFD" w:rsidP="00F24FFD">
      <w:pPr>
        <w:pageBreakBefore/>
        <w:autoSpaceDE w:val="0"/>
        <w:autoSpaceDN w:val="0"/>
        <w:adjustRightInd w:val="0"/>
        <w:jc w:val="right"/>
        <w:divId w:val="1711343228"/>
        <w:rPr>
          <w:szCs w:val="24"/>
          <w:lang w:val="ru-RU"/>
        </w:rPr>
      </w:pPr>
      <w:r w:rsidRPr="00DC012D">
        <w:rPr>
          <w:b/>
          <w:bCs/>
          <w:sz w:val="20"/>
          <w:lang w:val="ru-RU"/>
        </w:rPr>
        <w:lastRenderedPageBreak/>
        <w:t>Приложение 99.1</w:t>
      </w:r>
    </w:p>
    <w:p w:rsidR="00F24FFD" w:rsidRPr="00DC012D" w:rsidRDefault="00DC012D" w:rsidP="00F24FFD">
      <w:pPr>
        <w:autoSpaceDE w:val="0"/>
        <w:autoSpaceDN w:val="0"/>
        <w:adjustRightInd w:val="0"/>
        <w:spacing w:before="240"/>
        <w:jc w:val="center"/>
        <w:divId w:val="1711343228"/>
        <w:rPr>
          <w:b/>
          <w:bCs/>
          <w:sz w:val="20"/>
          <w:lang w:val="ru-RU"/>
        </w:rPr>
      </w:pPr>
      <w:r w:rsidRPr="00DC012D">
        <w:rPr>
          <w:b/>
          <w:bCs/>
          <w:sz w:val="20"/>
          <w:lang w:val="ru-RU"/>
        </w:rPr>
        <w:t>"КИВИ пи-эл-си"</w:t>
      </w:r>
    </w:p>
    <w:p w:rsidR="00F24FFD" w:rsidRPr="00DC012D" w:rsidRDefault="00F24FFD" w:rsidP="00F24FFD">
      <w:pPr>
        <w:autoSpaceDE w:val="0"/>
        <w:autoSpaceDN w:val="0"/>
        <w:adjustRightInd w:val="0"/>
        <w:spacing w:before="240"/>
        <w:jc w:val="center"/>
        <w:divId w:val="1711343228"/>
        <w:rPr>
          <w:szCs w:val="24"/>
          <w:lang w:val="ru-RU"/>
        </w:rPr>
      </w:pPr>
      <w:r w:rsidRPr="00DC012D">
        <w:rPr>
          <w:sz w:val="20"/>
          <w:lang w:val="ru-RU"/>
        </w:rPr>
        <w:t>Консолидированная финансовая отчетность</w:t>
      </w:r>
    </w:p>
    <w:p w:rsidR="00F24FFD" w:rsidRPr="00DC012D" w:rsidRDefault="004D650E" w:rsidP="00F24FFD">
      <w:pPr>
        <w:autoSpaceDE w:val="0"/>
        <w:autoSpaceDN w:val="0"/>
        <w:adjustRightInd w:val="0"/>
        <w:spacing w:before="240"/>
        <w:jc w:val="center"/>
        <w:divId w:val="1711343228"/>
        <w:rPr>
          <w:szCs w:val="24"/>
          <w:lang w:val="ru-RU"/>
        </w:rPr>
      </w:pPr>
      <w:r>
        <w:rPr>
          <w:i/>
          <w:iCs/>
          <w:sz w:val="20"/>
          <w:lang w:val="ru-RU"/>
        </w:rPr>
        <w:t>З</w:t>
      </w:r>
      <w:r w:rsidR="00F24FFD" w:rsidRPr="00DC012D">
        <w:rPr>
          <w:i/>
          <w:iCs/>
          <w:sz w:val="20"/>
          <w:lang w:val="ru-RU"/>
        </w:rPr>
        <w:t xml:space="preserve">а </w:t>
      </w:r>
      <w:r>
        <w:rPr>
          <w:i/>
          <w:iCs/>
          <w:sz w:val="20"/>
          <w:lang w:val="ru-RU"/>
        </w:rPr>
        <w:t xml:space="preserve">год по 31 декабря </w:t>
      </w:r>
      <w:r w:rsidR="00F24FFD" w:rsidRPr="00DC012D">
        <w:rPr>
          <w:i/>
          <w:iCs/>
          <w:sz w:val="20"/>
          <w:lang w:val="ru-RU"/>
        </w:rPr>
        <w:t>2013</w:t>
      </w:r>
      <w:bookmarkStart w:id="17" w:name="eolPage7"/>
      <w:bookmarkEnd w:id="17"/>
    </w:p>
    <w:p w:rsidR="00F24FFD" w:rsidRPr="00DC012D" w:rsidRDefault="00F24FFD" w:rsidP="00F24FFD">
      <w:pPr>
        <w:pageBreakBefore/>
        <w:autoSpaceDE w:val="0"/>
        <w:autoSpaceDN w:val="0"/>
        <w:adjustRightInd w:val="0"/>
        <w:spacing w:line="1" w:lineRule="exact"/>
        <w:divId w:val="1711343228"/>
        <w:rPr>
          <w:szCs w:val="24"/>
          <w:lang w:val="ru-RU"/>
        </w:rPr>
      </w:pPr>
    </w:p>
    <w:p w:rsidR="00F24FFD" w:rsidRPr="00DC012D" w:rsidRDefault="00F24FFD" w:rsidP="00F24FFD">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ind w:left="15"/>
        <w:jc w:val="center"/>
        <w:divId w:val="1711343228"/>
        <w:rPr>
          <w:szCs w:val="24"/>
          <w:lang w:val="ru-RU"/>
        </w:rPr>
      </w:pPr>
    </w:p>
    <w:p w:rsidR="00F24FFD" w:rsidRPr="00DC012D" w:rsidRDefault="00591348" w:rsidP="00F24FFD">
      <w:pPr>
        <w:autoSpaceDE w:val="0"/>
        <w:autoSpaceDN w:val="0"/>
        <w:adjustRightInd w:val="0"/>
        <w:spacing w:before="225"/>
        <w:jc w:val="center"/>
        <w:divId w:val="1711343228"/>
        <w:rPr>
          <w:szCs w:val="24"/>
          <w:lang w:val="ru-RU"/>
        </w:rPr>
      </w:pPr>
      <w:r w:rsidRPr="00DC012D">
        <w:rPr>
          <w:bCs/>
          <w:sz w:val="20"/>
          <w:lang w:val="ru-RU"/>
        </w:rPr>
        <w:t>"</w:t>
      </w:r>
      <w:r w:rsidR="00F24FFD" w:rsidRPr="00DC012D">
        <w:rPr>
          <w:bCs/>
          <w:sz w:val="20"/>
          <w:lang w:val="ru-RU"/>
        </w:rPr>
        <w:t>КИВИ пи-эл-си</w:t>
      </w:r>
      <w:r w:rsidRPr="00DC012D">
        <w:rPr>
          <w:bCs/>
          <w:sz w:val="20"/>
          <w:lang w:val="ru-RU"/>
        </w:rPr>
        <w:t>"</w:t>
      </w:r>
    </w:p>
    <w:p w:rsidR="00F24FFD" w:rsidRPr="00DC012D" w:rsidRDefault="00F24FFD" w:rsidP="00F24FFD">
      <w:pPr>
        <w:autoSpaceDE w:val="0"/>
        <w:autoSpaceDN w:val="0"/>
        <w:adjustRightInd w:val="0"/>
        <w:spacing w:before="240"/>
        <w:jc w:val="center"/>
        <w:divId w:val="1711343228"/>
        <w:rPr>
          <w:szCs w:val="24"/>
          <w:lang w:val="ru-RU"/>
        </w:rPr>
      </w:pPr>
      <w:r w:rsidRPr="00DC012D">
        <w:rPr>
          <w:sz w:val="20"/>
          <w:lang w:val="ru-RU"/>
        </w:rPr>
        <w:t>Консолидированная финансовая отчетность</w:t>
      </w:r>
    </w:p>
    <w:p w:rsidR="00F24FFD" w:rsidRDefault="004D650E" w:rsidP="00F24FFD">
      <w:pPr>
        <w:autoSpaceDE w:val="0"/>
        <w:autoSpaceDN w:val="0"/>
        <w:adjustRightInd w:val="0"/>
        <w:spacing w:before="240"/>
        <w:jc w:val="center"/>
        <w:divId w:val="1711343228"/>
        <w:rPr>
          <w:b/>
          <w:bCs/>
          <w:sz w:val="20"/>
          <w:highlight w:val="yellow"/>
          <w:lang w:val="ru-RU"/>
        </w:rPr>
      </w:pPr>
      <w:r>
        <w:rPr>
          <w:sz w:val="20"/>
          <w:lang w:val="ru-RU"/>
        </w:rPr>
        <w:t>З</w:t>
      </w:r>
      <w:r w:rsidR="00F24FFD" w:rsidRPr="00DC012D">
        <w:rPr>
          <w:sz w:val="20"/>
          <w:lang w:val="ru-RU"/>
        </w:rPr>
        <w:t>а</w:t>
      </w:r>
      <w:r>
        <w:rPr>
          <w:sz w:val="20"/>
          <w:lang w:val="ru-RU"/>
        </w:rPr>
        <w:t xml:space="preserve"> год по 31 декабря</w:t>
      </w:r>
      <w:r w:rsidR="00F24FFD" w:rsidRPr="00DC012D">
        <w:rPr>
          <w:sz w:val="20"/>
          <w:lang w:val="ru-RU"/>
        </w:rPr>
        <w:t xml:space="preserve"> 2013</w:t>
      </w:r>
      <w:r w:rsidR="00F24FFD" w:rsidRPr="00E9134E">
        <w:rPr>
          <w:b/>
          <w:bCs/>
          <w:sz w:val="20"/>
          <w:lang w:val="ru-RU"/>
        </w:rPr>
        <w:t>Содержание</w:t>
      </w:r>
    </w:p>
    <w:p w:rsidR="00E9134E" w:rsidRDefault="00E9134E" w:rsidP="00F24FFD">
      <w:pPr>
        <w:autoSpaceDE w:val="0"/>
        <w:autoSpaceDN w:val="0"/>
        <w:adjustRightInd w:val="0"/>
        <w:spacing w:before="240"/>
        <w:jc w:val="center"/>
        <w:divId w:val="1711343228"/>
        <w:rPr>
          <w:b/>
          <w:bCs/>
          <w:sz w:val="20"/>
          <w:highlight w:val="yellow"/>
          <w:lang w:val="ru-RU"/>
        </w:rPr>
      </w:pPr>
    </w:p>
    <w:p w:rsidR="00E9134E" w:rsidRPr="006716F6" w:rsidRDefault="00E9134E" w:rsidP="00E9134E">
      <w:pPr>
        <w:pStyle w:val="12"/>
        <w:tabs>
          <w:tab w:val="right" w:leader="dot" w:pos="10790"/>
        </w:tabs>
        <w:divId w:val="1711343228"/>
        <w:rPr>
          <w:rFonts w:ascii="Times New Roman" w:eastAsiaTheme="minorEastAsia" w:hAnsi="Times New Roman"/>
          <w:noProof/>
          <w:lang w:eastAsia="en-US"/>
        </w:rPr>
      </w:pPr>
      <w:r w:rsidRPr="006716F6">
        <w:rPr>
          <w:szCs w:val="24"/>
        </w:rPr>
        <w:fldChar w:fldCharType="begin"/>
      </w:r>
      <w:r w:rsidRPr="006716F6">
        <w:rPr>
          <w:szCs w:val="24"/>
        </w:rPr>
        <w:instrText xml:space="preserve"> TOC \t "Heading #1,1" </w:instrText>
      </w:r>
      <w:r w:rsidRPr="006716F6">
        <w:rPr>
          <w:szCs w:val="24"/>
        </w:rPr>
        <w:fldChar w:fldCharType="separate"/>
      </w:r>
      <w:r w:rsidRPr="006716F6">
        <w:rPr>
          <w:rFonts w:ascii="Times New Roman" w:hAnsi="Times New Roman"/>
          <w:noProof/>
        </w:rPr>
        <w:t>Отчет независимой лицензированной аудиторской фирмы</w:t>
      </w:r>
      <w:r w:rsidRPr="006716F6">
        <w:rPr>
          <w:rFonts w:ascii="Times New Roman" w:hAnsi="Times New Roman"/>
          <w:noProof/>
        </w:rPr>
        <w:tab/>
      </w:r>
      <w:r w:rsidRPr="006716F6">
        <w:rPr>
          <w:rFonts w:ascii="Times New Roman" w:hAnsi="Times New Roman"/>
          <w:noProof/>
        </w:rPr>
        <w:fldChar w:fldCharType="begin"/>
      </w:r>
      <w:r w:rsidRPr="006716F6">
        <w:rPr>
          <w:rFonts w:ascii="Times New Roman" w:hAnsi="Times New Roman"/>
          <w:noProof/>
        </w:rPr>
        <w:instrText xml:space="preserve"> PAGEREF _Toc392585021 \h </w:instrText>
      </w:r>
      <w:r w:rsidRPr="006716F6">
        <w:rPr>
          <w:rFonts w:ascii="Times New Roman" w:hAnsi="Times New Roman"/>
          <w:noProof/>
        </w:rPr>
      </w:r>
      <w:r w:rsidRPr="006716F6">
        <w:rPr>
          <w:rFonts w:ascii="Times New Roman" w:hAnsi="Times New Roman"/>
          <w:noProof/>
        </w:rPr>
        <w:fldChar w:fldCharType="separate"/>
      </w:r>
      <w:r w:rsidR="00843517">
        <w:rPr>
          <w:rFonts w:ascii="Times New Roman" w:hAnsi="Times New Roman"/>
          <w:noProof/>
        </w:rPr>
        <w:t>8</w:t>
      </w:r>
      <w:r w:rsidRPr="006716F6">
        <w:rPr>
          <w:rFonts w:ascii="Times New Roman" w:hAnsi="Times New Roman"/>
          <w:noProof/>
        </w:rPr>
        <w:fldChar w:fldCharType="end"/>
      </w:r>
    </w:p>
    <w:p w:rsidR="00E9134E" w:rsidRPr="006716F6" w:rsidRDefault="00E9134E" w:rsidP="00E9134E">
      <w:pPr>
        <w:pStyle w:val="12"/>
        <w:tabs>
          <w:tab w:val="right" w:leader="dot" w:pos="10790"/>
        </w:tabs>
        <w:divId w:val="1711343228"/>
        <w:rPr>
          <w:rFonts w:ascii="Times New Roman" w:eastAsiaTheme="minorEastAsia" w:hAnsi="Times New Roman"/>
          <w:noProof/>
          <w:lang w:eastAsia="en-US"/>
        </w:rPr>
      </w:pPr>
      <w:r w:rsidRPr="006716F6">
        <w:rPr>
          <w:rFonts w:ascii="Times New Roman" w:hAnsi="Times New Roman"/>
          <w:noProof/>
        </w:rPr>
        <w:t>Консолидированная отчетность по финансовому состоянию</w:t>
      </w:r>
      <w:r w:rsidRPr="006716F6">
        <w:rPr>
          <w:rFonts w:ascii="Times New Roman" w:hAnsi="Times New Roman"/>
          <w:noProof/>
        </w:rPr>
        <w:tab/>
      </w:r>
      <w:r w:rsidRPr="006716F6">
        <w:rPr>
          <w:rFonts w:ascii="Times New Roman" w:hAnsi="Times New Roman"/>
          <w:noProof/>
        </w:rPr>
        <w:fldChar w:fldCharType="begin"/>
      </w:r>
      <w:r w:rsidRPr="006716F6">
        <w:rPr>
          <w:rFonts w:ascii="Times New Roman" w:hAnsi="Times New Roman"/>
          <w:noProof/>
        </w:rPr>
        <w:instrText xml:space="preserve"> PAGEREF _Toc392585022 \h </w:instrText>
      </w:r>
      <w:r w:rsidRPr="006716F6">
        <w:rPr>
          <w:rFonts w:ascii="Times New Roman" w:hAnsi="Times New Roman"/>
          <w:noProof/>
        </w:rPr>
      </w:r>
      <w:r w:rsidRPr="006716F6">
        <w:rPr>
          <w:rFonts w:ascii="Times New Roman" w:hAnsi="Times New Roman"/>
          <w:noProof/>
        </w:rPr>
        <w:fldChar w:fldCharType="separate"/>
      </w:r>
      <w:r w:rsidR="00843517">
        <w:rPr>
          <w:rFonts w:ascii="Times New Roman" w:hAnsi="Times New Roman"/>
          <w:noProof/>
        </w:rPr>
        <w:t>9</w:t>
      </w:r>
      <w:r w:rsidRPr="006716F6">
        <w:rPr>
          <w:rFonts w:ascii="Times New Roman" w:hAnsi="Times New Roman"/>
          <w:noProof/>
        </w:rPr>
        <w:fldChar w:fldCharType="end"/>
      </w:r>
    </w:p>
    <w:p w:rsidR="00E9134E" w:rsidRPr="006716F6" w:rsidRDefault="00E9134E" w:rsidP="00E9134E">
      <w:pPr>
        <w:pStyle w:val="12"/>
        <w:tabs>
          <w:tab w:val="right" w:leader="dot" w:pos="10790"/>
        </w:tabs>
        <w:divId w:val="1711343228"/>
        <w:rPr>
          <w:rFonts w:ascii="Times New Roman" w:eastAsiaTheme="minorEastAsia" w:hAnsi="Times New Roman"/>
          <w:noProof/>
          <w:lang w:eastAsia="en-US"/>
        </w:rPr>
      </w:pPr>
      <w:r w:rsidRPr="006716F6">
        <w:rPr>
          <w:rFonts w:ascii="Times New Roman" w:hAnsi="Times New Roman"/>
          <w:noProof/>
        </w:rPr>
        <w:t>Консолидированная отчетность по совокупному доходу</w:t>
      </w:r>
      <w:r w:rsidRPr="006716F6">
        <w:rPr>
          <w:rFonts w:ascii="Times New Roman" w:hAnsi="Times New Roman"/>
          <w:noProof/>
        </w:rPr>
        <w:tab/>
      </w:r>
      <w:r w:rsidRPr="006716F6">
        <w:rPr>
          <w:rFonts w:ascii="Times New Roman" w:hAnsi="Times New Roman"/>
          <w:noProof/>
        </w:rPr>
        <w:fldChar w:fldCharType="begin"/>
      </w:r>
      <w:r w:rsidRPr="006716F6">
        <w:rPr>
          <w:rFonts w:ascii="Times New Roman" w:hAnsi="Times New Roman"/>
          <w:noProof/>
        </w:rPr>
        <w:instrText xml:space="preserve"> PAGEREF _Toc392585023 \h </w:instrText>
      </w:r>
      <w:r w:rsidRPr="006716F6">
        <w:rPr>
          <w:rFonts w:ascii="Times New Roman" w:hAnsi="Times New Roman"/>
          <w:noProof/>
        </w:rPr>
      </w:r>
      <w:r w:rsidRPr="006716F6">
        <w:rPr>
          <w:rFonts w:ascii="Times New Roman" w:hAnsi="Times New Roman"/>
          <w:noProof/>
        </w:rPr>
        <w:fldChar w:fldCharType="separate"/>
      </w:r>
      <w:r w:rsidR="00843517">
        <w:rPr>
          <w:rFonts w:ascii="Times New Roman" w:hAnsi="Times New Roman"/>
          <w:noProof/>
        </w:rPr>
        <w:t>10</w:t>
      </w:r>
      <w:r w:rsidRPr="006716F6">
        <w:rPr>
          <w:rFonts w:ascii="Times New Roman" w:hAnsi="Times New Roman"/>
          <w:noProof/>
        </w:rPr>
        <w:fldChar w:fldCharType="end"/>
      </w:r>
    </w:p>
    <w:p w:rsidR="00E9134E" w:rsidRPr="006716F6" w:rsidRDefault="00E9134E" w:rsidP="00E9134E">
      <w:pPr>
        <w:pStyle w:val="12"/>
        <w:tabs>
          <w:tab w:val="right" w:leader="dot" w:pos="10790"/>
        </w:tabs>
        <w:divId w:val="1711343228"/>
        <w:rPr>
          <w:rFonts w:ascii="Times New Roman" w:eastAsiaTheme="minorEastAsia" w:hAnsi="Times New Roman"/>
          <w:noProof/>
          <w:lang w:eastAsia="en-US"/>
        </w:rPr>
      </w:pPr>
      <w:r w:rsidRPr="006716F6">
        <w:rPr>
          <w:rFonts w:ascii="Times New Roman" w:hAnsi="Times New Roman"/>
          <w:noProof/>
        </w:rPr>
        <w:t>Консолидированная отчетность по движению денежныхсредств</w:t>
      </w:r>
      <w:r w:rsidRPr="006716F6">
        <w:rPr>
          <w:rFonts w:ascii="Times New Roman" w:hAnsi="Times New Roman"/>
          <w:noProof/>
        </w:rPr>
        <w:tab/>
      </w:r>
      <w:r w:rsidRPr="006716F6">
        <w:rPr>
          <w:rFonts w:ascii="Times New Roman" w:hAnsi="Times New Roman"/>
          <w:noProof/>
        </w:rPr>
        <w:fldChar w:fldCharType="begin"/>
      </w:r>
      <w:r w:rsidRPr="006716F6">
        <w:rPr>
          <w:rFonts w:ascii="Times New Roman" w:hAnsi="Times New Roman"/>
          <w:noProof/>
        </w:rPr>
        <w:instrText xml:space="preserve"> PAGEREF _Toc392585024 \h </w:instrText>
      </w:r>
      <w:r w:rsidRPr="006716F6">
        <w:rPr>
          <w:rFonts w:ascii="Times New Roman" w:hAnsi="Times New Roman"/>
          <w:noProof/>
        </w:rPr>
      </w:r>
      <w:r w:rsidRPr="006716F6">
        <w:rPr>
          <w:rFonts w:ascii="Times New Roman" w:hAnsi="Times New Roman"/>
          <w:noProof/>
        </w:rPr>
        <w:fldChar w:fldCharType="separate"/>
      </w:r>
      <w:r w:rsidR="00843517">
        <w:rPr>
          <w:rFonts w:ascii="Times New Roman" w:hAnsi="Times New Roman"/>
          <w:noProof/>
        </w:rPr>
        <w:t>11</w:t>
      </w:r>
      <w:r w:rsidRPr="006716F6">
        <w:rPr>
          <w:rFonts w:ascii="Times New Roman" w:hAnsi="Times New Roman"/>
          <w:noProof/>
        </w:rPr>
        <w:fldChar w:fldCharType="end"/>
      </w:r>
    </w:p>
    <w:p w:rsidR="00E9134E" w:rsidRPr="006716F6" w:rsidRDefault="00E9134E" w:rsidP="00E9134E">
      <w:pPr>
        <w:pStyle w:val="12"/>
        <w:tabs>
          <w:tab w:val="right" w:leader="dot" w:pos="10790"/>
        </w:tabs>
        <w:divId w:val="1711343228"/>
        <w:rPr>
          <w:rFonts w:ascii="Times New Roman" w:eastAsiaTheme="minorEastAsia" w:hAnsi="Times New Roman"/>
          <w:noProof/>
          <w:lang w:eastAsia="en-US"/>
        </w:rPr>
      </w:pPr>
      <w:r w:rsidRPr="006716F6">
        <w:rPr>
          <w:rFonts w:ascii="Times New Roman" w:hAnsi="Times New Roman"/>
          <w:noProof/>
        </w:rPr>
        <w:t>Консолидированная отчетность по изменениям капитала</w:t>
      </w:r>
      <w:r w:rsidRPr="006716F6">
        <w:rPr>
          <w:rFonts w:ascii="Times New Roman" w:hAnsi="Times New Roman"/>
          <w:noProof/>
        </w:rPr>
        <w:tab/>
      </w:r>
      <w:r w:rsidRPr="006716F6">
        <w:rPr>
          <w:rFonts w:ascii="Times New Roman" w:hAnsi="Times New Roman"/>
          <w:noProof/>
        </w:rPr>
        <w:fldChar w:fldCharType="begin"/>
      </w:r>
      <w:r w:rsidRPr="006716F6">
        <w:rPr>
          <w:rFonts w:ascii="Times New Roman" w:hAnsi="Times New Roman"/>
          <w:noProof/>
        </w:rPr>
        <w:instrText xml:space="preserve"> PAGEREF _Toc392585025 \h </w:instrText>
      </w:r>
      <w:r w:rsidRPr="006716F6">
        <w:rPr>
          <w:rFonts w:ascii="Times New Roman" w:hAnsi="Times New Roman"/>
          <w:noProof/>
        </w:rPr>
      </w:r>
      <w:r w:rsidRPr="006716F6">
        <w:rPr>
          <w:rFonts w:ascii="Times New Roman" w:hAnsi="Times New Roman"/>
          <w:noProof/>
        </w:rPr>
        <w:fldChar w:fldCharType="separate"/>
      </w:r>
      <w:r w:rsidR="00843517">
        <w:rPr>
          <w:rFonts w:ascii="Times New Roman" w:hAnsi="Times New Roman"/>
          <w:noProof/>
        </w:rPr>
        <w:t>13</w:t>
      </w:r>
      <w:r w:rsidRPr="006716F6">
        <w:rPr>
          <w:rFonts w:ascii="Times New Roman" w:hAnsi="Times New Roman"/>
          <w:noProof/>
        </w:rPr>
        <w:fldChar w:fldCharType="end"/>
      </w:r>
    </w:p>
    <w:p w:rsidR="00E9134E" w:rsidRPr="006716F6" w:rsidRDefault="00E9134E" w:rsidP="00E9134E">
      <w:pPr>
        <w:pStyle w:val="12"/>
        <w:tabs>
          <w:tab w:val="right" w:leader="dot" w:pos="10790"/>
        </w:tabs>
        <w:divId w:val="1711343228"/>
        <w:rPr>
          <w:rFonts w:asciiTheme="minorHAnsi" w:eastAsiaTheme="minorEastAsia" w:hAnsiTheme="minorHAnsi" w:cstheme="minorBidi"/>
          <w:noProof/>
          <w:lang w:val="en-US" w:eastAsia="en-US"/>
        </w:rPr>
      </w:pPr>
      <w:r w:rsidRPr="006716F6">
        <w:rPr>
          <w:rFonts w:ascii="Times New Roman" w:hAnsi="Times New Roman"/>
          <w:noProof/>
        </w:rPr>
        <w:t>Примечания к консолидированной отчетности</w:t>
      </w:r>
      <w:r w:rsidRPr="006716F6">
        <w:rPr>
          <w:rFonts w:ascii="Times New Roman" w:hAnsi="Times New Roman"/>
          <w:noProof/>
        </w:rPr>
        <w:tab/>
      </w:r>
      <w:r w:rsidRPr="006716F6">
        <w:rPr>
          <w:rFonts w:ascii="Times New Roman" w:hAnsi="Times New Roman"/>
          <w:noProof/>
        </w:rPr>
        <w:fldChar w:fldCharType="begin"/>
      </w:r>
      <w:r w:rsidRPr="006716F6">
        <w:rPr>
          <w:rFonts w:ascii="Times New Roman" w:hAnsi="Times New Roman"/>
          <w:noProof/>
        </w:rPr>
        <w:instrText xml:space="preserve"> PAGEREF _Toc392585026 \h </w:instrText>
      </w:r>
      <w:r w:rsidRPr="006716F6">
        <w:rPr>
          <w:rFonts w:ascii="Times New Roman" w:hAnsi="Times New Roman"/>
          <w:noProof/>
        </w:rPr>
      </w:r>
      <w:r w:rsidRPr="006716F6">
        <w:rPr>
          <w:rFonts w:ascii="Times New Roman" w:hAnsi="Times New Roman"/>
          <w:noProof/>
        </w:rPr>
        <w:fldChar w:fldCharType="separate"/>
      </w:r>
      <w:r w:rsidR="00843517">
        <w:rPr>
          <w:rFonts w:ascii="Times New Roman" w:hAnsi="Times New Roman"/>
          <w:noProof/>
        </w:rPr>
        <w:t>16</w:t>
      </w:r>
      <w:r w:rsidRPr="006716F6">
        <w:rPr>
          <w:rFonts w:ascii="Times New Roman" w:hAnsi="Times New Roman"/>
          <w:noProof/>
        </w:rPr>
        <w:fldChar w:fldCharType="end"/>
      </w:r>
    </w:p>
    <w:p w:rsidR="00E9134E" w:rsidRPr="006716F6" w:rsidRDefault="00E9134E" w:rsidP="00E9134E">
      <w:pPr>
        <w:autoSpaceDE w:val="0"/>
        <w:autoSpaceDN w:val="0"/>
        <w:adjustRightInd w:val="0"/>
        <w:spacing w:before="240"/>
        <w:jc w:val="center"/>
        <w:divId w:val="1711343228"/>
        <w:rPr>
          <w:szCs w:val="24"/>
          <w:lang w:val="ru-RU"/>
        </w:rPr>
      </w:pPr>
      <w:r w:rsidRPr="006716F6">
        <w:rPr>
          <w:szCs w:val="24"/>
          <w:lang w:val="ru-RU"/>
        </w:rPr>
        <w:fldChar w:fldCharType="end"/>
      </w:r>
    </w:p>
    <w:p w:rsidR="00F24FFD" w:rsidRPr="006716F6" w:rsidRDefault="00F24FFD" w:rsidP="00F24FFD">
      <w:pPr>
        <w:autoSpaceDE w:val="0"/>
        <w:autoSpaceDN w:val="0"/>
        <w:adjustRightInd w:val="0"/>
        <w:divId w:val="1711343228"/>
        <w:rPr>
          <w:szCs w:val="24"/>
          <w:lang w:val="ru-RU"/>
        </w:rPr>
      </w:pPr>
      <w:r w:rsidRPr="006716F6">
        <w:rPr>
          <w:szCs w:val="24"/>
          <w:lang w:val="ru-RU"/>
        </w:rPr>
        <w:t> </w:t>
      </w:r>
      <w:bookmarkStart w:id="18" w:name="FIS_UNIDENTIFIED_TABLE_2"/>
      <w:bookmarkEnd w:id="18"/>
    </w:p>
    <w:p w:rsidR="00F24FFD" w:rsidRPr="00DC012D" w:rsidRDefault="00F24FFD" w:rsidP="00F24FFD">
      <w:pPr>
        <w:pageBreakBefore/>
        <w:autoSpaceDE w:val="0"/>
        <w:autoSpaceDN w:val="0"/>
        <w:adjustRightInd w:val="0"/>
        <w:spacing w:line="1" w:lineRule="exact"/>
        <w:divId w:val="1711343228"/>
        <w:rPr>
          <w:szCs w:val="24"/>
          <w:lang w:val="ru-RU"/>
        </w:rPr>
      </w:pPr>
      <w:bookmarkStart w:id="19" w:name="eolPage8"/>
      <w:bookmarkEnd w:id="19"/>
    </w:p>
    <w:p w:rsidR="00F24FFD" w:rsidRPr="00DC012D" w:rsidRDefault="00F24FFD" w:rsidP="00F24FFD">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ind w:left="15"/>
        <w:jc w:val="center"/>
        <w:divId w:val="1711343228"/>
        <w:rPr>
          <w:szCs w:val="24"/>
          <w:lang w:val="ru-RU"/>
        </w:rPr>
      </w:pPr>
    </w:p>
    <w:p w:rsidR="00F24FFD" w:rsidRPr="00DC012D" w:rsidRDefault="00F24FFD" w:rsidP="00F24FFD">
      <w:pPr>
        <w:autoSpaceDE w:val="0"/>
        <w:autoSpaceDN w:val="0"/>
        <w:adjustRightInd w:val="0"/>
        <w:spacing w:before="225"/>
        <w:divId w:val="1711343228"/>
        <w:rPr>
          <w:szCs w:val="24"/>
          <w:lang w:val="ru-RU"/>
        </w:rPr>
      </w:pPr>
      <w:r w:rsidRPr="00DC012D">
        <w:rPr>
          <w:noProof/>
          <w:sz w:val="20"/>
          <w:lang w:val="ru-RU" w:eastAsia="ru-RU"/>
        </w:rPr>
        <w:drawing>
          <wp:inline distT="0" distB="0" distL="0" distR="0" wp14:anchorId="79EE9783" wp14:editId="51377D51">
            <wp:extent cx="4562475" cy="1171575"/>
            <wp:effectExtent l="0" t="0" r="9525" b="9525"/>
            <wp:docPr id="1" name="Picture 1" descr="http://content.edgar-online.com/edgar_conv_img/2014/06/09/0001193125-14-230561_G740824EX99_1PG001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ontent.edgar-online.com/edgar_conv_img/2014/06/09/0001193125-14-230561_G740824EX99_1PG001NEW.JPG"/>
                    <pic:cNvPicPr>
                      <a:picLocks noChangeAspect="1" noChangeArrowheads="1"/>
                    </pic:cNvPicPr>
                  </pic:nvPicPr>
                  <pic:blipFill>
                    <a:blip r:link="rId9">
                      <a:extLst>
                        <a:ext uri="{28A0092B-C50C-407E-A947-70E740481C1C}">
                          <a14:useLocalDpi xmlns:a14="http://schemas.microsoft.com/office/drawing/2010/main" val="0"/>
                        </a:ext>
                      </a:extLst>
                    </a:blip>
                    <a:srcRect/>
                    <a:stretch>
                      <a:fillRect/>
                    </a:stretch>
                  </pic:blipFill>
                  <pic:spPr bwMode="auto">
                    <a:xfrm>
                      <a:off x="0" y="0"/>
                      <a:ext cx="4562475" cy="1171575"/>
                    </a:xfrm>
                    <a:prstGeom prst="rect">
                      <a:avLst/>
                    </a:prstGeom>
                    <a:noFill/>
                    <a:ln>
                      <a:noFill/>
                    </a:ln>
                  </pic:spPr>
                </pic:pic>
              </a:graphicData>
            </a:graphic>
          </wp:inline>
        </w:drawing>
      </w:r>
    </w:p>
    <w:p w:rsidR="00E9134E" w:rsidRDefault="00E9134E" w:rsidP="00E9134E">
      <w:pPr>
        <w:pStyle w:val="Heading10"/>
        <w:divId w:val="1711343228"/>
      </w:pPr>
    </w:p>
    <w:p w:rsidR="00F24FFD" w:rsidRPr="00211F9B" w:rsidRDefault="00F24FFD" w:rsidP="00E9134E">
      <w:pPr>
        <w:pStyle w:val="Heading10"/>
        <w:divId w:val="1711343228"/>
      </w:pPr>
      <w:bookmarkStart w:id="20" w:name="_Toc392585021"/>
      <w:r w:rsidRPr="00211F9B">
        <w:t>Отчет независимой лицензированной аудиторской фирмы</w:t>
      </w:r>
      <w:bookmarkEnd w:id="20"/>
    </w:p>
    <w:p w:rsidR="00F24FFD" w:rsidRPr="00D102A0" w:rsidRDefault="00F24FFD" w:rsidP="00F24FFD">
      <w:pPr>
        <w:autoSpaceDE w:val="0"/>
        <w:autoSpaceDN w:val="0"/>
        <w:adjustRightInd w:val="0"/>
        <w:spacing w:before="240"/>
        <w:divId w:val="1711343228"/>
        <w:rPr>
          <w:sz w:val="20"/>
          <w:lang w:val="ru-RU"/>
        </w:rPr>
      </w:pPr>
      <w:r w:rsidRPr="00211F9B">
        <w:rPr>
          <w:sz w:val="20"/>
          <w:lang w:val="ru-RU"/>
        </w:rPr>
        <w:t xml:space="preserve">Совет директоров и </w:t>
      </w:r>
      <w:r w:rsidRPr="004D650E">
        <w:rPr>
          <w:sz w:val="20"/>
          <w:lang w:val="ru-RU"/>
        </w:rPr>
        <w:t xml:space="preserve">участники </w:t>
      </w:r>
      <w:r w:rsidR="004D650E" w:rsidRPr="00D102A0">
        <w:rPr>
          <w:bCs/>
          <w:sz w:val="20"/>
          <w:lang w:val="ru-RU"/>
        </w:rPr>
        <w:t>КИВИ пи-эл-си</w:t>
      </w:r>
    </w:p>
    <w:p w:rsidR="00211F9B" w:rsidRPr="00F439A3" w:rsidRDefault="00211F9B" w:rsidP="00F24FFD">
      <w:pPr>
        <w:autoSpaceDE w:val="0"/>
        <w:autoSpaceDN w:val="0"/>
        <w:adjustRightInd w:val="0"/>
        <w:spacing w:before="240"/>
        <w:divId w:val="1711343228"/>
        <w:rPr>
          <w:sz w:val="20"/>
          <w:lang w:val="ru-RU"/>
        </w:rPr>
      </w:pPr>
    </w:p>
    <w:p w:rsidR="00AF3940" w:rsidRPr="00D102A0" w:rsidRDefault="00F24FFD" w:rsidP="00AF3940">
      <w:pPr>
        <w:divId w:val="1711343228"/>
        <w:rPr>
          <w:sz w:val="20"/>
          <w:lang w:val="ru-RU"/>
        </w:rPr>
      </w:pPr>
      <w:r w:rsidRPr="00211F9B">
        <w:rPr>
          <w:sz w:val="20"/>
          <w:lang w:val="ru-RU"/>
        </w:rPr>
        <w:t xml:space="preserve">Мы провели аудит прилагаемой консолидированной </w:t>
      </w:r>
      <w:r w:rsidR="00B16E18" w:rsidRPr="00211F9B">
        <w:rPr>
          <w:sz w:val="20"/>
          <w:lang w:val="ru-RU"/>
        </w:rPr>
        <w:t>финансовой</w:t>
      </w:r>
      <w:r w:rsidR="00850B34">
        <w:rPr>
          <w:sz w:val="20"/>
          <w:lang w:val="ru-RU"/>
        </w:rPr>
        <w:t xml:space="preserve"> отчетности</w:t>
      </w:r>
      <w:r w:rsidR="00B16E18" w:rsidRPr="00211F9B">
        <w:rPr>
          <w:sz w:val="20"/>
          <w:lang w:val="ru-RU"/>
        </w:rPr>
        <w:t xml:space="preserve">  </w:t>
      </w:r>
      <w:r w:rsidR="004D650E" w:rsidRPr="00D102A0">
        <w:rPr>
          <w:bCs/>
          <w:sz w:val="20"/>
          <w:lang w:val="ru-RU"/>
        </w:rPr>
        <w:t>КИВИ пи-эл-си</w:t>
      </w:r>
      <w:r w:rsidR="00B16E18" w:rsidRPr="00D102A0">
        <w:rPr>
          <w:sz w:val="20"/>
          <w:lang w:val="ru-RU"/>
        </w:rPr>
        <w:t xml:space="preserve">, </w:t>
      </w:r>
      <w:r w:rsidR="004D650E" w:rsidRPr="00211F9B">
        <w:rPr>
          <w:sz w:val="20"/>
          <w:lang w:val="ru-RU"/>
        </w:rPr>
        <w:t>состоящей</w:t>
      </w:r>
      <w:r w:rsidR="00B16E18" w:rsidRPr="00211F9B">
        <w:rPr>
          <w:sz w:val="20"/>
          <w:lang w:val="ru-RU"/>
        </w:rPr>
        <w:t xml:space="preserve"> из консолидированного отчета о</w:t>
      </w:r>
      <w:r w:rsidRPr="00211F9B">
        <w:rPr>
          <w:sz w:val="20"/>
          <w:lang w:val="ru-RU"/>
        </w:rPr>
        <w:t xml:space="preserve"> финансовом </w:t>
      </w:r>
      <w:r w:rsidR="00B16E18" w:rsidRPr="00211F9B">
        <w:rPr>
          <w:sz w:val="20"/>
          <w:lang w:val="ru-RU"/>
        </w:rPr>
        <w:t xml:space="preserve">положении по </w:t>
      </w:r>
      <w:r w:rsidRPr="00211F9B">
        <w:rPr>
          <w:sz w:val="20"/>
          <w:lang w:val="ru-RU"/>
        </w:rPr>
        <w:t>состоянию  на 31 декабря 2012 и 2013 гг. и соответствующих консолидированных отчетов о совокупном доход</w:t>
      </w:r>
      <w:r w:rsidR="00B16E18" w:rsidRPr="00211F9B">
        <w:rPr>
          <w:sz w:val="20"/>
          <w:lang w:val="ru-RU"/>
        </w:rPr>
        <w:t>е</w:t>
      </w:r>
      <w:r w:rsidRPr="00211F9B">
        <w:rPr>
          <w:sz w:val="20"/>
          <w:lang w:val="ru-RU"/>
        </w:rPr>
        <w:t xml:space="preserve">, </w:t>
      </w:r>
      <w:r w:rsidR="00B16E18" w:rsidRPr="00211F9B">
        <w:rPr>
          <w:sz w:val="20"/>
          <w:lang w:val="ru-RU"/>
        </w:rPr>
        <w:t>об</w:t>
      </w:r>
      <w:r w:rsidRPr="00211F9B">
        <w:rPr>
          <w:sz w:val="20"/>
          <w:lang w:val="ru-RU"/>
        </w:rPr>
        <w:t xml:space="preserve"> изменения</w:t>
      </w:r>
      <w:r w:rsidR="00B16E18" w:rsidRPr="00211F9B">
        <w:rPr>
          <w:sz w:val="20"/>
          <w:lang w:val="ru-RU"/>
        </w:rPr>
        <w:t>х</w:t>
      </w:r>
      <w:r w:rsidRPr="00211F9B">
        <w:rPr>
          <w:sz w:val="20"/>
          <w:lang w:val="ru-RU"/>
        </w:rPr>
        <w:t xml:space="preserve"> капитала и о движени</w:t>
      </w:r>
      <w:r w:rsidR="00B16E18" w:rsidRPr="00211F9B">
        <w:rPr>
          <w:sz w:val="20"/>
          <w:lang w:val="ru-RU"/>
        </w:rPr>
        <w:t>и</w:t>
      </w:r>
      <w:r w:rsidRPr="00211F9B">
        <w:rPr>
          <w:sz w:val="20"/>
          <w:lang w:val="ru-RU"/>
        </w:rPr>
        <w:t xml:space="preserve"> денежных средств для каждого года из трех лет, входящих в период, завершившийся 31 декабря 2013 года.</w:t>
      </w:r>
      <w:r w:rsidR="00B16E18" w:rsidRPr="00D102A0">
        <w:rPr>
          <w:sz w:val="20"/>
          <w:lang w:val="ru-RU"/>
        </w:rPr>
        <w:t xml:space="preserve"> </w:t>
      </w:r>
      <w:r w:rsidR="0040057B" w:rsidRPr="0040057B">
        <w:rPr>
          <w:sz w:val="20"/>
          <w:lang w:val="ru-RU"/>
        </w:rPr>
        <w:t>Руководство</w:t>
      </w:r>
      <w:r w:rsidR="00B16E18" w:rsidRPr="00D102A0">
        <w:rPr>
          <w:sz w:val="20"/>
          <w:lang w:val="ru-RU"/>
        </w:rPr>
        <w:t xml:space="preserve"> несет ответственность за составление и достоверность указанной консолидированной финансовой отчетности. Наша ответственность заключается в выражении мнения о достоверности консолидированной финансовой отчетности на основе проведенного нами аудита.</w:t>
      </w:r>
      <w:r w:rsidRPr="00211F9B">
        <w:rPr>
          <w:sz w:val="20"/>
          <w:lang w:val="ru-RU"/>
        </w:rPr>
        <w:t xml:space="preserve"> Мы провели аудит в соответствии со стандартами Совета по надзору за отчетностью публичных компаний (Соединенные Штаты Америки). В соответствии с данными стандартами мы обязаны планировать и проводить аудит таким образом, чтобы получить достаточную уверенность в том, что финансовая отчетность не содержит существенн</w:t>
      </w:r>
      <w:r w:rsidR="00B16E18" w:rsidRPr="00211F9B">
        <w:rPr>
          <w:sz w:val="20"/>
          <w:lang w:val="ru-RU"/>
        </w:rPr>
        <w:t>ых</w:t>
      </w:r>
      <w:r w:rsidRPr="00211F9B">
        <w:rPr>
          <w:sz w:val="20"/>
          <w:lang w:val="ru-RU"/>
        </w:rPr>
        <w:t xml:space="preserve"> искажени</w:t>
      </w:r>
      <w:r w:rsidR="00B16E18" w:rsidRPr="00211F9B">
        <w:rPr>
          <w:sz w:val="20"/>
          <w:lang w:val="ru-RU"/>
        </w:rPr>
        <w:t>й</w:t>
      </w:r>
      <w:r w:rsidRPr="00211F9B">
        <w:rPr>
          <w:sz w:val="20"/>
          <w:lang w:val="ru-RU"/>
        </w:rPr>
        <w:t xml:space="preserve">. В задачи нашего аудита не входила проверка внутреннего контроля Компании за </w:t>
      </w:r>
      <w:r w:rsidR="002C0DCC" w:rsidRPr="00211F9B">
        <w:rPr>
          <w:sz w:val="20"/>
          <w:lang w:val="ru-RU"/>
        </w:rPr>
        <w:t>составлением</w:t>
      </w:r>
      <w:r w:rsidR="00B16E18" w:rsidRPr="00211F9B">
        <w:rPr>
          <w:sz w:val="20"/>
          <w:lang w:val="ru-RU"/>
        </w:rPr>
        <w:t xml:space="preserve"> </w:t>
      </w:r>
      <w:r w:rsidRPr="00211F9B">
        <w:rPr>
          <w:sz w:val="20"/>
          <w:lang w:val="ru-RU"/>
        </w:rPr>
        <w:t>финансовой отчетност</w:t>
      </w:r>
      <w:r w:rsidR="002C0DCC" w:rsidRPr="00211F9B">
        <w:rPr>
          <w:sz w:val="20"/>
          <w:lang w:val="ru-RU"/>
        </w:rPr>
        <w:t>и</w:t>
      </w:r>
      <w:r w:rsidRPr="00211F9B">
        <w:rPr>
          <w:sz w:val="20"/>
          <w:lang w:val="ru-RU"/>
        </w:rPr>
        <w:t xml:space="preserve">. В задачи нашего аудита входило рассмотрение аспектов внутреннего контроля за составлением финансовой отчетности как основы для разработки надлежащих в сложившихся обстоятельствах аудиторских процедур, но не в целях </w:t>
      </w:r>
      <w:r w:rsidR="002C0DCC" w:rsidRPr="00211F9B">
        <w:rPr>
          <w:sz w:val="20"/>
          <w:lang w:val="ru-RU"/>
        </w:rPr>
        <w:t>выражения мнения об</w:t>
      </w:r>
      <w:r w:rsidRPr="00211F9B">
        <w:rPr>
          <w:sz w:val="20"/>
          <w:lang w:val="ru-RU"/>
        </w:rPr>
        <w:t xml:space="preserve"> эффективности внутреннего контроля Компании за составлением финансовой отчетности. Следовательно, мы не </w:t>
      </w:r>
      <w:r w:rsidR="002C0DCC" w:rsidRPr="00211F9B">
        <w:rPr>
          <w:sz w:val="20"/>
          <w:lang w:val="ru-RU"/>
        </w:rPr>
        <w:t>выражаем такого мнения</w:t>
      </w:r>
      <w:r w:rsidRPr="00211F9B">
        <w:rPr>
          <w:sz w:val="20"/>
          <w:lang w:val="ru-RU"/>
        </w:rPr>
        <w:t xml:space="preserve">. </w:t>
      </w:r>
      <w:r w:rsidR="00AF3940" w:rsidRPr="00D102A0">
        <w:rPr>
          <w:sz w:val="20"/>
          <w:lang w:val="ru-RU"/>
        </w:rPr>
        <w:t xml:space="preserve"> Аудит включает в себя проведение аудиторских процедур, направленных на получение аудиторских доказательств, подтверждающих числовые показатели в консолидированной финансовой отчетности и раскрытие в ней информации, оценку надлежащего характера применяемой учетной политики и обоснованности оценочных показателей, полученн</w:t>
      </w:r>
      <w:r w:rsidR="0040057B" w:rsidRPr="0040057B">
        <w:rPr>
          <w:sz w:val="20"/>
          <w:lang w:val="ru-RU"/>
        </w:rPr>
        <w:t>ых руководством</w:t>
      </w:r>
      <w:r w:rsidR="00AF3940" w:rsidRPr="00D102A0">
        <w:rPr>
          <w:sz w:val="20"/>
          <w:lang w:val="ru-RU"/>
        </w:rPr>
        <w:t>, а также оценку представления консолидированной финансовой отчетности в целом. Мы полагаем, что полученные в ходе аудита аудиторские доказательства представляют достаточные и надлежащие основания для выражения нашего мнения.</w:t>
      </w:r>
    </w:p>
    <w:p w:rsidR="00AF3940" w:rsidRPr="00D102A0" w:rsidRDefault="00AF3940" w:rsidP="00AF3940">
      <w:pPr>
        <w:divId w:val="1711343228"/>
        <w:rPr>
          <w:sz w:val="20"/>
          <w:lang w:val="ru-RU"/>
        </w:rPr>
      </w:pPr>
    </w:p>
    <w:p w:rsidR="00F24FFD" w:rsidRPr="00211F9B" w:rsidRDefault="00F24FFD" w:rsidP="00F24FFD">
      <w:pPr>
        <w:autoSpaceDE w:val="0"/>
        <w:autoSpaceDN w:val="0"/>
        <w:adjustRightInd w:val="0"/>
        <w:spacing w:before="240"/>
        <w:divId w:val="1711343228"/>
        <w:rPr>
          <w:sz w:val="20"/>
          <w:lang w:val="ru-RU"/>
        </w:rPr>
      </w:pPr>
    </w:p>
    <w:p w:rsidR="00F24FFD" w:rsidRPr="00D102A0" w:rsidRDefault="00F24FFD" w:rsidP="00F24FFD">
      <w:pPr>
        <w:autoSpaceDE w:val="0"/>
        <w:autoSpaceDN w:val="0"/>
        <w:adjustRightInd w:val="0"/>
        <w:spacing w:before="240"/>
        <w:divId w:val="1711343228"/>
        <w:rPr>
          <w:sz w:val="20"/>
          <w:lang w:val="ru-RU"/>
        </w:rPr>
      </w:pPr>
      <w:r w:rsidRPr="00211F9B">
        <w:rPr>
          <w:sz w:val="20"/>
          <w:lang w:val="ru-RU"/>
        </w:rPr>
        <w:t>По нашему мнению, вышеуказанн</w:t>
      </w:r>
      <w:r w:rsidR="00AF3940" w:rsidRPr="00211F9B">
        <w:rPr>
          <w:sz w:val="20"/>
          <w:lang w:val="ru-RU"/>
        </w:rPr>
        <w:t>ая</w:t>
      </w:r>
      <w:r w:rsidRPr="00211F9B">
        <w:rPr>
          <w:sz w:val="20"/>
          <w:lang w:val="ru-RU"/>
        </w:rPr>
        <w:t xml:space="preserve"> консолидированн</w:t>
      </w:r>
      <w:r w:rsidR="00AF3940" w:rsidRPr="00211F9B">
        <w:rPr>
          <w:sz w:val="20"/>
          <w:lang w:val="ru-RU"/>
        </w:rPr>
        <w:t>ая</w:t>
      </w:r>
      <w:r w:rsidRPr="00211F9B">
        <w:rPr>
          <w:sz w:val="20"/>
          <w:lang w:val="ru-RU"/>
        </w:rPr>
        <w:t xml:space="preserve"> финансов</w:t>
      </w:r>
      <w:r w:rsidR="00AF3940" w:rsidRPr="00211F9B">
        <w:rPr>
          <w:sz w:val="20"/>
          <w:lang w:val="ru-RU"/>
        </w:rPr>
        <w:t>ая</w:t>
      </w:r>
      <w:r w:rsidRPr="00211F9B">
        <w:rPr>
          <w:sz w:val="20"/>
          <w:lang w:val="ru-RU"/>
        </w:rPr>
        <w:t xml:space="preserve"> отчетност</w:t>
      </w:r>
      <w:r w:rsidR="00AF3940" w:rsidRPr="00211F9B">
        <w:rPr>
          <w:sz w:val="20"/>
          <w:lang w:val="ru-RU"/>
        </w:rPr>
        <w:t>ь</w:t>
      </w:r>
      <w:r w:rsidRPr="00211F9B">
        <w:rPr>
          <w:sz w:val="20"/>
          <w:lang w:val="ru-RU"/>
        </w:rPr>
        <w:t xml:space="preserve"> </w:t>
      </w:r>
      <w:r w:rsidR="00AF3940" w:rsidRPr="00D102A0">
        <w:rPr>
          <w:color w:val="000000"/>
          <w:sz w:val="20"/>
          <w:lang w:val="ru-RU" w:eastAsia="ru-RU"/>
        </w:rPr>
        <w:t>отражает достоверно во всех существенных отношениях финансовое положение</w:t>
      </w:r>
      <w:r w:rsidRPr="00211F9B">
        <w:rPr>
          <w:sz w:val="20"/>
          <w:lang w:val="ru-RU"/>
        </w:rPr>
        <w:t xml:space="preserve"> </w:t>
      </w:r>
      <w:r w:rsidR="004D650E" w:rsidRPr="004D650E">
        <w:rPr>
          <w:sz w:val="20"/>
          <w:lang w:val="ru-RU"/>
        </w:rPr>
        <w:t>КИВИ пи-эл-си</w:t>
      </w:r>
      <w:r w:rsidR="004D650E" w:rsidRPr="004D650E" w:rsidDel="004D650E">
        <w:rPr>
          <w:sz w:val="20"/>
          <w:lang w:val="ru-RU"/>
        </w:rPr>
        <w:t xml:space="preserve"> </w:t>
      </w:r>
      <w:r w:rsidRPr="00211F9B">
        <w:rPr>
          <w:sz w:val="20"/>
          <w:lang w:val="ru-RU"/>
        </w:rPr>
        <w:t>на 31 декабря 2012 и 2013 гг</w:t>
      </w:r>
      <w:r w:rsidR="00AF3940" w:rsidRPr="00211F9B">
        <w:rPr>
          <w:sz w:val="20"/>
          <w:lang w:val="ru-RU"/>
        </w:rPr>
        <w:t xml:space="preserve">., его </w:t>
      </w:r>
      <w:r w:rsidRPr="00211F9B">
        <w:rPr>
          <w:sz w:val="20"/>
          <w:lang w:val="ru-RU"/>
        </w:rPr>
        <w:t>финансовы</w:t>
      </w:r>
      <w:r w:rsidR="00AF3940" w:rsidRPr="00211F9B">
        <w:rPr>
          <w:sz w:val="20"/>
          <w:lang w:val="ru-RU"/>
        </w:rPr>
        <w:t>е</w:t>
      </w:r>
      <w:r w:rsidRPr="00211F9B">
        <w:rPr>
          <w:sz w:val="20"/>
          <w:lang w:val="ru-RU"/>
        </w:rPr>
        <w:t xml:space="preserve"> </w:t>
      </w:r>
      <w:r w:rsidR="00AF3940" w:rsidRPr="00211F9B">
        <w:rPr>
          <w:sz w:val="20"/>
          <w:lang w:val="ru-RU"/>
        </w:rPr>
        <w:t xml:space="preserve">результаты </w:t>
      </w:r>
      <w:r w:rsidRPr="00211F9B">
        <w:rPr>
          <w:sz w:val="20"/>
          <w:lang w:val="ru-RU"/>
        </w:rPr>
        <w:t xml:space="preserve"> и движени</w:t>
      </w:r>
      <w:r w:rsidR="00AF3940" w:rsidRPr="00211F9B">
        <w:rPr>
          <w:sz w:val="20"/>
          <w:lang w:val="ru-RU"/>
        </w:rPr>
        <w:t>е</w:t>
      </w:r>
      <w:r w:rsidRPr="00211F9B">
        <w:rPr>
          <w:sz w:val="20"/>
          <w:lang w:val="ru-RU"/>
        </w:rPr>
        <w:t xml:space="preserve"> денежных средств за каждый год из трех лет, входящих в период, завершившийся 31 декабря 2013 года, </w:t>
      </w:r>
      <w:r w:rsidR="00AF3940" w:rsidRPr="00211F9B">
        <w:rPr>
          <w:sz w:val="20"/>
          <w:lang w:val="ru-RU"/>
        </w:rPr>
        <w:t xml:space="preserve">в </w:t>
      </w:r>
      <w:r w:rsidRPr="00211F9B">
        <w:rPr>
          <w:sz w:val="20"/>
          <w:lang w:val="ru-RU"/>
        </w:rPr>
        <w:t>соответств</w:t>
      </w:r>
      <w:r w:rsidR="00AF3940" w:rsidRPr="00211F9B">
        <w:rPr>
          <w:sz w:val="20"/>
          <w:lang w:val="ru-RU"/>
        </w:rPr>
        <w:t>ии с</w:t>
      </w:r>
      <w:r w:rsidRPr="00211F9B">
        <w:rPr>
          <w:sz w:val="20"/>
          <w:lang w:val="ru-RU"/>
        </w:rPr>
        <w:t xml:space="preserve"> Международным стандартам финансовой отчетности (МСФО), принятым в Европейском Союзе, и МСФО в редакции, опубликованной СМСФО.</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 xml:space="preserve">/подпись/ </w:t>
      </w:r>
      <w:r w:rsidR="00591348" w:rsidRPr="00DC012D">
        <w:rPr>
          <w:sz w:val="20"/>
          <w:lang w:val="ru-RU"/>
        </w:rPr>
        <w:t>"</w:t>
      </w:r>
      <w:r w:rsidRPr="00DC012D">
        <w:rPr>
          <w:sz w:val="20"/>
          <w:lang w:val="ru-RU"/>
        </w:rPr>
        <w:t xml:space="preserve">Эрнст энд Янг </w:t>
      </w:r>
      <w:r w:rsidR="00AF3940">
        <w:rPr>
          <w:sz w:val="20"/>
          <w:lang w:val="ru-RU"/>
        </w:rPr>
        <w:t>ООО</w:t>
      </w:r>
      <w:r w:rsidR="00591348" w:rsidRPr="00DC012D">
        <w:rPr>
          <w:sz w:val="20"/>
          <w:lang w:val="ru-RU"/>
        </w:rPr>
        <w:t>"</w:t>
      </w:r>
    </w:p>
    <w:p w:rsidR="00F24FFD" w:rsidRPr="00DC012D" w:rsidRDefault="00F24FFD" w:rsidP="00F24FFD">
      <w:pPr>
        <w:autoSpaceDE w:val="0"/>
        <w:autoSpaceDN w:val="0"/>
        <w:adjustRightInd w:val="0"/>
        <w:divId w:val="1711343228"/>
        <w:rPr>
          <w:szCs w:val="24"/>
          <w:lang w:val="ru-RU"/>
        </w:rPr>
      </w:pPr>
      <w:r w:rsidRPr="00DC012D">
        <w:rPr>
          <w:sz w:val="20"/>
          <w:lang w:val="ru-RU"/>
        </w:rPr>
        <w:t>Россия, Москва</w:t>
      </w:r>
    </w:p>
    <w:p w:rsidR="00F24FFD" w:rsidRPr="00DC012D" w:rsidRDefault="00F24FFD" w:rsidP="00F24FFD">
      <w:pPr>
        <w:autoSpaceDE w:val="0"/>
        <w:autoSpaceDN w:val="0"/>
        <w:adjustRightInd w:val="0"/>
        <w:spacing w:before="240"/>
        <w:divId w:val="1711343228"/>
        <w:rPr>
          <w:szCs w:val="24"/>
          <w:lang w:val="ru-RU"/>
        </w:rPr>
      </w:pPr>
      <w:r w:rsidRPr="00DC012D">
        <w:rPr>
          <w:sz w:val="20"/>
          <w:lang w:val="ru-RU"/>
        </w:rPr>
        <w:t>12 марта 2014 г., кроме как применительно к Примечаниям 9 и 33, которые датированы 9 июня 2014 г.</w:t>
      </w:r>
    </w:p>
    <w:p w:rsidR="00F24FFD" w:rsidRPr="00DC012D" w:rsidRDefault="00F24FFD" w:rsidP="00F24FFD">
      <w:pPr>
        <w:pStyle w:val="ac"/>
        <w:spacing w:before="0" w:beforeAutospacing="0" w:after="0" w:afterAutospacing="0"/>
        <w:divId w:val="1711343228"/>
        <w:rPr>
          <w:sz w:val="20"/>
          <w:szCs w:val="20"/>
          <w:lang w:val="ru-RU"/>
        </w:rPr>
        <w:sectPr w:rsidR="00F24FFD" w:rsidRPr="00DC012D" w:rsidSect="00143D27">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pgNumType w:start="1"/>
          <w:cols w:space="720"/>
          <w:titlePg/>
          <w:docGrid w:linePitch="326"/>
        </w:sectPr>
      </w:pPr>
      <w:r w:rsidRPr="00DC012D">
        <w:rPr>
          <w:sz w:val="20"/>
          <w:szCs w:val="20"/>
          <w:lang w:val="ru-RU"/>
        </w:rPr>
        <w:t xml:space="preserve">Фирма – участник </w:t>
      </w:r>
      <w:r w:rsidR="00591348" w:rsidRPr="00DC012D">
        <w:rPr>
          <w:sz w:val="20"/>
          <w:szCs w:val="20"/>
          <w:lang w:val="ru-RU"/>
        </w:rPr>
        <w:t>"</w:t>
      </w:r>
      <w:r w:rsidRPr="00DC012D">
        <w:rPr>
          <w:sz w:val="20"/>
          <w:szCs w:val="20"/>
          <w:lang w:val="ru-RU"/>
        </w:rPr>
        <w:t>Эрнст энд Янг Глобал Лимитед</w:t>
      </w:r>
      <w:r w:rsidR="00591348" w:rsidRPr="00DC012D">
        <w:rPr>
          <w:sz w:val="20"/>
          <w:szCs w:val="20"/>
          <w:lang w:val="ru-RU"/>
        </w:rPr>
        <w:t>"</w:t>
      </w:r>
    </w:p>
    <w:p w:rsidR="0078019D" w:rsidRPr="00DC012D" w:rsidRDefault="0078019D" w:rsidP="00F24FFD">
      <w:pPr>
        <w:pStyle w:val="ac"/>
        <w:spacing w:before="0" w:beforeAutospacing="0" w:after="0" w:afterAutospacing="0"/>
        <w:divId w:val="1711343228"/>
        <w:rPr>
          <w:lang w:val="ru-RU"/>
        </w:rPr>
      </w:pPr>
    </w:p>
    <w:p w:rsidR="0078019D" w:rsidRPr="00DC012D" w:rsidRDefault="0078019D" w:rsidP="0078019D">
      <w:pPr>
        <w:pStyle w:val="ac"/>
        <w:keepNext/>
        <w:spacing w:before="0" w:beforeAutospacing="0" w:after="0" w:afterAutospacing="0"/>
        <w:divId w:val="1711343228"/>
        <w:rPr>
          <w:lang w:val="ru-RU"/>
        </w:rPr>
      </w:pPr>
      <w:r w:rsidRPr="00DC012D">
        <w:rPr>
          <w:lang w:val="ru-RU"/>
        </w:rPr>
        <w:t> </w:t>
      </w:r>
    </w:p>
    <w:tbl>
      <w:tblPr>
        <w:tblW w:w="2000" w:type="pct"/>
        <w:tblCellMar>
          <w:left w:w="0" w:type="dxa"/>
          <w:right w:w="0" w:type="dxa"/>
        </w:tblCellMar>
        <w:tblLook w:val="0000" w:firstRow="0" w:lastRow="0" w:firstColumn="0" w:lastColumn="0" w:noHBand="0" w:noVBand="0"/>
      </w:tblPr>
      <w:tblGrid>
        <w:gridCol w:w="4320"/>
      </w:tblGrid>
      <w:tr w:rsidR="0078019D" w:rsidRPr="00F1198B" w:rsidTr="0078019D">
        <w:trPr>
          <w:divId w:val="1711343228"/>
        </w:trPr>
        <w:tc>
          <w:tcPr>
            <w:tcW w:w="5000" w:type="pct"/>
            <w:vAlign w:val="center"/>
          </w:tcPr>
          <w:p w:rsidR="0078019D" w:rsidRPr="00DC012D" w:rsidRDefault="0078019D" w:rsidP="00C8391B">
            <w:pPr>
              <w:rPr>
                <w:sz w:val="1"/>
                <w:lang w:val="ru-RU"/>
              </w:rPr>
            </w:pPr>
          </w:p>
        </w:tc>
      </w:tr>
    </w:tbl>
    <w:p w:rsidR="0078019D" w:rsidRPr="00DC012D" w:rsidRDefault="00DC012D" w:rsidP="0078019D">
      <w:pPr>
        <w:pStyle w:val="ac"/>
        <w:spacing w:before="40" w:beforeAutospacing="0" w:after="0" w:afterAutospacing="0"/>
        <w:jc w:val="center"/>
        <w:divId w:val="1711343228"/>
        <w:rPr>
          <w:lang w:val="ru-RU"/>
        </w:rPr>
      </w:pPr>
      <w:r w:rsidRPr="00DC012D">
        <w:rPr>
          <w:bCs/>
          <w:sz w:val="20"/>
          <w:lang w:val="ru-RU"/>
        </w:rPr>
        <w:t>"КИВИ пи-эл-си"</w:t>
      </w:r>
    </w:p>
    <w:p w:rsidR="0078019D" w:rsidRPr="00DC012D" w:rsidRDefault="0078019D" w:rsidP="00E9134E">
      <w:pPr>
        <w:pStyle w:val="Heading10"/>
        <w:divId w:val="1711343228"/>
      </w:pPr>
      <w:bookmarkStart w:id="21" w:name="_Toc392585022"/>
      <w:r w:rsidRPr="00DC012D">
        <w:t>Консолидированн</w:t>
      </w:r>
      <w:r w:rsidR="004D650E">
        <w:t>ый</w:t>
      </w:r>
      <w:r w:rsidRPr="00DC012D">
        <w:t xml:space="preserve"> отче</w:t>
      </w:r>
      <w:r w:rsidR="004D650E">
        <w:t>т</w:t>
      </w:r>
      <w:r w:rsidRPr="00DC012D">
        <w:t xml:space="preserve"> о финансовом </w:t>
      </w:r>
      <w:r w:rsidR="004D650E">
        <w:t>положении</w:t>
      </w:r>
      <w:bookmarkEnd w:id="21"/>
    </w:p>
    <w:p w:rsidR="0078019D" w:rsidRPr="00DC012D" w:rsidRDefault="0078019D" w:rsidP="0078019D">
      <w:pPr>
        <w:pStyle w:val="ac"/>
        <w:spacing w:before="80" w:beforeAutospacing="0" w:after="120" w:afterAutospacing="0"/>
        <w:jc w:val="center"/>
        <w:divId w:val="1711343228"/>
        <w:rPr>
          <w:sz w:val="20"/>
          <w:szCs w:val="20"/>
          <w:lang w:val="ru-RU"/>
        </w:rPr>
      </w:pPr>
      <w:r w:rsidRPr="00DC012D">
        <w:rPr>
          <w:sz w:val="20"/>
          <w:szCs w:val="20"/>
          <w:lang w:val="ru-RU"/>
        </w:rPr>
        <w:t xml:space="preserve">На 31 декабря 2013 года  </w:t>
      </w:r>
    </w:p>
    <w:p w:rsidR="0078019D" w:rsidRPr="00DC012D" w:rsidRDefault="0078019D" w:rsidP="0078019D">
      <w:pPr>
        <w:pStyle w:val="ac"/>
        <w:spacing w:before="80" w:beforeAutospacing="0" w:after="120" w:afterAutospacing="0"/>
        <w:jc w:val="center"/>
        <w:divId w:val="1711343228"/>
        <w:rPr>
          <w:i/>
          <w:lang w:val="ru-RU"/>
        </w:rPr>
      </w:pPr>
      <w:r w:rsidRPr="00DC012D">
        <w:rPr>
          <w:i/>
          <w:sz w:val="20"/>
          <w:szCs w:val="20"/>
          <w:lang w:val="ru-RU"/>
        </w:rPr>
        <w:t>(в тысячах рублей, за исключением данных в пересчете на акцию)</w:t>
      </w:r>
    </w:p>
    <w:p w:rsidR="0078019D" w:rsidRPr="00DC012D" w:rsidRDefault="0078019D" w:rsidP="0078019D">
      <w:pPr>
        <w:pStyle w:val="ac"/>
        <w:spacing w:before="80" w:beforeAutospacing="0" w:after="0" w:afterAutospacing="0"/>
        <w:jc w:val="center"/>
        <w:divId w:val="1711343228"/>
        <w:rPr>
          <w:sz w:val="8"/>
          <w:lang w:val="ru-RU"/>
        </w:rPr>
      </w:pPr>
      <w:r w:rsidRPr="00DC012D">
        <w:rPr>
          <w:sz w:val="8"/>
          <w:lang w:val="ru-RU"/>
        </w:rPr>
        <w:t> </w:t>
      </w:r>
    </w:p>
    <w:tbl>
      <w:tblPr>
        <w:tblW w:w="0" w:type="auto"/>
        <w:jc w:val="center"/>
        <w:tblLayout w:type="fixed"/>
        <w:tblCellMar>
          <w:left w:w="0" w:type="dxa"/>
          <w:right w:w="0" w:type="dxa"/>
        </w:tblCellMar>
        <w:tblLook w:val="0000" w:firstRow="0" w:lastRow="0" w:firstColumn="0" w:lastColumn="0" w:noHBand="0" w:noVBand="0"/>
      </w:tblPr>
      <w:tblGrid>
        <w:gridCol w:w="7494"/>
        <w:gridCol w:w="644"/>
        <w:gridCol w:w="1331"/>
        <w:gridCol w:w="1331"/>
      </w:tblGrid>
      <w:tr w:rsidR="0078019D" w:rsidRPr="00F1198B" w:rsidTr="0078019D">
        <w:trPr>
          <w:divId w:val="1711343228"/>
          <w:tblHeader/>
          <w:jc w:val="center"/>
        </w:trPr>
        <w:tc>
          <w:tcPr>
            <w:tcW w:w="7494" w:type="dxa"/>
            <w:vAlign w:val="center"/>
          </w:tcPr>
          <w:p w:rsidR="0078019D" w:rsidRPr="00DC012D" w:rsidRDefault="0078019D" w:rsidP="00C8391B">
            <w:pPr>
              <w:rPr>
                <w:sz w:val="1"/>
                <w:lang w:val="ru-RU"/>
              </w:rPr>
            </w:pPr>
          </w:p>
        </w:tc>
        <w:tc>
          <w:tcPr>
            <w:tcW w:w="644" w:type="dxa"/>
            <w:vAlign w:val="center"/>
          </w:tcPr>
          <w:p w:rsidR="0078019D" w:rsidRPr="00DC012D" w:rsidRDefault="0078019D" w:rsidP="00C8391B">
            <w:pPr>
              <w:rPr>
                <w:sz w:val="1"/>
                <w:lang w:val="ru-RU"/>
              </w:rPr>
            </w:pPr>
          </w:p>
        </w:tc>
        <w:tc>
          <w:tcPr>
            <w:tcW w:w="1331" w:type="dxa"/>
            <w:vAlign w:val="center"/>
          </w:tcPr>
          <w:p w:rsidR="0078019D" w:rsidRPr="00DC012D" w:rsidRDefault="0078019D" w:rsidP="00C8391B">
            <w:pPr>
              <w:rPr>
                <w:sz w:val="1"/>
                <w:lang w:val="ru-RU"/>
              </w:rPr>
            </w:pPr>
          </w:p>
        </w:tc>
        <w:tc>
          <w:tcPr>
            <w:tcW w:w="1331" w:type="dxa"/>
            <w:vAlign w:val="center"/>
          </w:tcPr>
          <w:p w:rsidR="0078019D" w:rsidRPr="00DC012D" w:rsidRDefault="0078019D" w:rsidP="00C8391B">
            <w:pPr>
              <w:rPr>
                <w:sz w:val="1"/>
                <w:lang w:val="ru-RU"/>
              </w:rPr>
            </w:pPr>
          </w:p>
        </w:tc>
      </w:tr>
      <w:tr w:rsidR="0078019D" w:rsidRPr="00DC012D" w:rsidTr="0078019D">
        <w:trPr>
          <w:divId w:val="1711343228"/>
          <w:tblHeader/>
          <w:jc w:val="center"/>
        </w:trPr>
        <w:tc>
          <w:tcPr>
            <w:tcW w:w="7494" w:type="dxa"/>
            <w:tcMar>
              <w:top w:w="0" w:type="dxa"/>
              <w:left w:w="144" w:type="dxa"/>
              <w:bottom w:w="0" w:type="dxa"/>
              <w:right w:w="0" w:type="dxa"/>
            </w:tcMar>
            <w:vAlign w:val="bottom"/>
          </w:tcPr>
          <w:p w:rsidR="0078019D" w:rsidRPr="00DC012D" w:rsidRDefault="0078019D" w:rsidP="00C8391B">
            <w:pPr>
              <w:pStyle w:val="la2"/>
              <w:keepNext/>
              <w:rPr>
                <w:noProof w:val="0"/>
                <w:sz w:val="16"/>
                <w:szCs w:val="16"/>
                <w:lang w:val="ru-RU"/>
              </w:rPr>
            </w:pPr>
            <w:r w:rsidRPr="00DC012D">
              <w:rPr>
                <w:noProof w:val="0"/>
                <w:sz w:val="16"/>
                <w:szCs w:val="16"/>
                <w:lang w:val="ru-RU"/>
              </w:rPr>
              <w:t> </w:t>
            </w:r>
          </w:p>
        </w:tc>
        <w:tc>
          <w:tcPr>
            <w:tcW w:w="644" w:type="dxa"/>
            <w:tcMar>
              <w:top w:w="0" w:type="dxa"/>
              <w:left w:w="144" w:type="dxa"/>
              <w:bottom w:w="0" w:type="dxa"/>
              <w:right w:w="0" w:type="dxa"/>
            </w:tcMar>
            <w:vAlign w:val="bottom"/>
          </w:tcPr>
          <w:p w:rsidR="0078019D" w:rsidRPr="00DC012D" w:rsidRDefault="0078019D" w:rsidP="00C8391B">
            <w:pPr>
              <w:jc w:val="center"/>
              <w:rPr>
                <w:sz w:val="16"/>
                <w:szCs w:val="16"/>
                <w:lang w:val="ru-RU"/>
              </w:rPr>
            </w:pPr>
            <w:r w:rsidRPr="00DC012D">
              <w:rPr>
                <w:b/>
                <w:bCs/>
                <w:sz w:val="16"/>
                <w:szCs w:val="16"/>
                <w:lang w:val="ru-RU"/>
              </w:rPr>
              <w:t>Примечания</w:t>
            </w:r>
            <w:r w:rsidRPr="00DC012D">
              <w:rPr>
                <w:sz w:val="16"/>
                <w:szCs w:val="16"/>
                <w:lang w:val="ru-RU"/>
              </w:rPr>
              <w:t xml:space="preserve"> </w:t>
            </w:r>
          </w:p>
          <w:p w:rsidR="0078019D" w:rsidRPr="00DC012D" w:rsidRDefault="0078019D" w:rsidP="00C8391B">
            <w:pPr>
              <w:pStyle w:val="rrdsinglerule"/>
              <w:spacing w:before="0"/>
              <w:rPr>
                <w:sz w:val="16"/>
                <w:szCs w:val="16"/>
                <w:lang w:val="ru-RU"/>
              </w:rPr>
            </w:pPr>
            <w:r w:rsidRPr="00DC012D">
              <w:rPr>
                <w:sz w:val="16"/>
                <w:szCs w:val="16"/>
                <w:lang w:val="ru-RU"/>
              </w:rPr>
              <w:t> </w:t>
            </w:r>
          </w:p>
        </w:tc>
        <w:tc>
          <w:tcPr>
            <w:tcW w:w="1331" w:type="dxa"/>
            <w:tcMar>
              <w:top w:w="0" w:type="dxa"/>
              <w:left w:w="144" w:type="dxa"/>
              <w:bottom w:w="0" w:type="dxa"/>
              <w:right w:w="0" w:type="dxa"/>
            </w:tcMar>
            <w:vAlign w:val="bottom"/>
          </w:tcPr>
          <w:p w:rsidR="0078019D" w:rsidRPr="00DC012D" w:rsidRDefault="0078019D" w:rsidP="00C8391B">
            <w:pPr>
              <w:jc w:val="center"/>
              <w:rPr>
                <w:sz w:val="16"/>
                <w:szCs w:val="16"/>
                <w:lang w:val="ru-RU"/>
              </w:rPr>
            </w:pPr>
            <w:r w:rsidRPr="00DC012D">
              <w:rPr>
                <w:b/>
                <w:bCs/>
                <w:sz w:val="16"/>
                <w:szCs w:val="16"/>
                <w:lang w:val="ru-RU"/>
              </w:rPr>
              <w:t>На 31 декабря</w:t>
            </w:r>
            <w:r w:rsidRPr="00DC012D">
              <w:rPr>
                <w:b/>
                <w:bCs/>
                <w:sz w:val="16"/>
                <w:szCs w:val="16"/>
                <w:lang w:val="ru-RU"/>
              </w:rPr>
              <w:br/>
              <w:t>2012</w:t>
            </w:r>
            <w:r w:rsidRPr="00DC012D">
              <w:rPr>
                <w:sz w:val="16"/>
                <w:szCs w:val="16"/>
                <w:lang w:val="ru-RU"/>
              </w:rPr>
              <w:t xml:space="preserve"> г.</w:t>
            </w:r>
          </w:p>
          <w:p w:rsidR="0078019D" w:rsidRPr="00DC012D" w:rsidRDefault="0078019D" w:rsidP="00C8391B">
            <w:pPr>
              <w:pStyle w:val="rrdsinglerule"/>
              <w:spacing w:before="0"/>
              <w:rPr>
                <w:sz w:val="16"/>
                <w:szCs w:val="16"/>
                <w:lang w:val="ru-RU"/>
              </w:rPr>
            </w:pPr>
            <w:r w:rsidRPr="00DC012D">
              <w:rPr>
                <w:sz w:val="16"/>
                <w:szCs w:val="16"/>
                <w:lang w:val="ru-RU"/>
              </w:rPr>
              <w:t> </w:t>
            </w:r>
          </w:p>
        </w:tc>
        <w:tc>
          <w:tcPr>
            <w:tcW w:w="1331" w:type="dxa"/>
            <w:tcMar>
              <w:top w:w="0" w:type="dxa"/>
              <w:left w:w="144" w:type="dxa"/>
              <w:bottom w:w="0" w:type="dxa"/>
              <w:right w:w="0" w:type="dxa"/>
            </w:tcMar>
            <w:vAlign w:val="bottom"/>
          </w:tcPr>
          <w:p w:rsidR="0078019D" w:rsidRPr="00DC012D" w:rsidRDefault="0078019D" w:rsidP="00C8391B">
            <w:pPr>
              <w:jc w:val="center"/>
              <w:rPr>
                <w:sz w:val="16"/>
                <w:szCs w:val="16"/>
                <w:lang w:val="ru-RU"/>
              </w:rPr>
            </w:pPr>
            <w:r w:rsidRPr="00DC012D">
              <w:rPr>
                <w:b/>
                <w:bCs/>
                <w:sz w:val="16"/>
                <w:szCs w:val="16"/>
                <w:lang w:val="ru-RU"/>
              </w:rPr>
              <w:t>На 31 декабря</w:t>
            </w:r>
            <w:r w:rsidRPr="00DC012D">
              <w:rPr>
                <w:b/>
                <w:bCs/>
                <w:sz w:val="16"/>
                <w:szCs w:val="16"/>
                <w:lang w:val="ru-RU"/>
              </w:rPr>
              <w:br/>
              <w:t>2013</w:t>
            </w:r>
            <w:r w:rsidRPr="00DC012D">
              <w:rPr>
                <w:sz w:val="16"/>
                <w:szCs w:val="16"/>
                <w:lang w:val="ru-RU"/>
              </w:rPr>
              <w:t xml:space="preserve"> г.</w:t>
            </w:r>
          </w:p>
          <w:p w:rsidR="0078019D" w:rsidRPr="00DC012D" w:rsidRDefault="0078019D" w:rsidP="00C8391B">
            <w:pPr>
              <w:pStyle w:val="rrdsinglerule"/>
              <w:spacing w:before="0"/>
              <w:rPr>
                <w:sz w:val="16"/>
                <w:szCs w:val="16"/>
                <w:lang w:val="ru-RU"/>
              </w:rPr>
            </w:pPr>
            <w:r w:rsidRPr="00DC012D">
              <w:rPr>
                <w:sz w:val="16"/>
                <w:szCs w:val="16"/>
                <w:lang w:val="ru-RU"/>
              </w:rPr>
              <w:t> </w:t>
            </w:r>
          </w:p>
        </w:tc>
      </w:tr>
      <w:tr w:rsidR="0078019D" w:rsidRPr="00DC012D" w:rsidTr="0078019D">
        <w:trPr>
          <w:divId w:val="1711343228"/>
          <w:jc w:val="center"/>
        </w:trPr>
        <w:tc>
          <w:tcPr>
            <w:tcW w:w="7494" w:type="dxa"/>
          </w:tcPr>
          <w:p w:rsidR="0078019D" w:rsidRPr="00DC012D" w:rsidRDefault="0078019D" w:rsidP="00C8391B">
            <w:pPr>
              <w:pStyle w:val="ac"/>
              <w:keepNext/>
              <w:spacing w:before="0" w:beforeAutospacing="0" w:after="0" w:afterAutospacing="0"/>
              <w:ind w:left="240" w:hanging="240"/>
              <w:rPr>
                <w:sz w:val="18"/>
                <w:szCs w:val="20"/>
                <w:lang w:val="ru-RU"/>
              </w:rPr>
            </w:pPr>
            <w:r w:rsidRPr="00DC012D">
              <w:rPr>
                <w:b/>
                <w:bCs/>
                <w:sz w:val="18"/>
                <w:szCs w:val="20"/>
                <w:lang w:val="ru-RU"/>
              </w:rPr>
              <w:t>Активы</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r>
      <w:tr w:rsidR="0078019D" w:rsidRPr="00DC012D" w:rsidTr="0078019D">
        <w:trPr>
          <w:divId w:val="1711343228"/>
          <w:jc w:val="center"/>
        </w:trPr>
        <w:tc>
          <w:tcPr>
            <w:tcW w:w="7494" w:type="dxa"/>
          </w:tcPr>
          <w:p w:rsidR="0078019D" w:rsidRPr="00DC012D" w:rsidRDefault="0078019D" w:rsidP="00C8391B">
            <w:pPr>
              <w:pStyle w:val="ac"/>
              <w:keepNext/>
              <w:spacing w:before="0" w:beforeAutospacing="0" w:after="0" w:afterAutospacing="0"/>
              <w:ind w:left="240" w:hanging="240"/>
              <w:rPr>
                <w:sz w:val="18"/>
                <w:szCs w:val="20"/>
                <w:lang w:val="ru-RU"/>
              </w:rPr>
            </w:pPr>
            <w:r w:rsidRPr="00DC012D">
              <w:rPr>
                <w:b/>
                <w:bCs/>
                <w:sz w:val="18"/>
                <w:szCs w:val="20"/>
                <w:lang w:val="ru-RU"/>
              </w:rPr>
              <w:t>Внеоборотные активы</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Имущество и оборудование</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11</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105 653</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307 500</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Гудвилл и прочие нематериальные активы</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12, 13</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1 975 930</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2 405 645</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Долгосрочные долговые инструменты</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31</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616 473</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1 376 862</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011474">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Долгосрочные</w:t>
            </w:r>
            <w:r w:rsidR="00C06E17">
              <w:rPr>
                <w:sz w:val="18"/>
                <w:szCs w:val="20"/>
                <w:lang w:val="ru-RU"/>
              </w:rPr>
              <w:t>к</w:t>
            </w:r>
            <w:r w:rsidR="00011474">
              <w:rPr>
                <w:sz w:val="18"/>
                <w:szCs w:val="20"/>
                <w:lang w:val="ru-RU"/>
              </w:rPr>
              <w:t>редиты и займы выданные</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14</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185 384</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10 637</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Инвестиции в ассоциированные предприятия</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7</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100 436</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  </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Отложенные налоговые активы</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27</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101 805</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183 333</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Прочие внеоборотные активы</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17</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16 377</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38 394</w:t>
            </w:r>
            <w:r w:rsidRPr="00DC012D">
              <w:rPr>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Итого внеоборотных активов</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3 102 058</w:t>
            </w:r>
            <w:r w:rsidRPr="00DC012D">
              <w:rPr>
                <w:bCs/>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4 322 371</w:t>
            </w:r>
            <w:r w:rsidRPr="00DC012D">
              <w:rPr>
                <w:bCs/>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vAlign w:val="center"/>
          </w:tcPr>
          <w:p w:rsidR="0078019D" w:rsidRPr="00DC012D" w:rsidRDefault="0078019D" w:rsidP="00C8391B">
            <w:pPr>
              <w:tabs>
                <w:tab w:val="right" w:leader="dot" w:pos="7542"/>
              </w:tabs>
              <w:rPr>
                <w:sz w:val="8"/>
                <w:lang w:val="ru-RU"/>
              </w:rPr>
            </w:pPr>
          </w:p>
        </w:tc>
        <w:tc>
          <w:tcPr>
            <w:tcW w:w="644"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Оборотные активы</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Дебиторская задолженность по торговым и иным операциям</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15</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3 437 671</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2 772 297</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011474">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Краткосрочные</w:t>
            </w:r>
            <w:r w:rsidR="00C06E17">
              <w:rPr>
                <w:sz w:val="18"/>
                <w:szCs w:val="20"/>
                <w:lang w:val="ru-RU"/>
              </w:rPr>
              <w:t xml:space="preserve"> к</w:t>
            </w:r>
            <w:r w:rsidR="00011474">
              <w:rPr>
                <w:sz w:val="18"/>
                <w:szCs w:val="20"/>
                <w:lang w:val="ru-RU"/>
              </w:rPr>
              <w:t>редиты и займы выданные</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14</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324 086</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65 430</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Краткосрочные долговые инструменты</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31</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1 751 119</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1 635 291</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Авансовые платежи по налогу на прибыль</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37 835</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60 537</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НДС и прочие налоги к получению</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19 511</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12 478</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Денежные средства и их эквиваленты</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16</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9 943 160</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11 636 913</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Прочие оборотные активы</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17</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93 334</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159 264</w:t>
            </w:r>
            <w:r w:rsidRPr="00DC012D">
              <w:rPr>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Итого оборотных активов</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15 606 716</w:t>
            </w:r>
            <w:r w:rsidRPr="00DC012D">
              <w:rPr>
                <w:bCs/>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16 342 210</w:t>
            </w:r>
            <w:r w:rsidRPr="00DC012D">
              <w:rPr>
                <w:bCs/>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trHeight w:val="120"/>
          <w:jc w:val="center"/>
        </w:trPr>
        <w:tc>
          <w:tcPr>
            <w:tcW w:w="7494" w:type="dxa"/>
            <w:vAlign w:val="center"/>
          </w:tcPr>
          <w:p w:rsidR="0078019D" w:rsidRPr="00DC012D" w:rsidRDefault="0078019D" w:rsidP="00C8391B">
            <w:pPr>
              <w:tabs>
                <w:tab w:val="right" w:leader="dot" w:pos="7542"/>
              </w:tabs>
              <w:rPr>
                <w:sz w:val="8"/>
                <w:lang w:val="ru-RU"/>
              </w:rPr>
            </w:pPr>
          </w:p>
        </w:tc>
        <w:tc>
          <w:tcPr>
            <w:tcW w:w="644"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Итого активов</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18 708 774</w:t>
            </w:r>
            <w:r w:rsidRPr="00DC012D">
              <w:rPr>
                <w:bCs/>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20 664 581</w:t>
            </w:r>
            <w:r w:rsidRPr="00DC012D">
              <w:rPr>
                <w:bCs/>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doub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doub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vAlign w:val="center"/>
          </w:tcPr>
          <w:p w:rsidR="0078019D" w:rsidRPr="00DC012D" w:rsidRDefault="0078019D" w:rsidP="00C8391B">
            <w:pPr>
              <w:tabs>
                <w:tab w:val="right" w:leader="dot" w:pos="7542"/>
              </w:tabs>
              <w:rPr>
                <w:sz w:val="8"/>
                <w:lang w:val="ru-RU"/>
              </w:rPr>
            </w:pPr>
          </w:p>
        </w:tc>
        <w:tc>
          <w:tcPr>
            <w:tcW w:w="644"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Капитал и обязательства</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r>
      <w:tr w:rsidR="0078019D" w:rsidRPr="00F1198B" w:rsidTr="0078019D">
        <w:trPr>
          <w:divId w:val="1711343228"/>
          <w:jc w:val="center"/>
        </w:trPr>
        <w:tc>
          <w:tcPr>
            <w:tcW w:w="7494" w:type="dxa"/>
          </w:tcPr>
          <w:p w:rsidR="0078019D" w:rsidRPr="00DC012D" w:rsidRDefault="0078019D" w:rsidP="00C06E17">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 xml:space="preserve">Акционерный капитал, приходящийся на держателей акций </w:t>
            </w:r>
            <w:r w:rsidR="00C06E17">
              <w:rPr>
                <w:b/>
                <w:bCs/>
                <w:sz w:val="18"/>
                <w:szCs w:val="20"/>
                <w:lang w:val="ru-RU"/>
              </w:rPr>
              <w:t>материнской</w:t>
            </w:r>
            <w:r w:rsidR="00C06E17" w:rsidRPr="00DC012D">
              <w:rPr>
                <w:b/>
                <w:bCs/>
                <w:sz w:val="18"/>
                <w:szCs w:val="20"/>
                <w:lang w:val="ru-RU"/>
              </w:rPr>
              <w:t xml:space="preserve"> </w:t>
            </w:r>
            <w:r w:rsidRPr="00DC012D">
              <w:rPr>
                <w:b/>
                <w:bCs/>
                <w:sz w:val="18"/>
                <w:szCs w:val="20"/>
                <w:lang w:val="ru-RU"/>
              </w:rPr>
              <w:t>компании</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r>
      <w:tr w:rsidR="0078019D" w:rsidRPr="00DC012D" w:rsidTr="0078019D">
        <w:trPr>
          <w:divId w:val="1711343228"/>
          <w:jc w:val="center"/>
        </w:trPr>
        <w:tc>
          <w:tcPr>
            <w:tcW w:w="7494" w:type="dxa"/>
          </w:tcPr>
          <w:p w:rsidR="0078019D" w:rsidRPr="00DC012D" w:rsidRDefault="00011474" w:rsidP="00C8391B">
            <w:pPr>
              <w:pStyle w:val="ac"/>
              <w:tabs>
                <w:tab w:val="right" w:leader="dot" w:pos="7542"/>
              </w:tabs>
              <w:spacing w:before="0" w:beforeAutospacing="0" w:after="0" w:afterAutospacing="0"/>
              <w:ind w:left="240" w:hanging="240"/>
              <w:rPr>
                <w:sz w:val="18"/>
                <w:szCs w:val="20"/>
                <w:lang w:val="ru-RU"/>
              </w:rPr>
            </w:pPr>
            <w:r>
              <w:rPr>
                <w:sz w:val="18"/>
                <w:szCs w:val="20"/>
                <w:lang w:val="ru-RU"/>
              </w:rPr>
              <w:t>Уставный</w:t>
            </w:r>
            <w:r w:rsidRPr="00DC012D">
              <w:rPr>
                <w:sz w:val="18"/>
                <w:szCs w:val="20"/>
                <w:lang w:val="ru-RU"/>
              </w:rPr>
              <w:t xml:space="preserve"> </w:t>
            </w:r>
            <w:r w:rsidR="0078019D" w:rsidRPr="00DC012D">
              <w:rPr>
                <w:sz w:val="18"/>
                <w:szCs w:val="20"/>
                <w:lang w:val="ru-RU"/>
              </w:rPr>
              <w:t>капитал</w:t>
            </w:r>
            <w:r w:rsidR="0078019D"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18</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904</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907</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Дополнительный оплаченный капитал</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1 876 104</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1 876 104</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Прочий резерв</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101 124</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337 254</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Нераспределенная прибыль</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569 317</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573 604</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Резерв по курсовым разницам</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705</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10 757</w:t>
            </w:r>
            <w:r w:rsidRPr="00DC012D">
              <w:rPr>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tcPr>
          <w:p w:rsidR="0078019D" w:rsidRPr="00DC012D" w:rsidRDefault="0078019D" w:rsidP="00011474">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 xml:space="preserve">Итого акционерный капитал, приходящийся на держателей акций </w:t>
            </w:r>
            <w:r w:rsidR="00011474">
              <w:rPr>
                <w:b/>
                <w:bCs/>
                <w:sz w:val="18"/>
                <w:szCs w:val="20"/>
                <w:lang w:val="ru-RU"/>
              </w:rPr>
              <w:t>материнской</w:t>
            </w:r>
            <w:r w:rsidR="00011474" w:rsidRPr="00DC012D">
              <w:rPr>
                <w:b/>
                <w:bCs/>
                <w:sz w:val="18"/>
                <w:szCs w:val="20"/>
                <w:lang w:val="ru-RU"/>
              </w:rPr>
              <w:t xml:space="preserve"> </w:t>
            </w:r>
            <w:r w:rsidRPr="00DC012D">
              <w:rPr>
                <w:b/>
                <w:bCs/>
                <w:sz w:val="18"/>
                <w:szCs w:val="20"/>
                <w:lang w:val="ru-RU"/>
              </w:rPr>
              <w:t>компании</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2 548 154</w:t>
            </w:r>
            <w:r w:rsidRPr="00DC012D">
              <w:rPr>
                <w:bCs/>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2 798 626</w:t>
            </w:r>
            <w:r w:rsidRPr="00DC012D">
              <w:rPr>
                <w:bCs/>
                <w:sz w:val="18"/>
                <w:szCs w:val="20"/>
                <w:lang w:val="ru-RU"/>
              </w:rPr>
              <w:tab/>
            </w:r>
          </w:p>
        </w:tc>
      </w:tr>
      <w:tr w:rsidR="0078019D" w:rsidRPr="00DC012D" w:rsidTr="0078019D">
        <w:trPr>
          <w:divId w:val="1711343228"/>
          <w:trHeight w:val="120"/>
          <w:jc w:val="center"/>
        </w:trPr>
        <w:tc>
          <w:tcPr>
            <w:tcW w:w="7494" w:type="dxa"/>
            <w:vAlign w:val="center"/>
          </w:tcPr>
          <w:p w:rsidR="0078019D" w:rsidRPr="00DC012D" w:rsidRDefault="0078019D" w:rsidP="00C8391B">
            <w:pPr>
              <w:tabs>
                <w:tab w:val="right" w:leader="dot" w:pos="7542"/>
              </w:tabs>
              <w:rPr>
                <w:sz w:val="8"/>
                <w:lang w:val="ru-RU"/>
              </w:rPr>
            </w:pPr>
          </w:p>
        </w:tc>
        <w:tc>
          <w:tcPr>
            <w:tcW w:w="644"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Доля меньшинства</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(49 311</w:t>
            </w:r>
            <w:r w:rsidRPr="00DC012D">
              <w:rPr>
                <w:sz w:val="18"/>
                <w:szCs w:val="20"/>
                <w:lang w:val="ru-RU"/>
              </w:rPr>
              <w:tab/>
              <w:t>)</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(94 766</w:t>
            </w:r>
            <w:r w:rsidRPr="00DC012D">
              <w:rPr>
                <w:sz w:val="18"/>
                <w:szCs w:val="20"/>
                <w:lang w:val="ru-RU"/>
              </w:rPr>
              <w:tab/>
              <w:t>)</w:t>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Итого акционерный капитал</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2 498 843</w:t>
            </w:r>
            <w:r w:rsidRPr="00DC012D">
              <w:rPr>
                <w:bCs/>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2 703 860</w:t>
            </w:r>
            <w:r w:rsidRPr="00DC012D">
              <w:rPr>
                <w:bCs/>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vAlign w:val="center"/>
          </w:tcPr>
          <w:p w:rsidR="0078019D" w:rsidRPr="00DC012D" w:rsidRDefault="0078019D" w:rsidP="00C8391B">
            <w:pPr>
              <w:tabs>
                <w:tab w:val="right" w:leader="dot" w:pos="7542"/>
              </w:tabs>
              <w:rPr>
                <w:sz w:val="8"/>
                <w:lang w:val="ru-RU"/>
              </w:rPr>
            </w:pPr>
          </w:p>
        </w:tc>
        <w:tc>
          <w:tcPr>
            <w:tcW w:w="644"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Долгосрочные обязательства</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Долгосрочные займы</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19</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38 762</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109 351</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Долгосрочная отложенная выручка</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43 605</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31 629</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Отложенные налоговые обязательства</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27</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44 065</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58 630</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Прочие долгосрочные обязательства</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  </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7 625</w:t>
            </w:r>
            <w:r w:rsidRPr="00DC012D">
              <w:rPr>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Итого долгосрочные обязательства</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126 432</w:t>
            </w:r>
            <w:r w:rsidRPr="00DC012D">
              <w:rPr>
                <w:bCs/>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207 235</w:t>
            </w:r>
            <w:r w:rsidRPr="00DC012D">
              <w:rPr>
                <w:bCs/>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tabs>
                <w:tab w:val="right" w:leader="dot" w:pos="7542"/>
              </w:tabs>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vAlign w:val="center"/>
          </w:tcPr>
          <w:p w:rsidR="0078019D" w:rsidRPr="00DC012D" w:rsidRDefault="0078019D" w:rsidP="00C8391B">
            <w:pPr>
              <w:tabs>
                <w:tab w:val="right" w:leader="dot" w:pos="7542"/>
              </w:tabs>
              <w:rPr>
                <w:sz w:val="8"/>
                <w:lang w:val="ru-RU"/>
              </w:rPr>
            </w:pPr>
          </w:p>
        </w:tc>
        <w:tc>
          <w:tcPr>
            <w:tcW w:w="644"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b/>
                <w:bCs/>
                <w:sz w:val="18"/>
                <w:szCs w:val="20"/>
                <w:lang w:val="ru-RU"/>
              </w:rPr>
              <w:t>Краткосрочные обязательства</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Краткосрочные займы</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19</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26 105</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635</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Расчеты с поставщиками и прочая кредиторская задолженность</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20</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14 934 194</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16 768 973</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Суммы, причитающиеся клиентам, и суммы, причитающиеся банкам</w:t>
            </w:r>
            <w:r w:rsidRPr="00DC012D">
              <w:rPr>
                <w:sz w:val="18"/>
                <w:szCs w:val="20"/>
                <w:lang w:val="ru-RU"/>
              </w:rPr>
              <w:tab/>
            </w:r>
          </w:p>
        </w:tc>
        <w:tc>
          <w:tcPr>
            <w:tcW w:w="644" w:type="dxa"/>
            <w:noWrap/>
            <w:tcMar>
              <w:top w:w="0" w:type="dxa"/>
              <w:left w:w="144" w:type="dxa"/>
              <w:bottom w:w="0" w:type="dxa"/>
              <w:right w:w="0" w:type="dxa"/>
            </w:tcMar>
            <w:vAlign w:val="bottom"/>
          </w:tcPr>
          <w:p w:rsidR="0078019D" w:rsidRPr="00DC012D" w:rsidRDefault="0078019D" w:rsidP="00C8391B">
            <w:pPr>
              <w:jc w:val="center"/>
              <w:rPr>
                <w:sz w:val="18"/>
                <w:lang w:val="ru-RU"/>
              </w:rPr>
            </w:pPr>
            <w:r w:rsidRPr="00DC012D">
              <w:rPr>
                <w:sz w:val="18"/>
                <w:lang w:val="ru-RU"/>
              </w:rPr>
              <w:t>21</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944 549</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831 226</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Кредиторская задолженность по налогу на прибыль</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9 558</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10 823</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НДС и прочие налоги к уплате</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138 742</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95 403</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Отложенная выручка</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30 048</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46 233</w:t>
            </w:r>
            <w:r w:rsidRPr="00DC012D">
              <w:rPr>
                <w:sz w:val="18"/>
                <w:szCs w:val="20"/>
                <w:lang w:val="ru-RU"/>
              </w:rPr>
              <w:tab/>
            </w:r>
          </w:p>
        </w:tc>
      </w:tr>
      <w:tr w:rsidR="0078019D" w:rsidRPr="00DC012D" w:rsidTr="0078019D">
        <w:trPr>
          <w:divId w:val="1711343228"/>
          <w:jc w:val="center"/>
        </w:trPr>
        <w:tc>
          <w:tcPr>
            <w:tcW w:w="7494" w:type="dxa"/>
          </w:tcPr>
          <w:p w:rsidR="0078019D" w:rsidRPr="00DC012D" w:rsidRDefault="0078019D" w:rsidP="00C8391B">
            <w:pPr>
              <w:pStyle w:val="ac"/>
              <w:tabs>
                <w:tab w:val="right" w:leader="dot" w:pos="7542"/>
              </w:tabs>
              <w:spacing w:before="0" w:beforeAutospacing="0" w:after="0" w:afterAutospacing="0"/>
              <w:ind w:left="240" w:hanging="240"/>
              <w:rPr>
                <w:sz w:val="18"/>
                <w:szCs w:val="20"/>
                <w:lang w:val="ru-RU"/>
              </w:rPr>
            </w:pPr>
            <w:r w:rsidRPr="00DC012D">
              <w:rPr>
                <w:sz w:val="18"/>
                <w:szCs w:val="20"/>
                <w:lang w:val="ru-RU"/>
              </w:rPr>
              <w:t>Прочие краткосрочные обязательства</w:t>
            </w:r>
            <w:r w:rsidRPr="00DC012D">
              <w:rPr>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303</w:t>
            </w:r>
            <w:r w:rsidRPr="00DC012D">
              <w:rPr>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sz w:val="18"/>
                <w:szCs w:val="20"/>
                <w:lang w:val="ru-RU"/>
              </w:rPr>
              <w:tab/>
              <w:t>193</w:t>
            </w:r>
            <w:r w:rsidRPr="00DC012D">
              <w:rPr>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tcPr>
          <w:p w:rsidR="0078019D" w:rsidRPr="00DC012D" w:rsidRDefault="0078019D" w:rsidP="00C8391B">
            <w:pPr>
              <w:pStyle w:val="ac"/>
              <w:tabs>
                <w:tab w:val="left" w:leader="dot" w:pos="10080"/>
              </w:tabs>
              <w:spacing w:before="0" w:beforeAutospacing="0" w:after="0" w:afterAutospacing="0"/>
              <w:ind w:left="240" w:hanging="240"/>
              <w:rPr>
                <w:sz w:val="18"/>
                <w:szCs w:val="20"/>
                <w:lang w:val="ru-RU"/>
              </w:rPr>
            </w:pPr>
            <w:r w:rsidRPr="00DC012D">
              <w:rPr>
                <w:b/>
                <w:bCs/>
                <w:sz w:val="18"/>
                <w:szCs w:val="20"/>
                <w:lang w:val="ru-RU"/>
              </w:rPr>
              <w:t>Итого краткосрочные обязательства</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16 083 499</w:t>
            </w:r>
            <w:r w:rsidRPr="00DC012D">
              <w:rPr>
                <w:bCs/>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17 753 486</w:t>
            </w:r>
            <w:r w:rsidRPr="00DC012D">
              <w:rPr>
                <w:bCs/>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
                <w:lang w:val="ru-RU"/>
              </w:rPr>
            </w:pPr>
            <w:r w:rsidRPr="00DC012D">
              <w:rPr>
                <w:noProof w:val="0"/>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singlerule"/>
              <w:spacing w:before="0"/>
              <w:rPr>
                <w:sz w:val="18"/>
                <w:szCs w:val="2"/>
                <w:lang w:val="ru-RU"/>
              </w:rPr>
            </w:pPr>
            <w:r w:rsidRPr="00DC012D">
              <w:rPr>
                <w:sz w:val="18"/>
                <w:szCs w:val="2"/>
                <w:lang w:val="ru-RU"/>
              </w:rPr>
              <w:t> </w:t>
            </w:r>
          </w:p>
        </w:tc>
      </w:tr>
      <w:tr w:rsidR="0078019D" w:rsidRPr="00DC012D" w:rsidTr="0078019D">
        <w:trPr>
          <w:divId w:val="1711343228"/>
          <w:jc w:val="center"/>
        </w:trPr>
        <w:tc>
          <w:tcPr>
            <w:tcW w:w="7494" w:type="dxa"/>
            <w:vAlign w:val="center"/>
          </w:tcPr>
          <w:p w:rsidR="0078019D" w:rsidRPr="00DC012D" w:rsidRDefault="0078019D" w:rsidP="00C8391B">
            <w:pPr>
              <w:rPr>
                <w:sz w:val="8"/>
                <w:lang w:val="ru-RU"/>
              </w:rPr>
            </w:pPr>
          </w:p>
        </w:tc>
        <w:tc>
          <w:tcPr>
            <w:tcW w:w="644"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c>
          <w:tcPr>
            <w:tcW w:w="1331" w:type="dxa"/>
            <w:vAlign w:val="center"/>
          </w:tcPr>
          <w:p w:rsidR="0078019D" w:rsidRPr="00DC012D" w:rsidRDefault="0078019D" w:rsidP="00C8391B">
            <w:pPr>
              <w:rPr>
                <w:sz w:val="8"/>
                <w:lang w:val="ru-RU"/>
              </w:rPr>
            </w:pPr>
          </w:p>
        </w:tc>
      </w:tr>
      <w:tr w:rsidR="0078019D" w:rsidRPr="00DC012D" w:rsidTr="0078019D">
        <w:trPr>
          <w:divId w:val="1711343228"/>
          <w:jc w:val="center"/>
        </w:trPr>
        <w:tc>
          <w:tcPr>
            <w:tcW w:w="7494" w:type="dxa"/>
          </w:tcPr>
          <w:p w:rsidR="0078019D" w:rsidRPr="00DC012D" w:rsidRDefault="0078019D" w:rsidP="00C8391B">
            <w:pPr>
              <w:pStyle w:val="ac"/>
              <w:tabs>
                <w:tab w:val="left" w:leader="dot" w:pos="10080"/>
              </w:tabs>
              <w:spacing w:before="0" w:beforeAutospacing="0" w:after="0" w:afterAutospacing="0"/>
              <w:ind w:left="240" w:hanging="240"/>
              <w:rPr>
                <w:sz w:val="18"/>
                <w:szCs w:val="20"/>
                <w:lang w:val="ru-RU"/>
              </w:rPr>
            </w:pPr>
            <w:r w:rsidRPr="00DC012D">
              <w:rPr>
                <w:b/>
                <w:bCs/>
                <w:sz w:val="18"/>
                <w:szCs w:val="20"/>
                <w:lang w:val="ru-RU"/>
              </w:rPr>
              <w:t>Итого капитал и обязательства</w:t>
            </w:r>
            <w:r w:rsidRPr="00DC012D">
              <w:rPr>
                <w:bCs/>
                <w:sz w:val="18"/>
                <w:szCs w:val="20"/>
                <w:lang w:val="ru-RU"/>
              </w:rPr>
              <w:tab/>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18"/>
                <w:szCs w:val="20"/>
                <w:lang w:val="ru-RU"/>
              </w:rPr>
            </w:pPr>
            <w:r w:rsidRPr="00DC012D">
              <w:rPr>
                <w:noProof w:val="0"/>
                <w:sz w:val="18"/>
                <w:szCs w:val="20"/>
                <w:lang w:val="ru-RU"/>
              </w:rPr>
              <w:t> </w:t>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18 708 774</w:t>
            </w:r>
            <w:r w:rsidRPr="00DC012D">
              <w:rPr>
                <w:bCs/>
                <w:sz w:val="18"/>
                <w:szCs w:val="20"/>
                <w:lang w:val="ru-RU"/>
              </w:rPr>
              <w:tab/>
            </w:r>
          </w:p>
        </w:tc>
        <w:tc>
          <w:tcPr>
            <w:tcW w:w="1331" w:type="dxa"/>
            <w:noWrap/>
            <w:tcMar>
              <w:top w:w="0" w:type="dxa"/>
              <w:left w:w="144" w:type="dxa"/>
              <w:bottom w:w="0" w:type="dxa"/>
              <w:right w:w="0" w:type="dxa"/>
            </w:tcMar>
            <w:vAlign w:val="bottom"/>
          </w:tcPr>
          <w:p w:rsidR="0078019D" w:rsidRPr="00DC012D" w:rsidRDefault="0078019D" w:rsidP="00C8391B">
            <w:pPr>
              <w:pStyle w:val="ac"/>
              <w:tabs>
                <w:tab w:val="right" w:pos="1120"/>
                <w:tab w:val="decimal" w:pos="1160"/>
              </w:tabs>
              <w:spacing w:before="0" w:beforeAutospacing="0" w:after="0" w:afterAutospacing="0"/>
              <w:rPr>
                <w:sz w:val="18"/>
                <w:szCs w:val="20"/>
                <w:lang w:val="ru-RU"/>
              </w:rPr>
            </w:pPr>
            <w:r w:rsidRPr="00DC012D">
              <w:rPr>
                <w:bCs/>
                <w:sz w:val="18"/>
                <w:szCs w:val="20"/>
                <w:lang w:val="ru-RU"/>
              </w:rPr>
              <w:tab/>
            </w:r>
            <w:r w:rsidRPr="00DC012D">
              <w:rPr>
                <w:b/>
                <w:bCs/>
                <w:sz w:val="18"/>
                <w:szCs w:val="20"/>
                <w:lang w:val="ru-RU"/>
              </w:rPr>
              <w:t>20 664 581</w:t>
            </w:r>
            <w:r w:rsidRPr="00DC012D">
              <w:rPr>
                <w:bCs/>
                <w:sz w:val="18"/>
                <w:szCs w:val="20"/>
                <w:lang w:val="ru-RU"/>
              </w:rPr>
              <w:tab/>
            </w:r>
          </w:p>
        </w:tc>
      </w:tr>
      <w:tr w:rsidR="0078019D" w:rsidRPr="00DC012D" w:rsidTr="0078019D">
        <w:trPr>
          <w:divId w:val="1711343228"/>
          <w:jc w:val="center"/>
        </w:trPr>
        <w:tc>
          <w:tcPr>
            <w:tcW w:w="7494" w:type="dxa"/>
            <w:tcMar>
              <w:top w:w="0" w:type="dxa"/>
              <w:left w:w="144" w:type="dxa"/>
              <w:bottom w:w="0" w:type="dxa"/>
              <w:right w:w="0" w:type="dxa"/>
            </w:tcMar>
            <w:vAlign w:val="bottom"/>
          </w:tcPr>
          <w:p w:rsidR="0078019D" w:rsidRPr="00DC012D" w:rsidRDefault="0078019D" w:rsidP="00C8391B">
            <w:pPr>
              <w:pStyle w:val="la2"/>
              <w:rPr>
                <w:noProof w:val="0"/>
                <w:sz w:val="2"/>
                <w:szCs w:val="2"/>
                <w:lang w:val="ru-RU"/>
              </w:rPr>
            </w:pPr>
            <w:r w:rsidRPr="00DC012D">
              <w:rPr>
                <w:noProof w:val="0"/>
                <w:sz w:val="2"/>
                <w:szCs w:val="2"/>
                <w:lang w:val="ru-RU"/>
              </w:rPr>
              <w:t> </w:t>
            </w:r>
          </w:p>
        </w:tc>
        <w:tc>
          <w:tcPr>
            <w:tcW w:w="644" w:type="dxa"/>
            <w:tcMar>
              <w:top w:w="0" w:type="dxa"/>
              <w:left w:w="144" w:type="dxa"/>
              <w:bottom w:w="0" w:type="dxa"/>
              <w:right w:w="0" w:type="dxa"/>
            </w:tcMar>
            <w:vAlign w:val="bottom"/>
          </w:tcPr>
          <w:p w:rsidR="0078019D" w:rsidRPr="00DC012D" w:rsidRDefault="0078019D" w:rsidP="00C8391B">
            <w:pPr>
              <w:pStyle w:val="la2"/>
              <w:rPr>
                <w:noProof w:val="0"/>
                <w:sz w:val="2"/>
                <w:szCs w:val="2"/>
                <w:lang w:val="ru-RU"/>
              </w:rPr>
            </w:pPr>
            <w:r w:rsidRPr="00DC012D">
              <w:rPr>
                <w:noProof w:val="0"/>
                <w:sz w:val="2"/>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doublerule"/>
              <w:spacing w:before="0"/>
              <w:rPr>
                <w:sz w:val="2"/>
                <w:szCs w:val="2"/>
                <w:lang w:val="ru-RU"/>
              </w:rPr>
            </w:pPr>
            <w:r w:rsidRPr="00DC012D">
              <w:rPr>
                <w:sz w:val="2"/>
                <w:szCs w:val="2"/>
                <w:lang w:val="ru-RU"/>
              </w:rPr>
              <w:t> </w:t>
            </w:r>
          </w:p>
        </w:tc>
        <w:tc>
          <w:tcPr>
            <w:tcW w:w="1331" w:type="dxa"/>
            <w:tcMar>
              <w:top w:w="0" w:type="dxa"/>
              <w:left w:w="144" w:type="dxa"/>
              <w:bottom w:w="0" w:type="dxa"/>
              <w:right w:w="0" w:type="dxa"/>
            </w:tcMar>
            <w:vAlign w:val="bottom"/>
          </w:tcPr>
          <w:p w:rsidR="0078019D" w:rsidRPr="00DC012D" w:rsidRDefault="0078019D" w:rsidP="00C8391B">
            <w:pPr>
              <w:pStyle w:val="rrddoublerule"/>
              <w:spacing w:before="0"/>
              <w:rPr>
                <w:sz w:val="2"/>
                <w:szCs w:val="2"/>
                <w:lang w:val="ru-RU"/>
              </w:rPr>
            </w:pPr>
            <w:r w:rsidRPr="00DC012D">
              <w:rPr>
                <w:sz w:val="2"/>
                <w:szCs w:val="2"/>
                <w:lang w:val="ru-RU"/>
              </w:rPr>
              <w:t> </w:t>
            </w:r>
          </w:p>
        </w:tc>
      </w:tr>
    </w:tbl>
    <w:p w:rsidR="0078019D" w:rsidRPr="00DC012D" w:rsidRDefault="0078019D" w:rsidP="0078019D">
      <w:pPr>
        <w:pStyle w:val="ac"/>
        <w:spacing w:before="80" w:beforeAutospacing="0" w:after="0" w:afterAutospacing="0"/>
        <w:divId w:val="1711343228"/>
        <w:rPr>
          <w:sz w:val="19"/>
          <w:lang w:val="ru-RU"/>
        </w:rPr>
      </w:pPr>
      <w:r w:rsidRPr="00DC012D">
        <w:rPr>
          <w:i/>
          <w:iCs/>
          <w:sz w:val="19"/>
          <w:szCs w:val="20"/>
          <w:lang w:val="ru-RU"/>
        </w:rPr>
        <w:t xml:space="preserve">Сопроводительные примечания составляют неотъемлемую часть данной консолидированной финансовой отчетности </w:t>
      </w:r>
    </w:p>
    <w:p w:rsidR="0078019D" w:rsidRPr="00DC012D" w:rsidRDefault="0078019D" w:rsidP="0078019D">
      <w:pPr>
        <w:pStyle w:val="ac"/>
        <w:spacing w:before="0" w:beforeAutospacing="0" w:after="0" w:afterAutospacing="0"/>
        <w:jc w:val="center"/>
        <w:divId w:val="1711343228"/>
        <w:rPr>
          <w:lang w:val="ru-RU"/>
        </w:rPr>
      </w:pPr>
      <w:r w:rsidRPr="00DC012D">
        <w:rPr>
          <w:lang w:val="ru-RU"/>
        </w:rPr>
        <w:br w:type="page"/>
      </w:r>
      <w:r w:rsidR="00DC012D" w:rsidRPr="00DC012D">
        <w:rPr>
          <w:bCs/>
          <w:sz w:val="20"/>
          <w:lang w:val="ru-RU"/>
        </w:rPr>
        <w:lastRenderedPageBreak/>
        <w:t>"КИВИ пи-эл-си"</w:t>
      </w:r>
    </w:p>
    <w:p w:rsidR="0078019D" w:rsidRPr="00DC012D" w:rsidRDefault="0078019D" w:rsidP="00E9134E">
      <w:pPr>
        <w:pStyle w:val="Heading10"/>
        <w:divId w:val="1711343228"/>
      </w:pPr>
      <w:bookmarkStart w:id="22" w:name="_Toc392585023"/>
      <w:r w:rsidRPr="00DC012D">
        <w:t>Консолидированн</w:t>
      </w:r>
      <w:r w:rsidR="00011474">
        <w:t>ый отчет о совокупном доходе</w:t>
      </w:r>
      <w:r w:rsidRPr="00DC012D">
        <w:t xml:space="preserve"> отчетность по совокупному доходу</w:t>
      </w:r>
      <w:bookmarkEnd w:id="22"/>
      <w:r w:rsidRPr="00DC012D">
        <w:t xml:space="preserve"> </w:t>
      </w:r>
    </w:p>
    <w:p w:rsidR="0078019D" w:rsidRPr="00DC012D" w:rsidRDefault="005E30CD" w:rsidP="0078019D">
      <w:pPr>
        <w:pStyle w:val="ac"/>
        <w:spacing w:before="0" w:beforeAutospacing="0" w:after="0" w:afterAutospacing="0"/>
        <w:jc w:val="center"/>
        <w:divId w:val="1711343228"/>
        <w:rPr>
          <w:sz w:val="20"/>
          <w:szCs w:val="20"/>
          <w:lang w:val="ru-RU"/>
        </w:rPr>
      </w:pPr>
      <w:r w:rsidRPr="00DC012D">
        <w:rPr>
          <w:sz w:val="20"/>
          <w:szCs w:val="20"/>
          <w:lang w:val="ru-RU"/>
        </w:rPr>
        <w:t>за 2013 г.</w:t>
      </w:r>
    </w:p>
    <w:p w:rsidR="0078019D" w:rsidRPr="00DC012D" w:rsidRDefault="0078019D" w:rsidP="0078019D">
      <w:pPr>
        <w:pStyle w:val="ac"/>
        <w:spacing w:before="0" w:beforeAutospacing="0" w:after="0" w:afterAutospacing="0"/>
        <w:jc w:val="center"/>
        <w:divId w:val="1711343228"/>
        <w:rPr>
          <w:i/>
          <w:lang w:val="ru-RU"/>
        </w:rPr>
      </w:pPr>
      <w:r w:rsidRPr="00DC012D">
        <w:rPr>
          <w:i/>
          <w:sz w:val="20"/>
          <w:szCs w:val="20"/>
          <w:lang w:val="ru-RU"/>
        </w:rPr>
        <w:t xml:space="preserve">(в тысячах рублей, за исключением данных в пересчете на акцию) </w:t>
      </w:r>
    </w:p>
    <w:tbl>
      <w:tblPr>
        <w:tblW w:w="0" w:type="auto"/>
        <w:jc w:val="center"/>
        <w:tblLayout w:type="fixed"/>
        <w:tblCellMar>
          <w:left w:w="0" w:type="dxa"/>
          <w:right w:w="0" w:type="dxa"/>
        </w:tblCellMar>
        <w:tblLook w:val="0000" w:firstRow="0" w:lastRow="0" w:firstColumn="0" w:lastColumn="0" w:noHBand="0" w:noVBand="0"/>
      </w:tblPr>
      <w:tblGrid>
        <w:gridCol w:w="6210"/>
        <w:gridCol w:w="1217"/>
        <w:gridCol w:w="1211"/>
        <w:gridCol w:w="1211"/>
        <w:gridCol w:w="1311"/>
      </w:tblGrid>
      <w:tr w:rsidR="0078019D" w:rsidRPr="00F1198B" w:rsidTr="0078019D">
        <w:trPr>
          <w:divId w:val="1711343228"/>
          <w:tblHeader/>
          <w:jc w:val="center"/>
        </w:trPr>
        <w:tc>
          <w:tcPr>
            <w:tcW w:w="6210" w:type="dxa"/>
            <w:vAlign w:val="center"/>
          </w:tcPr>
          <w:p w:rsidR="0078019D" w:rsidRPr="00DC012D" w:rsidRDefault="0078019D" w:rsidP="00C8391B">
            <w:pPr>
              <w:rPr>
                <w:sz w:val="18"/>
                <w:szCs w:val="18"/>
                <w:lang w:val="ru-RU"/>
              </w:rPr>
            </w:pPr>
          </w:p>
        </w:tc>
        <w:tc>
          <w:tcPr>
            <w:tcW w:w="1217"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rPr>
                <w:sz w:val="18"/>
                <w:szCs w:val="18"/>
                <w:lang w:val="ru-RU"/>
              </w:rPr>
            </w:pPr>
          </w:p>
        </w:tc>
        <w:tc>
          <w:tcPr>
            <w:tcW w:w="1311" w:type="dxa"/>
            <w:vAlign w:val="center"/>
          </w:tcPr>
          <w:p w:rsidR="0078019D" w:rsidRPr="00DC012D" w:rsidRDefault="0078019D" w:rsidP="00C8391B">
            <w:pPr>
              <w:rPr>
                <w:sz w:val="18"/>
                <w:szCs w:val="18"/>
                <w:lang w:val="ru-RU"/>
              </w:rPr>
            </w:pPr>
          </w:p>
        </w:tc>
      </w:tr>
      <w:tr w:rsidR="0078019D" w:rsidRPr="00DC012D" w:rsidTr="0078019D">
        <w:trPr>
          <w:divId w:val="1711343228"/>
          <w:tblHeader/>
          <w:jc w:val="center"/>
        </w:trPr>
        <w:tc>
          <w:tcPr>
            <w:tcW w:w="6210" w:type="dxa"/>
            <w:tcMar>
              <w:top w:w="0" w:type="dxa"/>
              <w:left w:w="144" w:type="dxa"/>
              <w:bottom w:w="0" w:type="dxa"/>
              <w:right w:w="0" w:type="dxa"/>
            </w:tcMar>
            <w:vAlign w:val="bottom"/>
          </w:tcPr>
          <w:p w:rsidR="0078019D" w:rsidRPr="00DC012D" w:rsidRDefault="0078019D" w:rsidP="00C8391B">
            <w:pPr>
              <w:pStyle w:val="la2"/>
              <w:keepNext/>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3733" w:type="dxa"/>
            <w:gridSpan w:val="3"/>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b/>
                <w:bCs/>
                <w:sz w:val="18"/>
                <w:szCs w:val="18"/>
                <w:lang w:val="ru-RU"/>
              </w:rPr>
              <w:t>На конец года, 31 декабря</w:t>
            </w:r>
            <w:r w:rsidRPr="00DC012D">
              <w:rPr>
                <w:sz w:val="18"/>
                <w:szCs w:val="18"/>
                <w:lang w:val="ru-RU"/>
              </w:rPr>
              <w:t xml:space="preserve"> </w:t>
            </w:r>
          </w:p>
          <w:p w:rsidR="0078019D" w:rsidRPr="00DC012D" w:rsidRDefault="0078019D" w:rsidP="00C8391B">
            <w:pPr>
              <w:pStyle w:val="rrdsinglerule"/>
              <w:spacing w:before="0"/>
              <w:rPr>
                <w:sz w:val="18"/>
                <w:szCs w:val="18"/>
                <w:lang w:val="ru-RU"/>
              </w:rPr>
            </w:pPr>
            <w:r w:rsidRPr="00DC012D">
              <w:rPr>
                <w:sz w:val="18"/>
                <w:szCs w:val="18"/>
                <w:lang w:val="ru-RU"/>
              </w:rPr>
              <w:t> </w:t>
            </w:r>
          </w:p>
        </w:tc>
      </w:tr>
      <w:tr w:rsidR="0078019D" w:rsidRPr="00DC012D" w:rsidTr="0078019D">
        <w:trPr>
          <w:divId w:val="1711343228"/>
          <w:tblHeader/>
          <w:jc w:val="center"/>
        </w:trPr>
        <w:tc>
          <w:tcPr>
            <w:tcW w:w="6210" w:type="dxa"/>
            <w:tcMar>
              <w:top w:w="0" w:type="dxa"/>
              <w:left w:w="144" w:type="dxa"/>
              <w:bottom w:w="0" w:type="dxa"/>
              <w:right w:w="0" w:type="dxa"/>
            </w:tcMar>
            <w:vAlign w:val="bottom"/>
          </w:tcPr>
          <w:p w:rsidR="0078019D" w:rsidRPr="00DC012D" w:rsidRDefault="0078019D" w:rsidP="00C8391B">
            <w:pPr>
              <w:pStyle w:val="la2"/>
              <w:keepNext/>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b/>
                <w:bCs/>
                <w:sz w:val="18"/>
                <w:szCs w:val="18"/>
                <w:lang w:val="ru-RU"/>
              </w:rPr>
              <w:t>Примечания</w:t>
            </w:r>
            <w:r w:rsidRPr="00DC012D">
              <w:rPr>
                <w:sz w:val="18"/>
                <w:szCs w:val="18"/>
                <w:lang w:val="ru-RU"/>
              </w:rPr>
              <w:t xml:space="preserve"> </w:t>
            </w:r>
          </w:p>
          <w:p w:rsidR="0078019D" w:rsidRPr="00DC012D" w:rsidRDefault="0078019D" w:rsidP="00C8391B">
            <w:pPr>
              <w:pStyle w:val="rrdsinglerule"/>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b/>
                <w:bCs/>
                <w:sz w:val="18"/>
                <w:szCs w:val="18"/>
                <w:lang w:val="ru-RU"/>
              </w:rPr>
              <w:t>2011</w:t>
            </w:r>
            <w:r w:rsidRPr="00DC012D">
              <w:rPr>
                <w:sz w:val="18"/>
                <w:szCs w:val="18"/>
                <w:lang w:val="ru-RU"/>
              </w:rPr>
              <w:t xml:space="preserve"> </w:t>
            </w:r>
          </w:p>
          <w:p w:rsidR="0078019D" w:rsidRPr="00DC012D" w:rsidRDefault="0078019D" w:rsidP="00C8391B">
            <w:pPr>
              <w:pStyle w:val="rrdsinglerule"/>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b/>
                <w:bCs/>
                <w:sz w:val="18"/>
                <w:szCs w:val="18"/>
                <w:lang w:val="ru-RU"/>
              </w:rPr>
              <w:t>2012</w:t>
            </w:r>
            <w:r w:rsidRPr="00DC012D">
              <w:rPr>
                <w:sz w:val="18"/>
                <w:szCs w:val="18"/>
                <w:lang w:val="ru-RU"/>
              </w:rPr>
              <w:t xml:space="preserve"> </w:t>
            </w:r>
          </w:p>
          <w:p w:rsidR="0078019D" w:rsidRPr="00DC012D" w:rsidRDefault="0078019D" w:rsidP="00C8391B">
            <w:pPr>
              <w:pStyle w:val="rrdsinglerule"/>
              <w:spacing w:before="0"/>
              <w:rPr>
                <w:sz w:val="18"/>
                <w:szCs w:val="18"/>
                <w:lang w:val="ru-RU"/>
              </w:rPr>
            </w:pPr>
            <w:r w:rsidRPr="00DC012D">
              <w:rPr>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b/>
                <w:bCs/>
                <w:sz w:val="18"/>
                <w:szCs w:val="18"/>
                <w:lang w:val="ru-RU"/>
              </w:rPr>
              <w:t>2013</w:t>
            </w:r>
            <w:r w:rsidRPr="00DC012D">
              <w:rPr>
                <w:sz w:val="18"/>
                <w:szCs w:val="18"/>
                <w:lang w:val="ru-RU"/>
              </w:rPr>
              <w:t xml:space="preserve"> </w:t>
            </w:r>
          </w:p>
          <w:p w:rsidR="0078019D" w:rsidRPr="00DC012D" w:rsidRDefault="0078019D" w:rsidP="00C8391B">
            <w:pPr>
              <w:pStyle w:val="rrdsinglerule"/>
              <w:spacing w:before="0"/>
              <w:rPr>
                <w:sz w:val="18"/>
                <w:szCs w:val="18"/>
                <w:lang w:val="ru-RU"/>
              </w:rPr>
            </w:pPr>
            <w:r w:rsidRPr="00DC012D">
              <w:rPr>
                <w:sz w:val="18"/>
                <w:szCs w:val="18"/>
                <w:lang w:val="ru-RU"/>
              </w:rPr>
              <w:t> </w:t>
            </w:r>
          </w:p>
        </w:tc>
      </w:tr>
      <w:tr w:rsidR="0078019D" w:rsidRPr="00DC012D" w:rsidTr="0078019D">
        <w:trPr>
          <w:divId w:val="1711343228"/>
          <w:trHeight w:val="120"/>
          <w:jc w:val="center"/>
        </w:trPr>
        <w:tc>
          <w:tcPr>
            <w:tcW w:w="6210" w:type="dxa"/>
            <w:vAlign w:val="center"/>
          </w:tcPr>
          <w:p w:rsidR="0078019D" w:rsidRPr="00DC012D" w:rsidRDefault="0078019D" w:rsidP="00C8391B">
            <w:pPr>
              <w:rPr>
                <w:sz w:val="18"/>
                <w:szCs w:val="18"/>
                <w:lang w:val="ru-RU"/>
              </w:rPr>
            </w:pPr>
          </w:p>
        </w:tc>
        <w:tc>
          <w:tcPr>
            <w:tcW w:w="1217"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rPr>
                <w:sz w:val="18"/>
                <w:szCs w:val="18"/>
                <w:lang w:val="ru-RU"/>
              </w:rPr>
            </w:pPr>
          </w:p>
        </w:tc>
        <w:tc>
          <w:tcPr>
            <w:tcW w:w="1311" w:type="dxa"/>
            <w:vAlign w:val="center"/>
          </w:tcPr>
          <w:p w:rsidR="0078019D" w:rsidRPr="00DC012D" w:rsidRDefault="0078019D" w:rsidP="00C8391B">
            <w:pPr>
              <w:rPr>
                <w:sz w:val="18"/>
                <w:szCs w:val="18"/>
                <w:lang w:val="ru-RU"/>
              </w:rPr>
            </w:pPr>
          </w:p>
        </w:tc>
      </w:tr>
      <w:tr w:rsidR="0078019D" w:rsidRPr="00DC012D" w:rsidTr="0078019D">
        <w:trPr>
          <w:divId w:val="1711343228"/>
          <w:jc w:val="center"/>
        </w:trPr>
        <w:tc>
          <w:tcPr>
            <w:tcW w:w="6210" w:type="dxa"/>
          </w:tcPr>
          <w:p w:rsidR="0078019D" w:rsidRPr="00DC012D" w:rsidRDefault="0078019D" w:rsidP="00C8391B">
            <w:pPr>
              <w:pStyle w:val="ac"/>
              <w:keepNext/>
              <w:tabs>
                <w:tab w:val="right" w:leader="dot" w:pos="6642"/>
              </w:tabs>
              <w:spacing w:before="0" w:beforeAutospacing="0" w:after="0" w:afterAutospacing="0"/>
              <w:ind w:left="240" w:hanging="240"/>
              <w:rPr>
                <w:sz w:val="18"/>
                <w:szCs w:val="18"/>
                <w:lang w:val="ru-RU"/>
              </w:rPr>
            </w:pPr>
            <w:r w:rsidRPr="00DC012D">
              <w:rPr>
                <w:sz w:val="18"/>
                <w:szCs w:val="18"/>
                <w:lang w:val="ru-RU"/>
              </w:rPr>
              <w:t>Выручка</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22</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8 158 097</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8 911 438</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11 666 050</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keepNext/>
              <w:tabs>
                <w:tab w:val="right" w:leader="dot" w:pos="6642"/>
              </w:tabs>
              <w:spacing w:before="0" w:beforeAutospacing="0" w:after="0" w:afterAutospacing="0"/>
              <w:ind w:left="240" w:hanging="240"/>
              <w:rPr>
                <w:sz w:val="18"/>
                <w:szCs w:val="18"/>
                <w:lang w:val="ru-RU"/>
              </w:rPr>
            </w:pPr>
            <w:r w:rsidRPr="00DC012D">
              <w:rPr>
                <w:sz w:val="18"/>
                <w:szCs w:val="18"/>
                <w:lang w:val="ru-RU"/>
              </w:rPr>
              <w:t>Текущие расходы и издержки:</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tabs>
                <w:tab w:val="right" w:pos="961"/>
                <w:tab w:val="decimal" w:pos="1006"/>
              </w:tabs>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r>
      <w:tr w:rsidR="0078019D" w:rsidRPr="00DC012D" w:rsidTr="0078019D">
        <w:trPr>
          <w:divId w:val="1711343228"/>
          <w:jc w:val="center"/>
        </w:trPr>
        <w:tc>
          <w:tcPr>
            <w:tcW w:w="6210" w:type="dxa"/>
          </w:tcPr>
          <w:p w:rsidR="0078019D" w:rsidRPr="00DC012D" w:rsidRDefault="00E14628" w:rsidP="00E14628">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Себестоимость продаж</w:t>
            </w:r>
            <w:r w:rsidR="0078019D" w:rsidRPr="00DC012D">
              <w:rPr>
                <w:sz w:val="18"/>
                <w:szCs w:val="18"/>
                <w:lang w:val="ru-RU"/>
              </w:rPr>
              <w:t xml:space="preserve"> (</w:t>
            </w:r>
            <w:r w:rsidRPr="00DC012D">
              <w:rPr>
                <w:sz w:val="18"/>
                <w:szCs w:val="18"/>
                <w:lang w:val="ru-RU"/>
              </w:rPr>
              <w:t xml:space="preserve">без учета </w:t>
            </w:r>
            <w:r w:rsidR="0078019D" w:rsidRPr="00DC012D">
              <w:rPr>
                <w:sz w:val="18"/>
                <w:szCs w:val="18"/>
                <w:lang w:val="ru-RU"/>
              </w:rPr>
              <w:t>износа и амортизации)</w:t>
            </w:r>
            <w:r w:rsidR="0078019D"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23</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5 572 609</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5 454 288</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6 396 499</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Коммерческие, общехозяйственные и административные расходы</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24</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1 543 688</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1 838 797</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2 607 718</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Износ и амортизация</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11, 12</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140 598</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129 051</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113 100</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Обесценение нематериальных активов и гудвилла</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12, 13</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  </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3 636</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5 479</w:t>
            </w:r>
            <w:r w:rsidRPr="00DC012D">
              <w:rPr>
                <w:sz w:val="18"/>
                <w:szCs w:val="18"/>
                <w:lang w:val="ru-RU"/>
              </w:rPr>
              <w:tab/>
            </w:r>
          </w:p>
        </w:tc>
      </w:tr>
      <w:tr w:rsidR="0078019D" w:rsidRPr="00DC012D" w:rsidTr="0078019D">
        <w:trPr>
          <w:divId w:val="1711343228"/>
          <w:jc w:val="center"/>
        </w:trPr>
        <w:tc>
          <w:tcPr>
            <w:tcW w:w="6210" w:type="dxa"/>
            <w:tcMar>
              <w:top w:w="0" w:type="dxa"/>
              <w:left w:w="144" w:type="dxa"/>
              <w:bottom w:w="0" w:type="dxa"/>
              <w:right w:w="0" w:type="dxa"/>
            </w:tcMar>
            <w:vAlign w:val="bottom"/>
          </w:tcPr>
          <w:p w:rsidR="0078019D" w:rsidRPr="00DC012D" w:rsidRDefault="0078019D" w:rsidP="00C8391B">
            <w:pPr>
              <w:pStyle w:val="la2"/>
              <w:tabs>
                <w:tab w:val="right" w:leader="dot" w:pos="6642"/>
              </w:tabs>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tabs>
                <w:tab w:val="right" w:pos="961"/>
                <w:tab w:val="decimal" w:pos="1006"/>
              </w:tabs>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b/>
                <w:bCs/>
                <w:sz w:val="18"/>
                <w:szCs w:val="18"/>
                <w:lang w:val="ru-RU"/>
              </w:rPr>
              <w:t>Прибыль от основной деятельности</w:t>
            </w:r>
            <w:r w:rsidRPr="00DC012D">
              <w:rPr>
                <w:bCs/>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901 202</w:t>
            </w:r>
            <w:r w:rsidRPr="00DC012D">
              <w:rPr>
                <w:bCs/>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1 485 666</w:t>
            </w:r>
            <w:r w:rsidRPr="00DC012D">
              <w:rPr>
                <w:bCs/>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2 543 254</w:t>
            </w:r>
            <w:r w:rsidRPr="00DC012D">
              <w:rPr>
                <w:bCs/>
                <w:sz w:val="18"/>
                <w:szCs w:val="18"/>
                <w:lang w:val="ru-RU"/>
              </w:rPr>
              <w:tab/>
            </w:r>
          </w:p>
        </w:tc>
      </w:tr>
      <w:tr w:rsidR="0078019D" w:rsidRPr="00DC012D" w:rsidTr="0078019D">
        <w:trPr>
          <w:divId w:val="1711343228"/>
          <w:jc w:val="center"/>
        </w:trPr>
        <w:tc>
          <w:tcPr>
            <w:tcW w:w="6210" w:type="dxa"/>
            <w:tcMar>
              <w:top w:w="0" w:type="dxa"/>
              <w:left w:w="144" w:type="dxa"/>
              <w:bottom w:w="0" w:type="dxa"/>
              <w:right w:w="0" w:type="dxa"/>
            </w:tcMar>
            <w:vAlign w:val="bottom"/>
          </w:tcPr>
          <w:p w:rsidR="0078019D" w:rsidRPr="00DC012D" w:rsidRDefault="0078019D" w:rsidP="00C8391B">
            <w:pPr>
              <w:pStyle w:val="la2"/>
              <w:tabs>
                <w:tab w:val="right" w:leader="dot" w:pos="6642"/>
              </w:tabs>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tabs>
                <w:tab w:val="right" w:pos="961"/>
                <w:tab w:val="decimal" w:pos="1006"/>
              </w:tabs>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r>
      <w:tr w:rsidR="0078019D" w:rsidRPr="00DC012D" w:rsidTr="0078019D">
        <w:trPr>
          <w:divId w:val="1711343228"/>
          <w:trHeight w:val="120"/>
          <w:jc w:val="center"/>
        </w:trPr>
        <w:tc>
          <w:tcPr>
            <w:tcW w:w="6210" w:type="dxa"/>
            <w:vAlign w:val="center"/>
          </w:tcPr>
          <w:p w:rsidR="0078019D" w:rsidRPr="00DC012D" w:rsidRDefault="0078019D" w:rsidP="00C8391B">
            <w:pPr>
              <w:tabs>
                <w:tab w:val="right" w:leader="dot" w:pos="6642"/>
              </w:tabs>
              <w:rPr>
                <w:sz w:val="18"/>
                <w:szCs w:val="18"/>
                <w:lang w:val="ru-RU"/>
              </w:rPr>
            </w:pPr>
          </w:p>
        </w:tc>
        <w:tc>
          <w:tcPr>
            <w:tcW w:w="1217"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tabs>
                <w:tab w:val="right" w:pos="961"/>
                <w:tab w:val="decimal" w:pos="1006"/>
              </w:tabs>
              <w:rPr>
                <w:sz w:val="18"/>
                <w:szCs w:val="18"/>
                <w:lang w:val="ru-RU"/>
              </w:rPr>
            </w:pPr>
          </w:p>
        </w:tc>
        <w:tc>
          <w:tcPr>
            <w:tcW w:w="1211" w:type="dxa"/>
            <w:vAlign w:val="center"/>
          </w:tcPr>
          <w:p w:rsidR="0078019D" w:rsidRPr="00DC012D" w:rsidRDefault="0078019D" w:rsidP="00C8391B">
            <w:pPr>
              <w:rPr>
                <w:sz w:val="18"/>
                <w:szCs w:val="18"/>
                <w:lang w:val="ru-RU"/>
              </w:rPr>
            </w:pPr>
          </w:p>
        </w:tc>
        <w:tc>
          <w:tcPr>
            <w:tcW w:w="1311" w:type="dxa"/>
            <w:vAlign w:val="center"/>
          </w:tcPr>
          <w:p w:rsidR="0078019D" w:rsidRPr="00DC012D" w:rsidRDefault="0078019D" w:rsidP="00C8391B">
            <w:pPr>
              <w:rPr>
                <w:sz w:val="18"/>
                <w:szCs w:val="18"/>
                <w:lang w:val="ru-RU"/>
              </w:rPr>
            </w:pP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 xml:space="preserve">Прибыль от приобретения активов по цене ниже их </w:t>
            </w:r>
            <w:r w:rsidR="00011474">
              <w:rPr>
                <w:sz w:val="18"/>
                <w:szCs w:val="18"/>
                <w:lang w:val="ru-RU"/>
              </w:rPr>
              <w:t xml:space="preserve">справедливой </w:t>
            </w:r>
            <w:r w:rsidRPr="00DC012D">
              <w:rPr>
                <w:sz w:val="18"/>
                <w:szCs w:val="18"/>
                <w:lang w:val="ru-RU"/>
              </w:rPr>
              <w:t>стоимости</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5,2</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14 765</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  </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  </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Прибыль/(убыток) от продажи дочерних компаний</w:t>
            </w:r>
            <w:r w:rsidRPr="00DC012D">
              <w:rPr>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7 024</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(1 027</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  </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Изменение справедливой стоимости производных финансовых активов</w:t>
            </w:r>
            <w:r w:rsidRPr="00DC012D">
              <w:rPr>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  </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(328</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  </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Прочий доход</w:t>
            </w:r>
            <w:r w:rsidRPr="00DC012D">
              <w:rPr>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9 620</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16 669</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20 615</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Прочие расходы</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25</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(73 182</w:t>
            </w:r>
            <w:r w:rsidRPr="00DC012D">
              <w:rPr>
                <w:sz w:val="18"/>
                <w:szCs w:val="18"/>
                <w:lang w:val="ru-RU"/>
              </w:rPr>
              <w:tab/>
              <w:t>)</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(28 738</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(20 089</w:t>
            </w:r>
            <w:r w:rsidRPr="00DC012D">
              <w:rPr>
                <w:sz w:val="18"/>
                <w:szCs w:val="18"/>
                <w:lang w:val="ru-RU"/>
              </w:rPr>
              <w:tab/>
              <w:t>)</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Чистая курсовая прибыль/ (убыток)</w:t>
            </w:r>
            <w:r w:rsidRPr="00DC012D">
              <w:rPr>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(12 083</w:t>
            </w:r>
            <w:r w:rsidRPr="00DC012D">
              <w:rPr>
                <w:sz w:val="18"/>
                <w:szCs w:val="18"/>
                <w:lang w:val="ru-RU"/>
              </w:rPr>
              <w:tab/>
              <w:t>)</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(21 126</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8 021</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Доля в убытках ассоциированных предприятий</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7</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(22 926</w:t>
            </w:r>
            <w:r w:rsidRPr="00DC012D">
              <w:rPr>
                <w:sz w:val="18"/>
                <w:szCs w:val="18"/>
                <w:lang w:val="ru-RU"/>
              </w:rPr>
              <w:tab/>
              <w:t>)</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(13 236</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(78 896</w:t>
            </w:r>
            <w:r w:rsidRPr="00DC012D">
              <w:rPr>
                <w:sz w:val="18"/>
                <w:szCs w:val="18"/>
                <w:lang w:val="ru-RU"/>
              </w:rPr>
              <w:tab/>
              <w:t>)</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Обесценение инвестиций в ассоциированные предприятия</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7</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  </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  </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(21 540</w:t>
            </w:r>
            <w:r w:rsidRPr="00DC012D">
              <w:rPr>
                <w:sz w:val="18"/>
                <w:szCs w:val="18"/>
                <w:lang w:val="ru-RU"/>
              </w:rPr>
              <w:tab/>
              <w:t>)</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Доход по процентам</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22</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6 146</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25 510</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22 204</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Расход по процентам</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22</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(4 064</w:t>
            </w:r>
            <w:r w:rsidRPr="00DC012D">
              <w:rPr>
                <w:sz w:val="18"/>
                <w:szCs w:val="18"/>
                <w:lang w:val="ru-RU"/>
              </w:rPr>
              <w:tab/>
              <w:t>)</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(7 520</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(28 686</w:t>
            </w:r>
            <w:r w:rsidRPr="00DC012D">
              <w:rPr>
                <w:sz w:val="18"/>
                <w:szCs w:val="18"/>
                <w:lang w:val="ru-RU"/>
              </w:rPr>
              <w:tab/>
              <w:t>)</w:t>
            </w:r>
          </w:p>
        </w:tc>
      </w:tr>
      <w:tr w:rsidR="0078019D" w:rsidRPr="00DC012D" w:rsidTr="0078019D">
        <w:trPr>
          <w:divId w:val="1711343228"/>
          <w:jc w:val="center"/>
        </w:trPr>
        <w:tc>
          <w:tcPr>
            <w:tcW w:w="6210" w:type="dxa"/>
            <w:tcMar>
              <w:top w:w="0" w:type="dxa"/>
              <w:left w:w="144" w:type="dxa"/>
              <w:bottom w:w="0" w:type="dxa"/>
              <w:right w:w="0" w:type="dxa"/>
            </w:tcMar>
            <w:vAlign w:val="bottom"/>
          </w:tcPr>
          <w:p w:rsidR="0078019D" w:rsidRPr="00DC012D" w:rsidRDefault="0078019D" w:rsidP="00C8391B">
            <w:pPr>
              <w:pStyle w:val="la2"/>
              <w:tabs>
                <w:tab w:val="right" w:leader="dot" w:pos="6642"/>
              </w:tabs>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tabs>
                <w:tab w:val="right" w:pos="961"/>
                <w:tab w:val="decimal" w:pos="1006"/>
              </w:tabs>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rFonts w:eastAsia="Calibri"/>
                <w:b/>
                <w:color w:val="000000"/>
                <w:sz w:val="18"/>
                <w:szCs w:val="18"/>
                <w:lang w:val="ru-RU" w:eastAsia="ru-RU"/>
              </w:rPr>
              <w:t>Прибыль от непрерывной деятельности до уплаты налога</w:t>
            </w:r>
            <w:r w:rsidRPr="00DC012D">
              <w:rPr>
                <w:bCs/>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826 502</w:t>
            </w:r>
            <w:r w:rsidRPr="00DC012D">
              <w:rPr>
                <w:bCs/>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1 455 870</w:t>
            </w:r>
            <w:r w:rsidRPr="00DC012D">
              <w:rPr>
                <w:bCs/>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2 444 883</w:t>
            </w:r>
            <w:r w:rsidRPr="00DC012D">
              <w:rPr>
                <w:bCs/>
                <w:sz w:val="18"/>
                <w:szCs w:val="18"/>
                <w:lang w:val="ru-RU"/>
              </w:rPr>
              <w:tab/>
            </w:r>
          </w:p>
        </w:tc>
      </w:tr>
      <w:tr w:rsidR="0078019D" w:rsidRPr="00DC012D" w:rsidTr="0078019D">
        <w:trPr>
          <w:divId w:val="1711343228"/>
          <w:trHeight w:val="120"/>
          <w:jc w:val="center"/>
        </w:trPr>
        <w:tc>
          <w:tcPr>
            <w:tcW w:w="6210" w:type="dxa"/>
            <w:vAlign w:val="center"/>
          </w:tcPr>
          <w:p w:rsidR="0078019D" w:rsidRPr="00DC012D" w:rsidRDefault="0078019D" w:rsidP="00C8391B">
            <w:pPr>
              <w:tabs>
                <w:tab w:val="right" w:leader="dot" w:pos="6642"/>
              </w:tabs>
              <w:rPr>
                <w:sz w:val="18"/>
                <w:szCs w:val="18"/>
                <w:lang w:val="ru-RU"/>
              </w:rPr>
            </w:pPr>
          </w:p>
        </w:tc>
        <w:tc>
          <w:tcPr>
            <w:tcW w:w="1217"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tabs>
                <w:tab w:val="right" w:pos="961"/>
                <w:tab w:val="decimal" w:pos="1006"/>
              </w:tabs>
              <w:rPr>
                <w:sz w:val="18"/>
                <w:szCs w:val="18"/>
                <w:lang w:val="ru-RU"/>
              </w:rPr>
            </w:pPr>
          </w:p>
        </w:tc>
        <w:tc>
          <w:tcPr>
            <w:tcW w:w="1211" w:type="dxa"/>
            <w:vAlign w:val="center"/>
          </w:tcPr>
          <w:p w:rsidR="0078019D" w:rsidRPr="00DC012D" w:rsidRDefault="0078019D" w:rsidP="00C8391B">
            <w:pPr>
              <w:rPr>
                <w:sz w:val="18"/>
                <w:szCs w:val="18"/>
                <w:lang w:val="ru-RU"/>
              </w:rPr>
            </w:pPr>
          </w:p>
        </w:tc>
        <w:tc>
          <w:tcPr>
            <w:tcW w:w="1311" w:type="dxa"/>
            <w:vAlign w:val="center"/>
          </w:tcPr>
          <w:p w:rsidR="0078019D" w:rsidRPr="00DC012D" w:rsidRDefault="0078019D" w:rsidP="00C8391B">
            <w:pPr>
              <w:rPr>
                <w:sz w:val="18"/>
                <w:szCs w:val="18"/>
                <w:lang w:val="ru-RU"/>
              </w:rPr>
            </w:pP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rFonts w:eastAsia="Calibri"/>
                <w:color w:val="000000"/>
                <w:sz w:val="18"/>
                <w:szCs w:val="18"/>
                <w:lang w:val="ru-RU" w:eastAsia="ru-RU"/>
              </w:rPr>
              <w:t>Расходы по налогу на прибыль</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27</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(240 523</w:t>
            </w:r>
            <w:r w:rsidRPr="00DC012D">
              <w:rPr>
                <w:sz w:val="18"/>
                <w:szCs w:val="18"/>
                <w:lang w:val="ru-RU"/>
              </w:rPr>
              <w:tab/>
              <w:t>)</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(407 729</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(609 509</w:t>
            </w:r>
            <w:r w:rsidRPr="00DC012D">
              <w:rPr>
                <w:sz w:val="18"/>
                <w:szCs w:val="18"/>
                <w:lang w:val="ru-RU"/>
              </w:rPr>
              <w:tab/>
              <w:t>)</w:t>
            </w:r>
          </w:p>
        </w:tc>
      </w:tr>
      <w:tr w:rsidR="0078019D" w:rsidRPr="00DC012D" w:rsidTr="0078019D">
        <w:trPr>
          <w:divId w:val="1711343228"/>
          <w:jc w:val="center"/>
        </w:trPr>
        <w:tc>
          <w:tcPr>
            <w:tcW w:w="6210" w:type="dxa"/>
            <w:tcMar>
              <w:top w:w="0" w:type="dxa"/>
              <w:left w:w="144" w:type="dxa"/>
              <w:bottom w:w="0" w:type="dxa"/>
              <w:right w:w="0" w:type="dxa"/>
            </w:tcMar>
            <w:vAlign w:val="bottom"/>
          </w:tcPr>
          <w:p w:rsidR="0078019D" w:rsidRPr="00DC012D" w:rsidRDefault="0078019D" w:rsidP="00C8391B">
            <w:pPr>
              <w:pStyle w:val="la2"/>
              <w:tabs>
                <w:tab w:val="right" w:leader="dot" w:pos="6642"/>
              </w:tabs>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tabs>
                <w:tab w:val="right" w:pos="961"/>
                <w:tab w:val="decimal" w:pos="1006"/>
              </w:tabs>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rFonts w:eastAsia="Calibri"/>
                <w:b/>
                <w:color w:val="000000"/>
                <w:sz w:val="18"/>
                <w:szCs w:val="18"/>
                <w:lang w:val="ru-RU" w:eastAsia="ru-RU"/>
              </w:rPr>
              <w:t>Чистая прибыль от непрерывной деятельности</w:t>
            </w:r>
            <w:r w:rsidRPr="00DC012D">
              <w:rPr>
                <w:bCs/>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585 979</w:t>
            </w:r>
            <w:r w:rsidRPr="00DC012D">
              <w:rPr>
                <w:bCs/>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1 048 141</w:t>
            </w:r>
            <w:r w:rsidRPr="00DC012D">
              <w:rPr>
                <w:bCs/>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1 835 374</w:t>
            </w:r>
            <w:r w:rsidRPr="00DC012D">
              <w:rPr>
                <w:bCs/>
                <w:sz w:val="18"/>
                <w:szCs w:val="18"/>
                <w:lang w:val="ru-RU"/>
              </w:rPr>
              <w:tab/>
            </w:r>
          </w:p>
        </w:tc>
      </w:tr>
      <w:tr w:rsidR="0078019D" w:rsidRPr="00DC012D" w:rsidTr="0078019D">
        <w:trPr>
          <w:divId w:val="1711343228"/>
          <w:trHeight w:val="120"/>
          <w:jc w:val="center"/>
        </w:trPr>
        <w:tc>
          <w:tcPr>
            <w:tcW w:w="6210" w:type="dxa"/>
            <w:vAlign w:val="center"/>
          </w:tcPr>
          <w:p w:rsidR="0078019D" w:rsidRPr="00DC012D" w:rsidRDefault="0078019D" w:rsidP="00C8391B">
            <w:pPr>
              <w:tabs>
                <w:tab w:val="right" w:leader="dot" w:pos="6642"/>
              </w:tabs>
              <w:rPr>
                <w:sz w:val="18"/>
                <w:szCs w:val="18"/>
                <w:lang w:val="ru-RU"/>
              </w:rPr>
            </w:pPr>
          </w:p>
        </w:tc>
        <w:tc>
          <w:tcPr>
            <w:tcW w:w="1217"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tabs>
                <w:tab w:val="right" w:pos="961"/>
                <w:tab w:val="decimal" w:pos="1006"/>
              </w:tabs>
              <w:rPr>
                <w:sz w:val="18"/>
                <w:szCs w:val="18"/>
                <w:lang w:val="ru-RU"/>
              </w:rPr>
            </w:pPr>
          </w:p>
        </w:tc>
        <w:tc>
          <w:tcPr>
            <w:tcW w:w="1211" w:type="dxa"/>
            <w:vAlign w:val="center"/>
          </w:tcPr>
          <w:p w:rsidR="0078019D" w:rsidRPr="00DC012D" w:rsidRDefault="0078019D" w:rsidP="00C8391B">
            <w:pPr>
              <w:rPr>
                <w:sz w:val="18"/>
                <w:szCs w:val="18"/>
                <w:lang w:val="ru-RU"/>
              </w:rPr>
            </w:pPr>
          </w:p>
        </w:tc>
        <w:tc>
          <w:tcPr>
            <w:tcW w:w="1311" w:type="dxa"/>
            <w:vAlign w:val="center"/>
          </w:tcPr>
          <w:p w:rsidR="0078019D" w:rsidRPr="00DC012D" w:rsidRDefault="0078019D" w:rsidP="00C8391B">
            <w:pPr>
              <w:rPr>
                <w:sz w:val="18"/>
                <w:szCs w:val="18"/>
                <w:lang w:val="ru-RU"/>
              </w:rPr>
            </w:pP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rFonts w:eastAsia="Calibri"/>
                <w:b/>
                <w:color w:val="000000"/>
                <w:sz w:val="18"/>
                <w:szCs w:val="18"/>
                <w:lang w:val="ru-RU" w:eastAsia="ru-RU"/>
              </w:rPr>
              <w:t>Прекращенная деятельность</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tabs>
                <w:tab w:val="right" w:pos="961"/>
                <w:tab w:val="decimal" w:pos="1006"/>
              </w:tabs>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rFonts w:eastAsia="Calibri"/>
                <w:color w:val="000000"/>
                <w:sz w:val="18"/>
                <w:szCs w:val="18"/>
                <w:lang w:val="ru-RU" w:eastAsia="ru-RU"/>
              </w:rPr>
              <w:t>Убыток от прекращенной деятельности</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8</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(156 255</w:t>
            </w:r>
            <w:r w:rsidRPr="00DC012D">
              <w:rPr>
                <w:sz w:val="18"/>
                <w:szCs w:val="18"/>
                <w:lang w:val="ru-RU"/>
              </w:rPr>
              <w:tab/>
              <w:t>)</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(240 363</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  </w:t>
            </w:r>
            <w:r w:rsidRPr="00DC012D">
              <w:rPr>
                <w:sz w:val="18"/>
                <w:szCs w:val="18"/>
                <w:lang w:val="ru-RU"/>
              </w:rPr>
              <w:tab/>
            </w:r>
          </w:p>
        </w:tc>
      </w:tr>
      <w:tr w:rsidR="0078019D" w:rsidRPr="00DC012D" w:rsidTr="0078019D">
        <w:trPr>
          <w:divId w:val="1711343228"/>
          <w:jc w:val="center"/>
        </w:trPr>
        <w:tc>
          <w:tcPr>
            <w:tcW w:w="6210" w:type="dxa"/>
            <w:tcMar>
              <w:top w:w="0" w:type="dxa"/>
              <w:left w:w="144" w:type="dxa"/>
              <w:bottom w:w="0" w:type="dxa"/>
              <w:right w:w="0" w:type="dxa"/>
            </w:tcMar>
            <w:vAlign w:val="bottom"/>
          </w:tcPr>
          <w:p w:rsidR="0078019D" w:rsidRPr="00DC012D" w:rsidRDefault="0078019D" w:rsidP="00C8391B">
            <w:pPr>
              <w:pStyle w:val="la2"/>
              <w:tabs>
                <w:tab w:val="right" w:leader="dot" w:pos="6642"/>
              </w:tabs>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tabs>
                <w:tab w:val="right" w:pos="961"/>
                <w:tab w:val="decimal" w:pos="1006"/>
              </w:tabs>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b/>
                <w:bCs/>
                <w:sz w:val="18"/>
                <w:szCs w:val="18"/>
                <w:lang w:val="ru-RU"/>
              </w:rPr>
              <w:t>Чистая прибыль</w:t>
            </w:r>
            <w:r w:rsidRPr="00DC012D">
              <w:rPr>
                <w:bCs/>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429 724</w:t>
            </w:r>
            <w:r w:rsidRPr="00DC012D">
              <w:rPr>
                <w:bCs/>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807 778</w:t>
            </w:r>
            <w:r w:rsidRPr="00DC012D">
              <w:rPr>
                <w:bCs/>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1 835 374</w:t>
            </w:r>
            <w:r w:rsidRPr="00DC012D">
              <w:rPr>
                <w:bCs/>
                <w:sz w:val="18"/>
                <w:szCs w:val="18"/>
                <w:lang w:val="ru-RU"/>
              </w:rPr>
              <w:tab/>
            </w:r>
          </w:p>
        </w:tc>
      </w:tr>
      <w:tr w:rsidR="0078019D" w:rsidRPr="00DC012D" w:rsidTr="0078019D">
        <w:trPr>
          <w:divId w:val="1711343228"/>
          <w:jc w:val="center"/>
        </w:trPr>
        <w:tc>
          <w:tcPr>
            <w:tcW w:w="6210" w:type="dxa"/>
            <w:tcMar>
              <w:top w:w="0" w:type="dxa"/>
              <w:left w:w="144" w:type="dxa"/>
              <w:bottom w:w="0" w:type="dxa"/>
              <w:right w:w="0" w:type="dxa"/>
            </w:tcMar>
            <w:vAlign w:val="bottom"/>
          </w:tcPr>
          <w:p w:rsidR="0078019D" w:rsidRPr="00DC012D" w:rsidRDefault="0078019D" w:rsidP="00C8391B">
            <w:pPr>
              <w:pStyle w:val="la2"/>
              <w:tabs>
                <w:tab w:val="right" w:leader="dot" w:pos="6642"/>
              </w:tabs>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tabs>
                <w:tab w:val="right" w:pos="961"/>
                <w:tab w:val="decimal" w:pos="1006"/>
              </w:tabs>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r>
      <w:tr w:rsidR="0078019D" w:rsidRPr="00DC012D" w:rsidTr="0078019D">
        <w:trPr>
          <w:divId w:val="1711343228"/>
          <w:trHeight w:val="120"/>
          <w:jc w:val="center"/>
        </w:trPr>
        <w:tc>
          <w:tcPr>
            <w:tcW w:w="6210" w:type="dxa"/>
            <w:vAlign w:val="center"/>
          </w:tcPr>
          <w:p w:rsidR="0078019D" w:rsidRPr="00DC012D" w:rsidRDefault="0078019D" w:rsidP="00C8391B">
            <w:pPr>
              <w:tabs>
                <w:tab w:val="right" w:leader="dot" w:pos="6642"/>
              </w:tabs>
              <w:rPr>
                <w:sz w:val="18"/>
                <w:szCs w:val="18"/>
                <w:lang w:val="ru-RU"/>
              </w:rPr>
            </w:pPr>
          </w:p>
        </w:tc>
        <w:tc>
          <w:tcPr>
            <w:tcW w:w="1217"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tabs>
                <w:tab w:val="right" w:pos="961"/>
                <w:tab w:val="decimal" w:pos="1006"/>
              </w:tabs>
              <w:rPr>
                <w:sz w:val="18"/>
                <w:szCs w:val="18"/>
                <w:lang w:val="ru-RU"/>
              </w:rPr>
            </w:pPr>
          </w:p>
        </w:tc>
        <w:tc>
          <w:tcPr>
            <w:tcW w:w="1211" w:type="dxa"/>
            <w:vAlign w:val="center"/>
          </w:tcPr>
          <w:p w:rsidR="0078019D" w:rsidRPr="00DC012D" w:rsidRDefault="0078019D" w:rsidP="00C8391B">
            <w:pPr>
              <w:rPr>
                <w:sz w:val="18"/>
                <w:szCs w:val="18"/>
                <w:lang w:val="ru-RU"/>
              </w:rPr>
            </w:pPr>
          </w:p>
        </w:tc>
        <w:tc>
          <w:tcPr>
            <w:tcW w:w="1311" w:type="dxa"/>
            <w:vAlign w:val="center"/>
          </w:tcPr>
          <w:p w:rsidR="0078019D" w:rsidRPr="00DC012D" w:rsidRDefault="0078019D" w:rsidP="00C8391B">
            <w:pPr>
              <w:rPr>
                <w:sz w:val="18"/>
                <w:szCs w:val="18"/>
                <w:lang w:val="ru-RU"/>
              </w:rPr>
            </w:pPr>
          </w:p>
        </w:tc>
      </w:tr>
      <w:tr w:rsidR="0078019D" w:rsidRPr="00DC012D" w:rsidTr="0078019D">
        <w:trPr>
          <w:divId w:val="1711343228"/>
          <w:jc w:val="center"/>
        </w:trPr>
        <w:tc>
          <w:tcPr>
            <w:tcW w:w="6210" w:type="dxa"/>
          </w:tcPr>
          <w:p w:rsidR="0078019D" w:rsidRPr="00DC012D" w:rsidRDefault="0078019D" w:rsidP="00C8391B">
            <w:pPr>
              <w:pStyle w:val="ac"/>
              <w:keepNext/>
              <w:tabs>
                <w:tab w:val="right" w:leader="dot" w:pos="6642"/>
              </w:tabs>
              <w:spacing w:before="0" w:beforeAutospacing="0" w:after="0" w:afterAutospacing="0"/>
              <w:ind w:left="240" w:hanging="240"/>
              <w:rPr>
                <w:sz w:val="18"/>
                <w:szCs w:val="18"/>
                <w:lang w:val="ru-RU"/>
              </w:rPr>
            </w:pPr>
            <w:r w:rsidRPr="00DC012D">
              <w:rPr>
                <w:b/>
                <w:bCs/>
                <w:sz w:val="18"/>
                <w:szCs w:val="18"/>
                <w:lang w:val="ru-RU"/>
              </w:rPr>
              <w:t>Приходящаяся на:</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tabs>
                <w:tab w:val="right" w:pos="961"/>
                <w:tab w:val="decimal" w:pos="1006"/>
              </w:tabs>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Акционеров материнской компании</w:t>
            </w:r>
            <w:r w:rsidRPr="00DC012D">
              <w:rPr>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519 993</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910 138</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1 873 226</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Долю меньшинства</w:t>
            </w:r>
            <w:r w:rsidRPr="00DC012D">
              <w:rPr>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(90 269</w:t>
            </w:r>
            <w:r w:rsidRPr="00DC012D">
              <w:rPr>
                <w:sz w:val="18"/>
                <w:szCs w:val="18"/>
                <w:lang w:val="ru-RU"/>
              </w:rPr>
              <w:tab/>
              <w:t>)</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(102 360</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(37 852</w:t>
            </w:r>
            <w:r w:rsidRPr="00DC012D">
              <w:rPr>
                <w:sz w:val="18"/>
                <w:szCs w:val="18"/>
                <w:lang w:val="ru-RU"/>
              </w:rPr>
              <w:tab/>
              <w:t>)</w:t>
            </w:r>
          </w:p>
        </w:tc>
      </w:tr>
      <w:tr w:rsidR="0078019D" w:rsidRPr="00DC012D" w:rsidTr="0078019D">
        <w:trPr>
          <w:divId w:val="1711343228"/>
          <w:trHeight w:val="120"/>
          <w:jc w:val="center"/>
        </w:trPr>
        <w:tc>
          <w:tcPr>
            <w:tcW w:w="6210" w:type="dxa"/>
            <w:vAlign w:val="center"/>
          </w:tcPr>
          <w:p w:rsidR="0078019D" w:rsidRPr="00DC012D" w:rsidRDefault="0078019D" w:rsidP="00C8391B">
            <w:pPr>
              <w:tabs>
                <w:tab w:val="right" w:leader="dot" w:pos="6642"/>
              </w:tabs>
              <w:rPr>
                <w:sz w:val="18"/>
                <w:szCs w:val="18"/>
                <w:lang w:val="ru-RU"/>
              </w:rPr>
            </w:pPr>
          </w:p>
        </w:tc>
        <w:tc>
          <w:tcPr>
            <w:tcW w:w="1217"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tabs>
                <w:tab w:val="right" w:pos="961"/>
                <w:tab w:val="decimal" w:pos="1006"/>
              </w:tabs>
              <w:rPr>
                <w:sz w:val="18"/>
                <w:szCs w:val="18"/>
                <w:lang w:val="ru-RU"/>
              </w:rPr>
            </w:pPr>
          </w:p>
        </w:tc>
        <w:tc>
          <w:tcPr>
            <w:tcW w:w="1211" w:type="dxa"/>
            <w:vAlign w:val="center"/>
          </w:tcPr>
          <w:p w:rsidR="0078019D" w:rsidRPr="00DC012D" w:rsidRDefault="0078019D" w:rsidP="00C8391B">
            <w:pPr>
              <w:rPr>
                <w:sz w:val="18"/>
                <w:szCs w:val="18"/>
                <w:lang w:val="ru-RU"/>
              </w:rPr>
            </w:pPr>
          </w:p>
        </w:tc>
        <w:tc>
          <w:tcPr>
            <w:tcW w:w="1311" w:type="dxa"/>
            <w:vAlign w:val="center"/>
          </w:tcPr>
          <w:p w:rsidR="0078019D" w:rsidRPr="00DC012D" w:rsidRDefault="0078019D" w:rsidP="00C8391B">
            <w:pPr>
              <w:rPr>
                <w:sz w:val="18"/>
                <w:szCs w:val="18"/>
                <w:lang w:val="ru-RU"/>
              </w:rPr>
            </w:pP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b/>
                <w:bCs/>
                <w:sz w:val="18"/>
                <w:szCs w:val="18"/>
                <w:lang w:val="ru-RU"/>
              </w:rPr>
              <w:t>Прочий совокупный доход</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tabs>
                <w:tab w:val="right" w:pos="961"/>
                <w:tab w:val="decimal" w:pos="1006"/>
              </w:tabs>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r>
      <w:tr w:rsidR="0078019D" w:rsidRPr="00F1198B"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i/>
                <w:iCs/>
                <w:sz w:val="18"/>
                <w:szCs w:val="18"/>
                <w:lang w:val="ru-RU"/>
              </w:rPr>
              <w:t xml:space="preserve">Прочий совокупный доход, подлежащий </w:t>
            </w:r>
            <w:r w:rsidR="00DC012D" w:rsidRPr="00DC012D">
              <w:rPr>
                <w:i/>
                <w:iCs/>
                <w:sz w:val="18"/>
                <w:szCs w:val="18"/>
                <w:lang w:val="ru-RU"/>
              </w:rPr>
              <w:t>реклассификации</w:t>
            </w:r>
            <w:r w:rsidRPr="00DC012D">
              <w:rPr>
                <w:i/>
                <w:iCs/>
                <w:sz w:val="18"/>
                <w:szCs w:val="18"/>
                <w:lang w:val="ru-RU"/>
              </w:rPr>
              <w:t xml:space="preserve"> в состав прибыли или убытка в последующих периодах:</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tabs>
                <w:tab w:val="right" w:pos="961"/>
                <w:tab w:val="decimal" w:pos="1006"/>
              </w:tabs>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r>
      <w:tr w:rsidR="0078019D" w:rsidRPr="00DC012D" w:rsidTr="0078019D">
        <w:trPr>
          <w:divId w:val="1711343228"/>
          <w:jc w:val="center"/>
        </w:trPr>
        <w:tc>
          <w:tcPr>
            <w:tcW w:w="6210" w:type="dxa"/>
          </w:tcPr>
          <w:p w:rsidR="0078019D" w:rsidRPr="00DC012D" w:rsidRDefault="0078019D" w:rsidP="00011474">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 xml:space="preserve">Курсовая разница </w:t>
            </w:r>
            <w:r w:rsidR="00011474">
              <w:rPr>
                <w:sz w:val="18"/>
                <w:szCs w:val="18"/>
                <w:lang w:val="ru-RU"/>
              </w:rPr>
              <w:t>от пересчета валют</w:t>
            </w:r>
            <w:r w:rsidRPr="00DC012D">
              <w:rPr>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2 907</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2 477</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4 561</w:t>
            </w:r>
            <w:r w:rsidRPr="00DC012D">
              <w:rPr>
                <w:sz w:val="18"/>
                <w:szCs w:val="18"/>
                <w:lang w:val="ru-RU"/>
              </w:rPr>
              <w:tab/>
            </w:r>
          </w:p>
        </w:tc>
      </w:tr>
      <w:tr w:rsidR="0078019D" w:rsidRPr="00DC012D" w:rsidTr="0078019D">
        <w:trPr>
          <w:divId w:val="1711343228"/>
          <w:jc w:val="center"/>
        </w:trPr>
        <w:tc>
          <w:tcPr>
            <w:tcW w:w="6210" w:type="dxa"/>
            <w:tcMar>
              <w:top w:w="0" w:type="dxa"/>
              <w:left w:w="144" w:type="dxa"/>
              <w:bottom w:w="0" w:type="dxa"/>
              <w:right w:w="0" w:type="dxa"/>
            </w:tcMar>
            <w:vAlign w:val="bottom"/>
          </w:tcPr>
          <w:p w:rsidR="0078019D" w:rsidRPr="00DC012D" w:rsidRDefault="0078019D" w:rsidP="00C8391B">
            <w:pPr>
              <w:pStyle w:val="la2"/>
              <w:tabs>
                <w:tab w:val="right" w:leader="dot" w:pos="6642"/>
              </w:tabs>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tabs>
                <w:tab w:val="right" w:pos="961"/>
                <w:tab w:val="decimal" w:pos="1006"/>
              </w:tabs>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rrdsinglerule"/>
              <w:spacing w:before="0"/>
              <w:rPr>
                <w:sz w:val="18"/>
                <w:szCs w:val="18"/>
                <w:lang w:val="ru-RU"/>
              </w:rPr>
            </w:pPr>
            <w:r w:rsidRPr="00DC012D">
              <w:rPr>
                <w:sz w:val="18"/>
                <w:szCs w:val="18"/>
                <w:lang w:val="ru-RU"/>
              </w:rPr>
              <w:t> </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b/>
                <w:bCs/>
                <w:sz w:val="18"/>
                <w:szCs w:val="18"/>
                <w:lang w:val="ru-RU"/>
              </w:rPr>
              <w:t>Итого совокупного дохода, за вычетом налогов</w:t>
            </w:r>
            <w:r w:rsidRPr="00DC012D">
              <w:rPr>
                <w:bCs/>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432 631</w:t>
            </w:r>
            <w:r w:rsidRPr="00DC012D">
              <w:rPr>
                <w:bCs/>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810 255</w:t>
            </w:r>
            <w:r w:rsidRPr="00DC012D">
              <w:rPr>
                <w:bCs/>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bCs/>
                <w:sz w:val="18"/>
                <w:szCs w:val="18"/>
                <w:lang w:val="ru-RU"/>
              </w:rPr>
              <w:tab/>
            </w:r>
            <w:r w:rsidRPr="00DC012D">
              <w:rPr>
                <w:b/>
                <w:bCs/>
                <w:sz w:val="18"/>
                <w:szCs w:val="18"/>
                <w:lang w:val="ru-RU"/>
              </w:rPr>
              <w:t>1 839 935</w:t>
            </w:r>
            <w:r w:rsidRPr="00DC012D">
              <w:rPr>
                <w:bCs/>
                <w:sz w:val="18"/>
                <w:szCs w:val="18"/>
                <w:lang w:val="ru-RU"/>
              </w:rPr>
              <w:tab/>
            </w:r>
          </w:p>
        </w:tc>
      </w:tr>
      <w:tr w:rsidR="0078019D" w:rsidRPr="00DC012D" w:rsidTr="0078019D">
        <w:trPr>
          <w:divId w:val="1711343228"/>
          <w:jc w:val="center"/>
        </w:trPr>
        <w:tc>
          <w:tcPr>
            <w:tcW w:w="6210" w:type="dxa"/>
            <w:tcMar>
              <w:top w:w="0" w:type="dxa"/>
              <w:left w:w="144" w:type="dxa"/>
              <w:bottom w:w="0" w:type="dxa"/>
              <w:right w:w="0" w:type="dxa"/>
            </w:tcMar>
            <w:vAlign w:val="bottom"/>
          </w:tcPr>
          <w:p w:rsidR="0078019D" w:rsidRPr="00DC012D" w:rsidRDefault="0078019D" w:rsidP="00C8391B">
            <w:pPr>
              <w:pStyle w:val="la2"/>
              <w:tabs>
                <w:tab w:val="right" w:leader="dot" w:pos="6642"/>
              </w:tabs>
              <w:rPr>
                <w:noProof w:val="0"/>
                <w:sz w:val="18"/>
                <w:szCs w:val="18"/>
                <w:lang w:val="ru-RU"/>
              </w:rPr>
            </w:pPr>
            <w:r w:rsidRPr="00DC012D">
              <w:rPr>
                <w:noProof w:val="0"/>
                <w:sz w:val="18"/>
                <w:szCs w:val="18"/>
                <w:lang w:val="ru-RU"/>
              </w:rPr>
              <w:t> </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doublerule"/>
              <w:tabs>
                <w:tab w:val="right" w:pos="961"/>
                <w:tab w:val="decimal" w:pos="1006"/>
              </w:tabs>
              <w:spacing w:before="0"/>
              <w:rPr>
                <w:sz w:val="18"/>
                <w:szCs w:val="18"/>
                <w:lang w:val="ru-RU"/>
              </w:rPr>
            </w:pPr>
            <w:r w:rsidRPr="00DC012D">
              <w:rPr>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rrddoublerule"/>
              <w:spacing w:before="0"/>
              <w:rPr>
                <w:sz w:val="18"/>
                <w:szCs w:val="18"/>
                <w:lang w:val="ru-RU"/>
              </w:rPr>
            </w:pPr>
            <w:r w:rsidRPr="00DC012D">
              <w:rPr>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rrddoublerule"/>
              <w:spacing w:before="0"/>
              <w:rPr>
                <w:sz w:val="18"/>
                <w:szCs w:val="18"/>
                <w:lang w:val="ru-RU"/>
              </w:rPr>
            </w:pPr>
            <w:r w:rsidRPr="00DC012D">
              <w:rPr>
                <w:sz w:val="18"/>
                <w:szCs w:val="18"/>
                <w:lang w:val="ru-RU"/>
              </w:rPr>
              <w:t> </w:t>
            </w:r>
          </w:p>
        </w:tc>
      </w:tr>
      <w:tr w:rsidR="0078019D" w:rsidRPr="00DC012D" w:rsidTr="0078019D">
        <w:trPr>
          <w:divId w:val="1711343228"/>
          <w:jc w:val="center"/>
        </w:trPr>
        <w:tc>
          <w:tcPr>
            <w:tcW w:w="6210" w:type="dxa"/>
          </w:tcPr>
          <w:p w:rsidR="0078019D" w:rsidRPr="00DC012D" w:rsidRDefault="0078019D" w:rsidP="00C8391B">
            <w:pPr>
              <w:pStyle w:val="ac"/>
              <w:keepNext/>
              <w:tabs>
                <w:tab w:val="right" w:leader="dot" w:pos="6642"/>
              </w:tabs>
              <w:spacing w:before="0" w:beforeAutospacing="0" w:after="0" w:afterAutospacing="0"/>
              <w:ind w:left="240" w:hanging="240"/>
              <w:rPr>
                <w:sz w:val="18"/>
                <w:szCs w:val="18"/>
                <w:lang w:val="ru-RU"/>
              </w:rPr>
            </w:pPr>
            <w:r w:rsidRPr="00DC012D">
              <w:rPr>
                <w:b/>
                <w:bCs/>
                <w:sz w:val="18"/>
                <w:szCs w:val="18"/>
                <w:lang w:val="ru-RU"/>
              </w:rPr>
              <w:t>приходящегося на:</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tabs>
                <w:tab w:val="right" w:pos="961"/>
                <w:tab w:val="decimal" w:pos="1006"/>
              </w:tabs>
              <w:rPr>
                <w:noProof w:val="0"/>
                <w:sz w:val="18"/>
                <w:szCs w:val="18"/>
                <w:lang w:val="ru-RU"/>
              </w:rPr>
            </w:pPr>
            <w:r w:rsidRPr="00DC012D">
              <w:rPr>
                <w:noProof w:val="0"/>
                <w:sz w:val="18"/>
                <w:szCs w:val="18"/>
                <w:lang w:val="ru-RU"/>
              </w:rPr>
              <w:t> </w:t>
            </w:r>
          </w:p>
        </w:tc>
        <w:tc>
          <w:tcPr>
            <w:tcW w:w="12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311"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Акционеров материнской компании</w:t>
            </w:r>
            <w:r w:rsidRPr="00DC012D">
              <w:rPr>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524 451</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912 095</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1 883 278</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8391B">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Долю меньшинства</w:t>
            </w:r>
            <w:r w:rsidRPr="00DC012D">
              <w:rPr>
                <w:sz w:val="18"/>
                <w:szCs w:val="18"/>
                <w:lang w:val="ru-RU"/>
              </w:rPr>
              <w:tab/>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(91 820</w:t>
            </w:r>
            <w:r w:rsidRPr="00DC012D">
              <w:rPr>
                <w:sz w:val="18"/>
                <w:szCs w:val="18"/>
                <w:lang w:val="ru-RU"/>
              </w:rPr>
              <w:tab/>
              <w:t>)</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(101 840</w:t>
            </w:r>
            <w:r w:rsidRPr="00DC012D">
              <w:rPr>
                <w:sz w:val="18"/>
                <w:szCs w:val="18"/>
                <w:lang w:val="ru-RU"/>
              </w:rPr>
              <w:tab/>
              <w:t>)</w:t>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(43 343</w:t>
            </w:r>
            <w:r w:rsidRPr="00DC012D">
              <w:rPr>
                <w:sz w:val="18"/>
                <w:szCs w:val="18"/>
                <w:lang w:val="ru-RU"/>
              </w:rPr>
              <w:tab/>
              <w:t>)</w:t>
            </w:r>
          </w:p>
        </w:tc>
      </w:tr>
      <w:tr w:rsidR="0078019D" w:rsidRPr="00DC012D" w:rsidTr="0078019D">
        <w:trPr>
          <w:divId w:val="1711343228"/>
          <w:trHeight w:val="120"/>
          <w:jc w:val="center"/>
        </w:trPr>
        <w:tc>
          <w:tcPr>
            <w:tcW w:w="6210" w:type="dxa"/>
            <w:vAlign w:val="center"/>
          </w:tcPr>
          <w:p w:rsidR="0078019D" w:rsidRPr="00DC012D" w:rsidRDefault="0078019D" w:rsidP="00C8391B">
            <w:pPr>
              <w:tabs>
                <w:tab w:val="right" w:leader="dot" w:pos="6642"/>
              </w:tabs>
              <w:rPr>
                <w:sz w:val="18"/>
                <w:szCs w:val="18"/>
                <w:lang w:val="ru-RU"/>
              </w:rPr>
            </w:pPr>
          </w:p>
        </w:tc>
        <w:tc>
          <w:tcPr>
            <w:tcW w:w="1217" w:type="dxa"/>
            <w:vAlign w:val="center"/>
          </w:tcPr>
          <w:p w:rsidR="0078019D" w:rsidRPr="00DC012D" w:rsidRDefault="0078019D" w:rsidP="00C8391B">
            <w:pPr>
              <w:rPr>
                <w:sz w:val="18"/>
                <w:szCs w:val="18"/>
                <w:lang w:val="ru-RU"/>
              </w:rPr>
            </w:pPr>
          </w:p>
        </w:tc>
        <w:tc>
          <w:tcPr>
            <w:tcW w:w="3733" w:type="dxa"/>
            <w:gridSpan w:val="3"/>
            <w:vAlign w:val="center"/>
          </w:tcPr>
          <w:p w:rsidR="0078019D" w:rsidRPr="00DC012D" w:rsidRDefault="0078019D" w:rsidP="00C8391B">
            <w:pPr>
              <w:tabs>
                <w:tab w:val="right" w:pos="961"/>
                <w:tab w:val="decimal" w:pos="1006"/>
              </w:tabs>
              <w:rPr>
                <w:sz w:val="18"/>
                <w:szCs w:val="18"/>
                <w:lang w:val="ru-RU"/>
              </w:rPr>
            </w:pPr>
          </w:p>
        </w:tc>
      </w:tr>
      <w:tr w:rsidR="0078019D" w:rsidRPr="00DC012D" w:rsidTr="0078019D">
        <w:trPr>
          <w:divId w:val="1711343228"/>
          <w:jc w:val="center"/>
        </w:trPr>
        <w:tc>
          <w:tcPr>
            <w:tcW w:w="6210" w:type="dxa"/>
          </w:tcPr>
          <w:p w:rsidR="0078019D" w:rsidRPr="00DC012D" w:rsidRDefault="0078019D" w:rsidP="00C8391B">
            <w:pPr>
              <w:pStyle w:val="ac"/>
              <w:keepNext/>
              <w:tabs>
                <w:tab w:val="right" w:leader="dot" w:pos="6642"/>
              </w:tabs>
              <w:spacing w:before="0" w:beforeAutospacing="0" w:after="0" w:afterAutospacing="0"/>
              <w:ind w:left="240" w:hanging="240"/>
              <w:rPr>
                <w:sz w:val="18"/>
                <w:szCs w:val="18"/>
                <w:lang w:val="ru-RU"/>
              </w:rPr>
            </w:pPr>
            <w:r w:rsidRPr="00DC012D">
              <w:rPr>
                <w:b/>
                <w:bCs/>
                <w:sz w:val="18"/>
                <w:szCs w:val="18"/>
                <w:lang w:val="ru-RU"/>
              </w:rPr>
              <w:t>Прибыль на акцию:</w:t>
            </w:r>
          </w:p>
        </w:tc>
        <w:tc>
          <w:tcPr>
            <w:tcW w:w="1217" w:type="dxa"/>
            <w:tcMar>
              <w:top w:w="0" w:type="dxa"/>
              <w:left w:w="144" w:type="dxa"/>
              <w:bottom w:w="0" w:type="dxa"/>
              <w:right w:w="0" w:type="dxa"/>
            </w:tcMar>
            <w:vAlign w:val="bottom"/>
          </w:tcPr>
          <w:p w:rsidR="0078019D" w:rsidRPr="00DC012D" w:rsidRDefault="0078019D" w:rsidP="00C8391B">
            <w:pPr>
              <w:pStyle w:val="la2"/>
              <w:rPr>
                <w:noProof w:val="0"/>
                <w:sz w:val="18"/>
                <w:szCs w:val="18"/>
                <w:lang w:val="ru-RU"/>
              </w:rPr>
            </w:pPr>
            <w:r w:rsidRPr="00DC012D">
              <w:rPr>
                <w:noProof w:val="0"/>
                <w:sz w:val="18"/>
                <w:szCs w:val="18"/>
                <w:lang w:val="ru-RU"/>
              </w:rPr>
              <w:t> </w:t>
            </w:r>
          </w:p>
        </w:tc>
        <w:tc>
          <w:tcPr>
            <w:tcW w:w="3733" w:type="dxa"/>
            <w:gridSpan w:val="3"/>
            <w:tcMar>
              <w:top w:w="0" w:type="dxa"/>
              <w:left w:w="144" w:type="dxa"/>
              <w:bottom w:w="0" w:type="dxa"/>
              <w:right w:w="0" w:type="dxa"/>
            </w:tcMar>
            <w:vAlign w:val="bottom"/>
          </w:tcPr>
          <w:p w:rsidR="0078019D" w:rsidRPr="00DC012D" w:rsidRDefault="0078019D" w:rsidP="00C8391B">
            <w:pPr>
              <w:pStyle w:val="la2"/>
              <w:tabs>
                <w:tab w:val="right" w:pos="961"/>
                <w:tab w:val="decimal" w:pos="1006"/>
              </w:tabs>
              <w:rPr>
                <w:noProof w:val="0"/>
                <w:sz w:val="18"/>
                <w:szCs w:val="18"/>
                <w:lang w:val="ru-RU"/>
              </w:rPr>
            </w:pPr>
            <w:r w:rsidRPr="00DC012D">
              <w:rPr>
                <w:noProof w:val="0"/>
                <w:sz w:val="18"/>
                <w:szCs w:val="18"/>
                <w:lang w:val="ru-RU"/>
              </w:rPr>
              <w:t> </w:t>
            </w:r>
          </w:p>
        </w:tc>
      </w:tr>
      <w:tr w:rsidR="0078019D" w:rsidRPr="00DC012D" w:rsidTr="0078019D">
        <w:trPr>
          <w:divId w:val="1711343228"/>
          <w:jc w:val="center"/>
        </w:trPr>
        <w:tc>
          <w:tcPr>
            <w:tcW w:w="6210" w:type="dxa"/>
          </w:tcPr>
          <w:p w:rsidR="0078019D" w:rsidRPr="00DC012D" w:rsidRDefault="00011474" w:rsidP="00C06E17">
            <w:pPr>
              <w:pStyle w:val="ac"/>
              <w:tabs>
                <w:tab w:val="right" w:leader="dot" w:pos="6642"/>
              </w:tabs>
              <w:spacing w:before="0" w:beforeAutospacing="0" w:after="0" w:afterAutospacing="0"/>
              <w:ind w:left="240" w:hanging="240"/>
              <w:rPr>
                <w:sz w:val="18"/>
                <w:szCs w:val="18"/>
                <w:lang w:val="ru-RU"/>
              </w:rPr>
            </w:pPr>
            <w:r>
              <w:rPr>
                <w:sz w:val="18"/>
                <w:szCs w:val="18"/>
                <w:lang w:val="ru-RU"/>
              </w:rPr>
              <w:t>Базовая</w:t>
            </w:r>
            <w:r w:rsidR="0078019D" w:rsidRPr="00DC012D">
              <w:rPr>
                <w:sz w:val="18"/>
                <w:szCs w:val="18"/>
                <w:lang w:val="ru-RU"/>
              </w:rPr>
              <w:t xml:space="preserve">; прибыль, приходящаяся на держателей обыкновенных акций </w:t>
            </w:r>
            <w:r w:rsidR="00C06E17">
              <w:rPr>
                <w:sz w:val="18"/>
                <w:szCs w:val="18"/>
                <w:lang w:val="ru-RU"/>
              </w:rPr>
              <w:t>материнской</w:t>
            </w:r>
            <w:r w:rsidR="00C06E17" w:rsidRPr="00DC012D">
              <w:rPr>
                <w:sz w:val="18"/>
                <w:szCs w:val="18"/>
                <w:lang w:val="ru-RU"/>
              </w:rPr>
              <w:t xml:space="preserve"> </w:t>
            </w:r>
            <w:r w:rsidR="0078019D" w:rsidRPr="00DC012D">
              <w:rPr>
                <w:sz w:val="18"/>
                <w:szCs w:val="18"/>
                <w:lang w:val="ru-RU"/>
              </w:rPr>
              <w:t>компании</w:t>
            </w:r>
            <w:r w:rsidR="0078019D"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10</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10,00</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17,50</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36,00</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C06E17" w:rsidP="00C06E17">
            <w:pPr>
              <w:pStyle w:val="ac"/>
              <w:tabs>
                <w:tab w:val="right" w:leader="dot" w:pos="6642"/>
              </w:tabs>
              <w:spacing w:before="0" w:beforeAutospacing="0" w:after="0" w:afterAutospacing="0"/>
              <w:ind w:left="240" w:hanging="240"/>
              <w:rPr>
                <w:sz w:val="18"/>
                <w:szCs w:val="18"/>
                <w:lang w:val="ru-RU"/>
              </w:rPr>
            </w:pPr>
            <w:r>
              <w:rPr>
                <w:sz w:val="18"/>
                <w:szCs w:val="18"/>
                <w:lang w:val="ru-RU"/>
              </w:rPr>
              <w:t>Базовая</w:t>
            </w:r>
            <w:r w:rsidR="0078019D" w:rsidRPr="00DC012D">
              <w:rPr>
                <w:sz w:val="18"/>
                <w:szCs w:val="18"/>
                <w:lang w:val="ru-RU"/>
              </w:rPr>
              <w:t xml:space="preserve">; прибыль от непрерывной деятельности, приходящаяся на держателей обыкновенных акций </w:t>
            </w:r>
            <w:r>
              <w:rPr>
                <w:sz w:val="18"/>
                <w:szCs w:val="18"/>
                <w:lang w:val="ru-RU"/>
              </w:rPr>
              <w:t>материнской</w:t>
            </w:r>
            <w:r w:rsidRPr="00DC012D">
              <w:rPr>
                <w:sz w:val="18"/>
                <w:szCs w:val="18"/>
                <w:lang w:val="ru-RU"/>
              </w:rPr>
              <w:t xml:space="preserve"> </w:t>
            </w:r>
            <w:r w:rsidR="0078019D" w:rsidRPr="00DC012D">
              <w:rPr>
                <w:sz w:val="18"/>
                <w:szCs w:val="18"/>
                <w:lang w:val="ru-RU"/>
              </w:rPr>
              <w:t>компании</w:t>
            </w:r>
            <w:r w:rsidR="0078019D"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10</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11,46</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20,72</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36,00</w:t>
            </w:r>
            <w:r w:rsidRPr="00DC012D">
              <w:rPr>
                <w:sz w:val="18"/>
                <w:szCs w:val="18"/>
                <w:lang w:val="ru-RU"/>
              </w:rPr>
              <w:tab/>
            </w:r>
          </w:p>
        </w:tc>
      </w:tr>
      <w:tr w:rsidR="0078019D" w:rsidRPr="00DC012D" w:rsidTr="0078019D">
        <w:trPr>
          <w:divId w:val="1711343228"/>
          <w:trHeight w:val="120"/>
          <w:jc w:val="center"/>
        </w:trPr>
        <w:tc>
          <w:tcPr>
            <w:tcW w:w="6210" w:type="dxa"/>
            <w:vAlign w:val="center"/>
          </w:tcPr>
          <w:p w:rsidR="0078019D" w:rsidRPr="00DC012D" w:rsidRDefault="0078019D" w:rsidP="00C8391B">
            <w:pPr>
              <w:tabs>
                <w:tab w:val="right" w:leader="dot" w:pos="6642"/>
              </w:tabs>
              <w:rPr>
                <w:sz w:val="18"/>
                <w:szCs w:val="18"/>
                <w:lang w:val="ru-RU"/>
              </w:rPr>
            </w:pPr>
          </w:p>
        </w:tc>
        <w:tc>
          <w:tcPr>
            <w:tcW w:w="1217" w:type="dxa"/>
            <w:vAlign w:val="center"/>
          </w:tcPr>
          <w:p w:rsidR="0078019D" w:rsidRPr="00DC012D" w:rsidRDefault="0078019D" w:rsidP="00C8391B">
            <w:pPr>
              <w:rPr>
                <w:sz w:val="18"/>
                <w:szCs w:val="18"/>
                <w:lang w:val="ru-RU"/>
              </w:rPr>
            </w:pPr>
          </w:p>
        </w:tc>
        <w:tc>
          <w:tcPr>
            <w:tcW w:w="1211" w:type="dxa"/>
            <w:vAlign w:val="center"/>
          </w:tcPr>
          <w:p w:rsidR="0078019D" w:rsidRPr="00DC012D" w:rsidRDefault="0078019D" w:rsidP="00C8391B">
            <w:pPr>
              <w:tabs>
                <w:tab w:val="right" w:pos="961"/>
                <w:tab w:val="decimal" w:pos="1006"/>
              </w:tabs>
              <w:rPr>
                <w:sz w:val="18"/>
                <w:szCs w:val="18"/>
                <w:lang w:val="ru-RU"/>
              </w:rPr>
            </w:pPr>
          </w:p>
        </w:tc>
        <w:tc>
          <w:tcPr>
            <w:tcW w:w="1211" w:type="dxa"/>
            <w:vAlign w:val="center"/>
          </w:tcPr>
          <w:p w:rsidR="0078019D" w:rsidRPr="00DC012D" w:rsidRDefault="0078019D" w:rsidP="00C8391B">
            <w:pPr>
              <w:rPr>
                <w:sz w:val="18"/>
                <w:szCs w:val="18"/>
                <w:lang w:val="ru-RU"/>
              </w:rPr>
            </w:pPr>
          </w:p>
        </w:tc>
        <w:tc>
          <w:tcPr>
            <w:tcW w:w="1311" w:type="dxa"/>
            <w:vAlign w:val="center"/>
          </w:tcPr>
          <w:p w:rsidR="0078019D" w:rsidRPr="00DC012D" w:rsidRDefault="0078019D" w:rsidP="00C8391B">
            <w:pPr>
              <w:rPr>
                <w:sz w:val="18"/>
                <w:szCs w:val="18"/>
                <w:lang w:val="ru-RU"/>
              </w:rPr>
            </w:pPr>
          </w:p>
        </w:tc>
      </w:tr>
      <w:tr w:rsidR="0078019D" w:rsidRPr="00DC012D" w:rsidTr="0078019D">
        <w:trPr>
          <w:divId w:val="1711343228"/>
          <w:jc w:val="center"/>
        </w:trPr>
        <w:tc>
          <w:tcPr>
            <w:tcW w:w="6210" w:type="dxa"/>
          </w:tcPr>
          <w:p w:rsidR="0078019D" w:rsidRPr="00DC012D" w:rsidRDefault="0078019D" w:rsidP="00C06E17">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 xml:space="preserve">Разводненная; прибыль, приходящаяся на держателей обыкновенных акций </w:t>
            </w:r>
            <w:r w:rsidR="00C06E17">
              <w:rPr>
                <w:sz w:val="18"/>
                <w:szCs w:val="18"/>
                <w:lang w:val="ru-RU"/>
              </w:rPr>
              <w:t>материнской</w:t>
            </w:r>
            <w:r w:rsidR="00C06E17" w:rsidRPr="00DC012D">
              <w:rPr>
                <w:sz w:val="18"/>
                <w:szCs w:val="18"/>
                <w:lang w:val="ru-RU"/>
              </w:rPr>
              <w:t xml:space="preserve"> </w:t>
            </w:r>
            <w:r w:rsidRPr="00DC012D">
              <w:rPr>
                <w:sz w:val="18"/>
                <w:szCs w:val="18"/>
                <w:lang w:val="ru-RU"/>
              </w:rPr>
              <w:t>компании</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10</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10,00</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17,50</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35,70</w:t>
            </w:r>
            <w:r w:rsidRPr="00DC012D">
              <w:rPr>
                <w:sz w:val="18"/>
                <w:szCs w:val="18"/>
                <w:lang w:val="ru-RU"/>
              </w:rPr>
              <w:tab/>
            </w:r>
          </w:p>
        </w:tc>
      </w:tr>
      <w:tr w:rsidR="0078019D" w:rsidRPr="00DC012D" w:rsidTr="0078019D">
        <w:trPr>
          <w:divId w:val="1711343228"/>
          <w:jc w:val="center"/>
        </w:trPr>
        <w:tc>
          <w:tcPr>
            <w:tcW w:w="6210" w:type="dxa"/>
          </w:tcPr>
          <w:p w:rsidR="0078019D" w:rsidRPr="00DC012D" w:rsidRDefault="0078019D" w:rsidP="00C06E17">
            <w:pPr>
              <w:pStyle w:val="ac"/>
              <w:tabs>
                <w:tab w:val="right" w:leader="dot" w:pos="6642"/>
              </w:tabs>
              <w:spacing w:before="0" w:beforeAutospacing="0" w:after="0" w:afterAutospacing="0"/>
              <w:ind w:left="240" w:hanging="240"/>
              <w:rPr>
                <w:sz w:val="18"/>
                <w:szCs w:val="18"/>
                <w:lang w:val="ru-RU"/>
              </w:rPr>
            </w:pPr>
            <w:r w:rsidRPr="00DC012D">
              <w:rPr>
                <w:sz w:val="18"/>
                <w:szCs w:val="18"/>
                <w:lang w:val="ru-RU"/>
              </w:rPr>
              <w:t xml:space="preserve">Разводненная; прибыль от непрерывной деятельности, приходящаяся на держателей обыкновенных акций </w:t>
            </w:r>
            <w:r w:rsidR="00C06E17">
              <w:rPr>
                <w:sz w:val="18"/>
                <w:szCs w:val="18"/>
                <w:lang w:val="ru-RU"/>
              </w:rPr>
              <w:t>материнской</w:t>
            </w:r>
            <w:r w:rsidR="00C06E17" w:rsidRPr="00DC012D">
              <w:rPr>
                <w:sz w:val="18"/>
                <w:szCs w:val="18"/>
                <w:lang w:val="ru-RU"/>
              </w:rPr>
              <w:t xml:space="preserve"> </w:t>
            </w:r>
            <w:r w:rsidRPr="00DC012D">
              <w:rPr>
                <w:sz w:val="18"/>
                <w:szCs w:val="18"/>
                <w:lang w:val="ru-RU"/>
              </w:rPr>
              <w:t>компании</w:t>
            </w:r>
            <w:r w:rsidRPr="00DC012D">
              <w:rPr>
                <w:sz w:val="18"/>
                <w:szCs w:val="18"/>
                <w:lang w:val="ru-RU"/>
              </w:rPr>
              <w:tab/>
            </w:r>
          </w:p>
        </w:tc>
        <w:tc>
          <w:tcPr>
            <w:tcW w:w="1217" w:type="dxa"/>
            <w:noWrap/>
            <w:tcMar>
              <w:top w:w="0" w:type="dxa"/>
              <w:left w:w="144" w:type="dxa"/>
              <w:bottom w:w="0" w:type="dxa"/>
              <w:right w:w="0" w:type="dxa"/>
            </w:tcMar>
            <w:vAlign w:val="bottom"/>
          </w:tcPr>
          <w:p w:rsidR="0078019D" w:rsidRPr="00DC012D" w:rsidRDefault="0078019D" w:rsidP="00C8391B">
            <w:pPr>
              <w:jc w:val="center"/>
              <w:rPr>
                <w:sz w:val="18"/>
                <w:szCs w:val="18"/>
                <w:lang w:val="ru-RU"/>
              </w:rPr>
            </w:pPr>
            <w:r w:rsidRPr="00DC012D">
              <w:rPr>
                <w:sz w:val="18"/>
                <w:szCs w:val="18"/>
                <w:lang w:val="ru-RU"/>
              </w:rPr>
              <w:t>10</w:t>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961"/>
                <w:tab w:val="decimal" w:pos="1006"/>
              </w:tabs>
              <w:spacing w:before="0" w:beforeAutospacing="0" w:after="0" w:afterAutospacing="0"/>
              <w:rPr>
                <w:sz w:val="18"/>
                <w:szCs w:val="18"/>
                <w:lang w:val="ru-RU"/>
              </w:rPr>
            </w:pPr>
            <w:r w:rsidRPr="00DC012D">
              <w:rPr>
                <w:sz w:val="18"/>
                <w:szCs w:val="18"/>
                <w:lang w:val="ru-RU"/>
              </w:rPr>
              <w:tab/>
              <w:t>11,46</w:t>
            </w:r>
            <w:r w:rsidRPr="00DC012D">
              <w:rPr>
                <w:sz w:val="18"/>
                <w:szCs w:val="18"/>
                <w:lang w:val="ru-RU"/>
              </w:rPr>
              <w:tab/>
            </w:r>
          </w:p>
        </w:tc>
        <w:tc>
          <w:tcPr>
            <w:tcW w:w="1211" w:type="dxa"/>
            <w:noWrap/>
            <w:tcMar>
              <w:top w:w="0" w:type="dxa"/>
              <w:left w:w="144" w:type="dxa"/>
              <w:bottom w:w="0" w:type="dxa"/>
              <w:right w:w="0" w:type="dxa"/>
            </w:tcMar>
            <w:vAlign w:val="bottom"/>
          </w:tcPr>
          <w:p w:rsidR="0078019D" w:rsidRPr="00DC012D" w:rsidRDefault="0078019D" w:rsidP="00C8391B">
            <w:pPr>
              <w:pStyle w:val="ac"/>
              <w:tabs>
                <w:tab w:val="right" w:pos="1000"/>
                <w:tab w:val="decimal" w:pos="1040"/>
              </w:tabs>
              <w:spacing w:before="0" w:beforeAutospacing="0" w:after="0" w:afterAutospacing="0"/>
              <w:rPr>
                <w:sz w:val="18"/>
                <w:szCs w:val="18"/>
                <w:lang w:val="ru-RU"/>
              </w:rPr>
            </w:pPr>
            <w:r w:rsidRPr="00DC012D">
              <w:rPr>
                <w:sz w:val="18"/>
                <w:szCs w:val="18"/>
                <w:lang w:val="ru-RU"/>
              </w:rPr>
              <w:tab/>
              <w:t>20,72</w:t>
            </w:r>
            <w:r w:rsidRPr="00DC012D">
              <w:rPr>
                <w:sz w:val="18"/>
                <w:szCs w:val="18"/>
                <w:lang w:val="ru-RU"/>
              </w:rPr>
              <w:tab/>
            </w:r>
          </w:p>
        </w:tc>
        <w:tc>
          <w:tcPr>
            <w:tcW w:w="1311" w:type="dxa"/>
            <w:noWrap/>
            <w:tcMar>
              <w:top w:w="0" w:type="dxa"/>
              <w:left w:w="144" w:type="dxa"/>
              <w:bottom w:w="0" w:type="dxa"/>
              <w:right w:w="0" w:type="dxa"/>
            </w:tcMar>
            <w:vAlign w:val="bottom"/>
          </w:tcPr>
          <w:p w:rsidR="0078019D" w:rsidRPr="00DC012D" w:rsidRDefault="0078019D" w:rsidP="00C8391B">
            <w:pPr>
              <w:pStyle w:val="ac"/>
              <w:tabs>
                <w:tab w:val="right" w:pos="1100"/>
                <w:tab w:val="decimal" w:pos="1140"/>
              </w:tabs>
              <w:spacing w:before="0" w:beforeAutospacing="0" w:after="0" w:afterAutospacing="0"/>
              <w:rPr>
                <w:sz w:val="18"/>
                <w:szCs w:val="18"/>
                <w:lang w:val="ru-RU"/>
              </w:rPr>
            </w:pPr>
            <w:r w:rsidRPr="00DC012D">
              <w:rPr>
                <w:sz w:val="18"/>
                <w:szCs w:val="18"/>
                <w:lang w:val="ru-RU"/>
              </w:rPr>
              <w:tab/>
              <w:t>35,70</w:t>
            </w:r>
            <w:r w:rsidRPr="00DC012D">
              <w:rPr>
                <w:sz w:val="18"/>
                <w:szCs w:val="18"/>
                <w:lang w:val="ru-RU"/>
              </w:rPr>
              <w:tab/>
            </w:r>
          </w:p>
        </w:tc>
      </w:tr>
    </w:tbl>
    <w:p w:rsidR="0078019D" w:rsidRPr="00DC012D" w:rsidRDefault="0078019D" w:rsidP="0078019D">
      <w:pPr>
        <w:pStyle w:val="ac"/>
        <w:spacing w:before="120" w:beforeAutospacing="0" w:after="0" w:afterAutospacing="0"/>
        <w:divId w:val="1711343228"/>
        <w:rPr>
          <w:lang w:val="ru-RU"/>
        </w:rPr>
      </w:pPr>
      <w:r w:rsidRPr="00DC012D">
        <w:rPr>
          <w:i/>
          <w:iCs/>
          <w:sz w:val="20"/>
          <w:szCs w:val="20"/>
          <w:lang w:val="ru-RU"/>
        </w:rPr>
        <w:t>Сопроводительные примечания составляют неотъемлемую часть данной консолидированной финансовой отчетности.</w:t>
      </w:r>
    </w:p>
    <w:p w:rsidR="0078019D" w:rsidRPr="00DC012D" w:rsidRDefault="0078019D" w:rsidP="0078019D">
      <w:pPr>
        <w:pStyle w:val="ac"/>
        <w:spacing w:before="120" w:beforeAutospacing="0" w:after="0" w:afterAutospacing="0"/>
        <w:jc w:val="center"/>
        <w:divId w:val="1711343228"/>
        <w:rPr>
          <w:sz w:val="20"/>
          <w:szCs w:val="20"/>
          <w:lang w:val="ru-RU"/>
        </w:rPr>
      </w:pPr>
      <w:r w:rsidRPr="00DC012D">
        <w:rPr>
          <w:lang w:val="ru-RU"/>
        </w:rPr>
        <w:br w:type="page"/>
      </w:r>
      <w:r w:rsidR="00DC012D" w:rsidRPr="00DC012D">
        <w:rPr>
          <w:bCs/>
          <w:sz w:val="20"/>
          <w:lang w:val="ru-RU"/>
        </w:rPr>
        <w:lastRenderedPageBreak/>
        <w:t>"КИВИ пи-эл-си"</w:t>
      </w:r>
    </w:p>
    <w:p w:rsidR="0078019D" w:rsidRPr="00DC012D" w:rsidRDefault="0078019D" w:rsidP="00E9134E">
      <w:pPr>
        <w:pStyle w:val="Heading10"/>
        <w:divId w:val="1711343228"/>
      </w:pPr>
      <w:bookmarkStart w:id="23" w:name="_Toc392585024"/>
      <w:r w:rsidRPr="00DC012D">
        <w:t>Консолидированн</w:t>
      </w:r>
      <w:r w:rsidR="00011474">
        <w:t>ый</w:t>
      </w:r>
      <w:r w:rsidRPr="00DC012D">
        <w:t xml:space="preserve"> отчет</w:t>
      </w:r>
      <w:r w:rsidR="00011474">
        <w:t xml:space="preserve"> о </w:t>
      </w:r>
      <w:r w:rsidRPr="00DC012D">
        <w:t>движени</w:t>
      </w:r>
      <w:r w:rsidR="00011474">
        <w:t>и</w:t>
      </w:r>
      <w:r w:rsidRPr="00DC012D">
        <w:t xml:space="preserve"> денежных средств</w:t>
      </w:r>
      <w:bookmarkEnd w:id="23"/>
      <w:r w:rsidRPr="00DC012D">
        <w:t xml:space="preserve"> </w:t>
      </w:r>
    </w:p>
    <w:p w:rsidR="0078019D" w:rsidRPr="00DC012D" w:rsidRDefault="005E30CD" w:rsidP="0078019D">
      <w:pPr>
        <w:pStyle w:val="ac"/>
        <w:spacing w:before="120" w:beforeAutospacing="0" w:after="0" w:afterAutospacing="0"/>
        <w:jc w:val="center"/>
        <w:divId w:val="1711343228"/>
        <w:rPr>
          <w:sz w:val="20"/>
          <w:szCs w:val="20"/>
          <w:lang w:val="ru-RU"/>
        </w:rPr>
      </w:pPr>
      <w:r w:rsidRPr="00DC012D">
        <w:rPr>
          <w:sz w:val="20"/>
          <w:szCs w:val="20"/>
          <w:lang w:val="ru-RU"/>
        </w:rPr>
        <w:t>за 2013 г.</w:t>
      </w:r>
    </w:p>
    <w:p w:rsidR="0078019D" w:rsidRPr="00DC012D" w:rsidRDefault="0078019D" w:rsidP="0078019D">
      <w:pPr>
        <w:pStyle w:val="ac"/>
        <w:spacing w:before="120" w:beforeAutospacing="0" w:after="0" w:afterAutospacing="0"/>
        <w:jc w:val="center"/>
        <w:divId w:val="1711343228"/>
        <w:rPr>
          <w:i/>
          <w:lang w:val="ru-RU"/>
        </w:rPr>
      </w:pPr>
      <w:r w:rsidRPr="00DC012D">
        <w:rPr>
          <w:i/>
          <w:sz w:val="20"/>
          <w:szCs w:val="20"/>
          <w:lang w:val="ru-RU"/>
        </w:rPr>
        <w:t>(в тысячах рублей, за исключением данных в пересчете на акцию)</w:t>
      </w:r>
    </w:p>
    <w:p w:rsidR="0078019D" w:rsidRPr="00DC012D" w:rsidRDefault="0078019D" w:rsidP="0078019D">
      <w:pPr>
        <w:pStyle w:val="ac"/>
        <w:keepNext/>
        <w:spacing w:before="0" w:beforeAutospacing="0" w:after="0" w:afterAutospacing="0"/>
        <w:divId w:val="1711343228"/>
        <w:rPr>
          <w:lang w:val="ru-RU"/>
        </w:rPr>
      </w:pPr>
      <w:r w:rsidRPr="00DC012D">
        <w:rPr>
          <w:lang w:val="ru-RU"/>
        </w:rPr>
        <w:t> </w:t>
      </w:r>
    </w:p>
    <w:tbl>
      <w:tblPr>
        <w:tblW w:w="11340" w:type="dxa"/>
        <w:jc w:val="center"/>
        <w:tblLayout w:type="fixed"/>
        <w:tblCellMar>
          <w:left w:w="0" w:type="dxa"/>
          <w:right w:w="0" w:type="dxa"/>
        </w:tblCellMar>
        <w:tblLook w:val="0000" w:firstRow="0" w:lastRow="0" w:firstColumn="0" w:lastColumn="0" w:noHBand="0" w:noVBand="0"/>
      </w:tblPr>
      <w:tblGrid>
        <w:gridCol w:w="6210"/>
        <w:gridCol w:w="1080"/>
        <w:gridCol w:w="1350"/>
        <w:gridCol w:w="1350"/>
        <w:gridCol w:w="1350"/>
      </w:tblGrid>
      <w:tr w:rsidR="0078019D" w:rsidRPr="00F1198B" w:rsidTr="0078019D">
        <w:trPr>
          <w:divId w:val="1711343228"/>
          <w:tblHeader/>
          <w:jc w:val="center"/>
        </w:trPr>
        <w:tc>
          <w:tcPr>
            <w:tcW w:w="6210" w:type="dxa"/>
            <w:vAlign w:val="center"/>
          </w:tcPr>
          <w:p w:rsidR="0078019D" w:rsidRPr="00C51C14" w:rsidRDefault="0078019D" w:rsidP="00C8391B">
            <w:pPr>
              <w:rPr>
                <w:sz w:val="18"/>
                <w:szCs w:val="18"/>
                <w:lang w:val="ru-RU"/>
              </w:rPr>
            </w:pPr>
          </w:p>
        </w:tc>
        <w:tc>
          <w:tcPr>
            <w:tcW w:w="1080" w:type="dxa"/>
            <w:vAlign w:val="center"/>
          </w:tcPr>
          <w:p w:rsidR="0078019D" w:rsidRPr="00C51C14" w:rsidRDefault="0078019D" w:rsidP="00C8391B">
            <w:pPr>
              <w:rPr>
                <w:sz w:val="18"/>
                <w:szCs w:val="18"/>
                <w:lang w:val="ru-RU"/>
              </w:rPr>
            </w:pPr>
          </w:p>
        </w:tc>
        <w:tc>
          <w:tcPr>
            <w:tcW w:w="1350" w:type="dxa"/>
            <w:vAlign w:val="center"/>
          </w:tcPr>
          <w:p w:rsidR="0078019D" w:rsidRPr="00C51C14" w:rsidRDefault="0078019D" w:rsidP="00C8391B">
            <w:pPr>
              <w:rPr>
                <w:sz w:val="18"/>
                <w:szCs w:val="18"/>
                <w:lang w:val="ru-RU"/>
              </w:rPr>
            </w:pPr>
          </w:p>
        </w:tc>
        <w:tc>
          <w:tcPr>
            <w:tcW w:w="1350" w:type="dxa"/>
            <w:vAlign w:val="center"/>
          </w:tcPr>
          <w:p w:rsidR="0078019D" w:rsidRPr="00C51C14" w:rsidRDefault="0078019D" w:rsidP="00C8391B">
            <w:pPr>
              <w:rPr>
                <w:sz w:val="18"/>
                <w:szCs w:val="18"/>
                <w:lang w:val="ru-RU"/>
              </w:rPr>
            </w:pPr>
          </w:p>
        </w:tc>
        <w:tc>
          <w:tcPr>
            <w:tcW w:w="1350" w:type="dxa"/>
            <w:vAlign w:val="center"/>
          </w:tcPr>
          <w:p w:rsidR="0078019D" w:rsidRPr="00C51C14" w:rsidRDefault="0078019D" w:rsidP="00C8391B">
            <w:pPr>
              <w:rPr>
                <w:sz w:val="18"/>
                <w:szCs w:val="18"/>
                <w:lang w:val="ru-RU"/>
              </w:rPr>
            </w:pPr>
          </w:p>
        </w:tc>
      </w:tr>
      <w:tr w:rsidR="0078019D" w:rsidRPr="00C51C14" w:rsidTr="0078019D">
        <w:trPr>
          <w:divId w:val="1711343228"/>
          <w:tblHeader/>
          <w:jc w:val="center"/>
        </w:trPr>
        <w:tc>
          <w:tcPr>
            <w:tcW w:w="6210" w:type="dxa"/>
            <w:tcMar>
              <w:top w:w="0" w:type="dxa"/>
              <w:left w:w="144" w:type="dxa"/>
              <w:bottom w:w="0" w:type="dxa"/>
              <w:right w:w="0" w:type="dxa"/>
            </w:tcMar>
            <w:vAlign w:val="bottom"/>
          </w:tcPr>
          <w:p w:rsidR="0078019D" w:rsidRPr="00C51C14" w:rsidRDefault="0078019D" w:rsidP="00C8391B">
            <w:pPr>
              <w:pStyle w:val="la2"/>
              <w:keepNext/>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4050" w:type="dxa"/>
            <w:gridSpan w:val="3"/>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На конец года, 31 декабря</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tblHeader/>
          <w:jc w:val="center"/>
        </w:trPr>
        <w:tc>
          <w:tcPr>
            <w:tcW w:w="6210" w:type="dxa"/>
            <w:tcMar>
              <w:top w:w="0" w:type="dxa"/>
              <w:left w:w="144" w:type="dxa"/>
              <w:bottom w:w="0" w:type="dxa"/>
              <w:right w:w="0" w:type="dxa"/>
            </w:tcMar>
            <w:vAlign w:val="bottom"/>
          </w:tcPr>
          <w:p w:rsidR="0078019D" w:rsidRPr="00C51C14" w:rsidRDefault="0078019D" w:rsidP="00C8391B">
            <w:pPr>
              <w:pStyle w:val="la2"/>
              <w:keepNext/>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Примечания</w:t>
            </w:r>
          </w:p>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2011</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2012</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2013</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r>
      <w:tr w:rsidR="0078019D" w:rsidRPr="00F1198B" w:rsidTr="0078019D">
        <w:trPr>
          <w:divId w:val="1711343228"/>
          <w:jc w:val="center"/>
        </w:trPr>
        <w:tc>
          <w:tcPr>
            <w:tcW w:w="6210" w:type="dxa"/>
          </w:tcPr>
          <w:p w:rsidR="0078019D" w:rsidRPr="00C51C14" w:rsidRDefault="0078019D" w:rsidP="00C8391B">
            <w:pPr>
              <w:pStyle w:val="ac"/>
              <w:keepNext/>
              <w:ind w:left="240" w:hanging="240"/>
              <w:rPr>
                <w:sz w:val="18"/>
                <w:szCs w:val="18"/>
                <w:lang w:val="ru-RU"/>
              </w:rPr>
            </w:pPr>
            <w:r w:rsidRPr="00C51C14">
              <w:rPr>
                <w:b/>
                <w:bCs/>
                <w:sz w:val="18"/>
                <w:szCs w:val="18"/>
                <w:lang w:val="ru-RU"/>
              </w:rPr>
              <w:t>Поступления средств от основной деятельности</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keepNext/>
              <w:tabs>
                <w:tab w:val="right" w:leader="dot" w:pos="6408"/>
              </w:tabs>
              <w:ind w:left="240" w:hanging="240"/>
              <w:rPr>
                <w:sz w:val="18"/>
                <w:szCs w:val="18"/>
                <w:lang w:val="ru-RU"/>
              </w:rPr>
            </w:pPr>
            <w:r w:rsidRPr="00C51C14">
              <w:rPr>
                <w:sz w:val="18"/>
                <w:szCs w:val="18"/>
                <w:lang w:val="ru-RU"/>
              </w:rPr>
              <w:t>Прибыль от непрерывной деятельности до уплаты налога</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826 502</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1 455 870</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2 444 883</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Убыток от прекращенной деятельности до уплаты налогов</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8</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(137 568</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(233 535</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Прибыль до уплаты налогов</w:t>
            </w:r>
            <w:r w:rsidRPr="00C51C14">
              <w:rPr>
                <w:bCs/>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688 934</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1 222 335</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2 444 883</w:t>
            </w:r>
            <w:r w:rsidRPr="00C51C14">
              <w:rPr>
                <w:bCs/>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F1198B"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i/>
                <w:iCs/>
                <w:sz w:val="18"/>
                <w:szCs w:val="18"/>
                <w:lang w:val="ru-RU"/>
              </w:rPr>
              <w:t>Поправки к сверке прибыли до уплаты налога на прибыль и поступлением средств от основной деятельности</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tabs>
                <w:tab w:val="right" w:pos="967"/>
              </w:tabs>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Износ и амортизация</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11, 12</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156 586</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137 101</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113 100</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Убыток / (доход) от продажи недвижимого имущества, производственных объектов и оборудования</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5 321</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(91</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12 739</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Обесценение инвестиций в ассоциированные предприятия</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7</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21 540</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Обесценение нематериальных активов и гудвилла</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12</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8 225</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3 636</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5 479</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Чистая курсовая прибыль (убытки)</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32 738</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(22 770</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(8 021</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Чистый расход / (доход) по процентам</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22</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(130 646</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(243 490</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(346 013</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Расходы на безнадежные долги / (возвращение долгов)</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14, 15</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97 426</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211 030</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266 711</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F1198B">
            <w:pPr>
              <w:pStyle w:val="ac"/>
              <w:tabs>
                <w:tab w:val="right" w:leader="dot" w:pos="6408"/>
              </w:tabs>
              <w:ind w:left="240" w:hanging="240"/>
              <w:rPr>
                <w:sz w:val="18"/>
                <w:szCs w:val="18"/>
                <w:lang w:val="ru-RU"/>
              </w:rPr>
            </w:pPr>
            <w:r w:rsidRPr="00C51C14">
              <w:rPr>
                <w:sz w:val="18"/>
                <w:szCs w:val="18"/>
                <w:lang w:val="ru-RU"/>
              </w:rPr>
              <w:t xml:space="preserve">Убыток / (доход) от </w:t>
            </w:r>
            <w:r w:rsidR="00451D8C">
              <w:rPr>
                <w:sz w:val="18"/>
                <w:szCs w:val="18"/>
                <w:lang w:val="ru-RU"/>
              </w:rPr>
              <w:t>кредитов и займов</w:t>
            </w:r>
            <w:r w:rsidRPr="00C51C14">
              <w:rPr>
                <w:sz w:val="18"/>
                <w:szCs w:val="18"/>
                <w:lang w:val="ru-RU"/>
              </w:rPr>
              <w:t>, выданных не по рыночно</w:t>
            </w:r>
            <w:r w:rsidR="00011474">
              <w:rPr>
                <w:sz w:val="18"/>
                <w:szCs w:val="18"/>
                <w:lang w:val="ru-RU"/>
              </w:rPr>
              <w:t>й</w:t>
            </w:r>
            <w:r w:rsidRPr="00C51C14">
              <w:rPr>
                <w:sz w:val="18"/>
                <w:szCs w:val="18"/>
                <w:lang w:val="ru-RU"/>
              </w:rPr>
              <w:t xml:space="preserve"> </w:t>
            </w:r>
            <w:r w:rsidR="00011474">
              <w:rPr>
                <w:sz w:val="18"/>
                <w:szCs w:val="18"/>
                <w:lang w:val="ru-RU"/>
              </w:rPr>
              <w:t>ставке</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25</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30 993</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(8 042</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Изменение в финансовых активах, учитываемых по справедливой стоимости, с отражением в прибыли и убытках</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31</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328</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Прибыль от продажи дочерних компаний и прекращенной деятельности</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8</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(39 859</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(45 519</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Убыток, учитываемый при переоценке справедливой стоимости, до классификации в качестве активов, предназначенных для продажи</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8</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167 333</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Доля прибыли за период, приходящаяся на неконтролирующих акционеров и отраженная как обязательство</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25</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16 609</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24 298</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Убыток от приобретения неконтрольного пакета, отнесенный к разряду обязательств</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25</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12 252</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Прибыль от приобретения активов по цене ниже их стоимости</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5.2</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(14 765</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Доля в убытках ассоциированных предприятий</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7</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28 740</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13 236</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78 896</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Выплаты на основе долевых инструментов</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32</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65 718</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230 937</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Прочее</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11 910</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3 588</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4 609</w:t>
            </w:r>
            <w:r w:rsidRPr="00C51C14">
              <w:rPr>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Прибыль от основной деятельности до изменений в оборотном капитале</w:t>
            </w:r>
            <w:r w:rsidRPr="00C51C14">
              <w:rPr>
                <w:bCs/>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904 464</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1 528 691</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2 824 860</w:t>
            </w:r>
            <w:r w:rsidRPr="00C51C14">
              <w:rPr>
                <w:bCs/>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(Рост) / сокращение дебиторской задолженности по торговым и иным операциям</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(703 506</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(1 028 028</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508 751</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Сокращение предоплаты аренды</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225 700</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Рост прочих активов</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(45 302</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(8 741</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(92 553</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Увеличение / (уменьшение) размера сумм, причитающиеся клиентам, и суммы, причитающиеся банкам</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152 309</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(490 038</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(102 750</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Увеличение кредиторской задолженности и начислений</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1 575 986</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4 041 454</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1 593 765</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(Выданные)/погашенные кредиты от банковской деятельности</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(39 518</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(324 199</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257 194</w:t>
            </w:r>
            <w:r w:rsidRPr="00C51C14">
              <w:rPr>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Денежные средства от основной деятельности</w:t>
            </w:r>
            <w:r w:rsidRPr="00C51C14">
              <w:rPr>
                <w:bCs/>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2 070 133</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3 719 139</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4 989 267</w:t>
            </w:r>
            <w:r w:rsidRPr="00C51C14">
              <w:rPr>
                <w:bCs/>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Полученные проценты</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174 409</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170 904</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467 205</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Выплаченные проценты</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(6 088</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(6 608</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(24 194</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Уплаченный налог на прибыль</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(189 650</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(384 281</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(706 512</w:t>
            </w:r>
            <w:r w:rsidRPr="00C51C14">
              <w:rPr>
                <w:sz w:val="18"/>
                <w:szCs w:val="18"/>
                <w:lang w:val="ru-RU"/>
              </w:rPr>
              <w:tab/>
              <w:t>)</w:t>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Чистые свободные средства от основной деятельности</w:t>
            </w:r>
            <w:r w:rsidRPr="00C51C14">
              <w:rPr>
                <w:bCs/>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2 048 804</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3 499 154</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4 725 766</w:t>
            </w:r>
            <w:r w:rsidRPr="00C51C14">
              <w:rPr>
                <w:bCs/>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trHeight w:val="120"/>
          <w:jc w:val="center"/>
        </w:trPr>
        <w:tc>
          <w:tcPr>
            <w:tcW w:w="6210" w:type="dxa"/>
            <w:vAlign w:val="center"/>
          </w:tcPr>
          <w:p w:rsidR="0078019D" w:rsidRPr="00C51C14" w:rsidRDefault="0078019D" w:rsidP="00C8391B">
            <w:pPr>
              <w:tabs>
                <w:tab w:val="right" w:leader="dot" w:pos="6408"/>
              </w:tabs>
              <w:rPr>
                <w:sz w:val="18"/>
                <w:szCs w:val="18"/>
                <w:lang w:val="ru-RU"/>
              </w:rPr>
            </w:pPr>
          </w:p>
        </w:tc>
        <w:tc>
          <w:tcPr>
            <w:tcW w:w="1080" w:type="dxa"/>
            <w:vAlign w:val="center"/>
          </w:tcPr>
          <w:p w:rsidR="0078019D" w:rsidRPr="00C51C14" w:rsidRDefault="0078019D" w:rsidP="00C8391B">
            <w:pPr>
              <w:rPr>
                <w:sz w:val="18"/>
                <w:szCs w:val="18"/>
                <w:lang w:val="ru-RU"/>
              </w:rPr>
            </w:pPr>
          </w:p>
        </w:tc>
        <w:tc>
          <w:tcPr>
            <w:tcW w:w="1350" w:type="dxa"/>
            <w:vAlign w:val="center"/>
          </w:tcPr>
          <w:p w:rsidR="0078019D" w:rsidRPr="00C51C14" w:rsidRDefault="0078019D" w:rsidP="00C8391B">
            <w:pPr>
              <w:tabs>
                <w:tab w:val="right" w:pos="967"/>
              </w:tabs>
              <w:rPr>
                <w:sz w:val="18"/>
                <w:szCs w:val="18"/>
                <w:lang w:val="ru-RU"/>
              </w:rPr>
            </w:pPr>
          </w:p>
        </w:tc>
        <w:tc>
          <w:tcPr>
            <w:tcW w:w="1350" w:type="dxa"/>
            <w:vAlign w:val="center"/>
          </w:tcPr>
          <w:p w:rsidR="0078019D" w:rsidRPr="00C51C14" w:rsidRDefault="0078019D" w:rsidP="00C8391B">
            <w:pPr>
              <w:rPr>
                <w:sz w:val="18"/>
                <w:szCs w:val="18"/>
                <w:lang w:val="ru-RU"/>
              </w:rPr>
            </w:pPr>
          </w:p>
        </w:tc>
        <w:tc>
          <w:tcPr>
            <w:tcW w:w="1350" w:type="dxa"/>
            <w:vAlign w:val="center"/>
          </w:tcPr>
          <w:p w:rsidR="0078019D" w:rsidRPr="00C51C14" w:rsidRDefault="0078019D" w:rsidP="00C8391B">
            <w:pPr>
              <w:rPr>
                <w:sz w:val="18"/>
                <w:szCs w:val="18"/>
                <w:lang w:val="ru-RU"/>
              </w:rPr>
            </w:pPr>
          </w:p>
        </w:tc>
      </w:tr>
      <w:tr w:rsidR="0078019D" w:rsidRPr="00F1198B"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Поступление средств от инвестиционной деятельности</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tabs>
                <w:tab w:val="right" w:pos="967"/>
              </w:tabs>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Приобретение акций дочерних компаний, чистая сумма полученных средств</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5.1, 5.2</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(11 955</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(1 062</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(44</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Плата за уступку займов</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(90 750</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Чистый приток денежных средств при отчуждении дочерних компаний</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8</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1 166</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12 931</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4 000</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Приобретение недвижимого имущества, производственных объектов и оборудования</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(90 906</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(35 587</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(182 823</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 xml:space="preserve">Поступления от продажи недвижимого имущества, производственных объектов </w:t>
            </w:r>
            <w:r w:rsidRPr="00C51C14">
              <w:rPr>
                <w:sz w:val="18"/>
                <w:szCs w:val="18"/>
                <w:lang w:val="ru-RU"/>
              </w:rPr>
              <w:lastRenderedPageBreak/>
              <w:t>и оборудования</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lastRenderedPageBreak/>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5 093</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5 349</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6 848</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lastRenderedPageBreak/>
              <w:t>Приобретение нематериальных активов</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(47 941</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(42 229</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(192 385</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011474" w:rsidP="00011474">
            <w:pPr>
              <w:pStyle w:val="ac"/>
              <w:tabs>
                <w:tab w:val="right" w:leader="dot" w:pos="6408"/>
              </w:tabs>
              <w:ind w:left="240" w:hanging="240"/>
              <w:rPr>
                <w:sz w:val="18"/>
                <w:szCs w:val="18"/>
                <w:lang w:val="ru-RU"/>
              </w:rPr>
            </w:pPr>
            <w:r>
              <w:rPr>
                <w:sz w:val="18"/>
                <w:szCs w:val="18"/>
                <w:lang w:val="ru-RU"/>
              </w:rPr>
              <w:t>К</w:t>
            </w:r>
            <w:r>
              <w:rPr>
                <w:sz w:val="18"/>
                <w:szCs w:val="20"/>
                <w:lang w:val="ru-RU"/>
              </w:rPr>
              <w:t>редиты и займы выданные</w:t>
            </w:r>
            <w:r w:rsidR="0078019D"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(23 576</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(17 752</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(24 508</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011474">
            <w:pPr>
              <w:pStyle w:val="ac"/>
              <w:tabs>
                <w:tab w:val="right" w:leader="dot" w:pos="6408"/>
              </w:tabs>
              <w:ind w:left="240" w:hanging="240"/>
              <w:rPr>
                <w:sz w:val="18"/>
                <w:szCs w:val="18"/>
                <w:lang w:val="ru-RU"/>
              </w:rPr>
            </w:pPr>
            <w:r w:rsidRPr="00C51C14">
              <w:rPr>
                <w:sz w:val="18"/>
                <w:szCs w:val="18"/>
                <w:lang w:val="ru-RU"/>
              </w:rPr>
              <w:t xml:space="preserve">Погашение выданных </w:t>
            </w:r>
            <w:r w:rsidR="00011474">
              <w:rPr>
                <w:sz w:val="18"/>
                <w:szCs w:val="20"/>
                <w:lang w:val="ru-RU"/>
              </w:rPr>
              <w:t>кредитов и займов</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2 985</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33 638</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29 715</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Приобретение долговых инструментов</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(635 011</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(1 649 547</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(2 862 535</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Доход от погашения долговых инструментов</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1 143 750</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289 500</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2 111 902</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Приобретение инвестиций в ассоциированных предприятиях</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7</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(4 240</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(92 859</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Чистый приток денежных средств (используемых)/полученных в ходе инвестиционной деятельности</w:t>
            </w:r>
            <w:r w:rsidRPr="00C51C14">
              <w:rPr>
                <w:bCs/>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339 365</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(1 497 618</w:t>
            </w:r>
            <w:r w:rsidRPr="00C51C14">
              <w:rPr>
                <w:bCs/>
                <w:sz w:val="18"/>
                <w:szCs w:val="18"/>
                <w:lang w:val="ru-RU"/>
              </w:rPr>
              <w:tab/>
            </w:r>
            <w:r w:rsidRPr="00C51C14">
              <w:rPr>
                <w:b/>
                <w:bCs/>
                <w:sz w:val="18"/>
                <w:szCs w:val="18"/>
                <w:lang w:val="ru-RU"/>
              </w:rPr>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(1 200 580</w:t>
            </w:r>
            <w:r w:rsidRPr="00C51C14">
              <w:rPr>
                <w:bCs/>
                <w:sz w:val="18"/>
                <w:szCs w:val="18"/>
                <w:lang w:val="ru-RU"/>
              </w:rPr>
              <w:tab/>
            </w:r>
            <w:r w:rsidRPr="00C51C14">
              <w:rPr>
                <w:b/>
                <w:bCs/>
                <w:sz w:val="18"/>
                <w:szCs w:val="18"/>
                <w:lang w:val="ru-RU"/>
              </w:rPr>
              <w:t>)</w:t>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trHeight w:val="120"/>
          <w:jc w:val="center"/>
        </w:trPr>
        <w:tc>
          <w:tcPr>
            <w:tcW w:w="6210" w:type="dxa"/>
            <w:vAlign w:val="center"/>
          </w:tcPr>
          <w:p w:rsidR="0078019D" w:rsidRPr="00C51C14" w:rsidRDefault="0078019D" w:rsidP="00C8391B">
            <w:pPr>
              <w:tabs>
                <w:tab w:val="right" w:leader="dot" w:pos="6408"/>
              </w:tabs>
              <w:rPr>
                <w:sz w:val="18"/>
                <w:szCs w:val="18"/>
                <w:lang w:val="ru-RU"/>
              </w:rPr>
            </w:pPr>
          </w:p>
        </w:tc>
        <w:tc>
          <w:tcPr>
            <w:tcW w:w="1080" w:type="dxa"/>
            <w:vAlign w:val="center"/>
          </w:tcPr>
          <w:p w:rsidR="0078019D" w:rsidRPr="00C51C14" w:rsidRDefault="0078019D" w:rsidP="00C8391B">
            <w:pPr>
              <w:rPr>
                <w:sz w:val="18"/>
                <w:szCs w:val="18"/>
                <w:lang w:val="ru-RU"/>
              </w:rPr>
            </w:pPr>
          </w:p>
        </w:tc>
        <w:tc>
          <w:tcPr>
            <w:tcW w:w="1350" w:type="dxa"/>
            <w:vAlign w:val="center"/>
          </w:tcPr>
          <w:p w:rsidR="0078019D" w:rsidRPr="00C51C14" w:rsidRDefault="0078019D" w:rsidP="00C8391B">
            <w:pPr>
              <w:tabs>
                <w:tab w:val="right" w:pos="967"/>
              </w:tabs>
              <w:rPr>
                <w:sz w:val="18"/>
                <w:szCs w:val="18"/>
                <w:lang w:val="ru-RU"/>
              </w:rPr>
            </w:pPr>
          </w:p>
        </w:tc>
        <w:tc>
          <w:tcPr>
            <w:tcW w:w="1350" w:type="dxa"/>
            <w:vAlign w:val="center"/>
          </w:tcPr>
          <w:p w:rsidR="0078019D" w:rsidRPr="00C51C14" w:rsidRDefault="0078019D" w:rsidP="00C8391B">
            <w:pPr>
              <w:rPr>
                <w:sz w:val="18"/>
                <w:szCs w:val="18"/>
                <w:lang w:val="ru-RU"/>
              </w:rPr>
            </w:pPr>
          </w:p>
        </w:tc>
        <w:tc>
          <w:tcPr>
            <w:tcW w:w="1350" w:type="dxa"/>
            <w:vAlign w:val="center"/>
          </w:tcPr>
          <w:p w:rsidR="0078019D" w:rsidRPr="00C51C14" w:rsidRDefault="0078019D" w:rsidP="00C8391B">
            <w:pPr>
              <w:rPr>
                <w:sz w:val="18"/>
                <w:szCs w:val="18"/>
                <w:lang w:val="ru-RU"/>
              </w:rPr>
            </w:pPr>
          </w:p>
        </w:tc>
      </w:tr>
      <w:tr w:rsidR="0078019D" w:rsidRPr="00F1198B"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Поступление средств от финансовой деятельности</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tabs>
                <w:tab w:val="right" w:pos="967"/>
              </w:tabs>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Поступления от заимствований</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48 221</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52 253</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34 068</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Погашение выданных простых векселей</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(8 421</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(16 297</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Возврат заемных средств</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(15 916</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(3 395</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(2 526</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Чистые поступления / (выплаты) от кредитов по овердрафту</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2 132</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(47 452</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Операции с неконтрольным пакетом</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6</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9 748</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10 340</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Прочая финансовая деятельность</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(22 177</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Дивиденды, выплаченные владельцам Группы</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26.1</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(424 720</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(865 687</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(1 881 082</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Дивиденды, выплаченные держателям неконтрольного пакета</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26.1</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(60 803</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(914</w:t>
            </w:r>
            <w:r w:rsidRPr="00C51C14">
              <w:rPr>
                <w:sz w:val="18"/>
                <w:szCs w:val="18"/>
                <w:lang w:val="ru-RU"/>
              </w:rPr>
              <w:tab/>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(2 098</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Компенсация от андеррайтеров</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26.2</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72 836</w:t>
            </w:r>
            <w:r w:rsidRPr="00C51C14">
              <w:rPr>
                <w:sz w:val="18"/>
                <w:szCs w:val="18"/>
                <w:lang w:val="ru-RU"/>
              </w:rPr>
              <w:tab/>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Выплата комиссионных андеррайтерам</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26.2</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(67 643</w:t>
            </w:r>
            <w:r w:rsidRPr="00C51C14">
              <w:rPr>
                <w:sz w:val="18"/>
                <w:szCs w:val="18"/>
                <w:lang w:val="ru-RU"/>
              </w:rPr>
              <w:tab/>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Чистые свободные средства, использованные в финансовой деятельности</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(471 936</w:t>
            </w:r>
            <w:r w:rsidRPr="00C51C14">
              <w:rPr>
                <w:bCs/>
                <w:sz w:val="18"/>
                <w:szCs w:val="18"/>
                <w:lang w:val="ru-RU"/>
              </w:rPr>
              <w:tab/>
            </w:r>
            <w:r w:rsidRPr="00C51C14">
              <w:rPr>
                <w:b/>
                <w:bCs/>
                <w:sz w:val="18"/>
                <w:szCs w:val="18"/>
                <w:lang w:val="ru-RU"/>
              </w:rPr>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(871 152</w:t>
            </w:r>
            <w:r w:rsidRPr="00C51C14">
              <w:rPr>
                <w:bCs/>
                <w:sz w:val="18"/>
                <w:szCs w:val="18"/>
                <w:lang w:val="ru-RU"/>
              </w:rPr>
              <w:tab/>
            </w:r>
            <w:r w:rsidRPr="00C51C14">
              <w:rPr>
                <w:b/>
                <w:bCs/>
                <w:sz w:val="18"/>
                <w:szCs w:val="18"/>
                <w:lang w:val="ru-RU"/>
              </w:rPr>
              <w:t>)</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(1 846 445</w:t>
            </w:r>
            <w:r w:rsidRPr="00C51C14">
              <w:rPr>
                <w:bCs/>
                <w:sz w:val="18"/>
                <w:szCs w:val="18"/>
                <w:lang w:val="ru-RU"/>
              </w:rPr>
              <w:tab/>
            </w:r>
            <w:r w:rsidRPr="00C51C14">
              <w:rPr>
                <w:b/>
                <w:bCs/>
                <w:sz w:val="18"/>
                <w:szCs w:val="18"/>
                <w:lang w:val="ru-RU"/>
              </w:rPr>
              <w:t>)</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sz w:val="18"/>
                <w:szCs w:val="18"/>
                <w:lang w:val="ru-RU"/>
              </w:rPr>
              <w:t>Влияние изменений курса валюты на денежные средства и их эквиваленты</w:t>
            </w:r>
            <w:r w:rsidRPr="00C51C14">
              <w:rPr>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sz w:val="18"/>
                <w:szCs w:val="18"/>
                <w:lang w:val="ru-RU"/>
              </w:rPr>
              <w:tab/>
              <w:t>2 327</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sz w:val="18"/>
                <w:szCs w:val="18"/>
                <w:lang w:val="ru-RU"/>
              </w:rPr>
              <w:tab/>
              <w:t>2 335</w:t>
            </w:r>
            <w:r w:rsidRPr="00C51C14">
              <w:rPr>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15 012</w:t>
            </w:r>
            <w:r w:rsidRPr="00C51C14">
              <w:rPr>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Чистое увеличение денежных средств и их эквивалентов</w:t>
            </w:r>
            <w:r w:rsidRPr="00C51C14">
              <w:rPr>
                <w:bCs/>
                <w:sz w:val="18"/>
                <w:szCs w:val="18"/>
                <w:lang w:val="ru-RU"/>
              </w:rPr>
              <w:tab/>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1 918 560</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1 132 719</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1 693 753</w:t>
            </w:r>
            <w:r w:rsidRPr="00C51C14">
              <w:rPr>
                <w:bCs/>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Денежные средства и их эквиваленты на начало года</w:t>
            </w:r>
            <w:r w:rsidRPr="00C51C14">
              <w:rPr>
                <w:bCs/>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16</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6 891 881</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8 810 441</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9 943 160</w:t>
            </w:r>
            <w:r w:rsidRPr="00C51C14">
              <w:rPr>
                <w:bCs/>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tabs>
                <w:tab w:val="right" w:leader="dot" w:pos="6408"/>
              </w:tabs>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tabs>
                <w:tab w:val="right" w:pos="967"/>
              </w:tabs>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trHeight w:val="120"/>
          <w:jc w:val="center"/>
        </w:trPr>
        <w:tc>
          <w:tcPr>
            <w:tcW w:w="6210" w:type="dxa"/>
            <w:vAlign w:val="center"/>
          </w:tcPr>
          <w:p w:rsidR="0078019D" w:rsidRPr="00C51C14" w:rsidRDefault="0078019D" w:rsidP="00C8391B">
            <w:pPr>
              <w:tabs>
                <w:tab w:val="right" w:leader="dot" w:pos="6408"/>
              </w:tabs>
              <w:rPr>
                <w:sz w:val="18"/>
                <w:szCs w:val="18"/>
                <w:lang w:val="ru-RU"/>
              </w:rPr>
            </w:pPr>
          </w:p>
        </w:tc>
        <w:tc>
          <w:tcPr>
            <w:tcW w:w="1080" w:type="dxa"/>
            <w:vAlign w:val="center"/>
          </w:tcPr>
          <w:p w:rsidR="0078019D" w:rsidRPr="00C51C14" w:rsidRDefault="0078019D" w:rsidP="00C8391B">
            <w:pPr>
              <w:rPr>
                <w:sz w:val="18"/>
                <w:szCs w:val="18"/>
                <w:lang w:val="ru-RU"/>
              </w:rPr>
            </w:pPr>
          </w:p>
        </w:tc>
        <w:tc>
          <w:tcPr>
            <w:tcW w:w="1350" w:type="dxa"/>
            <w:vAlign w:val="center"/>
          </w:tcPr>
          <w:p w:rsidR="0078019D" w:rsidRPr="00C51C14" w:rsidRDefault="0078019D" w:rsidP="00C8391B">
            <w:pPr>
              <w:tabs>
                <w:tab w:val="right" w:pos="967"/>
              </w:tabs>
              <w:rPr>
                <w:sz w:val="18"/>
                <w:szCs w:val="18"/>
                <w:lang w:val="ru-RU"/>
              </w:rPr>
            </w:pPr>
          </w:p>
        </w:tc>
        <w:tc>
          <w:tcPr>
            <w:tcW w:w="1350" w:type="dxa"/>
            <w:vAlign w:val="center"/>
          </w:tcPr>
          <w:p w:rsidR="0078019D" w:rsidRPr="00C51C14" w:rsidRDefault="0078019D" w:rsidP="00C8391B">
            <w:pPr>
              <w:rPr>
                <w:sz w:val="18"/>
                <w:szCs w:val="18"/>
                <w:lang w:val="ru-RU"/>
              </w:rPr>
            </w:pPr>
          </w:p>
        </w:tc>
        <w:tc>
          <w:tcPr>
            <w:tcW w:w="1350" w:type="dxa"/>
            <w:vAlign w:val="center"/>
          </w:tcPr>
          <w:p w:rsidR="0078019D" w:rsidRPr="00C51C14" w:rsidRDefault="0078019D" w:rsidP="00C8391B">
            <w:pPr>
              <w:rPr>
                <w:sz w:val="18"/>
                <w:szCs w:val="18"/>
                <w:lang w:val="ru-RU"/>
              </w:rPr>
            </w:pPr>
          </w:p>
        </w:tc>
      </w:tr>
      <w:tr w:rsidR="0078019D" w:rsidRPr="00C51C14" w:rsidTr="0078019D">
        <w:trPr>
          <w:divId w:val="1711343228"/>
          <w:jc w:val="center"/>
        </w:trPr>
        <w:tc>
          <w:tcPr>
            <w:tcW w:w="6210" w:type="dxa"/>
          </w:tcPr>
          <w:p w:rsidR="0078019D" w:rsidRPr="00C51C14" w:rsidRDefault="0078019D" w:rsidP="00C8391B">
            <w:pPr>
              <w:pStyle w:val="ac"/>
              <w:tabs>
                <w:tab w:val="right" w:leader="dot" w:pos="6408"/>
              </w:tabs>
              <w:ind w:left="240" w:hanging="240"/>
              <w:rPr>
                <w:sz w:val="18"/>
                <w:szCs w:val="18"/>
                <w:lang w:val="ru-RU"/>
              </w:rPr>
            </w:pPr>
            <w:r w:rsidRPr="00C51C14">
              <w:rPr>
                <w:b/>
                <w:bCs/>
                <w:sz w:val="18"/>
                <w:szCs w:val="18"/>
                <w:lang w:val="ru-RU"/>
              </w:rPr>
              <w:t>Денежные средства и их эквиваленты на конец года</w:t>
            </w:r>
            <w:r w:rsidRPr="00C51C14">
              <w:rPr>
                <w:bCs/>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16</w:t>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967"/>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8 810 441</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060"/>
                <w:tab w:val="decimal" w:pos="11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9 943 160</w:t>
            </w:r>
            <w:r w:rsidRPr="00C51C14">
              <w:rPr>
                <w:bCs/>
                <w:sz w:val="18"/>
                <w:szCs w:val="18"/>
                <w:lang w:val="ru-RU"/>
              </w:rPr>
              <w:tab/>
            </w:r>
          </w:p>
        </w:tc>
        <w:tc>
          <w:tcPr>
            <w:tcW w:w="1350"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11 636 913</w:t>
            </w:r>
            <w:r w:rsidRPr="00C51C14">
              <w:rPr>
                <w:bCs/>
                <w:sz w:val="18"/>
                <w:szCs w:val="18"/>
                <w:lang w:val="ru-RU"/>
              </w:rPr>
              <w:tab/>
            </w:r>
          </w:p>
        </w:tc>
      </w:tr>
      <w:tr w:rsidR="0078019D" w:rsidRPr="00C51C14" w:rsidTr="0078019D">
        <w:trPr>
          <w:divId w:val="1711343228"/>
          <w:jc w:val="center"/>
        </w:trPr>
        <w:tc>
          <w:tcPr>
            <w:tcW w:w="621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350"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r>
    </w:tbl>
    <w:p w:rsidR="0078019D" w:rsidRPr="00DC012D" w:rsidRDefault="0078019D" w:rsidP="0078019D">
      <w:pPr>
        <w:pStyle w:val="ac"/>
        <w:spacing w:before="240" w:beforeAutospacing="0" w:after="0" w:afterAutospacing="0"/>
        <w:divId w:val="1711343228"/>
        <w:rPr>
          <w:lang w:val="ru-RU"/>
        </w:rPr>
      </w:pPr>
      <w:r w:rsidRPr="00DC012D">
        <w:rPr>
          <w:i/>
          <w:iCs/>
          <w:sz w:val="20"/>
          <w:szCs w:val="20"/>
          <w:lang w:val="ru-RU"/>
        </w:rPr>
        <w:t xml:space="preserve">Сопроводительные примечания составляют неотъемлемую часть данной консолидированной финансовой отчетности. </w:t>
      </w:r>
    </w:p>
    <w:p w:rsidR="0078019D" w:rsidRPr="00DC012D" w:rsidRDefault="0078019D" w:rsidP="0078019D">
      <w:pPr>
        <w:divId w:val="1711343228"/>
        <w:rPr>
          <w:lang w:val="ru-RU"/>
        </w:rPr>
        <w:sectPr w:rsidR="0078019D" w:rsidRPr="00DC012D" w:rsidSect="00E9134E">
          <w:pgSz w:w="12240" w:h="15840"/>
          <w:pgMar w:top="720" w:right="720" w:bottom="720" w:left="720" w:header="720" w:footer="242" w:gutter="0"/>
          <w:cols w:space="720"/>
          <w:titlePg/>
          <w:docGrid w:linePitch="326"/>
        </w:sectPr>
      </w:pPr>
    </w:p>
    <w:p w:rsidR="0078019D" w:rsidRPr="00DC012D" w:rsidRDefault="00DC012D" w:rsidP="0078019D">
      <w:pPr>
        <w:pStyle w:val="ac"/>
        <w:spacing w:before="0" w:beforeAutospacing="0" w:after="0" w:afterAutospacing="0"/>
        <w:jc w:val="center"/>
        <w:divId w:val="1711343228"/>
        <w:rPr>
          <w:lang w:val="ru-RU"/>
        </w:rPr>
      </w:pPr>
      <w:r w:rsidRPr="00DC012D">
        <w:rPr>
          <w:bCs/>
          <w:sz w:val="20"/>
          <w:lang w:val="ru-RU"/>
        </w:rPr>
        <w:lastRenderedPageBreak/>
        <w:t>"КИВИ пи-эл-си"</w:t>
      </w:r>
    </w:p>
    <w:p w:rsidR="0078019D" w:rsidRPr="00DC012D" w:rsidRDefault="0078019D" w:rsidP="00E9134E">
      <w:pPr>
        <w:pStyle w:val="Heading10"/>
        <w:divId w:val="1711343228"/>
      </w:pPr>
      <w:bookmarkStart w:id="24" w:name="_Toc392585025"/>
      <w:r w:rsidRPr="00DC012D">
        <w:t>Консолидированн</w:t>
      </w:r>
      <w:r w:rsidR="00011474">
        <w:t>ый</w:t>
      </w:r>
      <w:r w:rsidRPr="00DC012D">
        <w:t xml:space="preserve"> отчет</w:t>
      </w:r>
      <w:r w:rsidR="00011474">
        <w:t xml:space="preserve"> об</w:t>
      </w:r>
      <w:r w:rsidRPr="00DC012D">
        <w:t xml:space="preserve"> изменения</w:t>
      </w:r>
      <w:r w:rsidR="00011474">
        <w:t>х</w:t>
      </w:r>
      <w:r w:rsidRPr="00DC012D">
        <w:t xml:space="preserve"> капитала</w:t>
      </w:r>
      <w:bookmarkEnd w:id="24"/>
    </w:p>
    <w:p w:rsidR="0078019D" w:rsidRPr="00DC012D" w:rsidRDefault="005E30CD" w:rsidP="0078019D">
      <w:pPr>
        <w:pStyle w:val="ac"/>
        <w:spacing w:before="240"/>
        <w:jc w:val="center"/>
        <w:divId w:val="1711343228"/>
        <w:rPr>
          <w:sz w:val="20"/>
          <w:szCs w:val="20"/>
          <w:lang w:val="ru-RU"/>
        </w:rPr>
      </w:pPr>
      <w:r w:rsidRPr="00DC012D">
        <w:rPr>
          <w:sz w:val="20"/>
          <w:szCs w:val="20"/>
          <w:lang w:val="ru-RU"/>
        </w:rPr>
        <w:t>за 2013 г.</w:t>
      </w:r>
    </w:p>
    <w:p w:rsidR="0078019D" w:rsidRPr="00DC012D" w:rsidRDefault="0078019D" w:rsidP="0078019D">
      <w:pPr>
        <w:pStyle w:val="ac"/>
        <w:spacing w:before="240" w:beforeAutospacing="0" w:after="0" w:afterAutospacing="0"/>
        <w:jc w:val="center"/>
        <w:divId w:val="1711343228"/>
        <w:rPr>
          <w:i/>
          <w:lang w:val="ru-RU"/>
        </w:rPr>
      </w:pPr>
      <w:r w:rsidRPr="00DC012D">
        <w:rPr>
          <w:i/>
          <w:sz w:val="20"/>
          <w:szCs w:val="20"/>
          <w:lang w:val="ru-RU"/>
        </w:rPr>
        <w:t xml:space="preserve">(в тысячах рублей, за исключением данных в пересчете на акцию) </w:t>
      </w:r>
    </w:p>
    <w:p w:rsidR="0078019D" w:rsidRPr="00DC012D" w:rsidRDefault="0078019D" w:rsidP="0078019D">
      <w:pPr>
        <w:pStyle w:val="ac"/>
        <w:keepNext/>
        <w:spacing w:before="0" w:beforeAutospacing="0" w:after="0" w:afterAutospacing="0"/>
        <w:divId w:val="1711343228"/>
        <w:rPr>
          <w:lang w:val="ru-RU"/>
        </w:rPr>
      </w:pPr>
      <w:r w:rsidRPr="00DC012D">
        <w:rPr>
          <w:lang w:val="ru-RU"/>
        </w:rPr>
        <w:t> </w:t>
      </w:r>
    </w:p>
    <w:tbl>
      <w:tblPr>
        <w:tblW w:w="0" w:type="auto"/>
        <w:jc w:val="center"/>
        <w:tblLayout w:type="fixed"/>
        <w:tblCellMar>
          <w:left w:w="0" w:type="dxa"/>
          <w:right w:w="0" w:type="dxa"/>
        </w:tblCellMar>
        <w:tblLook w:val="0000" w:firstRow="0" w:lastRow="0" w:firstColumn="0" w:lastColumn="0" w:noHBand="0" w:noVBand="0"/>
      </w:tblPr>
      <w:tblGrid>
        <w:gridCol w:w="3745"/>
        <w:gridCol w:w="566"/>
        <w:gridCol w:w="1241"/>
        <w:gridCol w:w="852"/>
        <w:gridCol w:w="1127"/>
        <w:gridCol w:w="974"/>
        <w:gridCol w:w="1234"/>
        <w:gridCol w:w="1104"/>
        <w:gridCol w:w="1234"/>
        <w:gridCol w:w="1333"/>
        <w:gridCol w:w="990"/>
      </w:tblGrid>
      <w:tr w:rsidR="0078019D" w:rsidRPr="00F1198B" w:rsidTr="00D102A0">
        <w:trPr>
          <w:divId w:val="1711343228"/>
          <w:tblHeader/>
          <w:jc w:val="center"/>
        </w:trPr>
        <w:tc>
          <w:tcPr>
            <w:tcW w:w="3745" w:type="dxa"/>
            <w:vAlign w:val="center"/>
          </w:tcPr>
          <w:p w:rsidR="0078019D" w:rsidRPr="00C51C14" w:rsidRDefault="0078019D" w:rsidP="00C8391B">
            <w:pPr>
              <w:rPr>
                <w:sz w:val="18"/>
                <w:szCs w:val="18"/>
                <w:lang w:val="ru-RU"/>
              </w:rPr>
            </w:pPr>
          </w:p>
        </w:tc>
        <w:tc>
          <w:tcPr>
            <w:tcW w:w="566" w:type="dxa"/>
            <w:vAlign w:val="center"/>
          </w:tcPr>
          <w:p w:rsidR="0078019D" w:rsidRPr="00C51C14" w:rsidRDefault="0078019D" w:rsidP="00C8391B">
            <w:pPr>
              <w:rPr>
                <w:sz w:val="18"/>
                <w:szCs w:val="18"/>
                <w:lang w:val="ru-RU"/>
              </w:rPr>
            </w:pPr>
          </w:p>
        </w:tc>
        <w:tc>
          <w:tcPr>
            <w:tcW w:w="1241" w:type="dxa"/>
            <w:vAlign w:val="center"/>
          </w:tcPr>
          <w:p w:rsidR="0078019D" w:rsidRPr="00C51C14" w:rsidRDefault="0078019D" w:rsidP="00C8391B">
            <w:pPr>
              <w:rPr>
                <w:sz w:val="18"/>
                <w:szCs w:val="18"/>
                <w:lang w:val="ru-RU"/>
              </w:rPr>
            </w:pPr>
          </w:p>
        </w:tc>
        <w:tc>
          <w:tcPr>
            <w:tcW w:w="852" w:type="dxa"/>
            <w:vAlign w:val="center"/>
          </w:tcPr>
          <w:p w:rsidR="0078019D" w:rsidRPr="00C51C14" w:rsidRDefault="0078019D" w:rsidP="00C8391B">
            <w:pPr>
              <w:rPr>
                <w:sz w:val="18"/>
                <w:szCs w:val="18"/>
                <w:lang w:val="ru-RU"/>
              </w:rPr>
            </w:pPr>
          </w:p>
        </w:tc>
        <w:tc>
          <w:tcPr>
            <w:tcW w:w="1127" w:type="dxa"/>
            <w:vAlign w:val="center"/>
          </w:tcPr>
          <w:p w:rsidR="0078019D" w:rsidRPr="00C51C14" w:rsidRDefault="0078019D" w:rsidP="00C8391B">
            <w:pPr>
              <w:rPr>
                <w:sz w:val="18"/>
                <w:szCs w:val="18"/>
                <w:lang w:val="ru-RU"/>
              </w:rPr>
            </w:pPr>
          </w:p>
        </w:tc>
        <w:tc>
          <w:tcPr>
            <w:tcW w:w="97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10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333" w:type="dxa"/>
            <w:vAlign w:val="center"/>
          </w:tcPr>
          <w:p w:rsidR="0078019D" w:rsidRPr="00C51C14" w:rsidRDefault="0078019D" w:rsidP="00C8391B">
            <w:pPr>
              <w:rPr>
                <w:sz w:val="18"/>
                <w:szCs w:val="18"/>
                <w:lang w:val="ru-RU"/>
              </w:rPr>
            </w:pPr>
          </w:p>
        </w:tc>
        <w:tc>
          <w:tcPr>
            <w:tcW w:w="990" w:type="dxa"/>
            <w:vAlign w:val="center"/>
          </w:tcPr>
          <w:p w:rsidR="0078019D" w:rsidRPr="00C51C14" w:rsidRDefault="0078019D" w:rsidP="00C8391B">
            <w:pPr>
              <w:rPr>
                <w:sz w:val="18"/>
                <w:szCs w:val="18"/>
                <w:lang w:val="ru-RU"/>
              </w:rPr>
            </w:pPr>
          </w:p>
        </w:tc>
      </w:tr>
      <w:tr w:rsidR="0078019D" w:rsidRPr="00F1198B" w:rsidTr="00D102A0">
        <w:trPr>
          <w:divId w:val="1711343228"/>
          <w:tblHeader/>
          <w:jc w:val="center"/>
        </w:trPr>
        <w:tc>
          <w:tcPr>
            <w:tcW w:w="3745" w:type="dxa"/>
            <w:vMerge w:val="restart"/>
            <w:vAlign w:val="bottom"/>
          </w:tcPr>
          <w:p w:rsidR="0078019D" w:rsidRPr="00C51C14" w:rsidRDefault="0078019D" w:rsidP="00C8391B">
            <w:pPr>
              <w:pStyle w:val="la2"/>
              <w:keepNext/>
              <w:rPr>
                <w:noProof w:val="0"/>
                <w:sz w:val="18"/>
                <w:szCs w:val="18"/>
                <w:lang w:val="ru-RU"/>
              </w:rPr>
            </w:pPr>
            <w:r w:rsidRPr="00C51C14">
              <w:rPr>
                <w:noProof w:val="0"/>
                <w:sz w:val="18"/>
                <w:szCs w:val="18"/>
                <w:lang w:val="ru-RU"/>
              </w:rPr>
              <w:t> </w:t>
            </w:r>
          </w:p>
        </w:tc>
        <w:tc>
          <w:tcPr>
            <w:tcW w:w="566" w:type="dxa"/>
            <w:vMerge w:val="restart"/>
            <w:vAlign w:val="bottom"/>
          </w:tcPr>
          <w:p w:rsidR="0078019D" w:rsidRPr="00C51C14" w:rsidRDefault="0078019D" w:rsidP="00C8391B">
            <w:pPr>
              <w:jc w:val="center"/>
              <w:rPr>
                <w:sz w:val="18"/>
                <w:szCs w:val="18"/>
                <w:lang w:val="ru-RU"/>
              </w:rPr>
            </w:pPr>
            <w:r w:rsidRPr="00C51C14">
              <w:rPr>
                <w:b/>
                <w:bCs/>
                <w:sz w:val="18"/>
                <w:szCs w:val="18"/>
                <w:lang w:val="ru-RU"/>
              </w:rPr>
              <w:t>Примечания</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7766" w:type="dxa"/>
            <w:gridSpan w:val="7"/>
            <w:vAlign w:val="bottom"/>
          </w:tcPr>
          <w:p w:rsidR="0078019D" w:rsidRPr="00C51C14" w:rsidRDefault="0078019D" w:rsidP="00C8391B">
            <w:pPr>
              <w:jc w:val="center"/>
              <w:rPr>
                <w:b/>
                <w:sz w:val="18"/>
                <w:szCs w:val="18"/>
                <w:lang w:val="ru-RU"/>
              </w:rPr>
            </w:pPr>
            <w:r w:rsidRPr="00C51C14">
              <w:rPr>
                <w:b/>
                <w:sz w:val="18"/>
                <w:szCs w:val="18"/>
                <w:lang w:val="ru-RU"/>
              </w:rPr>
              <w:t xml:space="preserve">Приходящийся на держателей акций </w:t>
            </w:r>
            <w:r w:rsidR="00C06E17">
              <w:rPr>
                <w:b/>
                <w:sz w:val="18"/>
                <w:szCs w:val="18"/>
                <w:lang w:val="ru-RU"/>
              </w:rPr>
              <w:t>материнской</w:t>
            </w:r>
            <w:r w:rsidR="00C06E17" w:rsidRPr="00C51C14">
              <w:rPr>
                <w:b/>
                <w:sz w:val="18"/>
                <w:szCs w:val="18"/>
                <w:lang w:val="ru-RU"/>
              </w:rPr>
              <w:t xml:space="preserve"> </w:t>
            </w:r>
            <w:r w:rsidRPr="00C51C14">
              <w:rPr>
                <w:b/>
                <w:sz w:val="18"/>
                <w:szCs w:val="18"/>
                <w:lang w:val="ru-RU"/>
              </w:rPr>
              <w:t>компании</w:t>
            </w:r>
          </w:p>
          <w:p w:rsidR="0078019D" w:rsidRPr="00C51C14" w:rsidRDefault="0078019D" w:rsidP="00C8391B">
            <w:pPr>
              <w:pStyle w:val="rrdsinglerule"/>
              <w:spacing w:before="0"/>
              <w:ind w:left="117"/>
              <w:rPr>
                <w:sz w:val="18"/>
                <w:szCs w:val="18"/>
                <w:lang w:val="ru-RU"/>
              </w:rPr>
            </w:pPr>
            <w:r w:rsidRPr="00C51C14">
              <w:rPr>
                <w:sz w:val="18"/>
                <w:szCs w:val="18"/>
                <w:lang w:val="ru-RU"/>
              </w:rPr>
              <w:t> </w:t>
            </w:r>
          </w:p>
        </w:tc>
        <w:tc>
          <w:tcPr>
            <w:tcW w:w="1333"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r>
      <w:tr w:rsidR="0078019D" w:rsidRPr="00C51C14" w:rsidTr="00D102A0">
        <w:trPr>
          <w:divId w:val="1711343228"/>
          <w:tblHeader/>
          <w:jc w:val="center"/>
        </w:trPr>
        <w:tc>
          <w:tcPr>
            <w:tcW w:w="3745" w:type="dxa"/>
            <w:vMerge/>
            <w:vAlign w:val="center"/>
          </w:tcPr>
          <w:p w:rsidR="0078019D" w:rsidRPr="00C51C14" w:rsidRDefault="0078019D" w:rsidP="00C8391B">
            <w:pPr>
              <w:rPr>
                <w:sz w:val="18"/>
                <w:szCs w:val="18"/>
                <w:lang w:val="ru-RU"/>
              </w:rPr>
            </w:pPr>
          </w:p>
        </w:tc>
        <w:tc>
          <w:tcPr>
            <w:tcW w:w="566" w:type="dxa"/>
            <w:vMerge/>
            <w:vAlign w:val="center"/>
          </w:tcPr>
          <w:p w:rsidR="0078019D" w:rsidRPr="00C51C14" w:rsidRDefault="0078019D" w:rsidP="00C8391B">
            <w:pPr>
              <w:rPr>
                <w:sz w:val="18"/>
                <w:szCs w:val="18"/>
                <w:lang w:val="ru-RU"/>
              </w:rPr>
            </w:pPr>
          </w:p>
        </w:tc>
        <w:tc>
          <w:tcPr>
            <w:tcW w:w="2093" w:type="dxa"/>
            <w:gridSpan w:val="2"/>
            <w:vAlign w:val="bottom"/>
          </w:tcPr>
          <w:p w:rsidR="0078019D" w:rsidRPr="00C51C14" w:rsidRDefault="0078019D" w:rsidP="00C8391B">
            <w:pPr>
              <w:jc w:val="center"/>
              <w:rPr>
                <w:sz w:val="18"/>
                <w:szCs w:val="18"/>
                <w:lang w:val="ru-RU"/>
              </w:rPr>
            </w:pPr>
            <w:r w:rsidRPr="00C51C14">
              <w:rPr>
                <w:b/>
                <w:bCs/>
                <w:sz w:val="18"/>
                <w:szCs w:val="18"/>
                <w:lang w:val="ru-RU"/>
              </w:rPr>
              <w:t>Долевой капитал</w:t>
            </w:r>
            <w:r w:rsidRPr="00C51C14">
              <w:rPr>
                <w:sz w:val="18"/>
                <w:szCs w:val="18"/>
                <w:lang w:val="ru-RU"/>
              </w:rPr>
              <w:t xml:space="preserve"> </w:t>
            </w:r>
          </w:p>
          <w:p w:rsidR="0078019D" w:rsidRPr="00C51C14" w:rsidRDefault="0078019D" w:rsidP="00C8391B">
            <w:pPr>
              <w:pStyle w:val="rrdsinglerule"/>
              <w:spacing w:before="0"/>
              <w:ind w:left="117"/>
              <w:rPr>
                <w:sz w:val="18"/>
                <w:szCs w:val="18"/>
                <w:lang w:val="ru-RU"/>
              </w:rPr>
            </w:pPr>
            <w:r w:rsidRPr="00C51C14">
              <w:rPr>
                <w:sz w:val="18"/>
                <w:szCs w:val="18"/>
                <w:lang w:val="ru-RU"/>
              </w:rPr>
              <w:t> </w:t>
            </w:r>
          </w:p>
        </w:tc>
        <w:tc>
          <w:tcPr>
            <w:tcW w:w="1127" w:type="dxa"/>
            <w:vMerge w:val="restart"/>
            <w:tcMar>
              <w:top w:w="0" w:type="dxa"/>
              <w:left w:w="144" w:type="dxa"/>
              <w:bottom w:w="0" w:type="dxa"/>
              <w:right w:w="0" w:type="dxa"/>
            </w:tcMar>
            <w:vAlign w:val="bottom"/>
          </w:tcPr>
          <w:p w:rsidR="0078019D" w:rsidRPr="00C51C14" w:rsidRDefault="0078019D" w:rsidP="00C8391B">
            <w:pPr>
              <w:jc w:val="center"/>
              <w:rPr>
                <w:b/>
                <w:sz w:val="18"/>
                <w:szCs w:val="18"/>
                <w:lang w:val="ru-RU"/>
              </w:rPr>
            </w:pPr>
            <w:r w:rsidRPr="00C51C14">
              <w:rPr>
                <w:b/>
                <w:sz w:val="18"/>
                <w:szCs w:val="18"/>
                <w:lang w:val="ru-RU"/>
              </w:rPr>
              <w:t>Дополнительный оплаченный капитал</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974"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Прочие резервы</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Нераспределенная прибыль</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04"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Резерв по курсовым разницам</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Итого</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33"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rFonts w:eastAsia="Calibri"/>
                <w:b/>
                <w:sz w:val="18"/>
                <w:szCs w:val="18"/>
                <w:lang w:val="ru-RU"/>
              </w:rPr>
              <w:t>Доля меньшинства</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990"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Итого акционерный капитал</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r>
      <w:tr w:rsidR="0078019D" w:rsidRPr="00C51C14" w:rsidTr="00D102A0">
        <w:trPr>
          <w:divId w:val="1711343228"/>
          <w:tblHeader/>
          <w:jc w:val="center"/>
        </w:trPr>
        <w:tc>
          <w:tcPr>
            <w:tcW w:w="3745" w:type="dxa"/>
            <w:vMerge/>
            <w:vAlign w:val="center"/>
          </w:tcPr>
          <w:p w:rsidR="0078019D" w:rsidRPr="00C51C14" w:rsidRDefault="0078019D" w:rsidP="00C8391B">
            <w:pPr>
              <w:rPr>
                <w:sz w:val="18"/>
                <w:szCs w:val="18"/>
                <w:lang w:val="ru-RU"/>
              </w:rPr>
            </w:pPr>
          </w:p>
        </w:tc>
        <w:tc>
          <w:tcPr>
            <w:tcW w:w="566" w:type="dxa"/>
            <w:vMerge/>
            <w:vAlign w:val="center"/>
          </w:tcPr>
          <w:p w:rsidR="0078019D" w:rsidRPr="00C51C14" w:rsidRDefault="0078019D" w:rsidP="00C8391B">
            <w:pPr>
              <w:rPr>
                <w:sz w:val="18"/>
                <w:szCs w:val="18"/>
                <w:lang w:val="ru-RU"/>
              </w:rPr>
            </w:pPr>
          </w:p>
        </w:tc>
        <w:tc>
          <w:tcPr>
            <w:tcW w:w="1241"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Кол-во выпущенных и находящихся в обращении акций</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852"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Сумма</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27" w:type="dxa"/>
            <w:vMerge/>
            <w:vAlign w:val="center"/>
          </w:tcPr>
          <w:p w:rsidR="0078019D" w:rsidRPr="00C51C14" w:rsidRDefault="0078019D" w:rsidP="00C8391B">
            <w:pPr>
              <w:rPr>
                <w:sz w:val="18"/>
                <w:szCs w:val="18"/>
                <w:lang w:val="ru-RU"/>
              </w:rPr>
            </w:pPr>
          </w:p>
        </w:tc>
        <w:tc>
          <w:tcPr>
            <w:tcW w:w="974" w:type="dxa"/>
            <w:vMerge/>
            <w:vAlign w:val="center"/>
          </w:tcPr>
          <w:p w:rsidR="0078019D" w:rsidRPr="00C51C14" w:rsidRDefault="0078019D" w:rsidP="00C8391B">
            <w:pPr>
              <w:rPr>
                <w:sz w:val="18"/>
                <w:szCs w:val="18"/>
                <w:lang w:val="ru-RU"/>
              </w:rPr>
            </w:pPr>
          </w:p>
        </w:tc>
        <w:tc>
          <w:tcPr>
            <w:tcW w:w="1234" w:type="dxa"/>
            <w:vMerge/>
            <w:vAlign w:val="center"/>
          </w:tcPr>
          <w:p w:rsidR="0078019D" w:rsidRPr="00C51C14" w:rsidRDefault="0078019D" w:rsidP="00C8391B">
            <w:pPr>
              <w:rPr>
                <w:sz w:val="18"/>
                <w:szCs w:val="18"/>
                <w:lang w:val="ru-RU"/>
              </w:rPr>
            </w:pPr>
          </w:p>
        </w:tc>
        <w:tc>
          <w:tcPr>
            <w:tcW w:w="1104" w:type="dxa"/>
            <w:vMerge/>
            <w:vAlign w:val="center"/>
          </w:tcPr>
          <w:p w:rsidR="0078019D" w:rsidRPr="00C51C14" w:rsidRDefault="0078019D" w:rsidP="00C8391B">
            <w:pPr>
              <w:rPr>
                <w:sz w:val="18"/>
                <w:szCs w:val="18"/>
                <w:lang w:val="ru-RU"/>
              </w:rPr>
            </w:pPr>
          </w:p>
        </w:tc>
        <w:tc>
          <w:tcPr>
            <w:tcW w:w="1234" w:type="dxa"/>
            <w:vMerge/>
            <w:vAlign w:val="center"/>
          </w:tcPr>
          <w:p w:rsidR="0078019D" w:rsidRPr="00C51C14" w:rsidRDefault="0078019D" w:rsidP="00C8391B">
            <w:pPr>
              <w:rPr>
                <w:sz w:val="18"/>
                <w:szCs w:val="18"/>
                <w:lang w:val="ru-RU"/>
              </w:rPr>
            </w:pPr>
          </w:p>
        </w:tc>
        <w:tc>
          <w:tcPr>
            <w:tcW w:w="1333" w:type="dxa"/>
            <w:vMerge/>
            <w:vAlign w:val="center"/>
          </w:tcPr>
          <w:p w:rsidR="0078019D" w:rsidRPr="00C51C14" w:rsidRDefault="0078019D" w:rsidP="00C8391B">
            <w:pPr>
              <w:rPr>
                <w:sz w:val="18"/>
                <w:szCs w:val="18"/>
                <w:lang w:val="ru-RU"/>
              </w:rPr>
            </w:pPr>
          </w:p>
        </w:tc>
        <w:tc>
          <w:tcPr>
            <w:tcW w:w="990" w:type="dxa"/>
            <w:vMerge/>
            <w:vAlign w:val="center"/>
          </w:tcPr>
          <w:p w:rsidR="0078019D" w:rsidRPr="00C51C14" w:rsidRDefault="0078019D" w:rsidP="00C8391B">
            <w:pPr>
              <w:rPr>
                <w:sz w:val="18"/>
                <w:szCs w:val="18"/>
                <w:lang w:val="ru-RU"/>
              </w:rPr>
            </w:pPr>
          </w:p>
        </w:tc>
      </w:tr>
      <w:tr w:rsidR="0078019D" w:rsidRPr="00C51C14" w:rsidTr="00D102A0">
        <w:trPr>
          <w:divId w:val="1711343228"/>
          <w:trHeight w:val="120"/>
          <w:jc w:val="center"/>
        </w:trPr>
        <w:tc>
          <w:tcPr>
            <w:tcW w:w="3745" w:type="dxa"/>
            <w:vAlign w:val="center"/>
          </w:tcPr>
          <w:p w:rsidR="0078019D" w:rsidRPr="00C51C14" w:rsidRDefault="0078019D" w:rsidP="00C8391B">
            <w:pPr>
              <w:rPr>
                <w:sz w:val="18"/>
                <w:szCs w:val="18"/>
                <w:lang w:val="ru-RU"/>
              </w:rPr>
            </w:pPr>
          </w:p>
        </w:tc>
        <w:tc>
          <w:tcPr>
            <w:tcW w:w="566" w:type="dxa"/>
            <w:vAlign w:val="center"/>
          </w:tcPr>
          <w:p w:rsidR="0078019D" w:rsidRPr="00C51C14" w:rsidRDefault="0078019D" w:rsidP="00C8391B">
            <w:pPr>
              <w:rPr>
                <w:sz w:val="18"/>
                <w:szCs w:val="18"/>
                <w:lang w:val="ru-RU"/>
              </w:rPr>
            </w:pPr>
          </w:p>
        </w:tc>
        <w:tc>
          <w:tcPr>
            <w:tcW w:w="1241" w:type="dxa"/>
            <w:vAlign w:val="center"/>
          </w:tcPr>
          <w:p w:rsidR="0078019D" w:rsidRPr="00C51C14" w:rsidRDefault="0078019D" w:rsidP="00C8391B">
            <w:pPr>
              <w:rPr>
                <w:sz w:val="18"/>
                <w:szCs w:val="18"/>
                <w:lang w:val="ru-RU"/>
              </w:rPr>
            </w:pPr>
          </w:p>
        </w:tc>
        <w:tc>
          <w:tcPr>
            <w:tcW w:w="852" w:type="dxa"/>
            <w:vAlign w:val="center"/>
          </w:tcPr>
          <w:p w:rsidR="0078019D" w:rsidRPr="00C51C14" w:rsidRDefault="0078019D" w:rsidP="00C8391B">
            <w:pPr>
              <w:rPr>
                <w:sz w:val="18"/>
                <w:szCs w:val="18"/>
                <w:lang w:val="ru-RU"/>
              </w:rPr>
            </w:pPr>
          </w:p>
        </w:tc>
        <w:tc>
          <w:tcPr>
            <w:tcW w:w="1127" w:type="dxa"/>
            <w:vAlign w:val="center"/>
          </w:tcPr>
          <w:p w:rsidR="0078019D" w:rsidRPr="00C51C14" w:rsidRDefault="0078019D" w:rsidP="00C8391B">
            <w:pPr>
              <w:rPr>
                <w:sz w:val="18"/>
                <w:szCs w:val="18"/>
                <w:lang w:val="ru-RU"/>
              </w:rPr>
            </w:pPr>
          </w:p>
        </w:tc>
        <w:tc>
          <w:tcPr>
            <w:tcW w:w="97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10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333" w:type="dxa"/>
            <w:vAlign w:val="center"/>
          </w:tcPr>
          <w:p w:rsidR="0078019D" w:rsidRPr="00C51C14" w:rsidRDefault="0078019D" w:rsidP="00C8391B">
            <w:pPr>
              <w:rPr>
                <w:sz w:val="18"/>
                <w:szCs w:val="18"/>
                <w:lang w:val="ru-RU"/>
              </w:rPr>
            </w:pPr>
          </w:p>
        </w:tc>
        <w:tc>
          <w:tcPr>
            <w:tcW w:w="990" w:type="dxa"/>
            <w:vAlign w:val="center"/>
          </w:tcPr>
          <w:p w:rsidR="0078019D" w:rsidRPr="00C51C14" w:rsidRDefault="0078019D" w:rsidP="00C8391B">
            <w:pPr>
              <w:rPr>
                <w:sz w:val="18"/>
                <w:szCs w:val="18"/>
                <w:lang w:val="ru-RU"/>
              </w:rPr>
            </w:pPr>
          </w:p>
        </w:tc>
      </w:tr>
      <w:tr w:rsidR="0078019D" w:rsidRPr="00C51C14" w:rsidTr="00D102A0">
        <w:trPr>
          <w:divId w:val="1711343228"/>
          <w:jc w:val="center"/>
        </w:trPr>
        <w:tc>
          <w:tcPr>
            <w:tcW w:w="3745" w:type="dxa"/>
          </w:tcPr>
          <w:p w:rsidR="0078019D" w:rsidRPr="00C51C14" w:rsidRDefault="0078019D" w:rsidP="00C8391B">
            <w:pPr>
              <w:pStyle w:val="ac"/>
              <w:keepNext/>
              <w:tabs>
                <w:tab w:val="left" w:leader="dot" w:pos="10080"/>
              </w:tabs>
              <w:spacing w:before="0" w:beforeAutospacing="0" w:after="0" w:afterAutospacing="0"/>
              <w:ind w:left="240" w:hanging="240"/>
              <w:rPr>
                <w:sz w:val="18"/>
                <w:szCs w:val="18"/>
                <w:lang w:val="ru-RU"/>
              </w:rPr>
            </w:pPr>
            <w:r w:rsidRPr="00C51C14">
              <w:rPr>
                <w:b/>
                <w:bCs/>
                <w:sz w:val="18"/>
                <w:szCs w:val="18"/>
                <w:lang w:val="ru-RU"/>
              </w:rPr>
              <w:t>На 31 декабря 2012 г.</w:t>
            </w:r>
            <w:r w:rsidRPr="00C51C14">
              <w:rPr>
                <w:bCs/>
                <w:sz w:val="18"/>
                <w:szCs w:val="18"/>
                <w:lang w:val="ru-RU"/>
              </w:rPr>
              <w:tab/>
            </w:r>
            <w:r w:rsidRPr="00C51C14">
              <w:rPr>
                <w:bCs/>
                <w:sz w:val="18"/>
                <w:szCs w:val="18"/>
                <w:lang w:val="ru-RU"/>
              </w:rPr>
              <w:tab/>
            </w:r>
          </w:p>
        </w:tc>
        <w:tc>
          <w:tcPr>
            <w:tcW w:w="566"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18</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52 000 000</w:t>
            </w:r>
            <w:r w:rsidRPr="00C51C14">
              <w:rPr>
                <w:bCs/>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904</w:t>
            </w:r>
            <w:r w:rsidRPr="00C51C14">
              <w:rPr>
                <w:bCs/>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1 876 104</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101 124</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569 317</w:t>
            </w:r>
            <w:r w:rsidRPr="00C51C14">
              <w:rPr>
                <w:bCs/>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705</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2 548 154</w:t>
            </w:r>
            <w:r w:rsidRPr="00C51C14">
              <w:rPr>
                <w:bCs/>
                <w:sz w:val="18"/>
                <w:szCs w:val="18"/>
                <w:lang w:val="ru-RU"/>
              </w:rPr>
              <w:tab/>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(49 311</w:t>
            </w:r>
            <w:r w:rsidRPr="00C51C14">
              <w:rPr>
                <w:bCs/>
                <w:sz w:val="18"/>
                <w:szCs w:val="18"/>
                <w:lang w:val="ru-RU"/>
              </w:rPr>
              <w:tab/>
            </w:r>
            <w:r w:rsidRPr="00C51C14">
              <w:rPr>
                <w:b/>
                <w:bCs/>
                <w:sz w:val="18"/>
                <w:szCs w:val="18"/>
                <w:lang w:val="ru-RU"/>
              </w:rPr>
              <w:t>)</w:t>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2 498 843</w:t>
            </w:r>
            <w:r w:rsidRPr="00C51C14">
              <w:rPr>
                <w:bCs/>
                <w:sz w:val="18"/>
                <w:szCs w:val="18"/>
                <w:lang w:val="ru-RU"/>
              </w:rPr>
              <w:tab/>
            </w:r>
          </w:p>
        </w:tc>
      </w:tr>
      <w:tr w:rsidR="0078019D" w:rsidRPr="00C51C14" w:rsidTr="00D102A0">
        <w:trPr>
          <w:divId w:val="1711343228"/>
          <w:jc w:val="center"/>
        </w:trPr>
        <w:tc>
          <w:tcPr>
            <w:tcW w:w="3745"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566"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1"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852"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27"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97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0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3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r>
      <w:tr w:rsidR="0078019D" w:rsidRPr="00C51C14" w:rsidTr="00D102A0">
        <w:trPr>
          <w:divId w:val="1711343228"/>
          <w:trHeight w:val="120"/>
          <w:jc w:val="center"/>
        </w:trPr>
        <w:tc>
          <w:tcPr>
            <w:tcW w:w="3745" w:type="dxa"/>
            <w:vAlign w:val="center"/>
          </w:tcPr>
          <w:p w:rsidR="0078019D" w:rsidRPr="00C51C14" w:rsidRDefault="0078019D" w:rsidP="00C8391B">
            <w:pPr>
              <w:rPr>
                <w:sz w:val="18"/>
                <w:szCs w:val="18"/>
                <w:lang w:val="ru-RU"/>
              </w:rPr>
            </w:pPr>
          </w:p>
        </w:tc>
        <w:tc>
          <w:tcPr>
            <w:tcW w:w="566" w:type="dxa"/>
            <w:vAlign w:val="center"/>
          </w:tcPr>
          <w:p w:rsidR="0078019D" w:rsidRPr="00C51C14" w:rsidRDefault="0078019D" w:rsidP="00C8391B">
            <w:pPr>
              <w:rPr>
                <w:sz w:val="18"/>
                <w:szCs w:val="18"/>
                <w:lang w:val="ru-RU"/>
              </w:rPr>
            </w:pPr>
          </w:p>
        </w:tc>
        <w:tc>
          <w:tcPr>
            <w:tcW w:w="1241" w:type="dxa"/>
            <w:vAlign w:val="center"/>
          </w:tcPr>
          <w:p w:rsidR="0078019D" w:rsidRPr="00C51C14" w:rsidRDefault="0078019D" w:rsidP="00C8391B">
            <w:pPr>
              <w:rPr>
                <w:sz w:val="18"/>
                <w:szCs w:val="18"/>
                <w:lang w:val="ru-RU"/>
              </w:rPr>
            </w:pPr>
          </w:p>
        </w:tc>
        <w:tc>
          <w:tcPr>
            <w:tcW w:w="852" w:type="dxa"/>
            <w:vAlign w:val="center"/>
          </w:tcPr>
          <w:p w:rsidR="0078019D" w:rsidRPr="00C51C14" w:rsidRDefault="0078019D" w:rsidP="00C8391B">
            <w:pPr>
              <w:rPr>
                <w:sz w:val="18"/>
                <w:szCs w:val="18"/>
                <w:lang w:val="ru-RU"/>
              </w:rPr>
            </w:pPr>
          </w:p>
        </w:tc>
        <w:tc>
          <w:tcPr>
            <w:tcW w:w="1127" w:type="dxa"/>
            <w:vAlign w:val="center"/>
          </w:tcPr>
          <w:p w:rsidR="0078019D" w:rsidRPr="00C51C14" w:rsidRDefault="0078019D" w:rsidP="00C8391B">
            <w:pPr>
              <w:rPr>
                <w:sz w:val="18"/>
                <w:szCs w:val="18"/>
                <w:lang w:val="ru-RU"/>
              </w:rPr>
            </w:pPr>
          </w:p>
        </w:tc>
        <w:tc>
          <w:tcPr>
            <w:tcW w:w="97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10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333" w:type="dxa"/>
            <w:vAlign w:val="center"/>
          </w:tcPr>
          <w:p w:rsidR="0078019D" w:rsidRPr="00C51C14" w:rsidRDefault="0078019D" w:rsidP="00C8391B">
            <w:pPr>
              <w:rPr>
                <w:sz w:val="18"/>
                <w:szCs w:val="18"/>
                <w:lang w:val="ru-RU"/>
              </w:rPr>
            </w:pPr>
          </w:p>
        </w:tc>
        <w:tc>
          <w:tcPr>
            <w:tcW w:w="990" w:type="dxa"/>
            <w:vAlign w:val="center"/>
          </w:tcPr>
          <w:p w:rsidR="0078019D" w:rsidRPr="00C51C14" w:rsidRDefault="0078019D" w:rsidP="00C8391B">
            <w:pPr>
              <w:rPr>
                <w:sz w:val="18"/>
                <w:szCs w:val="18"/>
                <w:lang w:val="ru-RU"/>
              </w:rPr>
            </w:pPr>
          </w:p>
        </w:tc>
      </w:tr>
      <w:tr w:rsidR="0078019D" w:rsidRPr="00C51C14" w:rsidTr="00D102A0">
        <w:trPr>
          <w:divId w:val="1711343228"/>
          <w:jc w:val="center"/>
        </w:trPr>
        <w:tc>
          <w:tcPr>
            <w:tcW w:w="3745" w:type="dxa"/>
          </w:tcPr>
          <w:p w:rsidR="0078019D" w:rsidRPr="00C51C14" w:rsidRDefault="0078019D" w:rsidP="00C8391B">
            <w:pPr>
              <w:pStyle w:val="ac"/>
              <w:keepNext/>
              <w:tabs>
                <w:tab w:val="right" w:leader="dot" w:pos="3744"/>
              </w:tabs>
              <w:spacing w:before="0" w:beforeAutospacing="0" w:after="0" w:afterAutospacing="0"/>
              <w:ind w:left="240" w:hanging="240"/>
              <w:rPr>
                <w:sz w:val="18"/>
                <w:szCs w:val="18"/>
                <w:lang w:val="ru-RU"/>
              </w:rPr>
            </w:pPr>
            <w:r w:rsidRPr="00C51C14">
              <w:rPr>
                <w:sz w:val="18"/>
                <w:szCs w:val="18"/>
                <w:lang w:val="ru-RU"/>
              </w:rPr>
              <w:t>Прибыль (убыток) за год</w:t>
            </w:r>
            <w:r w:rsidRPr="00C51C14">
              <w:rPr>
                <w:sz w:val="18"/>
                <w:szCs w:val="18"/>
                <w:lang w:val="ru-RU"/>
              </w:rPr>
              <w:tab/>
            </w:r>
          </w:p>
        </w:tc>
        <w:tc>
          <w:tcPr>
            <w:tcW w:w="566"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sz w:val="18"/>
                <w:szCs w:val="18"/>
                <w:lang w:val="ru-RU"/>
              </w:rPr>
              <w:tab/>
              <w:t>1 873 226</w:t>
            </w:r>
            <w:r w:rsidRPr="00C51C14">
              <w:rPr>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1 873 226</w:t>
            </w:r>
            <w:r w:rsidRPr="00C51C14">
              <w:rPr>
                <w:bCs/>
                <w:sz w:val="18"/>
                <w:szCs w:val="18"/>
                <w:lang w:val="ru-RU"/>
              </w:rPr>
              <w:tab/>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(37 852</w:t>
            </w:r>
            <w:r w:rsidRPr="00C51C14">
              <w:rPr>
                <w:sz w:val="18"/>
                <w:szCs w:val="18"/>
                <w:lang w:val="ru-RU"/>
              </w:rPr>
              <w:tab/>
              <w:t>)</w:t>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1 835 374</w:t>
            </w:r>
            <w:r w:rsidRPr="00C51C14">
              <w:rPr>
                <w:bCs/>
                <w:sz w:val="18"/>
                <w:szCs w:val="18"/>
                <w:lang w:val="ru-RU"/>
              </w:rPr>
              <w:tab/>
            </w:r>
          </w:p>
        </w:tc>
      </w:tr>
      <w:tr w:rsidR="0078019D" w:rsidRPr="00C51C14" w:rsidTr="00D102A0">
        <w:trPr>
          <w:divId w:val="1711343228"/>
          <w:jc w:val="center"/>
        </w:trPr>
        <w:tc>
          <w:tcPr>
            <w:tcW w:w="3745" w:type="dxa"/>
          </w:tcPr>
          <w:p w:rsidR="0078019D" w:rsidRPr="00C51C14" w:rsidRDefault="0078019D" w:rsidP="00C8391B">
            <w:pPr>
              <w:pStyle w:val="ac"/>
              <w:tabs>
                <w:tab w:val="right" w:leader="dot" w:pos="3744"/>
              </w:tabs>
              <w:spacing w:before="0" w:beforeAutospacing="0" w:after="0" w:afterAutospacing="0"/>
              <w:ind w:left="240" w:hanging="240"/>
              <w:rPr>
                <w:sz w:val="18"/>
                <w:szCs w:val="18"/>
                <w:lang w:val="ru-RU"/>
              </w:rPr>
            </w:pPr>
            <w:r w:rsidRPr="00C51C14">
              <w:rPr>
                <w:sz w:val="18"/>
                <w:szCs w:val="18"/>
                <w:lang w:val="ru-RU"/>
              </w:rPr>
              <w:t>Пересчет иностранных валют</w:t>
            </w:r>
            <w:r w:rsidRPr="00C51C14">
              <w:rPr>
                <w:sz w:val="18"/>
                <w:szCs w:val="18"/>
                <w:lang w:val="ru-RU"/>
              </w:rPr>
              <w:tab/>
            </w:r>
          </w:p>
        </w:tc>
        <w:tc>
          <w:tcPr>
            <w:tcW w:w="566"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sz w:val="18"/>
                <w:szCs w:val="18"/>
                <w:lang w:val="ru-RU"/>
              </w:rPr>
              <w:tab/>
              <w:t>10 052</w:t>
            </w:r>
            <w:r w:rsidRPr="00C51C14">
              <w:rPr>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10 052</w:t>
            </w:r>
            <w:r w:rsidRPr="00C51C14">
              <w:rPr>
                <w:bCs/>
                <w:sz w:val="18"/>
                <w:szCs w:val="18"/>
                <w:lang w:val="ru-RU"/>
              </w:rPr>
              <w:tab/>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(5 491</w:t>
            </w:r>
            <w:r w:rsidRPr="00C51C14">
              <w:rPr>
                <w:sz w:val="18"/>
                <w:szCs w:val="18"/>
                <w:lang w:val="ru-RU"/>
              </w:rPr>
              <w:tab/>
              <w:t>)</w:t>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4 561</w:t>
            </w:r>
            <w:r w:rsidRPr="00C51C14">
              <w:rPr>
                <w:bCs/>
                <w:sz w:val="18"/>
                <w:szCs w:val="18"/>
                <w:lang w:val="ru-RU"/>
              </w:rPr>
              <w:tab/>
            </w:r>
          </w:p>
        </w:tc>
      </w:tr>
      <w:tr w:rsidR="0078019D" w:rsidRPr="00C51C14" w:rsidTr="00D102A0">
        <w:trPr>
          <w:divId w:val="1711343228"/>
          <w:jc w:val="center"/>
        </w:trPr>
        <w:tc>
          <w:tcPr>
            <w:tcW w:w="3745"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566"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1"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852"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27"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97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0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3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r>
      <w:tr w:rsidR="0078019D" w:rsidRPr="00C51C14" w:rsidTr="00D102A0">
        <w:trPr>
          <w:divId w:val="1711343228"/>
          <w:jc w:val="center"/>
        </w:trPr>
        <w:tc>
          <w:tcPr>
            <w:tcW w:w="3745" w:type="dxa"/>
          </w:tcPr>
          <w:p w:rsidR="0078019D" w:rsidRPr="00C51C14" w:rsidRDefault="0078019D" w:rsidP="00C8391B">
            <w:pPr>
              <w:pStyle w:val="ac"/>
              <w:tabs>
                <w:tab w:val="left" w:leader="dot" w:pos="10080"/>
              </w:tabs>
              <w:spacing w:before="0" w:beforeAutospacing="0" w:after="0" w:afterAutospacing="0"/>
              <w:ind w:left="240" w:hanging="240"/>
              <w:rPr>
                <w:sz w:val="18"/>
                <w:szCs w:val="18"/>
                <w:lang w:val="ru-RU"/>
              </w:rPr>
            </w:pPr>
            <w:r w:rsidRPr="00C51C14">
              <w:rPr>
                <w:b/>
                <w:bCs/>
                <w:sz w:val="18"/>
                <w:szCs w:val="18"/>
                <w:lang w:val="ru-RU"/>
              </w:rPr>
              <w:t>Итого совокупного дохода</w:t>
            </w:r>
            <w:r w:rsidRPr="00C51C14">
              <w:rPr>
                <w:bCs/>
                <w:sz w:val="18"/>
                <w:szCs w:val="18"/>
                <w:lang w:val="ru-RU"/>
              </w:rPr>
              <w:tab/>
            </w:r>
          </w:p>
        </w:tc>
        <w:tc>
          <w:tcPr>
            <w:tcW w:w="566"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1 873 226</w:t>
            </w:r>
            <w:r w:rsidRPr="00C51C14">
              <w:rPr>
                <w:bCs/>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10 052</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1 883 278</w:t>
            </w:r>
            <w:r w:rsidRPr="00C51C14">
              <w:rPr>
                <w:bCs/>
                <w:sz w:val="18"/>
                <w:szCs w:val="18"/>
                <w:lang w:val="ru-RU"/>
              </w:rPr>
              <w:tab/>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(43 343</w:t>
            </w:r>
            <w:r w:rsidRPr="00C51C14">
              <w:rPr>
                <w:bCs/>
                <w:sz w:val="18"/>
                <w:szCs w:val="18"/>
                <w:lang w:val="ru-RU"/>
              </w:rPr>
              <w:tab/>
            </w:r>
            <w:r w:rsidRPr="00C51C14">
              <w:rPr>
                <w:b/>
                <w:bCs/>
                <w:sz w:val="18"/>
                <w:szCs w:val="18"/>
                <w:lang w:val="ru-RU"/>
              </w:rPr>
              <w:t>)</w:t>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1 839 935</w:t>
            </w:r>
            <w:r w:rsidRPr="00C51C14">
              <w:rPr>
                <w:bCs/>
                <w:sz w:val="18"/>
                <w:szCs w:val="18"/>
                <w:lang w:val="ru-RU"/>
              </w:rPr>
              <w:tab/>
            </w:r>
          </w:p>
        </w:tc>
      </w:tr>
      <w:tr w:rsidR="0078019D" w:rsidRPr="00C51C14" w:rsidTr="00D102A0">
        <w:trPr>
          <w:divId w:val="1711343228"/>
          <w:jc w:val="center"/>
        </w:trPr>
        <w:tc>
          <w:tcPr>
            <w:tcW w:w="3745"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566"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1"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852"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27"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97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0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3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r>
      <w:tr w:rsidR="0078019D" w:rsidRPr="00C51C14" w:rsidTr="00D102A0">
        <w:trPr>
          <w:divId w:val="1711343228"/>
          <w:trHeight w:val="120"/>
          <w:jc w:val="center"/>
        </w:trPr>
        <w:tc>
          <w:tcPr>
            <w:tcW w:w="3745" w:type="dxa"/>
            <w:vAlign w:val="center"/>
          </w:tcPr>
          <w:p w:rsidR="0078019D" w:rsidRPr="00C51C14" w:rsidRDefault="0078019D" w:rsidP="00C8391B">
            <w:pPr>
              <w:rPr>
                <w:sz w:val="18"/>
                <w:szCs w:val="18"/>
                <w:lang w:val="ru-RU"/>
              </w:rPr>
            </w:pPr>
          </w:p>
        </w:tc>
        <w:tc>
          <w:tcPr>
            <w:tcW w:w="566" w:type="dxa"/>
            <w:vAlign w:val="center"/>
          </w:tcPr>
          <w:p w:rsidR="0078019D" w:rsidRPr="00C51C14" w:rsidRDefault="0078019D" w:rsidP="00C8391B">
            <w:pPr>
              <w:rPr>
                <w:sz w:val="18"/>
                <w:szCs w:val="18"/>
                <w:lang w:val="ru-RU"/>
              </w:rPr>
            </w:pPr>
          </w:p>
        </w:tc>
        <w:tc>
          <w:tcPr>
            <w:tcW w:w="1241" w:type="dxa"/>
            <w:vAlign w:val="center"/>
          </w:tcPr>
          <w:p w:rsidR="0078019D" w:rsidRPr="00C51C14" w:rsidRDefault="0078019D" w:rsidP="00C8391B">
            <w:pPr>
              <w:rPr>
                <w:sz w:val="18"/>
                <w:szCs w:val="18"/>
                <w:lang w:val="ru-RU"/>
              </w:rPr>
            </w:pPr>
          </w:p>
        </w:tc>
        <w:tc>
          <w:tcPr>
            <w:tcW w:w="852" w:type="dxa"/>
            <w:vAlign w:val="center"/>
          </w:tcPr>
          <w:p w:rsidR="0078019D" w:rsidRPr="00C51C14" w:rsidRDefault="0078019D" w:rsidP="00C8391B">
            <w:pPr>
              <w:rPr>
                <w:sz w:val="18"/>
                <w:szCs w:val="18"/>
                <w:lang w:val="ru-RU"/>
              </w:rPr>
            </w:pPr>
          </w:p>
        </w:tc>
        <w:tc>
          <w:tcPr>
            <w:tcW w:w="1127" w:type="dxa"/>
            <w:vAlign w:val="center"/>
          </w:tcPr>
          <w:p w:rsidR="0078019D" w:rsidRPr="00C51C14" w:rsidRDefault="0078019D" w:rsidP="00C8391B">
            <w:pPr>
              <w:rPr>
                <w:sz w:val="18"/>
                <w:szCs w:val="18"/>
                <w:lang w:val="ru-RU"/>
              </w:rPr>
            </w:pPr>
          </w:p>
        </w:tc>
        <w:tc>
          <w:tcPr>
            <w:tcW w:w="97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10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333" w:type="dxa"/>
            <w:vAlign w:val="center"/>
          </w:tcPr>
          <w:p w:rsidR="0078019D" w:rsidRPr="00C51C14" w:rsidRDefault="0078019D" w:rsidP="00C8391B">
            <w:pPr>
              <w:rPr>
                <w:sz w:val="18"/>
                <w:szCs w:val="18"/>
                <w:lang w:val="ru-RU"/>
              </w:rPr>
            </w:pPr>
          </w:p>
        </w:tc>
        <w:tc>
          <w:tcPr>
            <w:tcW w:w="990" w:type="dxa"/>
            <w:vAlign w:val="center"/>
          </w:tcPr>
          <w:p w:rsidR="0078019D" w:rsidRPr="00C51C14" w:rsidRDefault="0078019D" w:rsidP="00C8391B">
            <w:pPr>
              <w:rPr>
                <w:sz w:val="18"/>
                <w:szCs w:val="18"/>
                <w:lang w:val="ru-RU"/>
              </w:rPr>
            </w:pPr>
          </w:p>
        </w:tc>
      </w:tr>
      <w:tr w:rsidR="0078019D" w:rsidRPr="00C51C14" w:rsidTr="00D102A0">
        <w:trPr>
          <w:divId w:val="1711343228"/>
          <w:jc w:val="center"/>
        </w:trPr>
        <w:tc>
          <w:tcPr>
            <w:tcW w:w="3745" w:type="dxa"/>
          </w:tcPr>
          <w:p w:rsidR="0078019D" w:rsidRPr="00C51C14" w:rsidRDefault="0078019D" w:rsidP="00C8391B">
            <w:pPr>
              <w:pStyle w:val="ac"/>
              <w:tabs>
                <w:tab w:val="right" w:leader="dot" w:pos="3744"/>
              </w:tabs>
              <w:spacing w:before="0" w:beforeAutospacing="0" w:after="0" w:afterAutospacing="0"/>
              <w:ind w:left="240" w:hanging="240"/>
              <w:rPr>
                <w:sz w:val="18"/>
                <w:szCs w:val="18"/>
                <w:lang w:val="ru-RU"/>
              </w:rPr>
            </w:pPr>
            <w:r w:rsidRPr="00C51C14">
              <w:rPr>
                <w:sz w:val="18"/>
                <w:szCs w:val="18"/>
                <w:lang w:val="ru-RU"/>
              </w:rPr>
              <w:t>Выплаты на основе долевых инструментов</w:t>
            </w:r>
            <w:r w:rsidRPr="00C51C14">
              <w:rPr>
                <w:sz w:val="18"/>
                <w:szCs w:val="18"/>
                <w:lang w:val="ru-RU"/>
              </w:rPr>
              <w:tab/>
            </w:r>
          </w:p>
        </w:tc>
        <w:tc>
          <w:tcPr>
            <w:tcW w:w="566"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32</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sz w:val="18"/>
                <w:szCs w:val="18"/>
                <w:lang w:val="ru-RU"/>
              </w:rPr>
              <w:tab/>
              <w:t>230 937</w:t>
            </w:r>
            <w:r w:rsidRPr="00C51C14">
              <w:rPr>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230 937</w:t>
            </w:r>
            <w:r w:rsidRPr="00C51C14">
              <w:rPr>
                <w:bCs/>
                <w:sz w:val="18"/>
                <w:szCs w:val="18"/>
                <w:lang w:val="ru-RU"/>
              </w:rPr>
              <w:tab/>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230 937</w:t>
            </w:r>
            <w:r w:rsidRPr="00C51C14">
              <w:rPr>
                <w:bCs/>
                <w:sz w:val="18"/>
                <w:szCs w:val="18"/>
                <w:lang w:val="ru-RU"/>
              </w:rPr>
              <w:tab/>
            </w:r>
          </w:p>
        </w:tc>
      </w:tr>
      <w:tr w:rsidR="0078019D" w:rsidRPr="00C51C14" w:rsidTr="00D102A0">
        <w:trPr>
          <w:divId w:val="1711343228"/>
          <w:jc w:val="center"/>
        </w:trPr>
        <w:tc>
          <w:tcPr>
            <w:tcW w:w="3745" w:type="dxa"/>
          </w:tcPr>
          <w:p w:rsidR="0078019D" w:rsidRPr="00C51C14" w:rsidRDefault="0078019D" w:rsidP="00C8391B">
            <w:pPr>
              <w:pStyle w:val="ac"/>
              <w:tabs>
                <w:tab w:val="right" w:leader="dot" w:pos="3744"/>
              </w:tabs>
              <w:spacing w:before="0" w:beforeAutospacing="0" w:after="0" w:afterAutospacing="0"/>
              <w:ind w:left="240" w:hanging="240"/>
              <w:rPr>
                <w:sz w:val="18"/>
                <w:szCs w:val="18"/>
                <w:lang w:val="ru-RU"/>
              </w:rPr>
            </w:pPr>
            <w:r w:rsidRPr="00C51C14">
              <w:rPr>
                <w:sz w:val="18"/>
                <w:szCs w:val="18"/>
                <w:lang w:val="ru-RU"/>
              </w:rPr>
              <w:t>Реализация опционов</w:t>
            </w:r>
            <w:r w:rsidRPr="00C51C14">
              <w:rPr>
                <w:sz w:val="18"/>
                <w:szCs w:val="18"/>
                <w:lang w:val="ru-RU"/>
              </w:rPr>
              <w:tab/>
            </w:r>
          </w:p>
        </w:tc>
        <w:tc>
          <w:tcPr>
            <w:tcW w:w="566"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32</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118 794</w:t>
            </w:r>
            <w:r w:rsidRPr="00C51C14">
              <w:rPr>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sz w:val="18"/>
                <w:szCs w:val="18"/>
                <w:lang w:val="ru-RU"/>
              </w:rPr>
              <w:tab/>
              <w:t>3</w:t>
            </w:r>
            <w:r w:rsidRPr="00C51C14">
              <w:rPr>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3</w:t>
            </w:r>
            <w:r w:rsidRPr="00C51C14">
              <w:rPr>
                <w:bCs/>
                <w:sz w:val="18"/>
                <w:szCs w:val="18"/>
                <w:lang w:val="ru-RU"/>
              </w:rPr>
              <w:tab/>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3</w:t>
            </w:r>
            <w:r w:rsidRPr="00C51C14">
              <w:rPr>
                <w:bCs/>
                <w:sz w:val="18"/>
                <w:szCs w:val="18"/>
                <w:lang w:val="ru-RU"/>
              </w:rPr>
              <w:tab/>
            </w:r>
          </w:p>
        </w:tc>
      </w:tr>
      <w:tr w:rsidR="0078019D" w:rsidRPr="00C51C14" w:rsidTr="00D102A0">
        <w:trPr>
          <w:divId w:val="1711343228"/>
          <w:jc w:val="center"/>
        </w:trPr>
        <w:tc>
          <w:tcPr>
            <w:tcW w:w="3745" w:type="dxa"/>
          </w:tcPr>
          <w:p w:rsidR="0078019D" w:rsidRPr="00C51C14" w:rsidRDefault="0078019D" w:rsidP="00C8391B">
            <w:pPr>
              <w:pStyle w:val="ac"/>
              <w:tabs>
                <w:tab w:val="right" w:leader="dot" w:pos="3744"/>
              </w:tabs>
              <w:spacing w:before="0" w:beforeAutospacing="0" w:after="0" w:afterAutospacing="0"/>
              <w:ind w:left="240" w:hanging="240"/>
              <w:rPr>
                <w:sz w:val="18"/>
                <w:szCs w:val="18"/>
                <w:lang w:val="ru-RU"/>
              </w:rPr>
            </w:pPr>
            <w:r w:rsidRPr="00C51C14">
              <w:rPr>
                <w:sz w:val="18"/>
                <w:szCs w:val="18"/>
                <w:lang w:val="ru-RU"/>
              </w:rPr>
              <w:t>Возмещение расходов андеррайтеров</w:t>
            </w:r>
            <w:r w:rsidRPr="00C51C14">
              <w:rPr>
                <w:sz w:val="18"/>
                <w:szCs w:val="18"/>
                <w:lang w:val="ru-RU"/>
              </w:rPr>
              <w:tab/>
            </w:r>
          </w:p>
        </w:tc>
        <w:tc>
          <w:tcPr>
            <w:tcW w:w="566"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26,2</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sz w:val="18"/>
                <w:szCs w:val="18"/>
                <w:lang w:val="ru-RU"/>
              </w:rPr>
              <w:tab/>
              <w:t>72 836</w:t>
            </w:r>
            <w:r w:rsidRPr="00C51C14">
              <w:rPr>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72 836</w:t>
            </w:r>
            <w:r w:rsidRPr="00C51C14">
              <w:rPr>
                <w:bCs/>
                <w:sz w:val="18"/>
                <w:szCs w:val="18"/>
                <w:lang w:val="ru-RU"/>
              </w:rPr>
              <w:tab/>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72 836</w:t>
            </w:r>
            <w:r w:rsidRPr="00C51C14">
              <w:rPr>
                <w:bCs/>
                <w:sz w:val="18"/>
                <w:szCs w:val="18"/>
                <w:lang w:val="ru-RU"/>
              </w:rPr>
              <w:tab/>
            </w:r>
          </w:p>
        </w:tc>
      </w:tr>
      <w:tr w:rsidR="0078019D" w:rsidRPr="00C51C14" w:rsidTr="00D102A0">
        <w:trPr>
          <w:divId w:val="1711343228"/>
          <w:jc w:val="center"/>
        </w:trPr>
        <w:tc>
          <w:tcPr>
            <w:tcW w:w="3745" w:type="dxa"/>
          </w:tcPr>
          <w:p w:rsidR="0078019D" w:rsidRPr="00C51C14" w:rsidRDefault="0078019D" w:rsidP="00C8391B">
            <w:pPr>
              <w:pStyle w:val="ac"/>
              <w:tabs>
                <w:tab w:val="right" w:leader="dot" w:pos="3744"/>
              </w:tabs>
              <w:spacing w:before="0" w:beforeAutospacing="0" w:after="0" w:afterAutospacing="0"/>
              <w:ind w:left="240" w:hanging="240"/>
              <w:rPr>
                <w:sz w:val="18"/>
                <w:szCs w:val="18"/>
                <w:lang w:val="ru-RU"/>
              </w:rPr>
            </w:pPr>
            <w:r w:rsidRPr="00C51C14">
              <w:rPr>
                <w:sz w:val="18"/>
                <w:szCs w:val="18"/>
                <w:lang w:val="ru-RU"/>
              </w:rPr>
              <w:t>Непропорциональное распределение возмещаемых андеррайтерами сумм</w:t>
            </w:r>
            <w:r w:rsidRPr="00C51C14">
              <w:rPr>
                <w:sz w:val="18"/>
                <w:szCs w:val="18"/>
                <w:lang w:val="ru-RU"/>
              </w:rPr>
              <w:tab/>
            </w:r>
          </w:p>
        </w:tc>
        <w:tc>
          <w:tcPr>
            <w:tcW w:w="566"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26,2</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sz w:val="18"/>
                <w:szCs w:val="18"/>
                <w:lang w:val="ru-RU"/>
              </w:rPr>
              <w:tab/>
              <w:t>(67 643</w:t>
            </w:r>
            <w:r w:rsidRPr="00C51C14">
              <w:rPr>
                <w:sz w:val="18"/>
                <w:szCs w:val="18"/>
                <w:lang w:val="ru-RU"/>
              </w:rPr>
              <w:tab/>
              <w:t>)</w:t>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(67 643</w:t>
            </w:r>
            <w:r w:rsidRPr="00C51C14">
              <w:rPr>
                <w:bCs/>
                <w:sz w:val="18"/>
                <w:szCs w:val="18"/>
                <w:lang w:val="ru-RU"/>
              </w:rPr>
              <w:tab/>
            </w:r>
            <w:r w:rsidRPr="00C51C14">
              <w:rPr>
                <w:b/>
                <w:bCs/>
                <w:sz w:val="18"/>
                <w:szCs w:val="18"/>
                <w:lang w:val="ru-RU"/>
              </w:rPr>
              <w:t>)</w:t>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(67 643</w:t>
            </w:r>
            <w:r w:rsidRPr="00C51C14">
              <w:rPr>
                <w:bCs/>
                <w:sz w:val="18"/>
                <w:szCs w:val="18"/>
                <w:lang w:val="ru-RU"/>
              </w:rPr>
              <w:tab/>
            </w:r>
            <w:r w:rsidRPr="00C51C14">
              <w:rPr>
                <w:b/>
                <w:bCs/>
                <w:sz w:val="18"/>
                <w:szCs w:val="18"/>
                <w:lang w:val="ru-RU"/>
              </w:rPr>
              <w:t>)</w:t>
            </w:r>
          </w:p>
        </w:tc>
      </w:tr>
      <w:tr w:rsidR="0078019D" w:rsidRPr="00C51C14" w:rsidTr="00D102A0">
        <w:trPr>
          <w:divId w:val="1711343228"/>
          <w:jc w:val="center"/>
        </w:trPr>
        <w:tc>
          <w:tcPr>
            <w:tcW w:w="3745" w:type="dxa"/>
          </w:tcPr>
          <w:p w:rsidR="0078019D" w:rsidRPr="00C51C14" w:rsidRDefault="0078019D" w:rsidP="00C8391B">
            <w:pPr>
              <w:pStyle w:val="ac"/>
              <w:tabs>
                <w:tab w:val="right" w:leader="dot" w:pos="3744"/>
              </w:tabs>
              <w:spacing w:before="0" w:beforeAutospacing="0" w:after="0" w:afterAutospacing="0"/>
              <w:ind w:left="240" w:hanging="240"/>
              <w:rPr>
                <w:sz w:val="18"/>
                <w:szCs w:val="18"/>
                <w:lang w:val="ru-RU"/>
              </w:rPr>
            </w:pPr>
            <w:r w:rsidRPr="00C51C14">
              <w:rPr>
                <w:sz w:val="18"/>
                <w:szCs w:val="18"/>
                <w:lang w:val="ru-RU"/>
              </w:rPr>
              <w:t>Дивиденды (35,86 на акцию)</w:t>
            </w:r>
            <w:r w:rsidRPr="00C51C14">
              <w:rPr>
                <w:sz w:val="18"/>
                <w:szCs w:val="18"/>
                <w:lang w:val="ru-RU"/>
              </w:rPr>
              <w:tab/>
            </w:r>
          </w:p>
        </w:tc>
        <w:tc>
          <w:tcPr>
            <w:tcW w:w="566"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26,1</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sz w:val="18"/>
                <w:szCs w:val="18"/>
                <w:lang w:val="ru-RU"/>
              </w:rPr>
              <w:tab/>
              <w:t>(1 868 939</w:t>
            </w:r>
            <w:r w:rsidRPr="00C51C14">
              <w:rPr>
                <w:sz w:val="18"/>
                <w:szCs w:val="18"/>
                <w:lang w:val="ru-RU"/>
              </w:rPr>
              <w:tab/>
              <w:t>)</w:t>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(1 868 939</w:t>
            </w:r>
            <w:r w:rsidRPr="00C51C14">
              <w:rPr>
                <w:bCs/>
                <w:sz w:val="18"/>
                <w:szCs w:val="18"/>
                <w:lang w:val="ru-RU"/>
              </w:rPr>
              <w:tab/>
            </w:r>
            <w:r w:rsidRPr="00C51C14">
              <w:rPr>
                <w:b/>
                <w:bCs/>
                <w:sz w:val="18"/>
                <w:szCs w:val="18"/>
                <w:lang w:val="ru-RU"/>
              </w:rPr>
              <w:t>)</w:t>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(1 868 939</w:t>
            </w:r>
            <w:r w:rsidRPr="00C51C14">
              <w:rPr>
                <w:bCs/>
                <w:sz w:val="18"/>
                <w:szCs w:val="18"/>
                <w:lang w:val="ru-RU"/>
              </w:rPr>
              <w:tab/>
            </w:r>
            <w:r w:rsidRPr="00C51C14">
              <w:rPr>
                <w:b/>
                <w:bCs/>
                <w:sz w:val="18"/>
                <w:szCs w:val="18"/>
                <w:lang w:val="ru-RU"/>
              </w:rPr>
              <w:t>)</w:t>
            </w:r>
          </w:p>
        </w:tc>
      </w:tr>
      <w:tr w:rsidR="0078019D" w:rsidRPr="00C51C14" w:rsidTr="00D102A0">
        <w:trPr>
          <w:divId w:val="1711343228"/>
          <w:jc w:val="center"/>
        </w:trPr>
        <w:tc>
          <w:tcPr>
            <w:tcW w:w="3745" w:type="dxa"/>
          </w:tcPr>
          <w:p w:rsidR="0078019D" w:rsidRPr="00C51C14" w:rsidRDefault="0078019D" w:rsidP="00C8391B">
            <w:pPr>
              <w:pStyle w:val="ac"/>
              <w:tabs>
                <w:tab w:val="right" w:leader="dot" w:pos="3744"/>
              </w:tabs>
              <w:spacing w:before="0" w:beforeAutospacing="0" w:after="0" w:afterAutospacing="0"/>
              <w:ind w:left="240" w:hanging="240"/>
              <w:rPr>
                <w:sz w:val="18"/>
                <w:szCs w:val="18"/>
                <w:lang w:val="ru-RU"/>
              </w:rPr>
            </w:pPr>
            <w:r w:rsidRPr="00C51C14">
              <w:rPr>
                <w:sz w:val="18"/>
                <w:szCs w:val="18"/>
                <w:lang w:val="ru-RU"/>
              </w:rPr>
              <w:t>Дивиденды в пользу владельцев неконтрольного пакета акций</w:t>
            </w:r>
            <w:r w:rsidRPr="00C51C14">
              <w:rPr>
                <w:sz w:val="18"/>
                <w:szCs w:val="18"/>
                <w:lang w:val="ru-RU"/>
              </w:rPr>
              <w:tab/>
            </w:r>
          </w:p>
        </w:tc>
        <w:tc>
          <w:tcPr>
            <w:tcW w:w="566"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26,1</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(2 112</w:t>
            </w:r>
            <w:r w:rsidRPr="00C51C14">
              <w:rPr>
                <w:sz w:val="18"/>
                <w:szCs w:val="18"/>
                <w:lang w:val="ru-RU"/>
              </w:rPr>
              <w:tab/>
              <w:t>)</w:t>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(2 112</w:t>
            </w:r>
            <w:r w:rsidRPr="00C51C14">
              <w:rPr>
                <w:bCs/>
                <w:sz w:val="18"/>
                <w:szCs w:val="18"/>
                <w:lang w:val="ru-RU"/>
              </w:rPr>
              <w:tab/>
            </w:r>
            <w:r w:rsidRPr="00C51C14">
              <w:rPr>
                <w:b/>
                <w:bCs/>
                <w:sz w:val="18"/>
                <w:szCs w:val="18"/>
                <w:lang w:val="ru-RU"/>
              </w:rPr>
              <w:t>)</w:t>
            </w:r>
          </w:p>
        </w:tc>
      </w:tr>
      <w:tr w:rsidR="0078019D" w:rsidRPr="00C51C14" w:rsidTr="00D102A0">
        <w:trPr>
          <w:divId w:val="1711343228"/>
          <w:jc w:val="center"/>
        </w:trPr>
        <w:tc>
          <w:tcPr>
            <w:tcW w:w="3745"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566"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1"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852"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27"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97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0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3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r>
      <w:tr w:rsidR="0078019D" w:rsidRPr="00C51C14" w:rsidTr="00D102A0">
        <w:trPr>
          <w:divId w:val="1711343228"/>
          <w:trHeight w:val="120"/>
          <w:jc w:val="center"/>
        </w:trPr>
        <w:tc>
          <w:tcPr>
            <w:tcW w:w="3745" w:type="dxa"/>
            <w:vAlign w:val="center"/>
          </w:tcPr>
          <w:p w:rsidR="0078019D" w:rsidRPr="00C51C14" w:rsidRDefault="0078019D" w:rsidP="00C8391B">
            <w:pPr>
              <w:rPr>
                <w:sz w:val="18"/>
                <w:szCs w:val="18"/>
                <w:lang w:val="ru-RU"/>
              </w:rPr>
            </w:pPr>
          </w:p>
        </w:tc>
        <w:tc>
          <w:tcPr>
            <w:tcW w:w="566" w:type="dxa"/>
            <w:vAlign w:val="center"/>
          </w:tcPr>
          <w:p w:rsidR="0078019D" w:rsidRPr="00C51C14" w:rsidRDefault="0078019D" w:rsidP="00C8391B">
            <w:pPr>
              <w:rPr>
                <w:sz w:val="18"/>
                <w:szCs w:val="18"/>
                <w:lang w:val="ru-RU"/>
              </w:rPr>
            </w:pPr>
          </w:p>
        </w:tc>
        <w:tc>
          <w:tcPr>
            <w:tcW w:w="1241" w:type="dxa"/>
            <w:vAlign w:val="center"/>
          </w:tcPr>
          <w:p w:rsidR="0078019D" w:rsidRPr="00C51C14" w:rsidRDefault="0078019D" w:rsidP="00C8391B">
            <w:pPr>
              <w:rPr>
                <w:sz w:val="18"/>
                <w:szCs w:val="18"/>
                <w:lang w:val="ru-RU"/>
              </w:rPr>
            </w:pPr>
          </w:p>
        </w:tc>
        <w:tc>
          <w:tcPr>
            <w:tcW w:w="852" w:type="dxa"/>
            <w:vAlign w:val="center"/>
          </w:tcPr>
          <w:p w:rsidR="0078019D" w:rsidRPr="00C51C14" w:rsidRDefault="0078019D" w:rsidP="00C8391B">
            <w:pPr>
              <w:rPr>
                <w:sz w:val="18"/>
                <w:szCs w:val="18"/>
                <w:lang w:val="ru-RU"/>
              </w:rPr>
            </w:pPr>
          </w:p>
        </w:tc>
        <w:tc>
          <w:tcPr>
            <w:tcW w:w="1127" w:type="dxa"/>
            <w:vAlign w:val="center"/>
          </w:tcPr>
          <w:p w:rsidR="0078019D" w:rsidRPr="00C51C14" w:rsidRDefault="0078019D" w:rsidP="00C8391B">
            <w:pPr>
              <w:rPr>
                <w:sz w:val="18"/>
                <w:szCs w:val="18"/>
                <w:lang w:val="ru-RU"/>
              </w:rPr>
            </w:pPr>
          </w:p>
        </w:tc>
        <w:tc>
          <w:tcPr>
            <w:tcW w:w="97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104" w:type="dxa"/>
            <w:vAlign w:val="center"/>
          </w:tcPr>
          <w:p w:rsidR="0078019D" w:rsidRPr="00C51C14" w:rsidRDefault="0078019D" w:rsidP="00C8391B">
            <w:pPr>
              <w:rPr>
                <w:sz w:val="18"/>
                <w:szCs w:val="18"/>
                <w:lang w:val="ru-RU"/>
              </w:rPr>
            </w:pPr>
          </w:p>
        </w:tc>
        <w:tc>
          <w:tcPr>
            <w:tcW w:w="1234" w:type="dxa"/>
            <w:vAlign w:val="center"/>
          </w:tcPr>
          <w:p w:rsidR="0078019D" w:rsidRPr="00C51C14" w:rsidRDefault="0078019D" w:rsidP="00C8391B">
            <w:pPr>
              <w:rPr>
                <w:sz w:val="18"/>
                <w:szCs w:val="18"/>
                <w:lang w:val="ru-RU"/>
              </w:rPr>
            </w:pPr>
          </w:p>
        </w:tc>
        <w:tc>
          <w:tcPr>
            <w:tcW w:w="1333" w:type="dxa"/>
            <w:vAlign w:val="center"/>
          </w:tcPr>
          <w:p w:rsidR="0078019D" w:rsidRPr="00C51C14" w:rsidRDefault="0078019D" w:rsidP="00C8391B">
            <w:pPr>
              <w:rPr>
                <w:sz w:val="18"/>
                <w:szCs w:val="18"/>
                <w:lang w:val="ru-RU"/>
              </w:rPr>
            </w:pPr>
          </w:p>
        </w:tc>
        <w:tc>
          <w:tcPr>
            <w:tcW w:w="990" w:type="dxa"/>
            <w:vAlign w:val="center"/>
          </w:tcPr>
          <w:p w:rsidR="0078019D" w:rsidRPr="00C51C14" w:rsidRDefault="0078019D" w:rsidP="00C8391B">
            <w:pPr>
              <w:rPr>
                <w:sz w:val="18"/>
                <w:szCs w:val="18"/>
                <w:lang w:val="ru-RU"/>
              </w:rPr>
            </w:pPr>
          </w:p>
        </w:tc>
      </w:tr>
      <w:tr w:rsidR="0078019D" w:rsidRPr="00C51C14" w:rsidTr="00D102A0">
        <w:trPr>
          <w:divId w:val="1711343228"/>
          <w:jc w:val="center"/>
        </w:trPr>
        <w:tc>
          <w:tcPr>
            <w:tcW w:w="3745" w:type="dxa"/>
          </w:tcPr>
          <w:p w:rsidR="0078019D" w:rsidRPr="00C51C14" w:rsidRDefault="0078019D" w:rsidP="00C8391B">
            <w:pPr>
              <w:pStyle w:val="ac"/>
              <w:tabs>
                <w:tab w:val="left" w:leader="dot" w:pos="10080"/>
              </w:tabs>
              <w:spacing w:before="0" w:beforeAutospacing="0" w:after="0" w:afterAutospacing="0"/>
              <w:ind w:left="240" w:hanging="240"/>
              <w:rPr>
                <w:sz w:val="18"/>
                <w:szCs w:val="18"/>
                <w:lang w:val="ru-RU"/>
              </w:rPr>
            </w:pPr>
            <w:r w:rsidRPr="00C51C14">
              <w:rPr>
                <w:b/>
                <w:bCs/>
                <w:sz w:val="18"/>
                <w:szCs w:val="18"/>
                <w:lang w:val="ru-RU"/>
              </w:rPr>
              <w:t>На 31 декабря 2013 г.</w:t>
            </w:r>
            <w:r w:rsidRPr="00C51C14">
              <w:rPr>
                <w:bCs/>
                <w:sz w:val="18"/>
                <w:szCs w:val="18"/>
                <w:lang w:val="ru-RU"/>
              </w:rPr>
              <w:tab/>
            </w:r>
          </w:p>
        </w:tc>
        <w:tc>
          <w:tcPr>
            <w:tcW w:w="566"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1"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52 118 794</w:t>
            </w:r>
            <w:r w:rsidRPr="00C51C14">
              <w:rPr>
                <w:bCs/>
                <w:sz w:val="18"/>
                <w:szCs w:val="18"/>
                <w:lang w:val="ru-RU"/>
              </w:rPr>
              <w:tab/>
            </w:r>
          </w:p>
        </w:tc>
        <w:tc>
          <w:tcPr>
            <w:tcW w:w="852" w:type="dxa"/>
            <w:noWrap/>
            <w:tcMar>
              <w:top w:w="0" w:type="dxa"/>
              <w:left w:w="144" w:type="dxa"/>
              <w:bottom w:w="0" w:type="dxa"/>
              <w:right w:w="0" w:type="dxa"/>
            </w:tcMar>
            <w:vAlign w:val="bottom"/>
          </w:tcPr>
          <w:p w:rsidR="0078019D" w:rsidRPr="00C51C14" w:rsidRDefault="0078019D" w:rsidP="00C8391B">
            <w:pPr>
              <w:pStyle w:val="ac"/>
              <w:tabs>
                <w:tab w:val="right" w:pos="560"/>
                <w:tab w:val="decimal" w:pos="6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907</w:t>
            </w:r>
            <w:r w:rsidRPr="00C51C14">
              <w:rPr>
                <w:bCs/>
                <w:sz w:val="18"/>
                <w:szCs w:val="18"/>
                <w:lang w:val="ru-RU"/>
              </w:rPr>
              <w:tab/>
            </w:r>
          </w:p>
        </w:tc>
        <w:tc>
          <w:tcPr>
            <w:tcW w:w="1127" w:type="dxa"/>
            <w:noWrap/>
            <w:tcMar>
              <w:top w:w="0" w:type="dxa"/>
              <w:left w:w="144" w:type="dxa"/>
              <w:bottom w:w="0" w:type="dxa"/>
              <w:right w:w="0" w:type="dxa"/>
            </w:tcMar>
            <w:vAlign w:val="bottom"/>
          </w:tcPr>
          <w:p w:rsidR="0078019D" w:rsidRPr="00C51C14" w:rsidRDefault="0078019D" w:rsidP="00C8391B">
            <w:pPr>
              <w:pStyle w:val="ac"/>
              <w:tabs>
                <w:tab w:val="right" w:pos="800"/>
                <w:tab w:val="decimal" w:pos="8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1 876 104</w:t>
            </w:r>
            <w:r w:rsidRPr="00C51C14">
              <w:rPr>
                <w:bCs/>
                <w:sz w:val="18"/>
                <w:szCs w:val="18"/>
                <w:lang w:val="ru-RU"/>
              </w:rPr>
              <w:tab/>
            </w:r>
          </w:p>
        </w:tc>
        <w:tc>
          <w:tcPr>
            <w:tcW w:w="974" w:type="dxa"/>
            <w:noWrap/>
            <w:tcMar>
              <w:top w:w="0" w:type="dxa"/>
              <w:left w:w="144" w:type="dxa"/>
              <w:bottom w:w="0" w:type="dxa"/>
              <w:right w:w="0" w:type="dxa"/>
            </w:tcMar>
            <w:vAlign w:val="bottom"/>
          </w:tcPr>
          <w:p w:rsidR="0078019D" w:rsidRPr="00C51C14" w:rsidRDefault="0078019D" w:rsidP="00C8391B">
            <w:pPr>
              <w:pStyle w:val="ac"/>
              <w:tabs>
                <w:tab w:val="right" w:pos="640"/>
                <w:tab w:val="decimal" w:pos="6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337 254</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573 604</w:t>
            </w:r>
            <w:r w:rsidRPr="00C51C14">
              <w:rPr>
                <w:bCs/>
                <w:sz w:val="18"/>
                <w:szCs w:val="18"/>
                <w:lang w:val="ru-RU"/>
              </w:rPr>
              <w:tab/>
            </w:r>
          </w:p>
        </w:tc>
        <w:tc>
          <w:tcPr>
            <w:tcW w:w="1104" w:type="dxa"/>
            <w:noWrap/>
            <w:tcMar>
              <w:top w:w="0" w:type="dxa"/>
              <w:left w:w="144" w:type="dxa"/>
              <w:bottom w:w="0" w:type="dxa"/>
              <w:right w:w="0" w:type="dxa"/>
            </w:tcMar>
            <w:vAlign w:val="bottom"/>
          </w:tcPr>
          <w:p w:rsidR="0078019D" w:rsidRPr="00C51C14" w:rsidRDefault="0078019D" w:rsidP="00C8391B">
            <w:pPr>
              <w:pStyle w:val="ac"/>
              <w:tabs>
                <w:tab w:val="right" w:pos="780"/>
                <w:tab w:val="decimal" w:pos="8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10 757</w:t>
            </w:r>
            <w:r w:rsidRPr="00C51C14">
              <w:rPr>
                <w:bCs/>
                <w:sz w:val="18"/>
                <w:szCs w:val="18"/>
                <w:lang w:val="ru-RU"/>
              </w:rPr>
              <w:tab/>
            </w:r>
          </w:p>
        </w:tc>
        <w:tc>
          <w:tcPr>
            <w:tcW w:w="1234"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2 798 626</w:t>
            </w:r>
            <w:r w:rsidRPr="00C51C14">
              <w:rPr>
                <w:bCs/>
                <w:sz w:val="18"/>
                <w:szCs w:val="18"/>
                <w:lang w:val="ru-RU"/>
              </w:rPr>
              <w:tab/>
            </w:r>
          </w:p>
        </w:tc>
        <w:tc>
          <w:tcPr>
            <w:tcW w:w="1333"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(94 766</w:t>
            </w:r>
            <w:r w:rsidRPr="00C51C14">
              <w:rPr>
                <w:bCs/>
                <w:sz w:val="18"/>
                <w:szCs w:val="18"/>
                <w:lang w:val="ru-RU"/>
              </w:rPr>
              <w:tab/>
            </w:r>
            <w:r w:rsidRPr="00C51C14">
              <w:rPr>
                <w:b/>
                <w:bCs/>
                <w:sz w:val="18"/>
                <w:szCs w:val="18"/>
                <w:lang w:val="ru-RU"/>
              </w:rPr>
              <w:t>)</w:t>
            </w:r>
          </w:p>
        </w:tc>
        <w:tc>
          <w:tcPr>
            <w:tcW w:w="990" w:type="dxa"/>
            <w:noWrap/>
            <w:tcMar>
              <w:top w:w="0" w:type="dxa"/>
              <w:left w:w="144" w:type="dxa"/>
              <w:bottom w:w="0" w:type="dxa"/>
              <w:right w:w="0" w:type="dxa"/>
            </w:tcMar>
            <w:vAlign w:val="bottom"/>
          </w:tcPr>
          <w:p w:rsidR="0078019D" w:rsidRPr="00C51C14" w:rsidRDefault="0078019D" w:rsidP="00C8391B">
            <w:pPr>
              <w:pStyle w:val="ac"/>
              <w:tabs>
                <w:tab w:val="right" w:pos="860"/>
                <w:tab w:val="decimal" w:pos="9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2 703 860</w:t>
            </w:r>
            <w:r w:rsidRPr="00C51C14">
              <w:rPr>
                <w:bCs/>
                <w:sz w:val="18"/>
                <w:szCs w:val="18"/>
                <w:lang w:val="ru-RU"/>
              </w:rPr>
              <w:tab/>
            </w:r>
          </w:p>
        </w:tc>
      </w:tr>
      <w:tr w:rsidR="0078019D" w:rsidRPr="00C51C14" w:rsidTr="00D102A0">
        <w:trPr>
          <w:divId w:val="1711343228"/>
          <w:jc w:val="center"/>
        </w:trPr>
        <w:tc>
          <w:tcPr>
            <w:tcW w:w="3745"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566"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1"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852"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127"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974"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104"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234"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333"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r>
    </w:tbl>
    <w:p w:rsidR="0078019D" w:rsidRPr="00DC012D" w:rsidRDefault="0078019D" w:rsidP="0078019D">
      <w:pPr>
        <w:pStyle w:val="ac"/>
        <w:spacing w:before="240" w:beforeAutospacing="0" w:after="0" w:afterAutospacing="0"/>
        <w:divId w:val="1711343228"/>
        <w:rPr>
          <w:lang w:val="ru-RU"/>
        </w:rPr>
      </w:pPr>
      <w:r w:rsidRPr="00DC012D">
        <w:rPr>
          <w:i/>
          <w:iCs/>
          <w:sz w:val="20"/>
          <w:szCs w:val="20"/>
          <w:lang w:val="ru-RU"/>
        </w:rPr>
        <w:t xml:space="preserve">Сопроводительные примечания составляют неотъемлемую часть данной консолидированной финансовой отчетности. </w:t>
      </w:r>
    </w:p>
    <w:p w:rsidR="0078019D" w:rsidRPr="00DC012D" w:rsidRDefault="0078019D" w:rsidP="0078019D">
      <w:pPr>
        <w:divId w:val="1711343228"/>
        <w:rPr>
          <w:lang w:val="ru-RU"/>
        </w:rPr>
        <w:sectPr w:rsidR="0078019D" w:rsidRPr="00DC012D" w:rsidSect="00143D27">
          <w:pgSz w:w="15840" w:h="12240" w:orient="landscape"/>
          <w:pgMar w:top="720" w:right="720" w:bottom="720" w:left="720" w:header="720" w:footer="720" w:gutter="0"/>
          <w:cols w:space="720"/>
          <w:docGrid w:linePitch="326"/>
        </w:sectPr>
      </w:pPr>
    </w:p>
    <w:p w:rsidR="0078019D" w:rsidRPr="00DC012D" w:rsidRDefault="00DC012D" w:rsidP="0078019D">
      <w:pPr>
        <w:pStyle w:val="ac"/>
        <w:spacing w:before="120" w:beforeAutospacing="0" w:after="0" w:afterAutospacing="0"/>
        <w:jc w:val="center"/>
        <w:divId w:val="1711343228"/>
        <w:rPr>
          <w:lang w:val="ru-RU"/>
        </w:rPr>
      </w:pPr>
      <w:r w:rsidRPr="00DC012D">
        <w:rPr>
          <w:bCs/>
          <w:sz w:val="20"/>
          <w:lang w:val="ru-RU"/>
        </w:rPr>
        <w:lastRenderedPageBreak/>
        <w:t>"КИВИ пи-эл-си"</w:t>
      </w:r>
      <w:r w:rsidR="0078019D" w:rsidRPr="00DC012D">
        <w:rPr>
          <w:sz w:val="20"/>
          <w:szCs w:val="20"/>
          <w:lang w:val="ru-RU"/>
        </w:rPr>
        <w:t xml:space="preserve"> </w:t>
      </w:r>
    </w:p>
    <w:p w:rsidR="0078019D" w:rsidRPr="00DC012D" w:rsidRDefault="0078019D" w:rsidP="0078019D">
      <w:pPr>
        <w:pStyle w:val="ac"/>
        <w:spacing w:before="120" w:beforeAutospacing="0" w:after="0" w:afterAutospacing="0"/>
        <w:jc w:val="center"/>
        <w:divId w:val="1711343228"/>
        <w:rPr>
          <w:sz w:val="20"/>
          <w:szCs w:val="20"/>
          <w:lang w:val="ru-RU"/>
        </w:rPr>
      </w:pPr>
      <w:r w:rsidRPr="00DC012D">
        <w:rPr>
          <w:sz w:val="20"/>
          <w:szCs w:val="20"/>
          <w:lang w:val="ru-RU"/>
        </w:rPr>
        <w:t>Консолидированная отчетность по изменениям капитала (продолжение)</w:t>
      </w:r>
    </w:p>
    <w:p w:rsidR="0078019D" w:rsidRPr="00DC012D" w:rsidRDefault="0078019D" w:rsidP="0078019D">
      <w:pPr>
        <w:pStyle w:val="ac"/>
        <w:spacing w:before="120" w:beforeAutospacing="0" w:after="0" w:afterAutospacing="0"/>
        <w:jc w:val="center"/>
        <w:divId w:val="1711343228"/>
        <w:rPr>
          <w:i/>
          <w:lang w:val="ru-RU"/>
        </w:rPr>
      </w:pPr>
      <w:r w:rsidRPr="00DC012D">
        <w:rPr>
          <w:i/>
          <w:sz w:val="20"/>
          <w:szCs w:val="20"/>
          <w:lang w:val="ru-RU"/>
        </w:rPr>
        <w:t>(в тысячах рублей, за исключением данных в пересчете на акцию)</w:t>
      </w:r>
    </w:p>
    <w:p w:rsidR="0078019D" w:rsidRPr="00DC012D" w:rsidRDefault="0078019D" w:rsidP="0078019D">
      <w:pPr>
        <w:pStyle w:val="ac"/>
        <w:spacing w:before="180" w:beforeAutospacing="0" w:after="0" w:afterAutospacing="0"/>
        <w:divId w:val="1711343228"/>
        <w:rPr>
          <w:sz w:val="2"/>
          <w:szCs w:val="2"/>
          <w:lang w:val="ru-RU"/>
        </w:rPr>
      </w:pPr>
      <w:r w:rsidRPr="00DC012D">
        <w:rPr>
          <w:sz w:val="2"/>
          <w:szCs w:val="2"/>
          <w:lang w:val="ru-RU"/>
        </w:rPr>
        <w:t> </w:t>
      </w:r>
    </w:p>
    <w:tbl>
      <w:tblPr>
        <w:tblW w:w="0" w:type="auto"/>
        <w:jc w:val="center"/>
        <w:tblLayout w:type="fixed"/>
        <w:tblCellMar>
          <w:left w:w="0" w:type="dxa"/>
          <w:right w:w="0" w:type="dxa"/>
        </w:tblCellMar>
        <w:tblLook w:val="0000" w:firstRow="0" w:lastRow="0" w:firstColumn="0" w:lastColumn="0" w:noHBand="0" w:noVBand="0"/>
      </w:tblPr>
      <w:tblGrid>
        <w:gridCol w:w="2313"/>
        <w:gridCol w:w="1017"/>
        <w:gridCol w:w="1305"/>
        <w:gridCol w:w="1035"/>
        <w:gridCol w:w="1440"/>
        <w:gridCol w:w="1080"/>
        <w:gridCol w:w="1260"/>
        <w:gridCol w:w="1262"/>
        <w:gridCol w:w="1420"/>
        <w:gridCol w:w="6"/>
        <w:gridCol w:w="1181"/>
        <w:gridCol w:w="19"/>
        <w:gridCol w:w="1242"/>
      </w:tblGrid>
      <w:tr w:rsidR="0078019D" w:rsidRPr="00F1198B" w:rsidTr="0078019D">
        <w:trPr>
          <w:divId w:val="1711343228"/>
          <w:tblHeader/>
          <w:jc w:val="center"/>
        </w:trPr>
        <w:tc>
          <w:tcPr>
            <w:tcW w:w="2313" w:type="dxa"/>
            <w:vAlign w:val="center"/>
          </w:tcPr>
          <w:p w:rsidR="0078019D" w:rsidRPr="00C51C14" w:rsidRDefault="0078019D" w:rsidP="00C8391B">
            <w:pPr>
              <w:rPr>
                <w:sz w:val="18"/>
                <w:szCs w:val="18"/>
                <w:lang w:val="ru-RU"/>
              </w:rPr>
            </w:pPr>
          </w:p>
        </w:tc>
        <w:tc>
          <w:tcPr>
            <w:tcW w:w="1017"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035" w:type="dxa"/>
            <w:vAlign w:val="center"/>
          </w:tcPr>
          <w:p w:rsidR="0078019D" w:rsidRPr="00C51C14" w:rsidRDefault="0078019D" w:rsidP="00C8391B">
            <w:pPr>
              <w:rPr>
                <w:sz w:val="18"/>
                <w:szCs w:val="18"/>
                <w:lang w:val="ru-RU"/>
              </w:rPr>
            </w:pPr>
          </w:p>
        </w:tc>
        <w:tc>
          <w:tcPr>
            <w:tcW w:w="1440" w:type="dxa"/>
            <w:vAlign w:val="center"/>
          </w:tcPr>
          <w:p w:rsidR="0078019D" w:rsidRPr="00C51C14" w:rsidRDefault="0078019D" w:rsidP="00C8391B">
            <w:pPr>
              <w:rPr>
                <w:sz w:val="18"/>
                <w:szCs w:val="18"/>
                <w:lang w:val="ru-RU"/>
              </w:rPr>
            </w:pPr>
          </w:p>
        </w:tc>
        <w:tc>
          <w:tcPr>
            <w:tcW w:w="1080" w:type="dxa"/>
            <w:vAlign w:val="center"/>
          </w:tcPr>
          <w:p w:rsidR="0078019D" w:rsidRPr="00C51C14" w:rsidRDefault="0078019D" w:rsidP="00C8391B">
            <w:pPr>
              <w:rPr>
                <w:sz w:val="18"/>
                <w:szCs w:val="18"/>
                <w:lang w:val="ru-RU"/>
              </w:rPr>
            </w:pPr>
          </w:p>
        </w:tc>
        <w:tc>
          <w:tcPr>
            <w:tcW w:w="1260" w:type="dxa"/>
            <w:vAlign w:val="center"/>
          </w:tcPr>
          <w:p w:rsidR="0078019D" w:rsidRPr="00C51C14" w:rsidRDefault="0078019D" w:rsidP="00C8391B">
            <w:pPr>
              <w:rPr>
                <w:sz w:val="18"/>
                <w:szCs w:val="18"/>
                <w:lang w:val="ru-RU"/>
              </w:rPr>
            </w:pPr>
          </w:p>
        </w:tc>
        <w:tc>
          <w:tcPr>
            <w:tcW w:w="1262" w:type="dxa"/>
            <w:vAlign w:val="center"/>
          </w:tcPr>
          <w:p w:rsidR="0078019D" w:rsidRPr="00C51C14" w:rsidRDefault="0078019D" w:rsidP="00C8391B">
            <w:pPr>
              <w:rPr>
                <w:sz w:val="18"/>
                <w:szCs w:val="18"/>
                <w:lang w:val="ru-RU"/>
              </w:rPr>
            </w:pPr>
          </w:p>
        </w:tc>
        <w:tc>
          <w:tcPr>
            <w:tcW w:w="1426" w:type="dxa"/>
            <w:gridSpan w:val="2"/>
            <w:vAlign w:val="center"/>
          </w:tcPr>
          <w:p w:rsidR="0078019D" w:rsidRPr="00C51C14" w:rsidRDefault="0078019D" w:rsidP="00C8391B">
            <w:pPr>
              <w:rPr>
                <w:sz w:val="18"/>
                <w:szCs w:val="18"/>
                <w:lang w:val="ru-RU"/>
              </w:rPr>
            </w:pPr>
          </w:p>
        </w:tc>
        <w:tc>
          <w:tcPr>
            <w:tcW w:w="1181" w:type="dxa"/>
            <w:vAlign w:val="center"/>
          </w:tcPr>
          <w:p w:rsidR="0078019D" w:rsidRPr="00C51C14" w:rsidRDefault="0078019D" w:rsidP="00C8391B">
            <w:pPr>
              <w:rPr>
                <w:sz w:val="18"/>
                <w:szCs w:val="18"/>
                <w:lang w:val="ru-RU"/>
              </w:rPr>
            </w:pPr>
          </w:p>
        </w:tc>
        <w:tc>
          <w:tcPr>
            <w:tcW w:w="1261" w:type="dxa"/>
            <w:gridSpan w:val="2"/>
            <w:vAlign w:val="center"/>
          </w:tcPr>
          <w:p w:rsidR="0078019D" w:rsidRPr="00C51C14" w:rsidRDefault="0078019D" w:rsidP="00C8391B">
            <w:pPr>
              <w:rPr>
                <w:sz w:val="18"/>
                <w:szCs w:val="18"/>
                <w:lang w:val="ru-RU"/>
              </w:rPr>
            </w:pPr>
          </w:p>
        </w:tc>
      </w:tr>
      <w:tr w:rsidR="0078019D" w:rsidRPr="00F1198B" w:rsidTr="0078019D">
        <w:trPr>
          <w:divId w:val="1711343228"/>
          <w:tblHeader/>
          <w:jc w:val="center"/>
        </w:trPr>
        <w:tc>
          <w:tcPr>
            <w:tcW w:w="2313" w:type="dxa"/>
            <w:vMerge w:val="restart"/>
            <w:vAlign w:val="bottom"/>
          </w:tcPr>
          <w:p w:rsidR="0078019D" w:rsidRPr="00C51C14" w:rsidRDefault="0078019D" w:rsidP="00C8391B">
            <w:pPr>
              <w:pStyle w:val="la2"/>
              <w:keepNext/>
              <w:rPr>
                <w:noProof w:val="0"/>
                <w:sz w:val="18"/>
                <w:szCs w:val="18"/>
                <w:lang w:val="ru-RU"/>
              </w:rPr>
            </w:pPr>
            <w:r w:rsidRPr="00C51C14">
              <w:rPr>
                <w:noProof w:val="0"/>
                <w:sz w:val="18"/>
                <w:szCs w:val="18"/>
                <w:lang w:val="ru-RU"/>
              </w:rPr>
              <w:t> </w:t>
            </w:r>
          </w:p>
        </w:tc>
        <w:tc>
          <w:tcPr>
            <w:tcW w:w="1017" w:type="dxa"/>
            <w:vMerge w:val="restart"/>
            <w:vAlign w:val="bottom"/>
          </w:tcPr>
          <w:p w:rsidR="0078019D" w:rsidRPr="00C51C14" w:rsidRDefault="0078019D" w:rsidP="00C8391B">
            <w:pPr>
              <w:jc w:val="center"/>
              <w:rPr>
                <w:sz w:val="18"/>
                <w:szCs w:val="18"/>
                <w:lang w:val="ru-RU"/>
              </w:rPr>
            </w:pPr>
            <w:r w:rsidRPr="00C51C14">
              <w:rPr>
                <w:b/>
                <w:bCs/>
                <w:sz w:val="18"/>
                <w:szCs w:val="18"/>
                <w:lang w:val="ru-RU"/>
              </w:rPr>
              <w:t>Примечания</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c>
          <w:tcPr>
            <w:tcW w:w="8802" w:type="dxa"/>
            <w:gridSpan w:val="7"/>
            <w:vAlign w:val="bottom"/>
          </w:tcPr>
          <w:p w:rsidR="0078019D" w:rsidRPr="00C51C14" w:rsidRDefault="0078019D" w:rsidP="00C8391B">
            <w:pPr>
              <w:jc w:val="center"/>
              <w:rPr>
                <w:sz w:val="18"/>
                <w:szCs w:val="18"/>
                <w:lang w:val="ru-RU"/>
              </w:rPr>
            </w:pPr>
            <w:r w:rsidRPr="00C51C14">
              <w:rPr>
                <w:b/>
                <w:bCs/>
                <w:sz w:val="18"/>
                <w:szCs w:val="18"/>
                <w:lang w:val="ru-RU"/>
              </w:rPr>
              <w:t xml:space="preserve">Приходящийся на держателей акций </w:t>
            </w:r>
            <w:r w:rsidR="00C06E17">
              <w:rPr>
                <w:b/>
                <w:bCs/>
                <w:sz w:val="18"/>
                <w:szCs w:val="18"/>
                <w:lang w:val="ru-RU"/>
              </w:rPr>
              <w:t>материнской</w:t>
            </w:r>
            <w:r w:rsidR="00C06E17" w:rsidRPr="00C51C14">
              <w:rPr>
                <w:b/>
                <w:bCs/>
                <w:sz w:val="18"/>
                <w:szCs w:val="18"/>
                <w:lang w:val="ru-RU"/>
              </w:rPr>
              <w:t xml:space="preserve"> </w:t>
            </w:r>
            <w:r w:rsidRPr="00C51C14">
              <w:rPr>
                <w:b/>
                <w:bCs/>
                <w:sz w:val="18"/>
                <w:szCs w:val="18"/>
                <w:lang w:val="ru-RU"/>
              </w:rPr>
              <w:t>компании</w:t>
            </w:r>
          </w:p>
          <w:p w:rsidR="0078019D" w:rsidRPr="00C51C14" w:rsidRDefault="0078019D" w:rsidP="00C8391B">
            <w:pPr>
              <w:pStyle w:val="rrdsinglerule"/>
              <w:ind w:left="153"/>
              <w:rPr>
                <w:sz w:val="18"/>
                <w:szCs w:val="18"/>
                <w:lang w:val="ru-RU"/>
              </w:rPr>
            </w:pPr>
            <w:r w:rsidRPr="00C51C14">
              <w:rPr>
                <w:sz w:val="18"/>
                <w:szCs w:val="18"/>
                <w:lang w:val="ru-RU"/>
              </w:rPr>
              <w:t> </w:t>
            </w:r>
          </w:p>
        </w:tc>
        <w:tc>
          <w:tcPr>
            <w:tcW w:w="1206" w:type="dxa"/>
            <w:gridSpan w:val="3"/>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242"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r>
      <w:tr w:rsidR="0078019D" w:rsidRPr="00C51C14" w:rsidTr="0078019D">
        <w:trPr>
          <w:divId w:val="1711343228"/>
          <w:tblHeader/>
          <w:jc w:val="center"/>
        </w:trPr>
        <w:tc>
          <w:tcPr>
            <w:tcW w:w="2313" w:type="dxa"/>
            <w:vMerge/>
            <w:vAlign w:val="center"/>
          </w:tcPr>
          <w:p w:rsidR="0078019D" w:rsidRPr="00C51C14" w:rsidRDefault="0078019D" w:rsidP="00C8391B">
            <w:pPr>
              <w:rPr>
                <w:sz w:val="18"/>
                <w:szCs w:val="18"/>
                <w:lang w:val="ru-RU"/>
              </w:rPr>
            </w:pPr>
          </w:p>
        </w:tc>
        <w:tc>
          <w:tcPr>
            <w:tcW w:w="1017" w:type="dxa"/>
            <w:vMerge/>
            <w:vAlign w:val="center"/>
          </w:tcPr>
          <w:p w:rsidR="0078019D" w:rsidRPr="00C51C14" w:rsidRDefault="0078019D" w:rsidP="00C8391B">
            <w:pPr>
              <w:rPr>
                <w:sz w:val="18"/>
                <w:szCs w:val="18"/>
                <w:lang w:val="ru-RU"/>
              </w:rPr>
            </w:pPr>
          </w:p>
        </w:tc>
        <w:tc>
          <w:tcPr>
            <w:tcW w:w="2340" w:type="dxa"/>
            <w:gridSpan w:val="2"/>
            <w:vAlign w:val="bottom"/>
          </w:tcPr>
          <w:p w:rsidR="0078019D" w:rsidRPr="00C51C14" w:rsidRDefault="0078019D" w:rsidP="00C8391B">
            <w:pPr>
              <w:jc w:val="center"/>
              <w:rPr>
                <w:sz w:val="18"/>
                <w:szCs w:val="18"/>
                <w:lang w:val="ru-RU"/>
              </w:rPr>
            </w:pPr>
            <w:r w:rsidRPr="00C51C14">
              <w:rPr>
                <w:b/>
                <w:bCs/>
                <w:sz w:val="18"/>
                <w:szCs w:val="18"/>
                <w:lang w:val="ru-RU"/>
              </w:rPr>
              <w:t>Долевой капитал</w:t>
            </w:r>
            <w:r w:rsidRPr="00C51C14">
              <w:rPr>
                <w:sz w:val="18"/>
                <w:szCs w:val="18"/>
                <w:lang w:val="ru-RU"/>
              </w:rPr>
              <w:t xml:space="preserve"> </w:t>
            </w:r>
          </w:p>
          <w:p w:rsidR="0078019D" w:rsidRPr="00C51C14" w:rsidRDefault="0078019D" w:rsidP="00C8391B">
            <w:pPr>
              <w:pStyle w:val="rrdsinglerule"/>
              <w:ind w:left="153"/>
              <w:rPr>
                <w:sz w:val="18"/>
                <w:szCs w:val="18"/>
                <w:lang w:val="ru-RU"/>
              </w:rPr>
            </w:pPr>
            <w:r w:rsidRPr="00C51C14">
              <w:rPr>
                <w:sz w:val="18"/>
                <w:szCs w:val="18"/>
                <w:lang w:val="ru-RU"/>
              </w:rPr>
              <w:t> </w:t>
            </w:r>
          </w:p>
        </w:tc>
        <w:tc>
          <w:tcPr>
            <w:tcW w:w="1440"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sz w:val="18"/>
                <w:szCs w:val="18"/>
                <w:lang w:val="ru-RU"/>
              </w:rPr>
              <w:t>Дополнительный оплаченный капитал</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c>
          <w:tcPr>
            <w:tcW w:w="1080"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Прочие резервы</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c>
          <w:tcPr>
            <w:tcW w:w="1260"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Нераспределенная прибыль</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c>
          <w:tcPr>
            <w:tcW w:w="1262"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Резерв по курсовым разницам</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c>
          <w:tcPr>
            <w:tcW w:w="1426" w:type="dxa"/>
            <w:gridSpan w:val="2"/>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Итого</w:t>
            </w:r>
          </w:p>
          <w:p w:rsidR="0078019D" w:rsidRPr="00C51C14" w:rsidRDefault="0078019D" w:rsidP="00C8391B">
            <w:pPr>
              <w:pStyle w:val="rrdsinglerule"/>
              <w:rPr>
                <w:sz w:val="18"/>
                <w:szCs w:val="18"/>
                <w:lang w:val="ru-RU"/>
              </w:rPr>
            </w:pPr>
            <w:r w:rsidRPr="00C51C14">
              <w:rPr>
                <w:sz w:val="18"/>
                <w:szCs w:val="18"/>
                <w:lang w:val="ru-RU"/>
              </w:rPr>
              <w:t> </w:t>
            </w:r>
          </w:p>
        </w:tc>
        <w:tc>
          <w:tcPr>
            <w:tcW w:w="1181"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Доля меньшинства</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c>
          <w:tcPr>
            <w:tcW w:w="1261" w:type="dxa"/>
            <w:gridSpan w:val="2"/>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Итого акционерный капитал</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tblHeader/>
          <w:jc w:val="center"/>
        </w:trPr>
        <w:tc>
          <w:tcPr>
            <w:tcW w:w="2313" w:type="dxa"/>
            <w:vMerge/>
            <w:vAlign w:val="center"/>
          </w:tcPr>
          <w:p w:rsidR="0078019D" w:rsidRPr="00C51C14" w:rsidRDefault="0078019D" w:rsidP="00C8391B">
            <w:pPr>
              <w:rPr>
                <w:sz w:val="18"/>
                <w:szCs w:val="18"/>
                <w:lang w:val="ru-RU"/>
              </w:rPr>
            </w:pPr>
          </w:p>
        </w:tc>
        <w:tc>
          <w:tcPr>
            <w:tcW w:w="1017" w:type="dxa"/>
            <w:vMerge/>
            <w:vAlign w:val="center"/>
          </w:tcPr>
          <w:p w:rsidR="0078019D" w:rsidRPr="00C51C14" w:rsidRDefault="0078019D" w:rsidP="00C8391B">
            <w:pPr>
              <w:rPr>
                <w:sz w:val="18"/>
                <w:szCs w:val="18"/>
                <w:lang w:val="ru-RU"/>
              </w:rPr>
            </w:pPr>
          </w:p>
        </w:tc>
        <w:tc>
          <w:tcPr>
            <w:tcW w:w="1305"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Кол-во выпущенных и находящихся в обращении акций</w:t>
            </w:r>
            <w:r w:rsidRPr="00C51C14">
              <w:rPr>
                <w:sz w:val="18"/>
                <w:szCs w:val="18"/>
                <w:lang w:val="ru-RU"/>
              </w:rPr>
              <w:t xml:space="preserve"> </w:t>
            </w:r>
          </w:p>
          <w:p w:rsidR="0078019D" w:rsidRPr="00C51C14" w:rsidRDefault="0078019D" w:rsidP="00C8391B">
            <w:pPr>
              <w:pStyle w:val="rrdsinglerule"/>
              <w:rPr>
                <w:sz w:val="18"/>
                <w:szCs w:val="18"/>
                <w:lang w:val="ru-RU"/>
              </w:rPr>
            </w:pPr>
            <w:r w:rsidRPr="00C51C14">
              <w:rPr>
                <w:sz w:val="18"/>
                <w:szCs w:val="18"/>
                <w:lang w:val="ru-RU"/>
              </w:rPr>
              <w:t> </w:t>
            </w:r>
          </w:p>
        </w:tc>
        <w:tc>
          <w:tcPr>
            <w:tcW w:w="1035"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Сумма</w:t>
            </w:r>
          </w:p>
          <w:p w:rsidR="0078019D" w:rsidRPr="00C51C14" w:rsidRDefault="0078019D" w:rsidP="00C8391B">
            <w:pPr>
              <w:pStyle w:val="rrdsinglerule"/>
              <w:rPr>
                <w:sz w:val="18"/>
                <w:szCs w:val="18"/>
                <w:lang w:val="ru-RU"/>
              </w:rPr>
            </w:pPr>
            <w:r w:rsidRPr="00C51C14">
              <w:rPr>
                <w:sz w:val="18"/>
                <w:szCs w:val="18"/>
                <w:lang w:val="ru-RU"/>
              </w:rPr>
              <w:t> </w:t>
            </w:r>
          </w:p>
        </w:tc>
        <w:tc>
          <w:tcPr>
            <w:tcW w:w="1440" w:type="dxa"/>
            <w:vMerge/>
            <w:vAlign w:val="center"/>
          </w:tcPr>
          <w:p w:rsidR="0078019D" w:rsidRPr="00C51C14" w:rsidRDefault="0078019D" w:rsidP="00C8391B">
            <w:pPr>
              <w:rPr>
                <w:sz w:val="18"/>
                <w:szCs w:val="18"/>
                <w:lang w:val="ru-RU"/>
              </w:rPr>
            </w:pPr>
          </w:p>
        </w:tc>
        <w:tc>
          <w:tcPr>
            <w:tcW w:w="1080" w:type="dxa"/>
            <w:vMerge/>
            <w:vAlign w:val="center"/>
          </w:tcPr>
          <w:p w:rsidR="0078019D" w:rsidRPr="00C51C14" w:rsidRDefault="0078019D" w:rsidP="00C8391B">
            <w:pPr>
              <w:rPr>
                <w:sz w:val="18"/>
                <w:szCs w:val="18"/>
                <w:lang w:val="ru-RU"/>
              </w:rPr>
            </w:pPr>
          </w:p>
        </w:tc>
        <w:tc>
          <w:tcPr>
            <w:tcW w:w="1260" w:type="dxa"/>
            <w:vMerge/>
            <w:vAlign w:val="center"/>
          </w:tcPr>
          <w:p w:rsidR="0078019D" w:rsidRPr="00C51C14" w:rsidRDefault="0078019D" w:rsidP="00C8391B">
            <w:pPr>
              <w:rPr>
                <w:sz w:val="18"/>
                <w:szCs w:val="18"/>
                <w:lang w:val="ru-RU"/>
              </w:rPr>
            </w:pPr>
          </w:p>
        </w:tc>
        <w:tc>
          <w:tcPr>
            <w:tcW w:w="1262" w:type="dxa"/>
            <w:vMerge/>
            <w:vAlign w:val="center"/>
          </w:tcPr>
          <w:p w:rsidR="0078019D" w:rsidRPr="00C51C14" w:rsidRDefault="0078019D" w:rsidP="00C8391B">
            <w:pPr>
              <w:rPr>
                <w:sz w:val="18"/>
                <w:szCs w:val="18"/>
                <w:lang w:val="ru-RU"/>
              </w:rPr>
            </w:pPr>
          </w:p>
        </w:tc>
        <w:tc>
          <w:tcPr>
            <w:tcW w:w="1426" w:type="dxa"/>
            <w:gridSpan w:val="2"/>
            <w:vMerge/>
            <w:vAlign w:val="center"/>
          </w:tcPr>
          <w:p w:rsidR="0078019D" w:rsidRPr="00C51C14" w:rsidRDefault="0078019D" w:rsidP="00C8391B">
            <w:pPr>
              <w:rPr>
                <w:sz w:val="18"/>
                <w:szCs w:val="18"/>
                <w:lang w:val="ru-RU"/>
              </w:rPr>
            </w:pPr>
          </w:p>
        </w:tc>
        <w:tc>
          <w:tcPr>
            <w:tcW w:w="1181" w:type="dxa"/>
            <w:vMerge/>
            <w:vAlign w:val="center"/>
          </w:tcPr>
          <w:p w:rsidR="0078019D" w:rsidRPr="00C51C14" w:rsidRDefault="0078019D" w:rsidP="00C8391B">
            <w:pPr>
              <w:rPr>
                <w:sz w:val="18"/>
                <w:szCs w:val="18"/>
                <w:lang w:val="ru-RU"/>
              </w:rPr>
            </w:pPr>
          </w:p>
        </w:tc>
        <w:tc>
          <w:tcPr>
            <w:tcW w:w="1261" w:type="dxa"/>
            <w:gridSpan w:val="2"/>
            <w:vMerge/>
            <w:vAlign w:val="center"/>
          </w:tcPr>
          <w:p w:rsidR="0078019D" w:rsidRPr="00C51C14" w:rsidRDefault="0078019D" w:rsidP="00C8391B">
            <w:pPr>
              <w:rPr>
                <w:sz w:val="18"/>
                <w:szCs w:val="18"/>
                <w:lang w:val="ru-RU"/>
              </w:rPr>
            </w:pPr>
          </w:p>
        </w:tc>
      </w:tr>
      <w:tr w:rsidR="0078019D" w:rsidRPr="00C51C14" w:rsidTr="0078019D">
        <w:trPr>
          <w:divId w:val="1711343228"/>
          <w:trHeight w:val="120"/>
          <w:jc w:val="center"/>
        </w:trPr>
        <w:tc>
          <w:tcPr>
            <w:tcW w:w="2313" w:type="dxa"/>
            <w:vAlign w:val="center"/>
          </w:tcPr>
          <w:p w:rsidR="0078019D" w:rsidRPr="00C51C14" w:rsidRDefault="0078019D" w:rsidP="00C8391B">
            <w:pPr>
              <w:rPr>
                <w:sz w:val="18"/>
                <w:szCs w:val="18"/>
                <w:lang w:val="ru-RU"/>
              </w:rPr>
            </w:pPr>
          </w:p>
        </w:tc>
        <w:tc>
          <w:tcPr>
            <w:tcW w:w="1017"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035" w:type="dxa"/>
            <w:vAlign w:val="center"/>
          </w:tcPr>
          <w:p w:rsidR="0078019D" w:rsidRPr="00C51C14" w:rsidRDefault="0078019D" w:rsidP="00C8391B">
            <w:pPr>
              <w:rPr>
                <w:sz w:val="18"/>
                <w:szCs w:val="18"/>
                <w:lang w:val="ru-RU"/>
              </w:rPr>
            </w:pPr>
          </w:p>
        </w:tc>
        <w:tc>
          <w:tcPr>
            <w:tcW w:w="1440" w:type="dxa"/>
            <w:vAlign w:val="center"/>
          </w:tcPr>
          <w:p w:rsidR="0078019D" w:rsidRPr="00C51C14" w:rsidRDefault="0078019D" w:rsidP="00C8391B">
            <w:pPr>
              <w:rPr>
                <w:sz w:val="18"/>
                <w:szCs w:val="18"/>
                <w:lang w:val="ru-RU"/>
              </w:rPr>
            </w:pPr>
          </w:p>
        </w:tc>
        <w:tc>
          <w:tcPr>
            <w:tcW w:w="1080" w:type="dxa"/>
            <w:vAlign w:val="center"/>
          </w:tcPr>
          <w:p w:rsidR="0078019D" w:rsidRPr="00C51C14" w:rsidRDefault="0078019D" w:rsidP="00C8391B">
            <w:pPr>
              <w:rPr>
                <w:sz w:val="18"/>
                <w:szCs w:val="18"/>
                <w:lang w:val="ru-RU"/>
              </w:rPr>
            </w:pPr>
          </w:p>
        </w:tc>
        <w:tc>
          <w:tcPr>
            <w:tcW w:w="1260" w:type="dxa"/>
            <w:vAlign w:val="center"/>
          </w:tcPr>
          <w:p w:rsidR="0078019D" w:rsidRPr="00C51C14" w:rsidRDefault="0078019D" w:rsidP="00C8391B">
            <w:pPr>
              <w:rPr>
                <w:sz w:val="18"/>
                <w:szCs w:val="18"/>
                <w:lang w:val="ru-RU"/>
              </w:rPr>
            </w:pPr>
          </w:p>
        </w:tc>
        <w:tc>
          <w:tcPr>
            <w:tcW w:w="1262" w:type="dxa"/>
            <w:vAlign w:val="center"/>
          </w:tcPr>
          <w:p w:rsidR="0078019D" w:rsidRPr="00C51C14" w:rsidRDefault="0078019D" w:rsidP="00C8391B">
            <w:pPr>
              <w:rPr>
                <w:sz w:val="18"/>
                <w:szCs w:val="18"/>
                <w:lang w:val="ru-RU"/>
              </w:rPr>
            </w:pPr>
          </w:p>
        </w:tc>
        <w:tc>
          <w:tcPr>
            <w:tcW w:w="1426" w:type="dxa"/>
            <w:gridSpan w:val="2"/>
            <w:vAlign w:val="center"/>
          </w:tcPr>
          <w:p w:rsidR="0078019D" w:rsidRPr="00C51C14" w:rsidRDefault="0078019D" w:rsidP="00C8391B">
            <w:pPr>
              <w:rPr>
                <w:sz w:val="18"/>
                <w:szCs w:val="18"/>
                <w:lang w:val="ru-RU"/>
              </w:rPr>
            </w:pPr>
          </w:p>
        </w:tc>
        <w:tc>
          <w:tcPr>
            <w:tcW w:w="1181" w:type="dxa"/>
            <w:vAlign w:val="center"/>
          </w:tcPr>
          <w:p w:rsidR="0078019D" w:rsidRPr="00C51C14" w:rsidRDefault="0078019D" w:rsidP="00C8391B">
            <w:pPr>
              <w:rPr>
                <w:sz w:val="18"/>
                <w:szCs w:val="18"/>
                <w:lang w:val="ru-RU"/>
              </w:rPr>
            </w:pPr>
          </w:p>
        </w:tc>
        <w:tc>
          <w:tcPr>
            <w:tcW w:w="1261" w:type="dxa"/>
            <w:gridSpan w:val="2"/>
            <w:vAlign w:val="center"/>
          </w:tcPr>
          <w:p w:rsidR="0078019D" w:rsidRPr="00C51C14" w:rsidRDefault="0078019D" w:rsidP="00C8391B">
            <w:pPr>
              <w:rPr>
                <w:sz w:val="18"/>
                <w:szCs w:val="18"/>
                <w:lang w:val="ru-RU"/>
              </w:rPr>
            </w:pPr>
          </w:p>
        </w:tc>
      </w:tr>
      <w:tr w:rsidR="0078019D" w:rsidRPr="00C51C14" w:rsidTr="0078019D">
        <w:trPr>
          <w:divId w:val="1711343228"/>
          <w:jc w:val="center"/>
        </w:trPr>
        <w:tc>
          <w:tcPr>
            <w:tcW w:w="2313" w:type="dxa"/>
          </w:tcPr>
          <w:p w:rsidR="0078019D" w:rsidRPr="00C51C14" w:rsidRDefault="0078019D" w:rsidP="00C8391B">
            <w:pPr>
              <w:pStyle w:val="ac"/>
              <w:keepNext/>
              <w:ind w:left="240" w:hanging="240"/>
              <w:rPr>
                <w:sz w:val="18"/>
                <w:szCs w:val="18"/>
                <w:lang w:val="ru-RU"/>
              </w:rPr>
            </w:pPr>
            <w:r w:rsidRPr="00C51C14">
              <w:rPr>
                <w:b/>
                <w:bCs/>
                <w:sz w:val="18"/>
                <w:szCs w:val="18"/>
                <w:lang w:val="ru-RU"/>
              </w:rPr>
              <w:t>На 31 декабря 2011 г.</w:t>
            </w:r>
          </w:p>
        </w:tc>
        <w:tc>
          <w:tcPr>
            <w:tcW w:w="1017"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18</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15 000</w:t>
            </w:r>
            <w:r w:rsidRPr="00C51C14">
              <w:rPr>
                <w:bCs/>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890</w:t>
            </w:r>
            <w:r w:rsidRPr="00C51C14">
              <w:rPr>
                <w:bCs/>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1 876 104</w:t>
            </w:r>
            <w:r w:rsidRPr="00C51C14">
              <w:rPr>
                <w:bCs/>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32 811</w:t>
            </w:r>
            <w:r w:rsidRPr="00C51C14">
              <w:rPr>
                <w:bCs/>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526 079</w:t>
            </w:r>
            <w:r w:rsidRPr="00C51C14">
              <w:rPr>
                <w:bCs/>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6 015</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2 441 899</w:t>
            </w:r>
            <w:r w:rsidRPr="00C51C14">
              <w:rPr>
                <w:bCs/>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(87 020</w:t>
            </w:r>
            <w:r w:rsidRPr="00C51C14">
              <w:rPr>
                <w:bCs/>
                <w:sz w:val="18"/>
                <w:szCs w:val="18"/>
                <w:lang w:val="ru-RU"/>
              </w:rPr>
              <w:tab/>
            </w:r>
            <w:r w:rsidRPr="00C51C14">
              <w:rPr>
                <w:b/>
                <w:bCs/>
                <w:sz w:val="18"/>
                <w:szCs w:val="18"/>
                <w:lang w:val="ru-RU"/>
              </w:rPr>
              <w:t>)</w:t>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2 354 879</w:t>
            </w:r>
            <w:r w:rsidRPr="00C51C14">
              <w:rPr>
                <w:bCs/>
                <w:sz w:val="18"/>
                <w:szCs w:val="18"/>
                <w:lang w:val="ru-RU"/>
              </w:rPr>
              <w:tab/>
            </w:r>
          </w:p>
        </w:tc>
      </w:tr>
      <w:tr w:rsidR="0078019D" w:rsidRPr="00C51C14" w:rsidTr="0078019D">
        <w:trPr>
          <w:divId w:val="1711343228"/>
          <w:jc w:val="center"/>
        </w:trPr>
        <w:tc>
          <w:tcPr>
            <w:tcW w:w="2313"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017"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035"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44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2"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426" w:type="dxa"/>
            <w:gridSpan w:val="2"/>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181"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1" w:type="dxa"/>
            <w:gridSpan w:val="2"/>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trHeight w:val="120"/>
          <w:jc w:val="center"/>
        </w:trPr>
        <w:tc>
          <w:tcPr>
            <w:tcW w:w="2313" w:type="dxa"/>
            <w:vAlign w:val="center"/>
          </w:tcPr>
          <w:p w:rsidR="0078019D" w:rsidRPr="00C51C14" w:rsidRDefault="0078019D" w:rsidP="00C8391B">
            <w:pPr>
              <w:rPr>
                <w:sz w:val="18"/>
                <w:szCs w:val="18"/>
                <w:lang w:val="ru-RU"/>
              </w:rPr>
            </w:pPr>
          </w:p>
        </w:tc>
        <w:tc>
          <w:tcPr>
            <w:tcW w:w="1017"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035" w:type="dxa"/>
            <w:vAlign w:val="center"/>
          </w:tcPr>
          <w:p w:rsidR="0078019D" w:rsidRPr="00C51C14" w:rsidRDefault="0078019D" w:rsidP="00C8391B">
            <w:pPr>
              <w:rPr>
                <w:sz w:val="18"/>
                <w:szCs w:val="18"/>
                <w:lang w:val="ru-RU"/>
              </w:rPr>
            </w:pPr>
          </w:p>
        </w:tc>
        <w:tc>
          <w:tcPr>
            <w:tcW w:w="1440" w:type="dxa"/>
            <w:vAlign w:val="center"/>
          </w:tcPr>
          <w:p w:rsidR="0078019D" w:rsidRPr="00C51C14" w:rsidRDefault="0078019D" w:rsidP="00C8391B">
            <w:pPr>
              <w:rPr>
                <w:sz w:val="18"/>
                <w:szCs w:val="18"/>
                <w:lang w:val="ru-RU"/>
              </w:rPr>
            </w:pPr>
          </w:p>
        </w:tc>
        <w:tc>
          <w:tcPr>
            <w:tcW w:w="1080" w:type="dxa"/>
            <w:vAlign w:val="center"/>
          </w:tcPr>
          <w:p w:rsidR="0078019D" w:rsidRPr="00C51C14" w:rsidRDefault="0078019D" w:rsidP="00C8391B">
            <w:pPr>
              <w:rPr>
                <w:sz w:val="18"/>
                <w:szCs w:val="18"/>
                <w:lang w:val="ru-RU"/>
              </w:rPr>
            </w:pPr>
          </w:p>
        </w:tc>
        <w:tc>
          <w:tcPr>
            <w:tcW w:w="1260" w:type="dxa"/>
            <w:vAlign w:val="center"/>
          </w:tcPr>
          <w:p w:rsidR="0078019D" w:rsidRPr="00C51C14" w:rsidRDefault="0078019D" w:rsidP="00C8391B">
            <w:pPr>
              <w:rPr>
                <w:sz w:val="18"/>
                <w:szCs w:val="18"/>
                <w:lang w:val="ru-RU"/>
              </w:rPr>
            </w:pPr>
          </w:p>
        </w:tc>
        <w:tc>
          <w:tcPr>
            <w:tcW w:w="1262" w:type="dxa"/>
            <w:vAlign w:val="center"/>
          </w:tcPr>
          <w:p w:rsidR="0078019D" w:rsidRPr="00C51C14" w:rsidRDefault="0078019D" w:rsidP="00C8391B">
            <w:pPr>
              <w:rPr>
                <w:sz w:val="18"/>
                <w:szCs w:val="18"/>
                <w:lang w:val="ru-RU"/>
              </w:rPr>
            </w:pPr>
          </w:p>
        </w:tc>
        <w:tc>
          <w:tcPr>
            <w:tcW w:w="1426" w:type="dxa"/>
            <w:gridSpan w:val="2"/>
            <w:vAlign w:val="center"/>
          </w:tcPr>
          <w:p w:rsidR="0078019D" w:rsidRPr="00C51C14" w:rsidRDefault="0078019D" w:rsidP="00C8391B">
            <w:pPr>
              <w:rPr>
                <w:sz w:val="18"/>
                <w:szCs w:val="18"/>
                <w:lang w:val="ru-RU"/>
              </w:rPr>
            </w:pPr>
          </w:p>
        </w:tc>
        <w:tc>
          <w:tcPr>
            <w:tcW w:w="1181" w:type="dxa"/>
            <w:vAlign w:val="center"/>
          </w:tcPr>
          <w:p w:rsidR="0078019D" w:rsidRPr="00C51C14" w:rsidRDefault="0078019D" w:rsidP="00C8391B">
            <w:pPr>
              <w:rPr>
                <w:sz w:val="18"/>
                <w:szCs w:val="18"/>
                <w:lang w:val="ru-RU"/>
              </w:rPr>
            </w:pPr>
          </w:p>
        </w:tc>
        <w:tc>
          <w:tcPr>
            <w:tcW w:w="1261" w:type="dxa"/>
            <w:gridSpan w:val="2"/>
            <w:vAlign w:val="center"/>
          </w:tcPr>
          <w:p w:rsidR="0078019D" w:rsidRPr="00C51C14" w:rsidRDefault="0078019D" w:rsidP="00C8391B">
            <w:pPr>
              <w:rPr>
                <w:sz w:val="18"/>
                <w:szCs w:val="18"/>
                <w:lang w:val="ru-RU"/>
              </w:rPr>
            </w:pPr>
          </w:p>
        </w:tc>
      </w:tr>
      <w:tr w:rsidR="0078019D" w:rsidRPr="00C51C14" w:rsidTr="0078019D">
        <w:trPr>
          <w:divId w:val="1711343228"/>
          <w:jc w:val="center"/>
        </w:trPr>
        <w:tc>
          <w:tcPr>
            <w:tcW w:w="2313" w:type="dxa"/>
          </w:tcPr>
          <w:p w:rsidR="0078019D" w:rsidRPr="00C51C14" w:rsidRDefault="0078019D" w:rsidP="00C8391B">
            <w:pPr>
              <w:pStyle w:val="ac"/>
              <w:keepNext/>
              <w:ind w:left="240" w:hanging="240"/>
              <w:rPr>
                <w:sz w:val="18"/>
                <w:szCs w:val="18"/>
                <w:lang w:val="ru-RU"/>
              </w:rPr>
            </w:pPr>
            <w:r w:rsidRPr="00C51C14">
              <w:rPr>
                <w:sz w:val="18"/>
                <w:szCs w:val="18"/>
                <w:lang w:val="ru-RU"/>
              </w:rPr>
              <w:t>Прибыль (убыток) за год</w:t>
            </w:r>
          </w:p>
        </w:tc>
        <w:tc>
          <w:tcPr>
            <w:tcW w:w="1017"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sz w:val="18"/>
                <w:szCs w:val="18"/>
                <w:lang w:val="ru-RU"/>
              </w:rPr>
              <w:tab/>
              <w:t>910 138</w:t>
            </w:r>
            <w:r w:rsidRPr="00C51C14">
              <w:rPr>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910 138</w:t>
            </w:r>
            <w:r w:rsidRPr="00C51C14">
              <w:rPr>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sz w:val="18"/>
                <w:szCs w:val="18"/>
                <w:lang w:val="ru-RU"/>
              </w:rPr>
              <w:tab/>
              <w:t>(102 360</w:t>
            </w:r>
            <w:r w:rsidRPr="00C51C14">
              <w:rPr>
                <w:sz w:val="18"/>
                <w:szCs w:val="18"/>
                <w:lang w:val="ru-RU"/>
              </w:rPr>
              <w:tab/>
              <w:t>)</w:t>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807 778</w:t>
            </w:r>
            <w:r w:rsidRPr="00C51C14">
              <w:rPr>
                <w:bCs/>
                <w:sz w:val="18"/>
                <w:szCs w:val="18"/>
                <w:lang w:val="ru-RU"/>
              </w:rPr>
              <w:tab/>
            </w:r>
          </w:p>
        </w:tc>
      </w:tr>
      <w:tr w:rsidR="0078019D" w:rsidRPr="00C51C14" w:rsidTr="0078019D">
        <w:trPr>
          <w:divId w:val="1711343228"/>
          <w:jc w:val="center"/>
        </w:trPr>
        <w:tc>
          <w:tcPr>
            <w:tcW w:w="2313" w:type="dxa"/>
          </w:tcPr>
          <w:p w:rsidR="0078019D" w:rsidRPr="00C51C14" w:rsidRDefault="0078019D" w:rsidP="00C8391B">
            <w:pPr>
              <w:pStyle w:val="ac"/>
              <w:ind w:left="240" w:hanging="240"/>
              <w:rPr>
                <w:sz w:val="18"/>
                <w:szCs w:val="18"/>
                <w:lang w:val="ru-RU"/>
              </w:rPr>
            </w:pPr>
            <w:r w:rsidRPr="00C51C14">
              <w:rPr>
                <w:sz w:val="18"/>
                <w:szCs w:val="18"/>
                <w:lang w:val="ru-RU"/>
              </w:rPr>
              <w:t>Пересчет иностранных валют</w:t>
            </w:r>
            <w:r w:rsidRPr="00C51C14">
              <w:rPr>
                <w:sz w:val="18"/>
                <w:szCs w:val="18"/>
                <w:lang w:val="ru-RU"/>
              </w:rPr>
              <w:tab/>
            </w:r>
          </w:p>
        </w:tc>
        <w:tc>
          <w:tcPr>
            <w:tcW w:w="1017"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1 957</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1 957</w:t>
            </w:r>
            <w:r w:rsidRPr="00C51C14">
              <w:rPr>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sz w:val="18"/>
                <w:szCs w:val="18"/>
                <w:lang w:val="ru-RU"/>
              </w:rPr>
              <w:tab/>
              <w:t>520</w:t>
            </w:r>
            <w:r w:rsidRPr="00C51C14">
              <w:rPr>
                <w:sz w:val="18"/>
                <w:szCs w:val="18"/>
                <w:lang w:val="ru-RU"/>
              </w:rPr>
              <w:tab/>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2 477</w:t>
            </w:r>
            <w:r w:rsidRPr="00C51C14">
              <w:rPr>
                <w:bCs/>
                <w:sz w:val="18"/>
                <w:szCs w:val="18"/>
                <w:lang w:val="ru-RU"/>
              </w:rPr>
              <w:tab/>
            </w:r>
          </w:p>
        </w:tc>
      </w:tr>
      <w:tr w:rsidR="0078019D" w:rsidRPr="00C51C14" w:rsidTr="0078019D">
        <w:trPr>
          <w:divId w:val="1711343228"/>
          <w:jc w:val="center"/>
        </w:trPr>
        <w:tc>
          <w:tcPr>
            <w:tcW w:w="2313"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017"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035"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44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2"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426" w:type="dxa"/>
            <w:gridSpan w:val="2"/>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181"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1" w:type="dxa"/>
            <w:gridSpan w:val="2"/>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jc w:val="center"/>
        </w:trPr>
        <w:tc>
          <w:tcPr>
            <w:tcW w:w="2313" w:type="dxa"/>
          </w:tcPr>
          <w:p w:rsidR="0078019D" w:rsidRPr="00C51C14" w:rsidRDefault="0078019D" w:rsidP="00C8391B">
            <w:pPr>
              <w:pStyle w:val="ac"/>
              <w:ind w:left="240" w:hanging="240"/>
              <w:rPr>
                <w:sz w:val="18"/>
                <w:szCs w:val="18"/>
                <w:lang w:val="ru-RU"/>
              </w:rPr>
            </w:pPr>
            <w:r w:rsidRPr="00C51C14">
              <w:rPr>
                <w:b/>
                <w:bCs/>
                <w:sz w:val="18"/>
                <w:szCs w:val="18"/>
                <w:lang w:val="ru-RU"/>
              </w:rPr>
              <w:t>Итого совокупного дохода</w:t>
            </w:r>
          </w:p>
        </w:tc>
        <w:tc>
          <w:tcPr>
            <w:tcW w:w="1017"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910 138</w:t>
            </w:r>
            <w:r w:rsidRPr="00C51C14">
              <w:rPr>
                <w:bCs/>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1 957</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912 095</w:t>
            </w:r>
            <w:r w:rsidRPr="00C51C14">
              <w:rPr>
                <w:bCs/>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(101 840</w:t>
            </w:r>
            <w:r w:rsidRPr="00C51C14">
              <w:rPr>
                <w:bCs/>
                <w:sz w:val="18"/>
                <w:szCs w:val="18"/>
                <w:lang w:val="ru-RU"/>
              </w:rPr>
              <w:tab/>
            </w:r>
            <w:r w:rsidRPr="00C51C14">
              <w:rPr>
                <w:b/>
                <w:bCs/>
                <w:sz w:val="18"/>
                <w:szCs w:val="18"/>
                <w:lang w:val="ru-RU"/>
              </w:rPr>
              <w:t>)</w:t>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810 255</w:t>
            </w:r>
            <w:r w:rsidRPr="00C51C14">
              <w:rPr>
                <w:bCs/>
                <w:sz w:val="18"/>
                <w:szCs w:val="18"/>
                <w:lang w:val="ru-RU"/>
              </w:rPr>
              <w:tab/>
            </w:r>
          </w:p>
        </w:tc>
      </w:tr>
      <w:tr w:rsidR="0078019D" w:rsidRPr="00C51C14" w:rsidTr="0078019D">
        <w:trPr>
          <w:divId w:val="1711343228"/>
          <w:jc w:val="center"/>
        </w:trPr>
        <w:tc>
          <w:tcPr>
            <w:tcW w:w="2313"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017"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035"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44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2"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426" w:type="dxa"/>
            <w:gridSpan w:val="2"/>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181"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1" w:type="dxa"/>
            <w:gridSpan w:val="2"/>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trHeight w:val="120"/>
          <w:jc w:val="center"/>
        </w:trPr>
        <w:tc>
          <w:tcPr>
            <w:tcW w:w="2313" w:type="dxa"/>
            <w:vAlign w:val="center"/>
          </w:tcPr>
          <w:p w:rsidR="0078019D" w:rsidRPr="00C51C14" w:rsidRDefault="0078019D" w:rsidP="00C8391B">
            <w:pPr>
              <w:rPr>
                <w:sz w:val="18"/>
                <w:szCs w:val="18"/>
                <w:lang w:val="ru-RU"/>
              </w:rPr>
            </w:pPr>
          </w:p>
        </w:tc>
        <w:tc>
          <w:tcPr>
            <w:tcW w:w="1017"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035" w:type="dxa"/>
            <w:vAlign w:val="center"/>
          </w:tcPr>
          <w:p w:rsidR="0078019D" w:rsidRPr="00C51C14" w:rsidRDefault="0078019D" w:rsidP="00C8391B">
            <w:pPr>
              <w:rPr>
                <w:sz w:val="18"/>
                <w:szCs w:val="18"/>
                <w:lang w:val="ru-RU"/>
              </w:rPr>
            </w:pPr>
          </w:p>
        </w:tc>
        <w:tc>
          <w:tcPr>
            <w:tcW w:w="1440" w:type="dxa"/>
            <w:vAlign w:val="center"/>
          </w:tcPr>
          <w:p w:rsidR="0078019D" w:rsidRPr="00C51C14" w:rsidRDefault="0078019D" w:rsidP="00C8391B">
            <w:pPr>
              <w:rPr>
                <w:sz w:val="18"/>
                <w:szCs w:val="18"/>
                <w:lang w:val="ru-RU"/>
              </w:rPr>
            </w:pPr>
          </w:p>
        </w:tc>
        <w:tc>
          <w:tcPr>
            <w:tcW w:w="1080" w:type="dxa"/>
            <w:vAlign w:val="center"/>
          </w:tcPr>
          <w:p w:rsidR="0078019D" w:rsidRPr="00C51C14" w:rsidRDefault="0078019D" w:rsidP="00C8391B">
            <w:pPr>
              <w:rPr>
                <w:sz w:val="18"/>
                <w:szCs w:val="18"/>
                <w:lang w:val="ru-RU"/>
              </w:rPr>
            </w:pPr>
          </w:p>
        </w:tc>
        <w:tc>
          <w:tcPr>
            <w:tcW w:w="1260" w:type="dxa"/>
            <w:vAlign w:val="center"/>
          </w:tcPr>
          <w:p w:rsidR="0078019D" w:rsidRPr="00C51C14" w:rsidRDefault="0078019D" w:rsidP="00C8391B">
            <w:pPr>
              <w:rPr>
                <w:sz w:val="18"/>
                <w:szCs w:val="18"/>
                <w:lang w:val="ru-RU"/>
              </w:rPr>
            </w:pPr>
          </w:p>
        </w:tc>
        <w:tc>
          <w:tcPr>
            <w:tcW w:w="1262" w:type="dxa"/>
            <w:vAlign w:val="center"/>
          </w:tcPr>
          <w:p w:rsidR="0078019D" w:rsidRPr="00C51C14" w:rsidRDefault="0078019D" w:rsidP="00C8391B">
            <w:pPr>
              <w:rPr>
                <w:sz w:val="18"/>
                <w:szCs w:val="18"/>
                <w:lang w:val="ru-RU"/>
              </w:rPr>
            </w:pPr>
          </w:p>
        </w:tc>
        <w:tc>
          <w:tcPr>
            <w:tcW w:w="1426" w:type="dxa"/>
            <w:gridSpan w:val="2"/>
            <w:vAlign w:val="center"/>
          </w:tcPr>
          <w:p w:rsidR="0078019D" w:rsidRPr="00C51C14" w:rsidRDefault="0078019D" w:rsidP="00C8391B">
            <w:pPr>
              <w:rPr>
                <w:sz w:val="18"/>
                <w:szCs w:val="18"/>
                <w:lang w:val="ru-RU"/>
              </w:rPr>
            </w:pPr>
          </w:p>
        </w:tc>
        <w:tc>
          <w:tcPr>
            <w:tcW w:w="1181" w:type="dxa"/>
            <w:vAlign w:val="center"/>
          </w:tcPr>
          <w:p w:rsidR="0078019D" w:rsidRPr="00C51C14" w:rsidRDefault="0078019D" w:rsidP="00C8391B">
            <w:pPr>
              <w:rPr>
                <w:sz w:val="18"/>
                <w:szCs w:val="18"/>
                <w:lang w:val="ru-RU"/>
              </w:rPr>
            </w:pPr>
          </w:p>
        </w:tc>
        <w:tc>
          <w:tcPr>
            <w:tcW w:w="1261" w:type="dxa"/>
            <w:gridSpan w:val="2"/>
            <w:vAlign w:val="center"/>
          </w:tcPr>
          <w:p w:rsidR="0078019D" w:rsidRPr="00C51C14" w:rsidRDefault="0078019D" w:rsidP="00C8391B">
            <w:pPr>
              <w:rPr>
                <w:sz w:val="18"/>
                <w:szCs w:val="18"/>
                <w:lang w:val="ru-RU"/>
              </w:rPr>
            </w:pPr>
          </w:p>
        </w:tc>
      </w:tr>
      <w:tr w:rsidR="0078019D" w:rsidRPr="00C51C14" w:rsidTr="0078019D">
        <w:trPr>
          <w:divId w:val="1711343228"/>
          <w:jc w:val="center"/>
        </w:trPr>
        <w:tc>
          <w:tcPr>
            <w:tcW w:w="2313" w:type="dxa"/>
          </w:tcPr>
          <w:p w:rsidR="0078019D" w:rsidRPr="00C51C14" w:rsidRDefault="0078019D" w:rsidP="00C8391B">
            <w:pPr>
              <w:pStyle w:val="ac"/>
              <w:ind w:left="240" w:hanging="240"/>
              <w:rPr>
                <w:sz w:val="18"/>
                <w:szCs w:val="18"/>
                <w:lang w:val="ru-RU"/>
              </w:rPr>
            </w:pPr>
            <w:r w:rsidRPr="00C51C14">
              <w:rPr>
                <w:sz w:val="18"/>
                <w:szCs w:val="18"/>
                <w:lang w:val="ru-RU"/>
              </w:rPr>
              <w:t>Дробление акций</w:t>
            </w:r>
          </w:p>
        </w:tc>
        <w:tc>
          <w:tcPr>
            <w:tcW w:w="1017"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18</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51 285 000</w:t>
            </w:r>
            <w:r w:rsidRPr="00C51C14">
              <w:rPr>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r>
      <w:tr w:rsidR="0078019D" w:rsidRPr="00C51C14" w:rsidTr="0078019D">
        <w:trPr>
          <w:divId w:val="1711343228"/>
          <w:jc w:val="center"/>
        </w:trPr>
        <w:tc>
          <w:tcPr>
            <w:tcW w:w="2313" w:type="dxa"/>
          </w:tcPr>
          <w:p w:rsidR="0078019D" w:rsidRPr="00C51C14" w:rsidRDefault="0078019D" w:rsidP="00C8391B">
            <w:pPr>
              <w:pStyle w:val="ac"/>
              <w:ind w:left="240" w:hanging="240"/>
              <w:rPr>
                <w:sz w:val="18"/>
                <w:szCs w:val="18"/>
                <w:lang w:val="ru-RU"/>
              </w:rPr>
            </w:pPr>
            <w:r w:rsidRPr="00C51C14">
              <w:rPr>
                <w:sz w:val="18"/>
                <w:szCs w:val="18"/>
                <w:lang w:val="ru-RU"/>
              </w:rPr>
              <w:t>Выпуск акционерного капитала</w:t>
            </w:r>
          </w:p>
        </w:tc>
        <w:tc>
          <w:tcPr>
            <w:tcW w:w="1017"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18</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700 000</w:t>
            </w:r>
            <w:r w:rsidRPr="00C51C14">
              <w:rPr>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sz w:val="18"/>
                <w:szCs w:val="18"/>
                <w:lang w:val="ru-RU"/>
              </w:rPr>
              <w:tab/>
              <w:t>14</w:t>
            </w:r>
            <w:r w:rsidRPr="00C51C14">
              <w:rPr>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14</w:t>
            </w:r>
            <w:r w:rsidRPr="00C51C14">
              <w:rPr>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14</w:t>
            </w:r>
            <w:r w:rsidRPr="00C51C14">
              <w:rPr>
                <w:bCs/>
                <w:sz w:val="18"/>
                <w:szCs w:val="18"/>
                <w:lang w:val="ru-RU"/>
              </w:rPr>
              <w:tab/>
            </w:r>
          </w:p>
        </w:tc>
      </w:tr>
      <w:tr w:rsidR="0078019D" w:rsidRPr="00C51C14" w:rsidTr="0078019D">
        <w:trPr>
          <w:divId w:val="1711343228"/>
          <w:jc w:val="center"/>
        </w:trPr>
        <w:tc>
          <w:tcPr>
            <w:tcW w:w="2313" w:type="dxa"/>
          </w:tcPr>
          <w:p w:rsidR="0078019D" w:rsidRPr="00C51C14" w:rsidRDefault="0078019D" w:rsidP="00C8391B">
            <w:pPr>
              <w:pStyle w:val="ac"/>
              <w:ind w:left="240" w:hanging="240"/>
              <w:rPr>
                <w:sz w:val="18"/>
                <w:szCs w:val="18"/>
                <w:lang w:val="ru-RU"/>
              </w:rPr>
            </w:pPr>
            <w:r w:rsidRPr="00C51C14">
              <w:rPr>
                <w:sz w:val="18"/>
                <w:szCs w:val="18"/>
                <w:lang w:val="ru-RU"/>
              </w:rPr>
              <w:t>Выплаты на основе долевых инструментов</w:t>
            </w:r>
          </w:p>
        </w:tc>
        <w:tc>
          <w:tcPr>
            <w:tcW w:w="1017"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32</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sz w:val="18"/>
                <w:szCs w:val="18"/>
                <w:lang w:val="ru-RU"/>
              </w:rPr>
              <w:tab/>
              <w:t>65 718</w:t>
            </w:r>
            <w:r w:rsidRPr="00C51C14">
              <w:rPr>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65 718</w:t>
            </w:r>
            <w:r w:rsidRPr="00C51C14">
              <w:rPr>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65 718</w:t>
            </w:r>
            <w:r w:rsidRPr="00C51C14">
              <w:rPr>
                <w:bCs/>
                <w:sz w:val="18"/>
                <w:szCs w:val="18"/>
                <w:lang w:val="ru-RU"/>
              </w:rPr>
              <w:tab/>
            </w:r>
          </w:p>
        </w:tc>
      </w:tr>
      <w:tr w:rsidR="0078019D" w:rsidRPr="00C51C14" w:rsidTr="0078019D">
        <w:trPr>
          <w:divId w:val="1711343228"/>
          <w:jc w:val="center"/>
        </w:trPr>
        <w:tc>
          <w:tcPr>
            <w:tcW w:w="2313" w:type="dxa"/>
          </w:tcPr>
          <w:p w:rsidR="0078019D" w:rsidRPr="00C51C14" w:rsidRDefault="0078019D" w:rsidP="00C8391B">
            <w:pPr>
              <w:pStyle w:val="ac"/>
              <w:ind w:left="240" w:hanging="240"/>
              <w:rPr>
                <w:sz w:val="18"/>
                <w:szCs w:val="18"/>
                <w:lang w:val="ru-RU"/>
              </w:rPr>
            </w:pPr>
            <w:r w:rsidRPr="00C51C14">
              <w:rPr>
                <w:sz w:val="18"/>
                <w:szCs w:val="18"/>
                <w:lang w:val="ru-RU"/>
              </w:rPr>
              <w:t>Отчуждение дочерних компаний</w:t>
            </w:r>
          </w:p>
        </w:tc>
        <w:tc>
          <w:tcPr>
            <w:tcW w:w="1017"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8</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(7 267</w:t>
            </w:r>
            <w:r w:rsidRPr="00C51C14">
              <w:rPr>
                <w:bCs/>
                <w:sz w:val="18"/>
                <w:szCs w:val="18"/>
                <w:lang w:val="ru-RU"/>
              </w:rPr>
              <w:tab/>
            </w:r>
            <w:r w:rsidRPr="00C51C14">
              <w:rPr>
                <w:b/>
                <w:bCs/>
                <w:sz w:val="18"/>
                <w:szCs w:val="18"/>
                <w:lang w:val="ru-RU"/>
              </w:rPr>
              <w:t>)</w:t>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(7 267</w:t>
            </w:r>
            <w:r w:rsidRPr="00C51C14">
              <w:rPr>
                <w:sz w:val="18"/>
                <w:szCs w:val="18"/>
                <w:lang w:val="ru-RU"/>
              </w:rPr>
              <w:tab/>
              <w:t>)</w:t>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sz w:val="18"/>
                <w:szCs w:val="18"/>
                <w:lang w:val="ru-RU"/>
              </w:rPr>
              <w:tab/>
              <w:t>132 718</w:t>
            </w:r>
            <w:r w:rsidRPr="00C51C14">
              <w:rPr>
                <w:sz w:val="18"/>
                <w:szCs w:val="18"/>
                <w:lang w:val="ru-RU"/>
              </w:rPr>
              <w:tab/>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125 451</w:t>
            </w:r>
            <w:r w:rsidRPr="00C51C14">
              <w:rPr>
                <w:bCs/>
                <w:sz w:val="18"/>
                <w:szCs w:val="18"/>
                <w:lang w:val="ru-RU"/>
              </w:rPr>
              <w:tab/>
            </w:r>
          </w:p>
        </w:tc>
      </w:tr>
      <w:tr w:rsidR="0078019D" w:rsidRPr="00C51C14" w:rsidTr="0078019D">
        <w:trPr>
          <w:divId w:val="1711343228"/>
          <w:jc w:val="center"/>
        </w:trPr>
        <w:tc>
          <w:tcPr>
            <w:tcW w:w="2313" w:type="dxa"/>
          </w:tcPr>
          <w:p w:rsidR="0078019D" w:rsidRPr="001D1003" w:rsidRDefault="00011474" w:rsidP="00C8391B">
            <w:pPr>
              <w:pStyle w:val="ac"/>
              <w:ind w:left="240" w:hanging="240"/>
              <w:rPr>
                <w:sz w:val="18"/>
                <w:szCs w:val="18"/>
                <w:lang w:val="ru-RU"/>
              </w:rPr>
            </w:pPr>
            <w:r w:rsidRPr="00D102A0">
              <w:rPr>
                <w:sz w:val="18"/>
                <w:szCs w:val="18"/>
                <w:lang w:val="ru-RU"/>
              </w:rPr>
              <w:t>Взнос от неконтролирующих акционеров без изменений в долевом участии</w:t>
            </w:r>
            <w:r w:rsidR="001D1003">
              <w:rPr>
                <w:sz w:val="18"/>
                <w:szCs w:val="18"/>
              </w:rPr>
              <w:t>f</w:t>
            </w:r>
          </w:p>
        </w:tc>
        <w:tc>
          <w:tcPr>
            <w:tcW w:w="1017"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6</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sz w:val="18"/>
                <w:szCs w:val="18"/>
                <w:lang w:val="ru-RU"/>
              </w:rPr>
              <w:tab/>
              <w:t>2 595</w:t>
            </w:r>
            <w:r w:rsidRPr="00C51C14">
              <w:rPr>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2 595</w:t>
            </w:r>
            <w:r w:rsidRPr="00C51C14">
              <w:rPr>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sz w:val="18"/>
                <w:szCs w:val="18"/>
                <w:lang w:val="ru-RU"/>
              </w:rPr>
              <w:tab/>
              <w:t>7 745</w:t>
            </w:r>
            <w:r w:rsidRPr="00C51C14">
              <w:rPr>
                <w:sz w:val="18"/>
                <w:szCs w:val="18"/>
                <w:lang w:val="ru-RU"/>
              </w:rPr>
              <w:tab/>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10 340</w:t>
            </w:r>
            <w:r w:rsidRPr="00C51C14">
              <w:rPr>
                <w:bCs/>
                <w:sz w:val="18"/>
                <w:szCs w:val="18"/>
                <w:lang w:val="ru-RU"/>
              </w:rPr>
              <w:tab/>
            </w:r>
          </w:p>
        </w:tc>
      </w:tr>
      <w:tr w:rsidR="0078019D" w:rsidRPr="00C51C14" w:rsidTr="0078019D">
        <w:trPr>
          <w:divId w:val="1711343228"/>
          <w:jc w:val="center"/>
        </w:trPr>
        <w:tc>
          <w:tcPr>
            <w:tcW w:w="2313" w:type="dxa"/>
          </w:tcPr>
          <w:p w:rsidR="0078019D" w:rsidRPr="00C51C14" w:rsidRDefault="0078019D" w:rsidP="00C8391B">
            <w:pPr>
              <w:pStyle w:val="ac"/>
              <w:ind w:left="240" w:hanging="240"/>
              <w:rPr>
                <w:sz w:val="18"/>
                <w:szCs w:val="18"/>
                <w:lang w:val="ru-RU"/>
              </w:rPr>
            </w:pPr>
            <w:r w:rsidRPr="00C51C14">
              <w:rPr>
                <w:sz w:val="18"/>
                <w:szCs w:val="18"/>
                <w:lang w:val="ru-RU"/>
              </w:rPr>
              <w:t>Дивиденды (16,67 на акцию)</w:t>
            </w:r>
            <w:r w:rsidRPr="00C51C14">
              <w:rPr>
                <w:sz w:val="18"/>
                <w:szCs w:val="18"/>
                <w:lang w:val="ru-RU"/>
              </w:rPr>
              <w:tab/>
            </w:r>
          </w:p>
        </w:tc>
        <w:tc>
          <w:tcPr>
            <w:tcW w:w="1017"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26,1</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sz w:val="18"/>
                <w:szCs w:val="18"/>
                <w:lang w:val="ru-RU"/>
              </w:rPr>
              <w:tab/>
              <w:t>(866 900</w:t>
            </w:r>
            <w:r w:rsidRPr="00C51C14">
              <w:rPr>
                <w:sz w:val="18"/>
                <w:szCs w:val="18"/>
                <w:lang w:val="ru-RU"/>
              </w:rPr>
              <w:tab/>
              <w:t>)</w:t>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(866 900</w:t>
            </w:r>
            <w:r w:rsidRPr="00C51C14">
              <w:rPr>
                <w:sz w:val="18"/>
                <w:szCs w:val="18"/>
                <w:lang w:val="ru-RU"/>
              </w:rPr>
              <w:tab/>
              <w:t>)</w:t>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(866 900</w:t>
            </w:r>
            <w:r w:rsidRPr="00C51C14">
              <w:rPr>
                <w:bCs/>
                <w:sz w:val="18"/>
                <w:szCs w:val="18"/>
                <w:lang w:val="ru-RU"/>
              </w:rPr>
              <w:tab/>
            </w:r>
            <w:r w:rsidRPr="00C51C14">
              <w:rPr>
                <w:b/>
                <w:bCs/>
                <w:sz w:val="18"/>
                <w:szCs w:val="18"/>
                <w:lang w:val="ru-RU"/>
              </w:rPr>
              <w:t>)</w:t>
            </w:r>
          </w:p>
        </w:tc>
      </w:tr>
      <w:tr w:rsidR="0078019D" w:rsidRPr="00C51C14" w:rsidTr="0078019D">
        <w:trPr>
          <w:divId w:val="1711343228"/>
          <w:jc w:val="center"/>
        </w:trPr>
        <w:tc>
          <w:tcPr>
            <w:tcW w:w="2313" w:type="dxa"/>
          </w:tcPr>
          <w:p w:rsidR="0078019D" w:rsidRPr="00C51C14" w:rsidRDefault="0078019D" w:rsidP="00C8391B">
            <w:pPr>
              <w:pStyle w:val="ac"/>
              <w:ind w:left="240" w:hanging="240"/>
              <w:rPr>
                <w:sz w:val="18"/>
                <w:szCs w:val="18"/>
                <w:lang w:val="ru-RU"/>
              </w:rPr>
            </w:pPr>
            <w:r w:rsidRPr="00C51C14">
              <w:rPr>
                <w:sz w:val="18"/>
                <w:szCs w:val="18"/>
                <w:lang w:val="ru-RU"/>
              </w:rPr>
              <w:t>Дивиденды в пользу владельцев неконтрольного пакета акций</w:t>
            </w:r>
          </w:p>
        </w:tc>
        <w:tc>
          <w:tcPr>
            <w:tcW w:w="1017"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sz w:val="18"/>
                <w:szCs w:val="18"/>
                <w:lang w:val="ru-RU"/>
              </w:rPr>
              <w:t>26,1</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sz w:val="18"/>
                <w:szCs w:val="18"/>
                <w:lang w:val="ru-RU"/>
              </w:rPr>
              <w:tab/>
              <w:t>—  </w:t>
            </w:r>
            <w:r w:rsidRPr="00C51C14">
              <w:rPr>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sz w:val="18"/>
                <w:szCs w:val="18"/>
                <w:lang w:val="ru-RU"/>
              </w:rPr>
              <w:tab/>
              <w:t>(914</w:t>
            </w:r>
            <w:r w:rsidRPr="00C51C14">
              <w:rPr>
                <w:sz w:val="18"/>
                <w:szCs w:val="18"/>
                <w:lang w:val="ru-RU"/>
              </w:rPr>
              <w:tab/>
              <w:t>)</w:t>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(914</w:t>
            </w:r>
            <w:r w:rsidRPr="00C51C14">
              <w:rPr>
                <w:bCs/>
                <w:sz w:val="18"/>
                <w:szCs w:val="18"/>
                <w:lang w:val="ru-RU"/>
              </w:rPr>
              <w:tab/>
            </w:r>
            <w:r w:rsidRPr="00C51C14">
              <w:rPr>
                <w:b/>
                <w:bCs/>
                <w:sz w:val="18"/>
                <w:szCs w:val="18"/>
                <w:lang w:val="ru-RU"/>
              </w:rPr>
              <w:t>)</w:t>
            </w:r>
          </w:p>
        </w:tc>
      </w:tr>
      <w:tr w:rsidR="0078019D" w:rsidRPr="00C51C14" w:rsidTr="0078019D">
        <w:trPr>
          <w:divId w:val="1711343228"/>
          <w:jc w:val="center"/>
        </w:trPr>
        <w:tc>
          <w:tcPr>
            <w:tcW w:w="2313"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017"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035"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44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0"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2"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426" w:type="dxa"/>
            <w:gridSpan w:val="2"/>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181" w:type="dxa"/>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c>
          <w:tcPr>
            <w:tcW w:w="1261" w:type="dxa"/>
            <w:gridSpan w:val="2"/>
            <w:tcMar>
              <w:top w:w="0" w:type="dxa"/>
              <w:left w:w="144" w:type="dxa"/>
              <w:bottom w:w="0" w:type="dxa"/>
              <w:right w:w="0" w:type="dxa"/>
            </w:tcMar>
            <w:vAlign w:val="bottom"/>
          </w:tcPr>
          <w:p w:rsidR="0078019D" w:rsidRPr="00C51C14" w:rsidRDefault="0078019D" w:rsidP="00C8391B">
            <w:pPr>
              <w:pStyle w:val="rrdsinglerule"/>
              <w:rPr>
                <w:sz w:val="18"/>
                <w:szCs w:val="18"/>
                <w:lang w:val="ru-RU"/>
              </w:rPr>
            </w:pPr>
            <w:r w:rsidRPr="00C51C14">
              <w:rPr>
                <w:sz w:val="18"/>
                <w:szCs w:val="18"/>
                <w:lang w:val="ru-RU"/>
              </w:rPr>
              <w:t> </w:t>
            </w:r>
          </w:p>
        </w:tc>
      </w:tr>
      <w:tr w:rsidR="0078019D" w:rsidRPr="00C51C14" w:rsidTr="0078019D">
        <w:trPr>
          <w:divId w:val="1711343228"/>
          <w:trHeight w:val="120"/>
          <w:jc w:val="center"/>
        </w:trPr>
        <w:tc>
          <w:tcPr>
            <w:tcW w:w="2313" w:type="dxa"/>
            <w:vAlign w:val="center"/>
          </w:tcPr>
          <w:p w:rsidR="0078019D" w:rsidRPr="00C51C14" w:rsidRDefault="0078019D" w:rsidP="00C8391B">
            <w:pPr>
              <w:rPr>
                <w:sz w:val="18"/>
                <w:szCs w:val="18"/>
                <w:lang w:val="ru-RU"/>
              </w:rPr>
            </w:pPr>
          </w:p>
        </w:tc>
        <w:tc>
          <w:tcPr>
            <w:tcW w:w="1017"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035" w:type="dxa"/>
            <w:vAlign w:val="center"/>
          </w:tcPr>
          <w:p w:rsidR="0078019D" w:rsidRPr="00C51C14" w:rsidRDefault="0078019D" w:rsidP="00C8391B">
            <w:pPr>
              <w:rPr>
                <w:sz w:val="18"/>
                <w:szCs w:val="18"/>
                <w:lang w:val="ru-RU"/>
              </w:rPr>
            </w:pPr>
          </w:p>
        </w:tc>
        <w:tc>
          <w:tcPr>
            <w:tcW w:w="1440" w:type="dxa"/>
            <w:vAlign w:val="center"/>
          </w:tcPr>
          <w:p w:rsidR="0078019D" w:rsidRPr="00C51C14" w:rsidRDefault="0078019D" w:rsidP="00C8391B">
            <w:pPr>
              <w:rPr>
                <w:sz w:val="18"/>
                <w:szCs w:val="18"/>
                <w:lang w:val="ru-RU"/>
              </w:rPr>
            </w:pPr>
          </w:p>
        </w:tc>
        <w:tc>
          <w:tcPr>
            <w:tcW w:w="1080" w:type="dxa"/>
            <w:vAlign w:val="center"/>
          </w:tcPr>
          <w:p w:rsidR="0078019D" w:rsidRPr="00C51C14" w:rsidRDefault="0078019D" w:rsidP="00C8391B">
            <w:pPr>
              <w:rPr>
                <w:sz w:val="18"/>
                <w:szCs w:val="18"/>
                <w:lang w:val="ru-RU"/>
              </w:rPr>
            </w:pPr>
          </w:p>
        </w:tc>
        <w:tc>
          <w:tcPr>
            <w:tcW w:w="1260" w:type="dxa"/>
            <w:vAlign w:val="center"/>
          </w:tcPr>
          <w:p w:rsidR="0078019D" w:rsidRPr="00C51C14" w:rsidRDefault="0078019D" w:rsidP="00C8391B">
            <w:pPr>
              <w:rPr>
                <w:sz w:val="18"/>
                <w:szCs w:val="18"/>
                <w:lang w:val="ru-RU"/>
              </w:rPr>
            </w:pPr>
          </w:p>
        </w:tc>
        <w:tc>
          <w:tcPr>
            <w:tcW w:w="1262" w:type="dxa"/>
            <w:vAlign w:val="center"/>
          </w:tcPr>
          <w:p w:rsidR="0078019D" w:rsidRPr="00C51C14" w:rsidRDefault="0078019D" w:rsidP="00C8391B">
            <w:pPr>
              <w:rPr>
                <w:sz w:val="18"/>
                <w:szCs w:val="18"/>
                <w:lang w:val="ru-RU"/>
              </w:rPr>
            </w:pPr>
          </w:p>
        </w:tc>
        <w:tc>
          <w:tcPr>
            <w:tcW w:w="1426" w:type="dxa"/>
            <w:gridSpan w:val="2"/>
            <w:vAlign w:val="center"/>
          </w:tcPr>
          <w:p w:rsidR="0078019D" w:rsidRPr="00C51C14" w:rsidRDefault="0078019D" w:rsidP="00C8391B">
            <w:pPr>
              <w:rPr>
                <w:sz w:val="18"/>
                <w:szCs w:val="18"/>
                <w:lang w:val="ru-RU"/>
              </w:rPr>
            </w:pPr>
          </w:p>
        </w:tc>
        <w:tc>
          <w:tcPr>
            <w:tcW w:w="1181" w:type="dxa"/>
            <w:vAlign w:val="center"/>
          </w:tcPr>
          <w:p w:rsidR="0078019D" w:rsidRPr="00C51C14" w:rsidRDefault="0078019D" w:rsidP="00C8391B">
            <w:pPr>
              <w:rPr>
                <w:sz w:val="18"/>
                <w:szCs w:val="18"/>
                <w:lang w:val="ru-RU"/>
              </w:rPr>
            </w:pPr>
          </w:p>
        </w:tc>
        <w:tc>
          <w:tcPr>
            <w:tcW w:w="1261" w:type="dxa"/>
            <w:gridSpan w:val="2"/>
            <w:vAlign w:val="center"/>
          </w:tcPr>
          <w:p w:rsidR="0078019D" w:rsidRPr="00C51C14" w:rsidRDefault="0078019D" w:rsidP="00C8391B">
            <w:pPr>
              <w:rPr>
                <w:sz w:val="18"/>
                <w:szCs w:val="18"/>
                <w:lang w:val="ru-RU"/>
              </w:rPr>
            </w:pPr>
          </w:p>
        </w:tc>
      </w:tr>
      <w:tr w:rsidR="0078019D" w:rsidRPr="00C51C14" w:rsidTr="0078019D">
        <w:trPr>
          <w:divId w:val="1711343228"/>
          <w:jc w:val="center"/>
        </w:trPr>
        <w:tc>
          <w:tcPr>
            <w:tcW w:w="2313" w:type="dxa"/>
          </w:tcPr>
          <w:p w:rsidR="0078019D" w:rsidRPr="00C51C14" w:rsidRDefault="0078019D" w:rsidP="00C8391B">
            <w:pPr>
              <w:pStyle w:val="ac"/>
              <w:ind w:left="240" w:hanging="240"/>
              <w:rPr>
                <w:sz w:val="18"/>
                <w:szCs w:val="18"/>
                <w:lang w:val="ru-RU"/>
              </w:rPr>
            </w:pPr>
            <w:r w:rsidRPr="00C51C14">
              <w:rPr>
                <w:b/>
                <w:bCs/>
                <w:sz w:val="18"/>
                <w:szCs w:val="18"/>
                <w:lang w:val="ru-RU"/>
              </w:rPr>
              <w:t>На 31 декабря 2012 г.</w:t>
            </w:r>
          </w:p>
        </w:tc>
        <w:tc>
          <w:tcPr>
            <w:tcW w:w="1017" w:type="dxa"/>
            <w:noWrap/>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18</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1100"/>
                <w:tab w:val="decimal" w:pos="11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52 000 000</w:t>
            </w:r>
            <w:r w:rsidRPr="00C51C14">
              <w:rPr>
                <w:bCs/>
                <w:sz w:val="18"/>
                <w:szCs w:val="18"/>
                <w:lang w:val="ru-RU"/>
              </w:rPr>
              <w:tab/>
            </w:r>
          </w:p>
        </w:tc>
        <w:tc>
          <w:tcPr>
            <w:tcW w:w="1035"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904</w:t>
            </w:r>
            <w:r w:rsidRPr="00C51C14">
              <w:rPr>
                <w:bCs/>
                <w:sz w:val="18"/>
                <w:szCs w:val="18"/>
                <w:lang w:val="ru-RU"/>
              </w:rPr>
              <w:tab/>
            </w:r>
          </w:p>
        </w:tc>
        <w:tc>
          <w:tcPr>
            <w:tcW w:w="144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1 876 104</w:t>
            </w:r>
            <w:r w:rsidRPr="00C51C14">
              <w:rPr>
                <w:bCs/>
                <w:sz w:val="18"/>
                <w:szCs w:val="18"/>
                <w:lang w:val="ru-RU"/>
              </w:rPr>
              <w:tab/>
            </w:r>
          </w:p>
        </w:tc>
        <w:tc>
          <w:tcPr>
            <w:tcW w:w="1080" w:type="dxa"/>
            <w:noWrap/>
            <w:tcMar>
              <w:top w:w="0" w:type="dxa"/>
              <w:left w:w="144" w:type="dxa"/>
              <w:bottom w:w="0" w:type="dxa"/>
              <w:right w:w="0" w:type="dxa"/>
            </w:tcMar>
            <w:vAlign w:val="bottom"/>
          </w:tcPr>
          <w:p w:rsidR="0078019D" w:rsidRPr="00C51C14" w:rsidRDefault="0078019D" w:rsidP="00C8391B">
            <w:pPr>
              <w:pStyle w:val="ac"/>
              <w:tabs>
                <w:tab w:val="right" w:pos="840"/>
                <w:tab w:val="decimal" w:pos="88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101 124</w:t>
            </w:r>
            <w:r w:rsidRPr="00C51C14">
              <w:rPr>
                <w:bCs/>
                <w:sz w:val="18"/>
                <w:szCs w:val="18"/>
                <w:lang w:val="ru-RU"/>
              </w:rPr>
              <w:tab/>
            </w:r>
          </w:p>
        </w:tc>
        <w:tc>
          <w:tcPr>
            <w:tcW w:w="1260"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569 317</w:t>
            </w:r>
            <w:r w:rsidRPr="00C51C14">
              <w:rPr>
                <w:bCs/>
                <w:sz w:val="18"/>
                <w:szCs w:val="18"/>
                <w:lang w:val="ru-RU"/>
              </w:rPr>
              <w:tab/>
            </w:r>
          </w:p>
        </w:tc>
        <w:tc>
          <w:tcPr>
            <w:tcW w:w="1262"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705</w:t>
            </w:r>
            <w:r w:rsidRPr="00C51C14">
              <w:rPr>
                <w:bCs/>
                <w:sz w:val="18"/>
                <w:szCs w:val="18"/>
                <w:lang w:val="ru-RU"/>
              </w:rPr>
              <w:tab/>
            </w:r>
          </w:p>
        </w:tc>
        <w:tc>
          <w:tcPr>
            <w:tcW w:w="1426" w:type="dxa"/>
            <w:gridSpan w:val="2"/>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2 548 154</w:t>
            </w:r>
            <w:r w:rsidRPr="00C51C14">
              <w:rPr>
                <w:bCs/>
                <w:sz w:val="18"/>
                <w:szCs w:val="18"/>
                <w:lang w:val="ru-RU"/>
              </w:rPr>
              <w:tab/>
            </w:r>
          </w:p>
        </w:tc>
        <w:tc>
          <w:tcPr>
            <w:tcW w:w="1181"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(49 311</w:t>
            </w:r>
            <w:r w:rsidRPr="00C51C14">
              <w:rPr>
                <w:bCs/>
                <w:sz w:val="18"/>
                <w:szCs w:val="18"/>
                <w:lang w:val="ru-RU"/>
              </w:rPr>
              <w:tab/>
            </w:r>
            <w:r w:rsidRPr="00C51C14">
              <w:rPr>
                <w:b/>
                <w:bCs/>
                <w:sz w:val="18"/>
                <w:szCs w:val="18"/>
                <w:lang w:val="ru-RU"/>
              </w:rPr>
              <w:t>)</w:t>
            </w:r>
          </w:p>
        </w:tc>
        <w:tc>
          <w:tcPr>
            <w:tcW w:w="1261" w:type="dxa"/>
            <w:gridSpan w:val="2"/>
            <w:noWrap/>
            <w:tcMar>
              <w:top w:w="0" w:type="dxa"/>
              <w:left w:w="144" w:type="dxa"/>
              <w:bottom w:w="0" w:type="dxa"/>
              <w:right w:w="0" w:type="dxa"/>
            </w:tcMar>
            <w:vAlign w:val="bottom"/>
          </w:tcPr>
          <w:p w:rsidR="0078019D" w:rsidRPr="00C51C14" w:rsidRDefault="0078019D" w:rsidP="00C8391B">
            <w:pPr>
              <w:pStyle w:val="ac"/>
              <w:tabs>
                <w:tab w:val="right" w:pos="1020"/>
                <w:tab w:val="decimal" w:pos="1060"/>
              </w:tabs>
              <w:spacing w:before="0" w:beforeAutospacing="0" w:after="20" w:afterAutospacing="0"/>
              <w:rPr>
                <w:sz w:val="18"/>
                <w:szCs w:val="18"/>
                <w:lang w:val="ru-RU"/>
              </w:rPr>
            </w:pPr>
            <w:r w:rsidRPr="00C51C14">
              <w:rPr>
                <w:bCs/>
                <w:sz w:val="18"/>
                <w:szCs w:val="18"/>
                <w:lang w:val="ru-RU"/>
              </w:rPr>
              <w:tab/>
            </w:r>
            <w:r w:rsidRPr="00C51C14">
              <w:rPr>
                <w:b/>
                <w:bCs/>
                <w:sz w:val="18"/>
                <w:szCs w:val="18"/>
                <w:lang w:val="ru-RU"/>
              </w:rPr>
              <w:t>2 498 843</w:t>
            </w:r>
            <w:r w:rsidRPr="00C51C14">
              <w:rPr>
                <w:bCs/>
                <w:sz w:val="18"/>
                <w:szCs w:val="18"/>
                <w:lang w:val="ru-RU"/>
              </w:rPr>
              <w:tab/>
            </w:r>
          </w:p>
        </w:tc>
      </w:tr>
      <w:tr w:rsidR="0078019D" w:rsidRPr="00C51C14" w:rsidTr="0078019D">
        <w:trPr>
          <w:divId w:val="1711343228"/>
          <w:jc w:val="center"/>
        </w:trPr>
        <w:tc>
          <w:tcPr>
            <w:tcW w:w="2313"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017"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035"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440"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080"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260"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262"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426" w:type="dxa"/>
            <w:gridSpan w:val="2"/>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181" w:type="dxa"/>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c>
          <w:tcPr>
            <w:tcW w:w="1261" w:type="dxa"/>
            <w:gridSpan w:val="2"/>
            <w:tcMar>
              <w:top w:w="0" w:type="dxa"/>
              <w:left w:w="144" w:type="dxa"/>
              <w:bottom w:w="0" w:type="dxa"/>
              <w:right w:w="0" w:type="dxa"/>
            </w:tcMar>
            <w:vAlign w:val="bottom"/>
          </w:tcPr>
          <w:p w:rsidR="0078019D" w:rsidRPr="00C51C14" w:rsidRDefault="0078019D" w:rsidP="00C8391B">
            <w:pPr>
              <w:pStyle w:val="rrddoublerule"/>
              <w:rPr>
                <w:sz w:val="18"/>
                <w:szCs w:val="18"/>
                <w:lang w:val="ru-RU"/>
              </w:rPr>
            </w:pPr>
            <w:r w:rsidRPr="00C51C14">
              <w:rPr>
                <w:sz w:val="18"/>
                <w:szCs w:val="18"/>
                <w:lang w:val="ru-RU"/>
              </w:rPr>
              <w:t> </w:t>
            </w:r>
          </w:p>
        </w:tc>
      </w:tr>
    </w:tbl>
    <w:p w:rsidR="0078019D" w:rsidRPr="00DC012D" w:rsidRDefault="0078019D" w:rsidP="0078019D">
      <w:pPr>
        <w:pStyle w:val="ac"/>
        <w:spacing w:before="240" w:beforeAutospacing="0" w:after="0" w:afterAutospacing="0"/>
        <w:divId w:val="1711343228"/>
        <w:rPr>
          <w:lang w:val="ru-RU"/>
        </w:rPr>
      </w:pPr>
      <w:r w:rsidRPr="00DC012D">
        <w:rPr>
          <w:i/>
          <w:iCs/>
          <w:sz w:val="20"/>
          <w:szCs w:val="20"/>
          <w:lang w:val="ru-RU"/>
        </w:rPr>
        <w:t xml:space="preserve">Сопроводительные примечания составляют неотъемлемую часть данной консолидированной финансовой отчетности. </w:t>
      </w:r>
    </w:p>
    <w:p w:rsidR="0078019D" w:rsidRPr="00DC012D" w:rsidRDefault="0078019D" w:rsidP="0078019D">
      <w:pPr>
        <w:divId w:val="1711343228"/>
        <w:rPr>
          <w:lang w:val="ru-RU"/>
        </w:rPr>
        <w:sectPr w:rsidR="0078019D" w:rsidRPr="00DC012D" w:rsidSect="00143D27">
          <w:pgSz w:w="15840" w:h="12240" w:orient="landscape"/>
          <w:pgMar w:top="720" w:right="720" w:bottom="720" w:left="720" w:header="720" w:footer="720" w:gutter="0"/>
          <w:cols w:space="720"/>
          <w:docGrid w:linePitch="326"/>
        </w:sectPr>
      </w:pPr>
    </w:p>
    <w:p w:rsidR="0078019D" w:rsidRPr="00DC012D" w:rsidRDefault="0078019D" w:rsidP="0078019D">
      <w:pPr>
        <w:pStyle w:val="ac"/>
        <w:spacing w:before="0" w:beforeAutospacing="0" w:after="0" w:afterAutospacing="0"/>
        <w:jc w:val="center"/>
        <w:divId w:val="1711343228"/>
        <w:rPr>
          <w:lang w:val="ru-RU"/>
        </w:rPr>
      </w:pPr>
      <w:r w:rsidRPr="00DC012D">
        <w:rPr>
          <w:sz w:val="20"/>
          <w:szCs w:val="20"/>
          <w:lang w:val="ru-RU"/>
        </w:rPr>
        <w:lastRenderedPageBreak/>
        <w:t xml:space="preserve">QIWI plc </w:t>
      </w:r>
    </w:p>
    <w:p w:rsidR="0078019D" w:rsidRPr="00DC012D" w:rsidRDefault="0078019D" w:rsidP="0078019D">
      <w:pPr>
        <w:pStyle w:val="ac"/>
        <w:spacing w:before="120" w:beforeAutospacing="0" w:after="0" w:afterAutospacing="0"/>
        <w:jc w:val="center"/>
        <w:divId w:val="1711343228"/>
        <w:rPr>
          <w:sz w:val="20"/>
          <w:szCs w:val="20"/>
          <w:lang w:val="ru-RU"/>
        </w:rPr>
      </w:pPr>
      <w:r w:rsidRPr="00DC012D">
        <w:rPr>
          <w:sz w:val="20"/>
          <w:szCs w:val="20"/>
          <w:lang w:val="ru-RU"/>
        </w:rPr>
        <w:t>Консолидированная отчетность по изменениям капитала (продолжение)</w:t>
      </w:r>
    </w:p>
    <w:p w:rsidR="0078019D" w:rsidRPr="00DC012D" w:rsidRDefault="0078019D" w:rsidP="0078019D">
      <w:pPr>
        <w:pStyle w:val="ac"/>
        <w:spacing w:before="120" w:beforeAutospacing="0" w:after="0" w:afterAutospacing="0"/>
        <w:jc w:val="center"/>
        <w:divId w:val="1711343228"/>
        <w:rPr>
          <w:i/>
          <w:lang w:val="ru-RU"/>
        </w:rPr>
      </w:pPr>
      <w:r w:rsidRPr="00DC012D">
        <w:rPr>
          <w:i/>
          <w:sz w:val="20"/>
          <w:szCs w:val="20"/>
          <w:lang w:val="ru-RU"/>
        </w:rPr>
        <w:t>(в тысячах рублей, за исключением данных в пересчете на акцию)</w:t>
      </w:r>
    </w:p>
    <w:p w:rsidR="0078019D" w:rsidRPr="00DC012D" w:rsidRDefault="0078019D" w:rsidP="0078019D">
      <w:pPr>
        <w:pStyle w:val="ac"/>
        <w:spacing w:before="180" w:beforeAutospacing="0" w:after="0" w:afterAutospacing="0"/>
        <w:divId w:val="1711343228"/>
        <w:rPr>
          <w:sz w:val="2"/>
          <w:szCs w:val="2"/>
          <w:lang w:val="ru-RU"/>
        </w:rPr>
      </w:pPr>
      <w:r w:rsidRPr="00DC012D">
        <w:rPr>
          <w:sz w:val="2"/>
          <w:szCs w:val="2"/>
          <w:lang w:val="ru-RU"/>
        </w:rPr>
        <w:t> </w:t>
      </w:r>
    </w:p>
    <w:tbl>
      <w:tblPr>
        <w:tblW w:w="0" w:type="auto"/>
        <w:jc w:val="center"/>
        <w:tblLayout w:type="fixed"/>
        <w:tblCellMar>
          <w:left w:w="0" w:type="dxa"/>
          <w:right w:w="0" w:type="dxa"/>
        </w:tblCellMar>
        <w:tblLook w:val="0000" w:firstRow="0" w:lastRow="0" w:firstColumn="0" w:lastColumn="0" w:noHBand="0" w:noVBand="0"/>
      </w:tblPr>
      <w:tblGrid>
        <w:gridCol w:w="2520"/>
        <w:gridCol w:w="990"/>
        <w:gridCol w:w="1170"/>
        <w:gridCol w:w="1053"/>
        <w:gridCol w:w="1467"/>
        <w:gridCol w:w="1098"/>
        <w:gridCol w:w="1242"/>
        <w:gridCol w:w="1233"/>
        <w:gridCol w:w="1314"/>
        <w:gridCol w:w="1305"/>
        <w:gridCol w:w="1188"/>
      </w:tblGrid>
      <w:tr w:rsidR="0078019D" w:rsidRPr="00F1198B" w:rsidTr="0078019D">
        <w:trPr>
          <w:divId w:val="1711343228"/>
          <w:tblHeader/>
          <w:jc w:val="center"/>
        </w:trPr>
        <w:tc>
          <w:tcPr>
            <w:tcW w:w="2520" w:type="dxa"/>
            <w:vAlign w:val="center"/>
          </w:tcPr>
          <w:p w:rsidR="0078019D" w:rsidRPr="00C51C14" w:rsidRDefault="0078019D" w:rsidP="00C8391B">
            <w:pPr>
              <w:rPr>
                <w:sz w:val="18"/>
                <w:szCs w:val="18"/>
                <w:lang w:val="ru-RU"/>
              </w:rPr>
            </w:pPr>
          </w:p>
        </w:tc>
        <w:tc>
          <w:tcPr>
            <w:tcW w:w="990" w:type="dxa"/>
            <w:vAlign w:val="center"/>
          </w:tcPr>
          <w:p w:rsidR="0078019D" w:rsidRPr="00C51C14" w:rsidRDefault="0078019D" w:rsidP="00C8391B">
            <w:pPr>
              <w:rPr>
                <w:sz w:val="18"/>
                <w:szCs w:val="18"/>
                <w:lang w:val="ru-RU"/>
              </w:rPr>
            </w:pPr>
          </w:p>
        </w:tc>
        <w:tc>
          <w:tcPr>
            <w:tcW w:w="1170" w:type="dxa"/>
            <w:vAlign w:val="center"/>
          </w:tcPr>
          <w:p w:rsidR="0078019D" w:rsidRPr="00C51C14" w:rsidRDefault="0078019D" w:rsidP="00C8391B">
            <w:pPr>
              <w:rPr>
                <w:sz w:val="18"/>
                <w:szCs w:val="18"/>
                <w:lang w:val="ru-RU"/>
              </w:rPr>
            </w:pPr>
          </w:p>
        </w:tc>
        <w:tc>
          <w:tcPr>
            <w:tcW w:w="1053" w:type="dxa"/>
            <w:vAlign w:val="center"/>
          </w:tcPr>
          <w:p w:rsidR="0078019D" w:rsidRPr="00C51C14" w:rsidRDefault="0078019D" w:rsidP="00C8391B">
            <w:pPr>
              <w:rPr>
                <w:sz w:val="18"/>
                <w:szCs w:val="18"/>
                <w:lang w:val="ru-RU"/>
              </w:rPr>
            </w:pPr>
          </w:p>
        </w:tc>
        <w:tc>
          <w:tcPr>
            <w:tcW w:w="1467" w:type="dxa"/>
            <w:vAlign w:val="center"/>
          </w:tcPr>
          <w:p w:rsidR="0078019D" w:rsidRPr="00C51C14" w:rsidRDefault="0078019D" w:rsidP="00C8391B">
            <w:pPr>
              <w:rPr>
                <w:sz w:val="18"/>
                <w:szCs w:val="18"/>
                <w:lang w:val="ru-RU"/>
              </w:rPr>
            </w:pPr>
          </w:p>
        </w:tc>
        <w:tc>
          <w:tcPr>
            <w:tcW w:w="1098" w:type="dxa"/>
            <w:vAlign w:val="center"/>
          </w:tcPr>
          <w:p w:rsidR="0078019D" w:rsidRPr="00C51C14" w:rsidRDefault="0078019D" w:rsidP="00C8391B">
            <w:pPr>
              <w:rPr>
                <w:sz w:val="18"/>
                <w:szCs w:val="18"/>
                <w:lang w:val="ru-RU"/>
              </w:rPr>
            </w:pPr>
          </w:p>
        </w:tc>
        <w:tc>
          <w:tcPr>
            <w:tcW w:w="1242" w:type="dxa"/>
            <w:vAlign w:val="center"/>
          </w:tcPr>
          <w:p w:rsidR="0078019D" w:rsidRPr="00C51C14" w:rsidRDefault="0078019D" w:rsidP="00C8391B">
            <w:pPr>
              <w:rPr>
                <w:sz w:val="18"/>
                <w:szCs w:val="18"/>
                <w:lang w:val="ru-RU"/>
              </w:rPr>
            </w:pPr>
          </w:p>
        </w:tc>
        <w:tc>
          <w:tcPr>
            <w:tcW w:w="1233" w:type="dxa"/>
            <w:vAlign w:val="center"/>
          </w:tcPr>
          <w:p w:rsidR="0078019D" w:rsidRPr="00C51C14" w:rsidRDefault="0078019D" w:rsidP="00C8391B">
            <w:pPr>
              <w:rPr>
                <w:sz w:val="18"/>
                <w:szCs w:val="18"/>
                <w:lang w:val="ru-RU"/>
              </w:rPr>
            </w:pPr>
          </w:p>
        </w:tc>
        <w:tc>
          <w:tcPr>
            <w:tcW w:w="1314"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188" w:type="dxa"/>
            <w:vAlign w:val="center"/>
          </w:tcPr>
          <w:p w:rsidR="0078019D" w:rsidRPr="00C51C14" w:rsidRDefault="0078019D" w:rsidP="00C8391B">
            <w:pPr>
              <w:rPr>
                <w:sz w:val="18"/>
                <w:szCs w:val="18"/>
                <w:lang w:val="ru-RU"/>
              </w:rPr>
            </w:pPr>
          </w:p>
        </w:tc>
      </w:tr>
      <w:tr w:rsidR="0078019D" w:rsidRPr="00F1198B" w:rsidTr="0078019D">
        <w:trPr>
          <w:divId w:val="1711343228"/>
          <w:tblHeader/>
          <w:jc w:val="center"/>
        </w:trPr>
        <w:tc>
          <w:tcPr>
            <w:tcW w:w="2520" w:type="dxa"/>
            <w:vMerge w:val="restart"/>
            <w:vAlign w:val="bottom"/>
          </w:tcPr>
          <w:p w:rsidR="0078019D" w:rsidRPr="00C51C14" w:rsidRDefault="0078019D" w:rsidP="00C8391B">
            <w:pPr>
              <w:pStyle w:val="la2"/>
              <w:keepNext/>
              <w:rPr>
                <w:noProof w:val="0"/>
                <w:sz w:val="18"/>
                <w:szCs w:val="18"/>
                <w:lang w:val="ru-RU"/>
              </w:rPr>
            </w:pPr>
            <w:r w:rsidRPr="00C51C14">
              <w:rPr>
                <w:noProof w:val="0"/>
                <w:sz w:val="18"/>
                <w:szCs w:val="18"/>
                <w:lang w:val="ru-RU"/>
              </w:rPr>
              <w:t> </w:t>
            </w:r>
          </w:p>
        </w:tc>
        <w:tc>
          <w:tcPr>
            <w:tcW w:w="990" w:type="dxa"/>
            <w:vMerge w:val="restart"/>
            <w:vAlign w:val="bottom"/>
          </w:tcPr>
          <w:p w:rsidR="0078019D" w:rsidRPr="00C51C14" w:rsidRDefault="0078019D" w:rsidP="00C8391B">
            <w:pPr>
              <w:jc w:val="center"/>
              <w:rPr>
                <w:sz w:val="18"/>
                <w:szCs w:val="18"/>
                <w:lang w:val="ru-RU"/>
              </w:rPr>
            </w:pPr>
            <w:r w:rsidRPr="00C51C14">
              <w:rPr>
                <w:b/>
                <w:bCs/>
                <w:sz w:val="18"/>
                <w:szCs w:val="18"/>
                <w:lang w:val="ru-RU"/>
              </w:rPr>
              <w:t>Примечания</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8577" w:type="dxa"/>
            <w:gridSpan w:val="7"/>
            <w:vAlign w:val="bottom"/>
          </w:tcPr>
          <w:p w:rsidR="0078019D" w:rsidRPr="00C51C14" w:rsidRDefault="0078019D" w:rsidP="00C8391B">
            <w:pPr>
              <w:ind w:left="144"/>
              <w:jc w:val="center"/>
              <w:rPr>
                <w:sz w:val="18"/>
                <w:szCs w:val="18"/>
                <w:lang w:val="ru-RU"/>
              </w:rPr>
            </w:pPr>
            <w:r w:rsidRPr="00C51C14">
              <w:rPr>
                <w:b/>
                <w:bCs/>
                <w:sz w:val="18"/>
                <w:szCs w:val="18"/>
                <w:lang w:val="ru-RU"/>
              </w:rPr>
              <w:t xml:space="preserve">Приходящийся на держателей акций </w:t>
            </w:r>
            <w:r w:rsidR="00C06E17">
              <w:rPr>
                <w:b/>
                <w:bCs/>
                <w:sz w:val="18"/>
                <w:szCs w:val="18"/>
                <w:lang w:val="ru-RU"/>
              </w:rPr>
              <w:t>материнской</w:t>
            </w:r>
            <w:r w:rsidR="00C06E17" w:rsidRPr="00C51C14">
              <w:rPr>
                <w:b/>
                <w:bCs/>
                <w:sz w:val="18"/>
                <w:szCs w:val="18"/>
                <w:lang w:val="ru-RU"/>
              </w:rPr>
              <w:t xml:space="preserve"> </w:t>
            </w:r>
            <w:r w:rsidRPr="00C51C14">
              <w:rPr>
                <w:b/>
                <w:bCs/>
                <w:sz w:val="18"/>
                <w:szCs w:val="18"/>
                <w:lang w:val="ru-RU"/>
              </w:rPr>
              <w:t>компании</w:t>
            </w:r>
            <w:r w:rsidRPr="00C51C14">
              <w:rPr>
                <w:sz w:val="18"/>
                <w:szCs w:val="18"/>
                <w:lang w:val="ru-RU"/>
              </w:rPr>
              <w:t xml:space="preserve"> </w:t>
            </w:r>
          </w:p>
          <w:p w:rsidR="0078019D" w:rsidRPr="00C51C14" w:rsidRDefault="0078019D" w:rsidP="00C8391B">
            <w:pPr>
              <w:pStyle w:val="rrdsinglerule"/>
              <w:spacing w:before="0"/>
              <w:ind w:left="144"/>
              <w:rPr>
                <w:sz w:val="18"/>
                <w:szCs w:val="18"/>
                <w:lang w:val="ru-RU"/>
              </w:rPr>
            </w:pPr>
            <w:r w:rsidRPr="00C51C14">
              <w:rPr>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1188"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r>
      <w:tr w:rsidR="0078019D" w:rsidRPr="00C51C14" w:rsidTr="0078019D">
        <w:trPr>
          <w:divId w:val="1711343228"/>
          <w:tblHeader/>
          <w:jc w:val="center"/>
        </w:trPr>
        <w:tc>
          <w:tcPr>
            <w:tcW w:w="2520" w:type="dxa"/>
            <w:vMerge/>
            <w:vAlign w:val="center"/>
          </w:tcPr>
          <w:p w:rsidR="0078019D" w:rsidRPr="00C51C14" w:rsidRDefault="0078019D" w:rsidP="00C8391B">
            <w:pPr>
              <w:rPr>
                <w:sz w:val="18"/>
                <w:szCs w:val="18"/>
                <w:lang w:val="ru-RU"/>
              </w:rPr>
            </w:pPr>
          </w:p>
        </w:tc>
        <w:tc>
          <w:tcPr>
            <w:tcW w:w="990" w:type="dxa"/>
            <w:vMerge/>
            <w:vAlign w:val="center"/>
          </w:tcPr>
          <w:p w:rsidR="0078019D" w:rsidRPr="00C51C14" w:rsidRDefault="0078019D" w:rsidP="00C8391B">
            <w:pPr>
              <w:rPr>
                <w:sz w:val="18"/>
                <w:szCs w:val="18"/>
                <w:lang w:val="ru-RU"/>
              </w:rPr>
            </w:pPr>
          </w:p>
        </w:tc>
        <w:tc>
          <w:tcPr>
            <w:tcW w:w="2223" w:type="dxa"/>
            <w:gridSpan w:val="2"/>
            <w:vAlign w:val="bottom"/>
          </w:tcPr>
          <w:p w:rsidR="0078019D" w:rsidRPr="00C51C14" w:rsidRDefault="0078019D" w:rsidP="00C8391B">
            <w:pPr>
              <w:ind w:left="144"/>
              <w:jc w:val="center"/>
              <w:rPr>
                <w:sz w:val="18"/>
                <w:szCs w:val="18"/>
                <w:lang w:val="ru-RU"/>
              </w:rPr>
            </w:pPr>
            <w:r w:rsidRPr="00C51C14">
              <w:rPr>
                <w:b/>
                <w:bCs/>
                <w:sz w:val="18"/>
                <w:szCs w:val="18"/>
                <w:lang w:val="ru-RU"/>
              </w:rPr>
              <w:t>Долевой капитал</w:t>
            </w:r>
            <w:r w:rsidRPr="00C51C14">
              <w:rPr>
                <w:sz w:val="18"/>
                <w:szCs w:val="18"/>
                <w:lang w:val="ru-RU"/>
              </w:rPr>
              <w:t xml:space="preserve"> </w:t>
            </w:r>
          </w:p>
          <w:p w:rsidR="0078019D" w:rsidRPr="00C51C14" w:rsidRDefault="0078019D" w:rsidP="00C8391B">
            <w:pPr>
              <w:pStyle w:val="rrdsinglerule"/>
              <w:spacing w:before="0"/>
              <w:ind w:left="144"/>
              <w:rPr>
                <w:sz w:val="18"/>
                <w:szCs w:val="18"/>
                <w:lang w:val="ru-RU"/>
              </w:rPr>
            </w:pPr>
            <w:r w:rsidRPr="00C51C14">
              <w:rPr>
                <w:sz w:val="18"/>
                <w:szCs w:val="18"/>
                <w:lang w:val="ru-RU"/>
              </w:rPr>
              <w:t> </w:t>
            </w:r>
          </w:p>
        </w:tc>
        <w:tc>
          <w:tcPr>
            <w:tcW w:w="1467"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sz w:val="18"/>
                <w:szCs w:val="18"/>
                <w:lang w:val="ru-RU"/>
              </w:rPr>
              <w:t>Дополнительный оплаченный капитал</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98"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Прочие резервы</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42"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Нераспределенная прибыль</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3"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Резерв по курсовым разницам</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14"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Итого</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05"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Доля меньшинства</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88" w:type="dxa"/>
            <w:vMerge w:val="restart"/>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Итого акционерный капитал</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r>
      <w:tr w:rsidR="0078019D" w:rsidRPr="00C51C14" w:rsidTr="0078019D">
        <w:trPr>
          <w:divId w:val="1711343228"/>
          <w:tblHeader/>
          <w:jc w:val="center"/>
        </w:trPr>
        <w:tc>
          <w:tcPr>
            <w:tcW w:w="2520" w:type="dxa"/>
            <w:vMerge/>
            <w:vAlign w:val="center"/>
          </w:tcPr>
          <w:p w:rsidR="0078019D" w:rsidRPr="00C51C14" w:rsidRDefault="0078019D" w:rsidP="00C8391B">
            <w:pPr>
              <w:rPr>
                <w:sz w:val="18"/>
                <w:szCs w:val="18"/>
                <w:lang w:val="ru-RU"/>
              </w:rPr>
            </w:pPr>
          </w:p>
        </w:tc>
        <w:tc>
          <w:tcPr>
            <w:tcW w:w="990" w:type="dxa"/>
            <w:vMerge/>
            <w:vAlign w:val="center"/>
          </w:tcPr>
          <w:p w:rsidR="0078019D" w:rsidRPr="00C51C14" w:rsidRDefault="0078019D" w:rsidP="00C8391B">
            <w:pPr>
              <w:rPr>
                <w:sz w:val="18"/>
                <w:szCs w:val="18"/>
                <w:lang w:val="ru-RU"/>
              </w:rPr>
            </w:pPr>
          </w:p>
        </w:tc>
        <w:tc>
          <w:tcPr>
            <w:tcW w:w="1170"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 xml:space="preserve">Кол-во выпущенных и находящихся в обращении акций </w:t>
            </w:r>
            <w:r w:rsidRPr="00C51C14">
              <w:rPr>
                <w:sz w:val="18"/>
                <w:szCs w:val="18"/>
                <w:lang w:val="ru-RU"/>
              </w:rPr>
              <w:t xml:space="preserve"> </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53" w:type="dxa"/>
            <w:tcMar>
              <w:top w:w="0" w:type="dxa"/>
              <w:left w:w="144" w:type="dxa"/>
              <w:bottom w:w="0" w:type="dxa"/>
              <w:right w:w="0" w:type="dxa"/>
            </w:tcMar>
            <w:vAlign w:val="bottom"/>
          </w:tcPr>
          <w:p w:rsidR="0078019D" w:rsidRPr="00C51C14" w:rsidRDefault="0078019D" w:rsidP="00C8391B">
            <w:pPr>
              <w:jc w:val="center"/>
              <w:rPr>
                <w:sz w:val="18"/>
                <w:szCs w:val="18"/>
                <w:lang w:val="ru-RU"/>
              </w:rPr>
            </w:pPr>
            <w:r w:rsidRPr="00C51C14">
              <w:rPr>
                <w:b/>
                <w:bCs/>
                <w:sz w:val="18"/>
                <w:szCs w:val="18"/>
                <w:lang w:val="ru-RU"/>
              </w:rPr>
              <w:t>Сумма</w:t>
            </w:r>
          </w:p>
          <w:p w:rsidR="0078019D" w:rsidRPr="00C51C14" w:rsidRDefault="0078019D" w:rsidP="00C8391B">
            <w:pPr>
              <w:pStyle w:val="rrdsinglerule"/>
              <w:spacing w:before="0"/>
              <w:rPr>
                <w:sz w:val="18"/>
                <w:szCs w:val="18"/>
                <w:lang w:val="ru-RU"/>
              </w:rPr>
            </w:pPr>
            <w:r w:rsidRPr="00C51C14">
              <w:rPr>
                <w:sz w:val="18"/>
                <w:szCs w:val="18"/>
                <w:lang w:val="ru-RU"/>
              </w:rPr>
              <w:t> </w:t>
            </w:r>
          </w:p>
        </w:tc>
        <w:tc>
          <w:tcPr>
            <w:tcW w:w="1467" w:type="dxa"/>
            <w:vMerge/>
            <w:vAlign w:val="center"/>
          </w:tcPr>
          <w:p w:rsidR="0078019D" w:rsidRPr="00C51C14" w:rsidRDefault="0078019D" w:rsidP="00C8391B">
            <w:pPr>
              <w:rPr>
                <w:sz w:val="18"/>
                <w:szCs w:val="18"/>
                <w:lang w:val="ru-RU"/>
              </w:rPr>
            </w:pPr>
          </w:p>
        </w:tc>
        <w:tc>
          <w:tcPr>
            <w:tcW w:w="1098" w:type="dxa"/>
            <w:vMerge/>
            <w:vAlign w:val="center"/>
          </w:tcPr>
          <w:p w:rsidR="0078019D" w:rsidRPr="00C51C14" w:rsidRDefault="0078019D" w:rsidP="00C8391B">
            <w:pPr>
              <w:rPr>
                <w:sz w:val="18"/>
                <w:szCs w:val="18"/>
                <w:lang w:val="ru-RU"/>
              </w:rPr>
            </w:pPr>
          </w:p>
        </w:tc>
        <w:tc>
          <w:tcPr>
            <w:tcW w:w="1242" w:type="dxa"/>
            <w:vMerge/>
            <w:vAlign w:val="center"/>
          </w:tcPr>
          <w:p w:rsidR="0078019D" w:rsidRPr="00C51C14" w:rsidRDefault="0078019D" w:rsidP="00C8391B">
            <w:pPr>
              <w:rPr>
                <w:sz w:val="18"/>
                <w:szCs w:val="18"/>
                <w:lang w:val="ru-RU"/>
              </w:rPr>
            </w:pPr>
          </w:p>
        </w:tc>
        <w:tc>
          <w:tcPr>
            <w:tcW w:w="1233" w:type="dxa"/>
            <w:vMerge/>
            <w:vAlign w:val="center"/>
          </w:tcPr>
          <w:p w:rsidR="0078019D" w:rsidRPr="00C51C14" w:rsidRDefault="0078019D" w:rsidP="00C8391B">
            <w:pPr>
              <w:rPr>
                <w:sz w:val="18"/>
                <w:szCs w:val="18"/>
                <w:lang w:val="ru-RU"/>
              </w:rPr>
            </w:pPr>
          </w:p>
        </w:tc>
        <w:tc>
          <w:tcPr>
            <w:tcW w:w="1314" w:type="dxa"/>
            <w:vMerge/>
            <w:vAlign w:val="center"/>
          </w:tcPr>
          <w:p w:rsidR="0078019D" w:rsidRPr="00C51C14" w:rsidRDefault="0078019D" w:rsidP="00C8391B">
            <w:pPr>
              <w:rPr>
                <w:sz w:val="18"/>
                <w:szCs w:val="18"/>
                <w:lang w:val="ru-RU"/>
              </w:rPr>
            </w:pPr>
          </w:p>
        </w:tc>
        <w:tc>
          <w:tcPr>
            <w:tcW w:w="1305" w:type="dxa"/>
            <w:vMerge/>
            <w:vAlign w:val="center"/>
          </w:tcPr>
          <w:p w:rsidR="0078019D" w:rsidRPr="00C51C14" w:rsidRDefault="0078019D" w:rsidP="00C8391B">
            <w:pPr>
              <w:rPr>
                <w:sz w:val="18"/>
                <w:szCs w:val="18"/>
                <w:lang w:val="ru-RU"/>
              </w:rPr>
            </w:pPr>
          </w:p>
        </w:tc>
        <w:tc>
          <w:tcPr>
            <w:tcW w:w="1188" w:type="dxa"/>
            <w:vMerge/>
            <w:vAlign w:val="center"/>
          </w:tcPr>
          <w:p w:rsidR="0078019D" w:rsidRPr="00C51C14" w:rsidRDefault="0078019D" w:rsidP="00C8391B">
            <w:pPr>
              <w:rPr>
                <w:sz w:val="18"/>
                <w:szCs w:val="18"/>
                <w:lang w:val="ru-RU"/>
              </w:rPr>
            </w:pPr>
          </w:p>
        </w:tc>
      </w:tr>
      <w:tr w:rsidR="0078019D" w:rsidRPr="00C51C14" w:rsidTr="0078019D">
        <w:trPr>
          <w:divId w:val="1711343228"/>
          <w:trHeight w:val="120"/>
          <w:jc w:val="center"/>
        </w:trPr>
        <w:tc>
          <w:tcPr>
            <w:tcW w:w="2520" w:type="dxa"/>
            <w:vAlign w:val="center"/>
          </w:tcPr>
          <w:p w:rsidR="0078019D" w:rsidRPr="00C51C14" w:rsidRDefault="0078019D" w:rsidP="00C8391B">
            <w:pPr>
              <w:rPr>
                <w:sz w:val="18"/>
                <w:szCs w:val="18"/>
                <w:lang w:val="ru-RU"/>
              </w:rPr>
            </w:pPr>
          </w:p>
        </w:tc>
        <w:tc>
          <w:tcPr>
            <w:tcW w:w="990" w:type="dxa"/>
            <w:vAlign w:val="center"/>
          </w:tcPr>
          <w:p w:rsidR="0078019D" w:rsidRPr="00C51C14" w:rsidRDefault="0078019D" w:rsidP="00C8391B">
            <w:pPr>
              <w:rPr>
                <w:sz w:val="18"/>
                <w:szCs w:val="18"/>
                <w:lang w:val="ru-RU"/>
              </w:rPr>
            </w:pPr>
          </w:p>
        </w:tc>
        <w:tc>
          <w:tcPr>
            <w:tcW w:w="1170" w:type="dxa"/>
            <w:vAlign w:val="center"/>
          </w:tcPr>
          <w:p w:rsidR="0078019D" w:rsidRPr="00C51C14" w:rsidRDefault="0078019D" w:rsidP="00C8391B">
            <w:pPr>
              <w:rPr>
                <w:sz w:val="18"/>
                <w:szCs w:val="18"/>
                <w:lang w:val="ru-RU"/>
              </w:rPr>
            </w:pPr>
          </w:p>
        </w:tc>
        <w:tc>
          <w:tcPr>
            <w:tcW w:w="1053" w:type="dxa"/>
            <w:vAlign w:val="center"/>
          </w:tcPr>
          <w:p w:rsidR="0078019D" w:rsidRPr="00C51C14" w:rsidRDefault="0078019D" w:rsidP="00C8391B">
            <w:pPr>
              <w:rPr>
                <w:sz w:val="18"/>
                <w:szCs w:val="18"/>
                <w:lang w:val="ru-RU"/>
              </w:rPr>
            </w:pPr>
          </w:p>
        </w:tc>
        <w:tc>
          <w:tcPr>
            <w:tcW w:w="1467" w:type="dxa"/>
            <w:vAlign w:val="center"/>
          </w:tcPr>
          <w:p w:rsidR="0078019D" w:rsidRPr="00C51C14" w:rsidRDefault="0078019D" w:rsidP="00C8391B">
            <w:pPr>
              <w:rPr>
                <w:sz w:val="18"/>
                <w:szCs w:val="18"/>
                <w:lang w:val="ru-RU"/>
              </w:rPr>
            </w:pPr>
          </w:p>
        </w:tc>
        <w:tc>
          <w:tcPr>
            <w:tcW w:w="1098" w:type="dxa"/>
            <w:vAlign w:val="center"/>
          </w:tcPr>
          <w:p w:rsidR="0078019D" w:rsidRPr="00C51C14" w:rsidRDefault="0078019D" w:rsidP="00C8391B">
            <w:pPr>
              <w:rPr>
                <w:sz w:val="18"/>
                <w:szCs w:val="18"/>
                <w:lang w:val="ru-RU"/>
              </w:rPr>
            </w:pPr>
          </w:p>
        </w:tc>
        <w:tc>
          <w:tcPr>
            <w:tcW w:w="1242" w:type="dxa"/>
            <w:vAlign w:val="center"/>
          </w:tcPr>
          <w:p w:rsidR="0078019D" w:rsidRPr="00C51C14" w:rsidRDefault="0078019D" w:rsidP="00C8391B">
            <w:pPr>
              <w:rPr>
                <w:sz w:val="18"/>
                <w:szCs w:val="18"/>
                <w:lang w:val="ru-RU"/>
              </w:rPr>
            </w:pPr>
          </w:p>
        </w:tc>
        <w:tc>
          <w:tcPr>
            <w:tcW w:w="1233" w:type="dxa"/>
            <w:vAlign w:val="center"/>
          </w:tcPr>
          <w:p w:rsidR="0078019D" w:rsidRPr="00C51C14" w:rsidRDefault="0078019D" w:rsidP="00C8391B">
            <w:pPr>
              <w:rPr>
                <w:sz w:val="18"/>
                <w:szCs w:val="18"/>
                <w:lang w:val="ru-RU"/>
              </w:rPr>
            </w:pPr>
          </w:p>
        </w:tc>
        <w:tc>
          <w:tcPr>
            <w:tcW w:w="1314"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188" w:type="dxa"/>
            <w:vAlign w:val="center"/>
          </w:tcPr>
          <w:p w:rsidR="0078019D" w:rsidRPr="00C51C14" w:rsidRDefault="0078019D" w:rsidP="00C8391B">
            <w:pPr>
              <w:rPr>
                <w:sz w:val="18"/>
                <w:szCs w:val="18"/>
                <w:lang w:val="ru-RU"/>
              </w:rPr>
            </w:pPr>
          </w:p>
        </w:tc>
      </w:tr>
      <w:tr w:rsidR="0078019D" w:rsidRPr="00C51C14" w:rsidTr="0078019D">
        <w:trPr>
          <w:divId w:val="1711343228"/>
          <w:jc w:val="center"/>
        </w:trPr>
        <w:tc>
          <w:tcPr>
            <w:tcW w:w="2520" w:type="dxa"/>
          </w:tcPr>
          <w:p w:rsidR="0078019D" w:rsidRPr="00C51C14" w:rsidRDefault="0078019D" w:rsidP="00C8391B">
            <w:pPr>
              <w:pStyle w:val="ac"/>
              <w:keepNext/>
              <w:tabs>
                <w:tab w:val="left" w:leader="dot" w:pos="10080"/>
              </w:tabs>
              <w:spacing w:before="0" w:beforeAutospacing="0" w:after="0" w:afterAutospacing="0"/>
              <w:ind w:left="240" w:hanging="240"/>
              <w:rPr>
                <w:sz w:val="18"/>
                <w:szCs w:val="18"/>
                <w:lang w:val="ru-RU"/>
              </w:rPr>
            </w:pPr>
            <w:r w:rsidRPr="00C51C14">
              <w:rPr>
                <w:b/>
                <w:bCs/>
                <w:sz w:val="18"/>
                <w:szCs w:val="18"/>
                <w:lang w:val="ru-RU"/>
              </w:rPr>
              <w:t>На 31 декабря 2010 г.</w:t>
            </w:r>
            <w:r w:rsidRPr="00C51C14">
              <w:rPr>
                <w:bCs/>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ind w:left="-162"/>
              <w:jc w:val="center"/>
              <w:rPr>
                <w:sz w:val="18"/>
                <w:szCs w:val="18"/>
                <w:lang w:val="ru-RU"/>
              </w:rPr>
            </w:pPr>
            <w:r w:rsidRPr="00C51C14">
              <w:rPr>
                <w:b/>
                <w:bCs/>
                <w:sz w:val="18"/>
                <w:szCs w:val="18"/>
                <w:lang w:val="ru-RU"/>
              </w:rPr>
              <w:t>18</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15 000</w:t>
            </w:r>
            <w:r w:rsidRPr="00C51C14">
              <w:rPr>
                <w:bCs/>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890</w:t>
            </w:r>
            <w:r w:rsidRPr="00C51C14">
              <w:rPr>
                <w:bCs/>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1 876 104</w:t>
            </w:r>
            <w:r w:rsidRPr="00C51C14">
              <w:rPr>
                <w:bCs/>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5 909</w:t>
            </w:r>
            <w:r w:rsidRPr="00C51C14">
              <w:rPr>
                <w:bCs/>
                <w:sz w:val="18"/>
                <w:szCs w:val="18"/>
                <w:lang w:val="ru-RU"/>
              </w:rPr>
              <w:tab/>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422 623</w:t>
            </w:r>
            <w:r w:rsidRPr="00C51C14">
              <w:rPr>
                <w:bCs/>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1 557</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2 307 083</w:t>
            </w:r>
            <w:r w:rsidRPr="00C51C14">
              <w:rPr>
                <w:bCs/>
                <w:sz w:val="18"/>
                <w:szCs w:val="18"/>
                <w:lang w:val="ru-RU"/>
              </w:rPr>
              <w:tab/>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41 250</w:t>
            </w:r>
            <w:r w:rsidRPr="00C51C14">
              <w:rPr>
                <w:bCs/>
                <w:sz w:val="18"/>
                <w:szCs w:val="18"/>
                <w:lang w:val="ru-RU"/>
              </w:rPr>
              <w:tab/>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2 348 333</w:t>
            </w:r>
            <w:r w:rsidRPr="00C51C14">
              <w:rPr>
                <w:bCs/>
                <w:sz w:val="18"/>
                <w:szCs w:val="18"/>
                <w:lang w:val="ru-RU"/>
              </w:rPr>
              <w:tab/>
            </w:r>
          </w:p>
        </w:tc>
      </w:tr>
      <w:tr w:rsidR="0078019D" w:rsidRPr="00C51C14" w:rsidTr="0078019D">
        <w:trPr>
          <w:divId w:val="1711343228"/>
          <w:jc w:val="center"/>
        </w:trPr>
        <w:tc>
          <w:tcPr>
            <w:tcW w:w="2520" w:type="dxa"/>
            <w:tcMar>
              <w:top w:w="0" w:type="dxa"/>
              <w:left w:w="144" w:type="dxa"/>
              <w:bottom w:w="0" w:type="dxa"/>
              <w:right w:w="0" w:type="dxa"/>
            </w:tcMar>
            <w:vAlign w:val="bottom"/>
          </w:tcPr>
          <w:p w:rsidR="0078019D" w:rsidRPr="00C51C14" w:rsidRDefault="0078019D" w:rsidP="00C8391B">
            <w:pPr>
              <w:pStyle w:val="la2"/>
              <w:tabs>
                <w:tab w:val="left" w:leader="dot" w:pos="10080"/>
              </w:tabs>
              <w:rPr>
                <w:noProof w:val="0"/>
                <w:sz w:val="18"/>
                <w:szCs w:val="18"/>
                <w:lang w:val="ru-RU"/>
              </w:rPr>
            </w:pPr>
            <w:r w:rsidRPr="00C51C14">
              <w:rPr>
                <w:noProof w:val="0"/>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5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467"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98"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42"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1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88" w:type="dxa"/>
            <w:tcMar>
              <w:top w:w="0" w:type="dxa"/>
              <w:left w:w="144" w:type="dxa"/>
              <w:bottom w:w="0" w:type="dxa"/>
              <w:right w:w="0" w:type="dxa"/>
            </w:tcMar>
            <w:vAlign w:val="bottom"/>
          </w:tcPr>
          <w:p w:rsidR="0078019D" w:rsidRPr="00C51C14" w:rsidRDefault="0078019D" w:rsidP="00C8391B">
            <w:pPr>
              <w:pStyle w:val="rrdsinglerule"/>
              <w:tabs>
                <w:tab w:val="right" w:pos="882"/>
                <w:tab w:val="decimal" w:pos="927"/>
              </w:tabs>
              <w:spacing w:before="0"/>
              <w:rPr>
                <w:sz w:val="18"/>
                <w:szCs w:val="18"/>
                <w:lang w:val="ru-RU"/>
              </w:rPr>
            </w:pPr>
            <w:r w:rsidRPr="00C51C14">
              <w:rPr>
                <w:sz w:val="18"/>
                <w:szCs w:val="18"/>
                <w:lang w:val="ru-RU"/>
              </w:rPr>
              <w:t> </w:t>
            </w:r>
          </w:p>
        </w:tc>
      </w:tr>
      <w:tr w:rsidR="0078019D" w:rsidRPr="00C51C14" w:rsidTr="0078019D">
        <w:trPr>
          <w:divId w:val="1711343228"/>
          <w:trHeight w:val="120"/>
          <w:jc w:val="center"/>
        </w:trPr>
        <w:tc>
          <w:tcPr>
            <w:tcW w:w="2520" w:type="dxa"/>
            <w:vAlign w:val="center"/>
          </w:tcPr>
          <w:p w:rsidR="0078019D" w:rsidRPr="00C51C14" w:rsidRDefault="0078019D" w:rsidP="00C8391B">
            <w:pPr>
              <w:tabs>
                <w:tab w:val="left" w:leader="dot" w:pos="10080"/>
              </w:tabs>
              <w:rPr>
                <w:sz w:val="18"/>
                <w:szCs w:val="18"/>
                <w:lang w:val="ru-RU"/>
              </w:rPr>
            </w:pPr>
          </w:p>
        </w:tc>
        <w:tc>
          <w:tcPr>
            <w:tcW w:w="990" w:type="dxa"/>
            <w:vAlign w:val="center"/>
          </w:tcPr>
          <w:p w:rsidR="0078019D" w:rsidRPr="00C51C14" w:rsidRDefault="0078019D" w:rsidP="00C8391B">
            <w:pPr>
              <w:ind w:left="-162"/>
              <w:rPr>
                <w:sz w:val="18"/>
                <w:szCs w:val="18"/>
                <w:lang w:val="ru-RU"/>
              </w:rPr>
            </w:pPr>
          </w:p>
        </w:tc>
        <w:tc>
          <w:tcPr>
            <w:tcW w:w="1170" w:type="dxa"/>
            <w:vAlign w:val="center"/>
          </w:tcPr>
          <w:p w:rsidR="0078019D" w:rsidRPr="00C51C14" w:rsidRDefault="0078019D" w:rsidP="00C8391B">
            <w:pPr>
              <w:rPr>
                <w:sz w:val="18"/>
                <w:szCs w:val="18"/>
                <w:lang w:val="ru-RU"/>
              </w:rPr>
            </w:pPr>
          </w:p>
        </w:tc>
        <w:tc>
          <w:tcPr>
            <w:tcW w:w="1053" w:type="dxa"/>
            <w:vAlign w:val="center"/>
          </w:tcPr>
          <w:p w:rsidR="0078019D" w:rsidRPr="00C51C14" w:rsidRDefault="0078019D" w:rsidP="00C8391B">
            <w:pPr>
              <w:rPr>
                <w:sz w:val="18"/>
                <w:szCs w:val="18"/>
                <w:lang w:val="ru-RU"/>
              </w:rPr>
            </w:pPr>
          </w:p>
        </w:tc>
        <w:tc>
          <w:tcPr>
            <w:tcW w:w="1467" w:type="dxa"/>
            <w:vAlign w:val="center"/>
          </w:tcPr>
          <w:p w:rsidR="0078019D" w:rsidRPr="00C51C14" w:rsidRDefault="0078019D" w:rsidP="00C8391B">
            <w:pPr>
              <w:rPr>
                <w:sz w:val="18"/>
                <w:szCs w:val="18"/>
                <w:lang w:val="ru-RU"/>
              </w:rPr>
            </w:pPr>
          </w:p>
        </w:tc>
        <w:tc>
          <w:tcPr>
            <w:tcW w:w="1098" w:type="dxa"/>
            <w:vAlign w:val="center"/>
          </w:tcPr>
          <w:p w:rsidR="0078019D" w:rsidRPr="00C51C14" w:rsidRDefault="0078019D" w:rsidP="00C8391B">
            <w:pPr>
              <w:rPr>
                <w:sz w:val="18"/>
                <w:szCs w:val="18"/>
                <w:lang w:val="ru-RU"/>
              </w:rPr>
            </w:pPr>
          </w:p>
        </w:tc>
        <w:tc>
          <w:tcPr>
            <w:tcW w:w="1242" w:type="dxa"/>
            <w:vAlign w:val="center"/>
          </w:tcPr>
          <w:p w:rsidR="0078019D" w:rsidRPr="00C51C14" w:rsidRDefault="0078019D" w:rsidP="00C8391B">
            <w:pPr>
              <w:rPr>
                <w:sz w:val="18"/>
                <w:szCs w:val="18"/>
                <w:lang w:val="ru-RU"/>
              </w:rPr>
            </w:pPr>
          </w:p>
        </w:tc>
        <w:tc>
          <w:tcPr>
            <w:tcW w:w="1233" w:type="dxa"/>
            <w:vAlign w:val="center"/>
          </w:tcPr>
          <w:p w:rsidR="0078019D" w:rsidRPr="00C51C14" w:rsidRDefault="0078019D" w:rsidP="00C8391B">
            <w:pPr>
              <w:rPr>
                <w:sz w:val="18"/>
                <w:szCs w:val="18"/>
                <w:lang w:val="ru-RU"/>
              </w:rPr>
            </w:pPr>
          </w:p>
        </w:tc>
        <w:tc>
          <w:tcPr>
            <w:tcW w:w="1314"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188" w:type="dxa"/>
            <w:vAlign w:val="center"/>
          </w:tcPr>
          <w:p w:rsidR="0078019D" w:rsidRPr="00C51C14" w:rsidRDefault="0078019D" w:rsidP="00C8391B">
            <w:pPr>
              <w:tabs>
                <w:tab w:val="right" w:pos="882"/>
                <w:tab w:val="decimal" w:pos="927"/>
              </w:tabs>
              <w:rPr>
                <w:sz w:val="18"/>
                <w:szCs w:val="18"/>
                <w:lang w:val="ru-RU"/>
              </w:rPr>
            </w:pPr>
          </w:p>
        </w:tc>
      </w:tr>
      <w:tr w:rsidR="0078019D" w:rsidRPr="00C51C14" w:rsidTr="0078019D">
        <w:trPr>
          <w:divId w:val="1711343228"/>
          <w:jc w:val="center"/>
        </w:trPr>
        <w:tc>
          <w:tcPr>
            <w:tcW w:w="2520" w:type="dxa"/>
          </w:tcPr>
          <w:p w:rsidR="0078019D" w:rsidRPr="00C51C14" w:rsidRDefault="0078019D" w:rsidP="00C8391B">
            <w:pPr>
              <w:pStyle w:val="ac"/>
              <w:keepNext/>
              <w:tabs>
                <w:tab w:val="left" w:leader="dot" w:pos="10080"/>
              </w:tabs>
              <w:spacing w:before="0" w:beforeAutospacing="0" w:after="0" w:afterAutospacing="0"/>
              <w:ind w:left="240" w:hanging="240"/>
              <w:rPr>
                <w:sz w:val="18"/>
                <w:szCs w:val="18"/>
                <w:lang w:val="ru-RU"/>
              </w:rPr>
            </w:pPr>
            <w:r w:rsidRPr="00C51C14">
              <w:rPr>
                <w:sz w:val="18"/>
                <w:szCs w:val="18"/>
                <w:lang w:val="ru-RU"/>
              </w:rPr>
              <w:t>Прибыль (убыток) за год</w:t>
            </w:r>
            <w:r w:rsidRPr="00C51C14">
              <w:rPr>
                <w:sz w:val="18"/>
                <w:szCs w:val="18"/>
                <w:lang w:val="ru-RU"/>
              </w:rPr>
              <w:tab/>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519 993</w:t>
            </w:r>
            <w:r w:rsidRPr="00C51C14">
              <w:rPr>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519 993</w:t>
            </w:r>
            <w:r w:rsidRPr="00C51C14">
              <w:rPr>
                <w:sz w:val="18"/>
                <w:szCs w:val="18"/>
                <w:lang w:val="ru-RU"/>
              </w:rPr>
              <w:tab/>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sz w:val="18"/>
                <w:szCs w:val="18"/>
                <w:lang w:val="ru-RU"/>
              </w:rPr>
              <w:tab/>
              <w:t>(90 269</w:t>
            </w:r>
            <w:r w:rsidRPr="00C51C14">
              <w:rPr>
                <w:sz w:val="18"/>
                <w:szCs w:val="18"/>
                <w:lang w:val="ru-RU"/>
              </w:rPr>
              <w:tab/>
              <w:t>)</w:t>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429 724</w:t>
            </w:r>
            <w:r w:rsidRPr="00C51C14">
              <w:rPr>
                <w:bCs/>
                <w:sz w:val="18"/>
                <w:szCs w:val="18"/>
                <w:lang w:val="ru-RU"/>
              </w:rPr>
              <w:tab/>
            </w:r>
          </w:p>
        </w:tc>
      </w:tr>
      <w:tr w:rsidR="0078019D" w:rsidRPr="00C51C14" w:rsidTr="0078019D">
        <w:trPr>
          <w:divId w:val="1711343228"/>
          <w:jc w:val="center"/>
        </w:trPr>
        <w:tc>
          <w:tcPr>
            <w:tcW w:w="2520" w:type="dxa"/>
          </w:tcPr>
          <w:p w:rsidR="0078019D" w:rsidRPr="00C51C14" w:rsidRDefault="0078019D" w:rsidP="00C8391B">
            <w:pPr>
              <w:pStyle w:val="ac"/>
              <w:tabs>
                <w:tab w:val="left" w:leader="dot" w:pos="10080"/>
              </w:tabs>
              <w:spacing w:before="0" w:beforeAutospacing="0" w:after="0" w:afterAutospacing="0"/>
              <w:ind w:left="240" w:hanging="240"/>
              <w:rPr>
                <w:sz w:val="18"/>
                <w:szCs w:val="18"/>
                <w:lang w:val="ru-RU"/>
              </w:rPr>
            </w:pPr>
            <w:r w:rsidRPr="00C51C14">
              <w:rPr>
                <w:sz w:val="18"/>
                <w:szCs w:val="18"/>
                <w:lang w:val="ru-RU"/>
              </w:rPr>
              <w:t>Пересчет иностранных валют</w:t>
            </w:r>
            <w:r w:rsidRPr="00C51C14">
              <w:rPr>
                <w:sz w:val="18"/>
                <w:szCs w:val="18"/>
                <w:lang w:val="ru-RU"/>
              </w:rPr>
              <w:tab/>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4 458</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4 458</w:t>
            </w:r>
            <w:r w:rsidRPr="00C51C14">
              <w:rPr>
                <w:sz w:val="18"/>
                <w:szCs w:val="18"/>
                <w:lang w:val="ru-RU"/>
              </w:rPr>
              <w:tab/>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sz w:val="18"/>
                <w:szCs w:val="18"/>
                <w:lang w:val="ru-RU"/>
              </w:rPr>
              <w:tab/>
              <w:t>(1 551</w:t>
            </w:r>
            <w:r w:rsidRPr="00C51C14">
              <w:rPr>
                <w:sz w:val="18"/>
                <w:szCs w:val="18"/>
                <w:lang w:val="ru-RU"/>
              </w:rPr>
              <w:tab/>
              <w:t>)</w:t>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2 907</w:t>
            </w:r>
            <w:r w:rsidRPr="00C51C14">
              <w:rPr>
                <w:bCs/>
                <w:sz w:val="18"/>
                <w:szCs w:val="18"/>
                <w:lang w:val="ru-RU"/>
              </w:rPr>
              <w:tab/>
            </w:r>
          </w:p>
        </w:tc>
      </w:tr>
      <w:tr w:rsidR="0078019D" w:rsidRPr="00C51C14" w:rsidTr="0078019D">
        <w:trPr>
          <w:divId w:val="1711343228"/>
          <w:jc w:val="center"/>
        </w:trPr>
        <w:tc>
          <w:tcPr>
            <w:tcW w:w="2520" w:type="dxa"/>
            <w:tcMar>
              <w:top w:w="0" w:type="dxa"/>
              <w:left w:w="144" w:type="dxa"/>
              <w:bottom w:w="0" w:type="dxa"/>
              <w:right w:w="0" w:type="dxa"/>
            </w:tcMar>
            <w:vAlign w:val="bottom"/>
          </w:tcPr>
          <w:p w:rsidR="0078019D" w:rsidRPr="00C51C14" w:rsidRDefault="0078019D" w:rsidP="00C8391B">
            <w:pPr>
              <w:pStyle w:val="la2"/>
              <w:tabs>
                <w:tab w:val="left" w:leader="dot" w:pos="10080"/>
              </w:tabs>
              <w:rPr>
                <w:noProof w:val="0"/>
                <w:sz w:val="18"/>
                <w:szCs w:val="18"/>
                <w:lang w:val="ru-RU"/>
              </w:rPr>
            </w:pPr>
            <w:r w:rsidRPr="00C51C14">
              <w:rPr>
                <w:noProof w:val="0"/>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5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467"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98"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42"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1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88" w:type="dxa"/>
            <w:tcMar>
              <w:top w:w="0" w:type="dxa"/>
              <w:left w:w="144" w:type="dxa"/>
              <w:bottom w:w="0" w:type="dxa"/>
              <w:right w:w="0" w:type="dxa"/>
            </w:tcMar>
            <w:vAlign w:val="bottom"/>
          </w:tcPr>
          <w:p w:rsidR="0078019D" w:rsidRPr="00C51C14" w:rsidRDefault="0078019D" w:rsidP="00C8391B">
            <w:pPr>
              <w:pStyle w:val="rrdsinglerule"/>
              <w:tabs>
                <w:tab w:val="right" w:pos="882"/>
                <w:tab w:val="decimal" w:pos="927"/>
              </w:tabs>
              <w:spacing w:before="0"/>
              <w:rPr>
                <w:sz w:val="18"/>
                <w:szCs w:val="18"/>
                <w:lang w:val="ru-RU"/>
              </w:rPr>
            </w:pPr>
            <w:r w:rsidRPr="00C51C14">
              <w:rPr>
                <w:sz w:val="18"/>
                <w:szCs w:val="18"/>
                <w:lang w:val="ru-RU"/>
              </w:rPr>
              <w:t> </w:t>
            </w:r>
          </w:p>
        </w:tc>
      </w:tr>
      <w:tr w:rsidR="0078019D" w:rsidRPr="00C51C14" w:rsidTr="0078019D">
        <w:trPr>
          <w:divId w:val="1711343228"/>
          <w:jc w:val="center"/>
        </w:trPr>
        <w:tc>
          <w:tcPr>
            <w:tcW w:w="2520" w:type="dxa"/>
          </w:tcPr>
          <w:p w:rsidR="0078019D" w:rsidRPr="00C51C14" w:rsidRDefault="0078019D" w:rsidP="00C8391B">
            <w:pPr>
              <w:pStyle w:val="ac"/>
              <w:tabs>
                <w:tab w:val="left" w:leader="dot" w:pos="10080"/>
              </w:tabs>
              <w:spacing w:before="0" w:beforeAutospacing="0" w:after="0" w:afterAutospacing="0"/>
              <w:ind w:left="240" w:hanging="240"/>
              <w:rPr>
                <w:sz w:val="18"/>
                <w:szCs w:val="18"/>
                <w:lang w:val="ru-RU"/>
              </w:rPr>
            </w:pPr>
            <w:r w:rsidRPr="00C51C14">
              <w:rPr>
                <w:b/>
                <w:bCs/>
                <w:sz w:val="18"/>
                <w:szCs w:val="18"/>
                <w:lang w:val="ru-RU"/>
              </w:rPr>
              <w:t>Итого совокупного дохода</w:t>
            </w:r>
            <w:r w:rsidRPr="00C51C14">
              <w:rPr>
                <w:bCs/>
                <w:sz w:val="18"/>
                <w:szCs w:val="18"/>
                <w:lang w:val="ru-RU"/>
              </w:rPr>
              <w:tab/>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519 993</w:t>
            </w:r>
            <w:r w:rsidRPr="00C51C14">
              <w:rPr>
                <w:bCs/>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4 458</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524 451</w:t>
            </w:r>
            <w:r w:rsidRPr="00C51C14">
              <w:rPr>
                <w:bCs/>
                <w:sz w:val="18"/>
                <w:szCs w:val="18"/>
                <w:lang w:val="ru-RU"/>
              </w:rPr>
              <w:tab/>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(91 820</w:t>
            </w:r>
            <w:r w:rsidRPr="00C51C14">
              <w:rPr>
                <w:bCs/>
                <w:sz w:val="18"/>
                <w:szCs w:val="18"/>
                <w:lang w:val="ru-RU"/>
              </w:rPr>
              <w:tab/>
            </w:r>
            <w:r w:rsidRPr="00C51C14">
              <w:rPr>
                <w:b/>
                <w:bCs/>
                <w:sz w:val="18"/>
                <w:szCs w:val="18"/>
                <w:lang w:val="ru-RU"/>
              </w:rPr>
              <w:t>)</w:t>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432 631</w:t>
            </w:r>
            <w:r w:rsidRPr="00C51C14">
              <w:rPr>
                <w:bCs/>
                <w:sz w:val="18"/>
                <w:szCs w:val="18"/>
                <w:lang w:val="ru-RU"/>
              </w:rPr>
              <w:tab/>
            </w:r>
          </w:p>
        </w:tc>
      </w:tr>
      <w:tr w:rsidR="0078019D" w:rsidRPr="00C51C14" w:rsidTr="0078019D">
        <w:trPr>
          <w:divId w:val="1711343228"/>
          <w:jc w:val="center"/>
        </w:trPr>
        <w:tc>
          <w:tcPr>
            <w:tcW w:w="2520" w:type="dxa"/>
            <w:tcMar>
              <w:top w:w="0" w:type="dxa"/>
              <w:left w:w="144" w:type="dxa"/>
              <w:bottom w:w="0" w:type="dxa"/>
              <w:right w:w="0" w:type="dxa"/>
            </w:tcMar>
            <w:vAlign w:val="bottom"/>
          </w:tcPr>
          <w:p w:rsidR="0078019D" w:rsidRPr="00C51C14" w:rsidRDefault="0078019D" w:rsidP="00C8391B">
            <w:pPr>
              <w:pStyle w:val="la2"/>
              <w:tabs>
                <w:tab w:val="left" w:leader="dot" w:pos="10080"/>
              </w:tabs>
              <w:rPr>
                <w:noProof w:val="0"/>
                <w:sz w:val="18"/>
                <w:szCs w:val="18"/>
                <w:lang w:val="ru-RU"/>
              </w:rPr>
            </w:pPr>
            <w:r w:rsidRPr="00C51C14">
              <w:rPr>
                <w:noProof w:val="0"/>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5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467"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98"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42"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1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88" w:type="dxa"/>
            <w:tcMar>
              <w:top w:w="0" w:type="dxa"/>
              <w:left w:w="144" w:type="dxa"/>
              <w:bottom w:w="0" w:type="dxa"/>
              <w:right w:w="0" w:type="dxa"/>
            </w:tcMar>
            <w:vAlign w:val="bottom"/>
          </w:tcPr>
          <w:p w:rsidR="0078019D" w:rsidRPr="00C51C14" w:rsidRDefault="0078019D" w:rsidP="00C8391B">
            <w:pPr>
              <w:pStyle w:val="rrdsinglerule"/>
              <w:tabs>
                <w:tab w:val="right" w:pos="882"/>
                <w:tab w:val="decimal" w:pos="927"/>
              </w:tabs>
              <w:spacing w:before="0"/>
              <w:rPr>
                <w:sz w:val="18"/>
                <w:szCs w:val="18"/>
                <w:lang w:val="ru-RU"/>
              </w:rPr>
            </w:pPr>
            <w:r w:rsidRPr="00C51C14">
              <w:rPr>
                <w:sz w:val="18"/>
                <w:szCs w:val="18"/>
                <w:lang w:val="ru-RU"/>
              </w:rPr>
              <w:t> </w:t>
            </w:r>
          </w:p>
        </w:tc>
      </w:tr>
      <w:tr w:rsidR="0078019D" w:rsidRPr="00C51C14" w:rsidTr="0078019D">
        <w:trPr>
          <w:divId w:val="1711343228"/>
          <w:trHeight w:val="120"/>
          <w:jc w:val="center"/>
        </w:trPr>
        <w:tc>
          <w:tcPr>
            <w:tcW w:w="2520" w:type="dxa"/>
            <w:vAlign w:val="center"/>
          </w:tcPr>
          <w:p w:rsidR="0078019D" w:rsidRPr="00C51C14" w:rsidRDefault="0078019D" w:rsidP="00C8391B">
            <w:pPr>
              <w:tabs>
                <w:tab w:val="left" w:leader="dot" w:pos="10080"/>
              </w:tabs>
              <w:rPr>
                <w:sz w:val="18"/>
                <w:szCs w:val="18"/>
                <w:lang w:val="ru-RU"/>
              </w:rPr>
            </w:pPr>
          </w:p>
        </w:tc>
        <w:tc>
          <w:tcPr>
            <w:tcW w:w="990" w:type="dxa"/>
            <w:vAlign w:val="center"/>
          </w:tcPr>
          <w:p w:rsidR="0078019D" w:rsidRPr="00C51C14" w:rsidRDefault="0078019D" w:rsidP="00C8391B">
            <w:pPr>
              <w:ind w:left="-162"/>
              <w:rPr>
                <w:sz w:val="18"/>
                <w:szCs w:val="18"/>
                <w:lang w:val="ru-RU"/>
              </w:rPr>
            </w:pPr>
          </w:p>
        </w:tc>
        <w:tc>
          <w:tcPr>
            <w:tcW w:w="1170" w:type="dxa"/>
            <w:vAlign w:val="center"/>
          </w:tcPr>
          <w:p w:rsidR="0078019D" w:rsidRPr="00C51C14" w:rsidRDefault="0078019D" w:rsidP="00C8391B">
            <w:pPr>
              <w:rPr>
                <w:sz w:val="18"/>
                <w:szCs w:val="18"/>
                <w:lang w:val="ru-RU"/>
              </w:rPr>
            </w:pPr>
          </w:p>
        </w:tc>
        <w:tc>
          <w:tcPr>
            <w:tcW w:w="1053" w:type="dxa"/>
            <w:vAlign w:val="center"/>
          </w:tcPr>
          <w:p w:rsidR="0078019D" w:rsidRPr="00C51C14" w:rsidRDefault="0078019D" w:rsidP="00C8391B">
            <w:pPr>
              <w:rPr>
                <w:sz w:val="18"/>
                <w:szCs w:val="18"/>
                <w:lang w:val="ru-RU"/>
              </w:rPr>
            </w:pPr>
          </w:p>
        </w:tc>
        <w:tc>
          <w:tcPr>
            <w:tcW w:w="1467" w:type="dxa"/>
            <w:vAlign w:val="center"/>
          </w:tcPr>
          <w:p w:rsidR="0078019D" w:rsidRPr="00C51C14" w:rsidRDefault="0078019D" w:rsidP="00C8391B">
            <w:pPr>
              <w:rPr>
                <w:sz w:val="18"/>
                <w:szCs w:val="18"/>
                <w:lang w:val="ru-RU"/>
              </w:rPr>
            </w:pPr>
          </w:p>
        </w:tc>
        <w:tc>
          <w:tcPr>
            <w:tcW w:w="1098" w:type="dxa"/>
            <w:vAlign w:val="center"/>
          </w:tcPr>
          <w:p w:rsidR="0078019D" w:rsidRPr="00C51C14" w:rsidRDefault="0078019D" w:rsidP="00C8391B">
            <w:pPr>
              <w:rPr>
                <w:sz w:val="18"/>
                <w:szCs w:val="18"/>
                <w:lang w:val="ru-RU"/>
              </w:rPr>
            </w:pPr>
          </w:p>
        </w:tc>
        <w:tc>
          <w:tcPr>
            <w:tcW w:w="1242" w:type="dxa"/>
            <w:vAlign w:val="center"/>
          </w:tcPr>
          <w:p w:rsidR="0078019D" w:rsidRPr="00C51C14" w:rsidRDefault="0078019D" w:rsidP="00C8391B">
            <w:pPr>
              <w:rPr>
                <w:sz w:val="18"/>
                <w:szCs w:val="18"/>
                <w:lang w:val="ru-RU"/>
              </w:rPr>
            </w:pPr>
          </w:p>
        </w:tc>
        <w:tc>
          <w:tcPr>
            <w:tcW w:w="1233" w:type="dxa"/>
            <w:vAlign w:val="center"/>
          </w:tcPr>
          <w:p w:rsidR="0078019D" w:rsidRPr="00C51C14" w:rsidRDefault="0078019D" w:rsidP="00C8391B">
            <w:pPr>
              <w:rPr>
                <w:sz w:val="18"/>
                <w:szCs w:val="18"/>
                <w:lang w:val="ru-RU"/>
              </w:rPr>
            </w:pPr>
          </w:p>
        </w:tc>
        <w:tc>
          <w:tcPr>
            <w:tcW w:w="1314"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188" w:type="dxa"/>
            <w:vAlign w:val="center"/>
          </w:tcPr>
          <w:p w:rsidR="0078019D" w:rsidRPr="00C51C14" w:rsidRDefault="0078019D" w:rsidP="00C8391B">
            <w:pPr>
              <w:tabs>
                <w:tab w:val="right" w:pos="882"/>
                <w:tab w:val="decimal" w:pos="927"/>
              </w:tabs>
              <w:rPr>
                <w:sz w:val="18"/>
                <w:szCs w:val="18"/>
                <w:lang w:val="ru-RU"/>
              </w:rPr>
            </w:pPr>
          </w:p>
        </w:tc>
      </w:tr>
      <w:tr w:rsidR="0078019D" w:rsidRPr="00C51C14" w:rsidTr="0078019D">
        <w:trPr>
          <w:divId w:val="1711343228"/>
          <w:jc w:val="center"/>
        </w:trPr>
        <w:tc>
          <w:tcPr>
            <w:tcW w:w="2520" w:type="dxa"/>
          </w:tcPr>
          <w:p w:rsidR="0078019D" w:rsidRPr="00C51C14" w:rsidRDefault="0078019D" w:rsidP="00011474">
            <w:pPr>
              <w:pStyle w:val="ac"/>
              <w:tabs>
                <w:tab w:val="left" w:leader="dot" w:pos="10080"/>
              </w:tabs>
              <w:spacing w:before="0" w:beforeAutospacing="0" w:after="0" w:afterAutospacing="0"/>
              <w:ind w:left="240" w:hanging="240"/>
              <w:rPr>
                <w:sz w:val="18"/>
                <w:szCs w:val="18"/>
                <w:lang w:val="ru-RU"/>
              </w:rPr>
            </w:pPr>
            <w:r w:rsidRPr="00C51C14">
              <w:rPr>
                <w:sz w:val="18"/>
                <w:szCs w:val="18"/>
                <w:lang w:val="ru-RU"/>
              </w:rPr>
              <w:t>Доля в изменениях величины капитала ассоциированных предприятий</w:t>
            </w:r>
            <w:r w:rsidRPr="00C51C14">
              <w:rPr>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ind w:left="-162"/>
              <w:jc w:val="center"/>
              <w:rPr>
                <w:sz w:val="18"/>
                <w:szCs w:val="18"/>
                <w:lang w:val="ru-RU"/>
              </w:rPr>
            </w:pPr>
            <w:r w:rsidRPr="00C51C14">
              <w:rPr>
                <w:sz w:val="18"/>
                <w:szCs w:val="18"/>
                <w:lang w:val="ru-RU"/>
              </w:rPr>
              <w:t>7</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31 508</w:t>
            </w:r>
            <w:r w:rsidRPr="00C51C14">
              <w:rPr>
                <w:sz w:val="18"/>
                <w:szCs w:val="18"/>
                <w:lang w:val="ru-RU"/>
              </w:rPr>
              <w:tab/>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31 508</w:t>
            </w:r>
            <w:r w:rsidRPr="00C51C14">
              <w:rPr>
                <w:sz w:val="18"/>
                <w:szCs w:val="18"/>
                <w:lang w:val="ru-RU"/>
              </w:rPr>
              <w:tab/>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31 508</w:t>
            </w:r>
            <w:r w:rsidRPr="00C51C14">
              <w:rPr>
                <w:bCs/>
                <w:sz w:val="18"/>
                <w:szCs w:val="18"/>
                <w:lang w:val="ru-RU"/>
              </w:rPr>
              <w:tab/>
            </w:r>
          </w:p>
        </w:tc>
      </w:tr>
      <w:tr w:rsidR="0078019D" w:rsidRPr="00C51C14" w:rsidTr="0078019D">
        <w:trPr>
          <w:divId w:val="1711343228"/>
          <w:jc w:val="center"/>
        </w:trPr>
        <w:tc>
          <w:tcPr>
            <w:tcW w:w="2520" w:type="dxa"/>
          </w:tcPr>
          <w:p w:rsidR="0078019D" w:rsidRPr="00C51C14" w:rsidRDefault="00011474" w:rsidP="00C8391B">
            <w:pPr>
              <w:pStyle w:val="ac"/>
              <w:tabs>
                <w:tab w:val="left" w:leader="dot" w:pos="10080"/>
              </w:tabs>
              <w:spacing w:before="0" w:beforeAutospacing="0" w:after="0" w:afterAutospacing="0"/>
              <w:ind w:left="240" w:hanging="240"/>
              <w:rPr>
                <w:sz w:val="18"/>
                <w:szCs w:val="18"/>
                <w:lang w:val="ru-RU"/>
              </w:rPr>
            </w:pPr>
            <w:r w:rsidRPr="00D102A0">
              <w:rPr>
                <w:sz w:val="18"/>
                <w:szCs w:val="18"/>
                <w:lang w:val="ru-RU"/>
              </w:rPr>
              <w:t>Операции с неконтролирующими акционерами в дочерних компаниях</w:t>
            </w:r>
            <w:r w:rsidR="0078019D" w:rsidRPr="00C51C14">
              <w:rPr>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ind w:left="-162"/>
              <w:jc w:val="center"/>
              <w:rPr>
                <w:sz w:val="18"/>
                <w:szCs w:val="18"/>
                <w:lang w:val="ru-RU"/>
              </w:rPr>
            </w:pPr>
            <w:r w:rsidRPr="00C51C14">
              <w:rPr>
                <w:sz w:val="18"/>
                <w:szCs w:val="18"/>
                <w:lang w:val="ru-RU"/>
              </w:rPr>
              <w:t>6</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(1 555</w:t>
            </w:r>
            <w:r w:rsidRPr="00C51C14">
              <w:rPr>
                <w:sz w:val="18"/>
                <w:szCs w:val="18"/>
                <w:lang w:val="ru-RU"/>
              </w:rPr>
              <w:tab/>
              <w:t>)</w:t>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(1 555</w:t>
            </w:r>
            <w:r w:rsidRPr="00C51C14">
              <w:rPr>
                <w:sz w:val="18"/>
                <w:szCs w:val="18"/>
                <w:lang w:val="ru-RU"/>
              </w:rPr>
              <w:tab/>
              <w:t>)</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sz w:val="18"/>
                <w:szCs w:val="18"/>
                <w:lang w:val="ru-RU"/>
              </w:rPr>
              <w:tab/>
              <w:t>10 669</w:t>
            </w:r>
            <w:r w:rsidRPr="00C51C14">
              <w:rPr>
                <w:sz w:val="18"/>
                <w:szCs w:val="18"/>
                <w:lang w:val="ru-RU"/>
              </w:rPr>
              <w:tab/>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9 114</w:t>
            </w:r>
            <w:r w:rsidRPr="00C51C14">
              <w:rPr>
                <w:bCs/>
                <w:sz w:val="18"/>
                <w:szCs w:val="18"/>
                <w:lang w:val="ru-RU"/>
              </w:rPr>
              <w:tab/>
            </w:r>
          </w:p>
        </w:tc>
      </w:tr>
      <w:tr w:rsidR="0078019D" w:rsidRPr="00C51C14" w:rsidTr="0078019D">
        <w:trPr>
          <w:divId w:val="1711343228"/>
          <w:jc w:val="center"/>
        </w:trPr>
        <w:tc>
          <w:tcPr>
            <w:tcW w:w="2520" w:type="dxa"/>
          </w:tcPr>
          <w:p w:rsidR="0078019D" w:rsidRPr="00C51C14" w:rsidRDefault="0078019D" w:rsidP="00C8391B">
            <w:pPr>
              <w:pStyle w:val="ac"/>
              <w:tabs>
                <w:tab w:val="left" w:leader="dot" w:pos="10080"/>
              </w:tabs>
              <w:spacing w:before="0" w:beforeAutospacing="0" w:after="0" w:afterAutospacing="0"/>
              <w:ind w:left="240" w:hanging="240"/>
              <w:rPr>
                <w:sz w:val="18"/>
                <w:szCs w:val="18"/>
                <w:lang w:val="ru-RU"/>
              </w:rPr>
            </w:pPr>
            <w:r w:rsidRPr="00C51C14">
              <w:rPr>
                <w:sz w:val="18"/>
                <w:szCs w:val="18"/>
                <w:lang w:val="ru-RU"/>
              </w:rPr>
              <w:t>Приобретение дочерних компаний</w:t>
            </w:r>
            <w:r w:rsidRPr="00C51C14">
              <w:rPr>
                <w:sz w:val="18"/>
                <w:szCs w:val="18"/>
                <w:lang w:val="ru-RU"/>
              </w:rPr>
              <w:tab/>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sz w:val="18"/>
                <w:szCs w:val="18"/>
                <w:lang w:val="ru-RU"/>
              </w:rPr>
              <w:tab/>
              <w:t>(1 287</w:t>
            </w:r>
            <w:r w:rsidRPr="00C51C14">
              <w:rPr>
                <w:sz w:val="18"/>
                <w:szCs w:val="18"/>
                <w:lang w:val="ru-RU"/>
              </w:rPr>
              <w:tab/>
              <w:t>)</w:t>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(1 287</w:t>
            </w:r>
            <w:r w:rsidRPr="00C51C14">
              <w:rPr>
                <w:bCs/>
                <w:sz w:val="18"/>
                <w:szCs w:val="18"/>
                <w:lang w:val="ru-RU"/>
              </w:rPr>
              <w:tab/>
            </w:r>
            <w:r w:rsidRPr="00C51C14">
              <w:rPr>
                <w:b/>
                <w:bCs/>
                <w:sz w:val="18"/>
                <w:szCs w:val="18"/>
                <w:lang w:val="ru-RU"/>
              </w:rPr>
              <w:t>)</w:t>
            </w:r>
          </w:p>
        </w:tc>
      </w:tr>
      <w:tr w:rsidR="0078019D" w:rsidRPr="00C51C14" w:rsidTr="0078019D">
        <w:trPr>
          <w:divId w:val="1711343228"/>
          <w:jc w:val="center"/>
        </w:trPr>
        <w:tc>
          <w:tcPr>
            <w:tcW w:w="2520" w:type="dxa"/>
          </w:tcPr>
          <w:p w:rsidR="0078019D" w:rsidRPr="00C51C14" w:rsidRDefault="0078019D" w:rsidP="00C8391B">
            <w:pPr>
              <w:pStyle w:val="ac"/>
              <w:tabs>
                <w:tab w:val="left" w:leader="dot" w:pos="10080"/>
              </w:tabs>
              <w:spacing w:before="0" w:beforeAutospacing="0" w:after="0" w:afterAutospacing="0"/>
              <w:ind w:left="240" w:hanging="240"/>
              <w:rPr>
                <w:sz w:val="18"/>
                <w:szCs w:val="18"/>
                <w:lang w:val="ru-RU"/>
              </w:rPr>
            </w:pPr>
            <w:r w:rsidRPr="00C51C14">
              <w:rPr>
                <w:sz w:val="18"/>
                <w:szCs w:val="18"/>
                <w:lang w:val="ru-RU"/>
              </w:rPr>
              <w:t>Прочие изменения в капитале</w:t>
            </w:r>
            <w:r w:rsidRPr="00C51C14">
              <w:rPr>
                <w:sz w:val="18"/>
                <w:szCs w:val="18"/>
                <w:lang w:val="ru-RU"/>
              </w:rPr>
              <w:tab/>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(3 051</w:t>
            </w:r>
            <w:r w:rsidRPr="00C51C14">
              <w:rPr>
                <w:sz w:val="18"/>
                <w:szCs w:val="18"/>
                <w:lang w:val="ru-RU"/>
              </w:rPr>
              <w:tab/>
              <w:t>)</w:t>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(3 051</w:t>
            </w:r>
            <w:r w:rsidRPr="00C51C14">
              <w:rPr>
                <w:sz w:val="18"/>
                <w:szCs w:val="18"/>
                <w:lang w:val="ru-RU"/>
              </w:rPr>
              <w:tab/>
              <w:t>)</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sz w:val="18"/>
                <w:szCs w:val="18"/>
                <w:lang w:val="ru-RU"/>
              </w:rPr>
              <w:tab/>
              <w:t>8 850</w:t>
            </w:r>
            <w:r w:rsidRPr="00C51C14">
              <w:rPr>
                <w:sz w:val="18"/>
                <w:szCs w:val="18"/>
                <w:lang w:val="ru-RU"/>
              </w:rPr>
              <w:tab/>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5 799</w:t>
            </w:r>
            <w:r w:rsidRPr="00C51C14">
              <w:rPr>
                <w:bCs/>
                <w:sz w:val="18"/>
                <w:szCs w:val="18"/>
                <w:lang w:val="ru-RU"/>
              </w:rPr>
              <w:tab/>
            </w:r>
          </w:p>
        </w:tc>
      </w:tr>
      <w:tr w:rsidR="0078019D" w:rsidRPr="00C51C14" w:rsidTr="0078019D">
        <w:trPr>
          <w:divId w:val="1711343228"/>
          <w:jc w:val="center"/>
        </w:trPr>
        <w:tc>
          <w:tcPr>
            <w:tcW w:w="2520" w:type="dxa"/>
          </w:tcPr>
          <w:p w:rsidR="0078019D" w:rsidRPr="00C51C14" w:rsidRDefault="0078019D" w:rsidP="00C8391B">
            <w:pPr>
              <w:pStyle w:val="ac"/>
              <w:tabs>
                <w:tab w:val="left" w:leader="dot" w:pos="10080"/>
              </w:tabs>
              <w:spacing w:before="0" w:beforeAutospacing="0" w:after="0" w:afterAutospacing="0"/>
              <w:ind w:left="240" w:hanging="240"/>
              <w:rPr>
                <w:sz w:val="18"/>
                <w:szCs w:val="18"/>
                <w:lang w:val="ru-RU"/>
              </w:rPr>
            </w:pPr>
            <w:r w:rsidRPr="00C51C14">
              <w:rPr>
                <w:sz w:val="18"/>
                <w:szCs w:val="18"/>
                <w:lang w:val="ru-RU"/>
              </w:rPr>
              <w:t>Дивиденды (8,01 на акцию)</w:t>
            </w:r>
            <w:r w:rsidRPr="00C51C14">
              <w:rPr>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ind w:left="-162"/>
              <w:jc w:val="center"/>
              <w:rPr>
                <w:sz w:val="18"/>
                <w:szCs w:val="18"/>
                <w:lang w:val="ru-RU"/>
              </w:rPr>
            </w:pPr>
            <w:r w:rsidRPr="00C51C14">
              <w:rPr>
                <w:sz w:val="18"/>
                <w:szCs w:val="18"/>
                <w:lang w:val="ru-RU"/>
              </w:rPr>
              <w:t>26,1</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(416 537</w:t>
            </w:r>
            <w:r w:rsidRPr="00C51C14">
              <w:rPr>
                <w:sz w:val="18"/>
                <w:szCs w:val="18"/>
                <w:lang w:val="ru-RU"/>
              </w:rPr>
              <w:tab/>
              <w:t>)</w:t>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(416 537</w:t>
            </w:r>
            <w:r w:rsidRPr="00C51C14">
              <w:rPr>
                <w:sz w:val="18"/>
                <w:szCs w:val="18"/>
                <w:lang w:val="ru-RU"/>
              </w:rPr>
              <w:tab/>
              <w:t>)</w:t>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(416 537</w:t>
            </w:r>
            <w:r w:rsidRPr="00C51C14">
              <w:rPr>
                <w:bCs/>
                <w:sz w:val="18"/>
                <w:szCs w:val="18"/>
                <w:lang w:val="ru-RU"/>
              </w:rPr>
              <w:tab/>
            </w:r>
            <w:r w:rsidRPr="00C51C14">
              <w:rPr>
                <w:b/>
                <w:bCs/>
                <w:sz w:val="18"/>
                <w:szCs w:val="18"/>
                <w:lang w:val="ru-RU"/>
              </w:rPr>
              <w:t>)</w:t>
            </w:r>
          </w:p>
        </w:tc>
      </w:tr>
      <w:tr w:rsidR="0078019D" w:rsidRPr="00C51C14" w:rsidTr="0078019D">
        <w:trPr>
          <w:divId w:val="1711343228"/>
          <w:jc w:val="center"/>
        </w:trPr>
        <w:tc>
          <w:tcPr>
            <w:tcW w:w="2520" w:type="dxa"/>
          </w:tcPr>
          <w:p w:rsidR="0078019D" w:rsidRPr="00C51C14" w:rsidRDefault="0078019D" w:rsidP="00C8391B">
            <w:pPr>
              <w:pStyle w:val="ac"/>
              <w:tabs>
                <w:tab w:val="left" w:leader="dot" w:pos="10080"/>
              </w:tabs>
              <w:spacing w:before="0" w:beforeAutospacing="0" w:after="0" w:afterAutospacing="0"/>
              <w:ind w:left="240" w:hanging="240"/>
              <w:rPr>
                <w:sz w:val="18"/>
                <w:szCs w:val="18"/>
                <w:lang w:val="ru-RU"/>
              </w:rPr>
            </w:pPr>
            <w:r w:rsidRPr="00C51C14">
              <w:rPr>
                <w:sz w:val="18"/>
                <w:szCs w:val="18"/>
                <w:lang w:val="ru-RU"/>
              </w:rPr>
              <w:t>Дивиденды в пользу владельцев неконтрольного пакета акций</w:t>
            </w:r>
            <w:r w:rsidRPr="00C51C14">
              <w:rPr>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ind w:left="-162"/>
              <w:jc w:val="center"/>
              <w:rPr>
                <w:sz w:val="18"/>
                <w:szCs w:val="18"/>
                <w:lang w:val="ru-RU"/>
              </w:rPr>
            </w:pPr>
            <w:r w:rsidRPr="00C51C14">
              <w:rPr>
                <w:sz w:val="18"/>
                <w:szCs w:val="18"/>
                <w:lang w:val="ru-RU"/>
              </w:rPr>
              <w:t>26,1</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  </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sz w:val="18"/>
                <w:szCs w:val="18"/>
                <w:lang w:val="ru-RU"/>
              </w:rPr>
              <w:tab/>
              <w:t>—  </w:t>
            </w:r>
            <w:r w:rsidRPr="00C51C14">
              <w:rPr>
                <w:sz w:val="18"/>
                <w:szCs w:val="18"/>
                <w:lang w:val="ru-RU"/>
              </w:rPr>
              <w:tab/>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sz w:val="18"/>
                <w:szCs w:val="18"/>
                <w:lang w:val="ru-RU"/>
              </w:rPr>
              <w:tab/>
              <w:t>(54 682</w:t>
            </w:r>
            <w:r w:rsidRPr="00C51C14">
              <w:rPr>
                <w:sz w:val="18"/>
                <w:szCs w:val="18"/>
                <w:lang w:val="ru-RU"/>
              </w:rPr>
              <w:tab/>
              <w:t>)</w:t>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(54 682</w:t>
            </w:r>
            <w:r w:rsidRPr="00C51C14">
              <w:rPr>
                <w:bCs/>
                <w:sz w:val="18"/>
                <w:szCs w:val="18"/>
                <w:lang w:val="ru-RU"/>
              </w:rPr>
              <w:tab/>
            </w:r>
            <w:r w:rsidRPr="00C51C14">
              <w:rPr>
                <w:b/>
                <w:bCs/>
                <w:sz w:val="18"/>
                <w:szCs w:val="18"/>
                <w:lang w:val="ru-RU"/>
              </w:rPr>
              <w:t>)</w:t>
            </w:r>
          </w:p>
        </w:tc>
      </w:tr>
      <w:tr w:rsidR="0078019D" w:rsidRPr="00C51C14" w:rsidTr="0078019D">
        <w:trPr>
          <w:divId w:val="1711343228"/>
          <w:jc w:val="center"/>
        </w:trPr>
        <w:tc>
          <w:tcPr>
            <w:tcW w:w="2520" w:type="dxa"/>
            <w:tcMar>
              <w:top w:w="0" w:type="dxa"/>
              <w:left w:w="144" w:type="dxa"/>
              <w:bottom w:w="0" w:type="dxa"/>
              <w:right w:w="0" w:type="dxa"/>
            </w:tcMar>
            <w:vAlign w:val="bottom"/>
          </w:tcPr>
          <w:p w:rsidR="0078019D" w:rsidRPr="00C51C14" w:rsidRDefault="0078019D" w:rsidP="00C8391B">
            <w:pPr>
              <w:pStyle w:val="la2"/>
              <w:tabs>
                <w:tab w:val="left" w:leader="dot" w:pos="10080"/>
              </w:tabs>
              <w:rPr>
                <w:noProof w:val="0"/>
                <w:sz w:val="18"/>
                <w:szCs w:val="18"/>
                <w:lang w:val="ru-RU"/>
              </w:rPr>
            </w:pPr>
            <w:r w:rsidRPr="00C51C14">
              <w:rPr>
                <w:noProof w:val="0"/>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5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467"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098"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42"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233"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14"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singlerule"/>
              <w:spacing w:before="0"/>
              <w:rPr>
                <w:sz w:val="18"/>
                <w:szCs w:val="18"/>
                <w:lang w:val="ru-RU"/>
              </w:rPr>
            </w:pPr>
            <w:r w:rsidRPr="00C51C14">
              <w:rPr>
                <w:sz w:val="18"/>
                <w:szCs w:val="18"/>
                <w:lang w:val="ru-RU"/>
              </w:rPr>
              <w:t> </w:t>
            </w:r>
          </w:p>
        </w:tc>
        <w:tc>
          <w:tcPr>
            <w:tcW w:w="1188" w:type="dxa"/>
            <w:tcMar>
              <w:top w:w="0" w:type="dxa"/>
              <w:left w:w="144" w:type="dxa"/>
              <w:bottom w:w="0" w:type="dxa"/>
              <w:right w:w="0" w:type="dxa"/>
            </w:tcMar>
            <w:vAlign w:val="bottom"/>
          </w:tcPr>
          <w:p w:rsidR="0078019D" w:rsidRPr="00C51C14" w:rsidRDefault="0078019D" w:rsidP="00C8391B">
            <w:pPr>
              <w:pStyle w:val="rrdsinglerule"/>
              <w:tabs>
                <w:tab w:val="right" w:pos="882"/>
                <w:tab w:val="decimal" w:pos="927"/>
              </w:tabs>
              <w:spacing w:before="0"/>
              <w:rPr>
                <w:sz w:val="18"/>
                <w:szCs w:val="18"/>
                <w:lang w:val="ru-RU"/>
              </w:rPr>
            </w:pPr>
            <w:r w:rsidRPr="00C51C14">
              <w:rPr>
                <w:sz w:val="18"/>
                <w:szCs w:val="18"/>
                <w:lang w:val="ru-RU"/>
              </w:rPr>
              <w:t> </w:t>
            </w:r>
          </w:p>
        </w:tc>
      </w:tr>
      <w:tr w:rsidR="0078019D" w:rsidRPr="00C51C14" w:rsidTr="0078019D">
        <w:trPr>
          <w:divId w:val="1711343228"/>
          <w:trHeight w:val="120"/>
          <w:jc w:val="center"/>
        </w:trPr>
        <w:tc>
          <w:tcPr>
            <w:tcW w:w="2520" w:type="dxa"/>
            <w:vAlign w:val="center"/>
          </w:tcPr>
          <w:p w:rsidR="0078019D" w:rsidRPr="00C51C14" w:rsidRDefault="0078019D" w:rsidP="00C8391B">
            <w:pPr>
              <w:tabs>
                <w:tab w:val="left" w:leader="dot" w:pos="10080"/>
              </w:tabs>
              <w:rPr>
                <w:sz w:val="18"/>
                <w:szCs w:val="18"/>
                <w:lang w:val="ru-RU"/>
              </w:rPr>
            </w:pPr>
          </w:p>
        </w:tc>
        <w:tc>
          <w:tcPr>
            <w:tcW w:w="990" w:type="dxa"/>
            <w:vAlign w:val="center"/>
          </w:tcPr>
          <w:p w:rsidR="0078019D" w:rsidRPr="00C51C14" w:rsidRDefault="0078019D" w:rsidP="00C8391B">
            <w:pPr>
              <w:ind w:left="-162"/>
              <w:rPr>
                <w:sz w:val="18"/>
                <w:szCs w:val="18"/>
                <w:lang w:val="ru-RU"/>
              </w:rPr>
            </w:pPr>
          </w:p>
        </w:tc>
        <w:tc>
          <w:tcPr>
            <w:tcW w:w="1170" w:type="dxa"/>
            <w:vAlign w:val="center"/>
          </w:tcPr>
          <w:p w:rsidR="0078019D" w:rsidRPr="00C51C14" w:rsidRDefault="0078019D" w:rsidP="00C8391B">
            <w:pPr>
              <w:rPr>
                <w:sz w:val="18"/>
                <w:szCs w:val="18"/>
                <w:lang w:val="ru-RU"/>
              </w:rPr>
            </w:pPr>
          </w:p>
        </w:tc>
        <w:tc>
          <w:tcPr>
            <w:tcW w:w="1053" w:type="dxa"/>
            <w:vAlign w:val="center"/>
          </w:tcPr>
          <w:p w:rsidR="0078019D" w:rsidRPr="00C51C14" w:rsidRDefault="0078019D" w:rsidP="00C8391B">
            <w:pPr>
              <w:rPr>
                <w:sz w:val="18"/>
                <w:szCs w:val="18"/>
                <w:lang w:val="ru-RU"/>
              </w:rPr>
            </w:pPr>
          </w:p>
        </w:tc>
        <w:tc>
          <w:tcPr>
            <w:tcW w:w="1467" w:type="dxa"/>
            <w:vAlign w:val="center"/>
          </w:tcPr>
          <w:p w:rsidR="0078019D" w:rsidRPr="00C51C14" w:rsidRDefault="0078019D" w:rsidP="00C8391B">
            <w:pPr>
              <w:rPr>
                <w:sz w:val="18"/>
                <w:szCs w:val="18"/>
                <w:lang w:val="ru-RU"/>
              </w:rPr>
            </w:pPr>
          </w:p>
        </w:tc>
        <w:tc>
          <w:tcPr>
            <w:tcW w:w="1098" w:type="dxa"/>
            <w:vAlign w:val="center"/>
          </w:tcPr>
          <w:p w:rsidR="0078019D" w:rsidRPr="00C51C14" w:rsidRDefault="0078019D" w:rsidP="00C8391B">
            <w:pPr>
              <w:rPr>
                <w:sz w:val="18"/>
                <w:szCs w:val="18"/>
                <w:lang w:val="ru-RU"/>
              </w:rPr>
            </w:pPr>
          </w:p>
        </w:tc>
        <w:tc>
          <w:tcPr>
            <w:tcW w:w="1242" w:type="dxa"/>
            <w:vAlign w:val="center"/>
          </w:tcPr>
          <w:p w:rsidR="0078019D" w:rsidRPr="00C51C14" w:rsidRDefault="0078019D" w:rsidP="00C8391B">
            <w:pPr>
              <w:rPr>
                <w:sz w:val="18"/>
                <w:szCs w:val="18"/>
                <w:lang w:val="ru-RU"/>
              </w:rPr>
            </w:pPr>
          </w:p>
        </w:tc>
        <w:tc>
          <w:tcPr>
            <w:tcW w:w="1233" w:type="dxa"/>
            <w:vAlign w:val="center"/>
          </w:tcPr>
          <w:p w:rsidR="0078019D" w:rsidRPr="00C51C14" w:rsidRDefault="0078019D" w:rsidP="00C8391B">
            <w:pPr>
              <w:rPr>
                <w:sz w:val="18"/>
                <w:szCs w:val="18"/>
                <w:lang w:val="ru-RU"/>
              </w:rPr>
            </w:pPr>
          </w:p>
        </w:tc>
        <w:tc>
          <w:tcPr>
            <w:tcW w:w="1314" w:type="dxa"/>
            <w:vAlign w:val="center"/>
          </w:tcPr>
          <w:p w:rsidR="0078019D" w:rsidRPr="00C51C14" w:rsidRDefault="0078019D" w:rsidP="00C8391B">
            <w:pPr>
              <w:rPr>
                <w:sz w:val="18"/>
                <w:szCs w:val="18"/>
                <w:lang w:val="ru-RU"/>
              </w:rPr>
            </w:pPr>
          </w:p>
        </w:tc>
        <w:tc>
          <w:tcPr>
            <w:tcW w:w="1305" w:type="dxa"/>
            <w:vAlign w:val="center"/>
          </w:tcPr>
          <w:p w:rsidR="0078019D" w:rsidRPr="00C51C14" w:rsidRDefault="0078019D" w:rsidP="00C8391B">
            <w:pPr>
              <w:rPr>
                <w:sz w:val="18"/>
                <w:szCs w:val="18"/>
                <w:lang w:val="ru-RU"/>
              </w:rPr>
            </w:pPr>
          </w:p>
        </w:tc>
        <w:tc>
          <w:tcPr>
            <w:tcW w:w="1188" w:type="dxa"/>
            <w:vAlign w:val="center"/>
          </w:tcPr>
          <w:p w:rsidR="0078019D" w:rsidRPr="00C51C14" w:rsidRDefault="0078019D" w:rsidP="00C8391B">
            <w:pPr>
              <w:tabs>
                <w:tab w:val="right" w:pos="882"/>
                <w:tab w:val="decimal" w:pos="927"/>
              </w:tabs>
              <w:rPr>
                <w:sz w:val="18"/>
                <w:szCs w:val="18"/>
                <w:lang w:val="ru-RU"/>
              </w:rPr>
            </w:pPr>
          </w:p>
        </w:tc>
      </w:tr>
      <w:tr w:rsidR="0078019D" w:rsidRPr="00C51C14" w:rsidTr="0078019D">
        <w:trPr>
          <w:divId w:val="1711343228"/>
          <w:jc w:val="center"/>
        </w:trPr>
        <w:tc>
          <w:tcPr>
            <w:tcW w:w="2520" w:type="dxa"/>
          </w:tcPr>
          <w:p w:rsidR="0078019D" w:rsidRPr="00C51C14" w:rsidRDefault="0078019D" w:rsidP="00C8391B">
            <w:pPr>
              <w:pStyle w:val="ac"/>
              <w:tabs>
                <w:tab w:val="left" w:leader="dot" w:pos="10080"/>
              </w:tabs>
              <w:spacing w:before="0" w:beforeAutospacing="0" w:after="0" w:afterAutospacing="0"/>
              <w:ind w:left="240" w:hanging="240"/>
              <w:rPr>
                <w:sz w:val="18"/>
                <w:szCs w:val="18"/>
                <w:lang w:val="ru-RU"/>
              </w:rPr>
            </w:pPr>
            <w:r w:rsidRPr="00C51C14">
              <w:rPr>
                <w:b/>
                <w:bCs/>
                <w:sz w:val="18"/>
                <w:szCs w:val="18"/>
                <w:lang w:val="ru-RU"/>
              </w:rPr>
              <w:t>На 31 декабря 2011 г.</w:t>
            </w:r>
            <w:r w:rsidRPr="00C51C14">
              <w:rPr>
                <w:bCs/>
                <w:sz w:val="18"/>
                <w:szCs w:val="18"/>
                <w:lang w:val="ru-RU"/>
              </w:rPr>
              <w:tab/>
            </w:r>
          </w:p>
        </w:tc>
        <w:tc>
          <w:tcPr>
            <w:tcW w:w="990" w:type="dxa"/>
            <w:noWrap/>
            <w:tcMar>
              <w:top w:w="0" w:type="dxa"/>
              <w:left w:w="144" w:type="dxa"/>
              <w:bottom w:w="0" w:type="dxa"/>
              <w:right w:w="0" w:type="dxa"/>
            </w:tcMar>
            <w:vAlign w:val="bottom"/>
          </w:tcPr>
          <w:p w:rsidR="0078019D" w:rsidRPr="00C51C14" w:rsidRDefault="0078019D" w:rsidP="00C8391B">
            <w:pPr>
              <w:ind w:left="-162"/>
              <w:jc w:val="center"/>
              <w:rPr>
                <w:sz w:val="18"/>
                <w:szCs w:val="18"/>
                <w:lang w:val="ru-RU"/>
              </w:rPr>
            </w:pPr>
            <w:r w:rsidRPr="00C51C14">
              <w:rPr>
                <w:b/>
                <w:bCs/>
                <w:sz w:val="18"/>
                <w:szCs w:val="18"/>
                <w:lang w:val="ru-RU"/>
              </w:rPr>
              <w:t>18</w:t>
            </w:r>
          </w:p>
        </w:tc>
        <w:tc>
          <w:tcPr>
            <w:tcW w:w="1170"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15 000</w:t>
            </w:r>
            <w:r w:rsidRPr="00C51C14">
              <w:rPr>
                <w:bCs/>
                <w:sz w:val="18"/>
                <w:szCs w:val="18"/>
                <w:lang w:val="ru-RU"/>
              </w:rPr>
              <w:tab/>
            </w:r>
          </w:p>
        </w:tc>
        <w:tc>
          <w:tcPr>
            <w:tcW w:w="1053" w:type="dxa"/>
            <w:noWrap/>
            <w:tcMar>
              <w:top w:w="0" w:type="dxa"/>
              <w:left w:w="144" w:type="dxa"/>
              <w:bottom w:w="0" w:type="dxa"/>
              <w:right w:w="0" w:type="dxa"/>
            </w:tcMar>
            <w:vAlign w:val="bottom"/>
          </w:tcPr>
          <w:p w:rsidR="0078019D" w:rsidRPr="00C51C14" w:rsidRDefault="0078019D" w:rsidP="00C8391B">
            <w:pPr>
              <w:pStyle w:val="ac"/>
              <w:tabs>
                <w:tab w:val="right" w:pos="760"/>
                <w:tab w:val="decimal" w:pos="80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890</w:t>
            </w:r>
            <w:r w:rsidRPr="00C51C14">
              <w:rPr>
                <w:bCs/>
                <w:sz w:val="18"/>
                <w:szCs w:val="18"/>
                <w:lang w:val="ru-RU"/>
              </w:rPr>
              <w:tab/>
            </w:r>
          </w:p>
        </w:tc>
        <w:tc>
          <w:tcPr>
            <w:tcW w:w="1467"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1 876 104</w:t>
            </w:r>
            <w:r w:rsidRPr="00C51C14">
              <w:rPr>
                <w:bCs/>
                <w:sz w:val="18"/>
                <w:szCs w:val="18"/>
                <w:lang w:val="ru-RU"/>
              </w:rPr>
              <w:tab/>
            </w:r>
          </w:p>
        </w:tc>
        <w:tc>
          <w:tcPr>
            <w:tcW w:w="1098" w:type="dxa"/>
            <w:noWrap/>
            <w:tcMar>
              <w:top w:w="0" w:type="dxa"/>
              <w:left w:w="144" w:type="dxa"/>
              <w:bottom w:w="0" w:type="dxa"/>
              <w:right w:w="0" w:type="dxa"/>
            </w:tcMar>
            <w:vAlign w:val="bottom"/>
          </w:tcPr>
          <w:p w:rsidR="0078019D" w:rsidRPr="00C51C14" w:rsidRDefault="0078019D" w:rsidP="00C8391B">
            <w:pPr>
              <w:pStyle w:val="ac"/>
              <w:tabs>
                <w:tab w:val="right" w:pos="740"/>
                <w:tab w:val="decimal" w:pos="7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32 811</w:t>
            </w:r>
            <w:r w:rsidRPr="00C51C14">
              <w:rPr>
                <w:bCs/>
                <w:sz w:val="18"/>
                <w:szCs w:val="18"/>
                <w:lang w:val="ru-RU"/>
              </w:rPr>
              <w:tab/>
            </w:r>
          </w:p>
        </w:tc>
        <w:tc>
          <w:tcPr>
            <w:tcW w:w="1242" w:type="dxa"/>
            <w:noWrap/>
            <w:tcMar>
              <w:top w:w="0" w:type="dxa"/>
              <w:left w:w="144" w:type="dxa"/>
              <w:bottom w:w="0" w:type="dxa"/>
              <w:right w:w="0" w:type="dxa"/>
            </w:tcMar>
            <w:vAlign w:val="bottom"/>
          </w:tcPr>
          <w:p w:rsidR="0078019D" w:rsidRPr="00C51C14" w:rsidRDefault="0078019D" w:rsidP="00C8391B">
            <w:pPr>
              <w:pStyle w:val="ac"/>
              <w:tabs>
                <w:tab w:val="right" w:pos="900"/>
                <w:tab w:val="decimal" w:pos="9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526 079</w:t>
            </w:r>
            <w:r w:rsidRPr="00C51C14">
              <w:rPr>
                <w:bCs/>
                <w:sz w:val="18"/>
                <w:szCs w:val="18"/>
                <w:lang w:val="ru-RU"/>
              </w:rPr>
              <w:tab/>
            </w:r>
          </w:p>
        </w:tc>
        <w:tc>
          <w:tcPr>
            <w:tcW w:w="1233" w:type="dxa"/>
            <w:noWrap/>
            <w:tcMar>
              <w:top w:w="0" w:type="dxa"/>
              <w:left w:w="144" w:type="dxa"/>
              <w:bottom w:w="0" w:type="dxa"/>
              <w:right w:w="0" w:type="dxa"/>
            </w:tcMar>
            <w:vAlign w:val="bottom"/>
          </w:tcPr>
          <w:p w:rsidR="0078019D" w:rsidRPr="00C51C14" w:rsidRDefault="0078019D" w:rsidP="00C8391B">
            <w:pPr>
              <w:pStyle w:val="ac"/>
              <w:tabs>
                <w:tab w:val="right" w:pos="980"/>
                <w:tab w:val="decimal" w:pos="102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6 015</w:t>
            </w:r>
            <w:r w:rsidRPr="00C51C14">
              <w:rPr>
                <w:bCs/>
                <w:sz w:val="18"/>
                <w:szCs w:val="18"/>
                <w:lang w:val="ru-RU"/>
              </w:rPr>
              <w:tab/>
            </w:r>
          </w:p>
        </w:tc>
        <w:tc>
          <w:tcPr>
            <w:tcW w:w="1314" w:type="dxa"/>
            <w:noWrap/>
            <w:tcMar>
              <w:top w:w="0" w:type="dxa"/>
              <w:left w:w="144" w:type="dxa"/>
              <w:bottom w:w="0" w:type="dxa"/>
              <w:right w:w="0" w:type="dxa"/>
            </w:tcMar>
            <w:vAlign w:val="bottom"/>
          </w:tcPr>
          <w:p w:rsidR="0078019D" w:rsidRPr="00C51C14" w:rsidRDefault="0078019D" w:rsidP="00C8391B">
            <w:pPr>
              <w:pStyle w:val="ac"/>
              <w:tabs>
                <w:tab w:val="right" w:pos="1000"/>
                <w:tab w:val="decimal" w:pos="104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2 441 899</w:t>
            </w:r>
            <w:r w:rsidRPr="00C51C14">
              <w:rPr>
                <w:bCs/>
                <w:sz w:val="18"/>
                <w:szCs w:val="18"/>
                <w:lang w:val="ru-RU"/>
              </w:rPr>
              <w:tab/>
            </w:r>
          </w:p>
        </w:tc>
        <w:tc>
          <w:tcPr>
            <w:tcW w:w="1305" w:type="dxa"/>
            <w:noWrap/>
            <w:tcMar>
              <w:top w:w="0" w:type="dxa"/>
              <w:left w:w="144" w:type="dxa"/>
              <w:bottom w:w="0" w:type="dxa"/>
              <w:right w:w="0" w:type="dxa"/>
            </w:tcMar>
            <w:vAlign w:val="bottom"/>
          </w:tcPr>
          <w:p w:rsidR="0078019D" w:rsidRPr="00C51C14" w:rsidRDefault="0078019D" w:rsidP="00C8391B">
            <w:pPr>
              <w:pStyle w:val="ac"/>
              <w:tabs>
                <w:tab w:val="right" w:pos="940"/>
                <w:tab w:val="decimal" w:pos="980"/>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(87 020</w:t>
            </w:r>
            <w:r w:rsidRPr="00C51C14">
              <w:rPr>
                <w:bCs/>
                <w:sz w:val="18"/>
                <w:szCs w:val="18"/>
                <w:lang w:val="ru-RU"/>
              </w:rPr>
              <w:tab/>
            </w:r>
            <w:r w:rsidRPr="00C51C14">
              <w:rPr>
                <w:b/>
                <w:bCs/>
                <w:sz w:val="18"/>
                <w:szCs w:val="18"/>
                <w:lang w:val="ru-RU"/>
              </w:rPr>
              <w:t>)</w:t>
            </w:r>
          </w:p>
        </w:tc>
        <w:tc>
          <w:tcPr>
            <w:tcW w:w="1188" w:type="dxa"/>
            <w:noWrap/>
            <w:tcMar>
              <w:top w:w="0" w:type="dxa"/>
              <w:left w:w="144" w:type="dxa"/>
              <w:bottom w:w="0" w:type="dxa"/>
              <w:right w:w="0" w:type="dxa"/>
            </w:tcMar>
            <w:vAlign w:val="bottom"/>
          </w:tcPr>
          <w:p w:rsidR="0078019D" w:rsidRPr="00C51C14" w:rsidRDefault="0078019D" w:rsidP="00C8391B">
            <w:pPr>
              <w:pStyle w:val="ac"/>
              <w:tabs>
                <w:tab w:val="right" w:pos="882"/>
                <w:tab w:val="decimal" w:pos="927"/>
              </w:tabs>
              <w:spacing w:before="0" w:beforeAutospacing="0" w:after="0" w:afterAutospacing="0"/>
              <w:rPr>
                <w:sz w:val="18"/>
                <w:szCs w:val="18"/>
                <w:lang w:val="ru-RU"/>
              </w:rPr>
            </w:pPr>
            <w:r w:rsidRPr="00C51C14">
              <w:rPr>
                <w:bCs/>
                <w:sz w:val="18"/>
                <w:szCs w:val="18"/>
                <w:lang w:val="ru-RU"/>
              </w:rPr>
              <w:tab/>
            </w:r>
            <w:r w:rsidRPr="00C51C14">
              <w:rPr>
                <w:b/>
                <w:bCs/>
                <w:sz w:val="18"/>
                <w:szCs w:val="18"/>
                <w:lang w:val="ru-RU"/>
              </w:rPr>
              <w:t>2 354 879</w:t>
            </w:r>
            <w:r w:rsidRPr="00C51C14">
              <w:rPr>
                <w:bCs/>
                <w:sz w:val="18"/>
                <w:szCs w:val="18"/>
                <w:lang w:val="ru-RU"/>
              </w:rPr>
              <w:tab/>
            </w:r>
          </w:p>
        </w:tc>
      </w:tr>
      <w:tr w:rsidR="0078019D" w:rsidRPr="00C51C14" w:rsidTr="0078019D">
        <w:trPr>
          <w:divId w:val="1711343228"/>
          <w:jc w:val="center"/>
        </w:trPr>
        <w:tc>
          <w:tcPr>
            <w:tcW w:w="2520" w:type="dxa"/>
            <w:tcMar>
              <w:top w:w="0" w:type="dxa"/>
              <w:left w:w="144" w:type="dxa"/>
              <w:bottom w:w="0" w:type="dxa"/>
              <w:right w:w="0" w:type="dxa"/>
            </w:tcMar>
            <w:vAlign w:val="bottom"/>
          </w:tcPr>
          <w:p w:rsidR="0078019D" w:rsidRPr="00C51C14" w:rsidRDefault="0078019D" w:rsidP="00C8391B">
            <w:pPr>
              <w:pStyle w:val="la2"/>
              <w:rPr>
                <w:noProof w:val="0"/>
                <w:sz w:val="18"/>
                <w:szCs w:val="18"/>
                <w:lang w:val="ru-RU"/>
              </w:rPr>
            </w:pPr>
            <w:r w:rsidRPr="00C51C14">
              <w:rPr>
                <w:noProof w:val="0"/>
                <w:sz w:val="18"/>
                <w:szCs w:val="18"/>
                <w:lang w:val="ru-RU"/>
              </w:rPr>
              <w:t> </w:t>
            </w:r>
          </w:p>
        </w:tc>
        <w:tc>
          <w:tcPr>
            <w:tcW w:w="990" w:type="dxa"/>
            <w:tcMar>
              <w:top w:w="0" w:type="dxa"/>
              <w:left w:w="144" w:type="dxa"/>
              <w:bottom w:w="0" w:type="dxa"/>
              <w:right w:w="0" w:type="dxa"/>
            </w:tcMar>
            <w:vAlign w:val="bottom"/>
          </w:tcPr>
          <w:p w:rsidR="0078019D" w:rsidRPr="00C51C14" w:rsidRDefault="0078019D" w:rsidP="00C8391B">
            <w:pPr>
              <w:pStyle w:val="la2"/>
              <w:ind w:left="-162"/>
              <w:rPr>
                <w:noProof w:val="0"/>
                <w:sz w:val="18"/>
                <w:szCs w:val="18"/>
                <w:lang w:val="ru-RU"/>
              </w:rPr>
            </w:pPr>
            <w:r w:rsidRPr="00C51C14">
              <w:rPr>
                <w:noProof w:val="0"/>
                <w:sz w:val="18"/>
                <w:szCs w:val="18"/>
                <w:lang w:val="ru-RU"/>
              </w:rPr>
              <w:t> </w:t>
            </w:r>
          </w:p>
        </w:tc>
        <w:tc>
          <w:tcPr>
            <w:tcW w:w="1170"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053"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467"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098"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242"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233"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314"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305" w:type="dxa"/>
            <w:tcMar>
              <w:top w:w="0" w:type="dxa"/>
              <w:left w:w="144" w:type="dxa"/>
              <w:bottom w:w="0" w:type="dxa"/>
              <w:right w:w="0" w:type="dxa"/>
            </w:tcMar>
            <w:vAlign w:val="bottom"/>
          </w:tcPr>
          <w:p w:rsidR="0078019D" w:rsidRPr="00C51C14" w:rsidRDefault="0078019D" w:rsidP="00C8391B">
            <w:pPr>
              <w:pStyle w:val="rrddoublerule"/>
              <w:spacing w:before="0"/>
              <w:rPr>
                <w:sz w:val="18"/>
                <w:szCs w:val="18"/>
                <w:lang w:val="ru-RU"/>
              </w:rPr>
            </w:pPr>
            <w:r w:rsidRPr="00C51C14">
              <w:rPr>
                <w:sz w:val="18"/>
                <w:szCs w:val="18"/>
                <w:lang w:val="ru-RU"/>
              </w:rPr>
              <w:t> </w:t>
            </w:r>
          </w:p>
        </w:tc>
        <w:tc>
          <w:tcPr>
            <w:tcW w:w="1188" w:type="dxa"/>
            <w:tcMar>
              <w:top w:w="0" w:type="dxa"/>
              <w:left w:w="144" w:type="dxa"/>
              <w:bottom w:w="0" w:type="dxa"/>
              <w:right w:w="0" w:type="dxa"/>
            </w:tcMar>
            <w:vAlign w:val="bottom"/>
          </w:tcPr>
          <w:p w:rsidR="0078019D" w:rsidRPr="00C51C14" w:rsidRDefault="0078019D" w:rsidP="00C8391B">
            <w:pPr>
              <w:pStyle w:val="rrddoublerule"/>
              <w:tabs>
                <w:tab w:val="right" w:pos="882"/>
                <w:tab w:val="decimal" w:pos="927"/>
              </w:tabs>
              <w:spacing w:before="0"/>
              <w:rPr>
                <w:sz w:val="18"/>
                <w:szCs w:val="18"/>
                <w:lang w:val="ru-RU"/>
              </w:rPr>
            </w:pPr>
            <w:r w:rsidRPr="00C51C14">
              <w:rPr>
                <w:sz w:val="18"/>
                <w:szCs w:val="18"/>
                <w:lang w:val="ru-RU"/>
              </w:rPr>
              <w:t> </w:t>
            </w:r>
          </w:p>
        </w:tc>
      </w:tr>
    </w:tbl>
    <w:p w:rsidR="0078019D" w:rsidRPr="00DC012D" w:rsidRDefault="0078019D" w:rsidP="0078019D">
      <w:pPr>
        <w:pStyle w:val="ac"/>
        <w:spacing w:before="240" w:beforeAutospacing="0" w:after="0" w:afterAutospacing="0"/>
        <w:divId w:val="1711343228"/>
        <w:rPr>
          <w:lang w:val="ru-RU"/>
        </w:rPr>
      </w:pPr>
      <w:r w:rsidRPr="00DC012D">
        <w:rPr>
          <w:i/>
          <w:iCs/>
          <w:sz w:val="20"/>
          <w:szCs w:val="20"/>
          <w:lang w:val="ru-RU"/>
        </w:rPr>
        <w:t xml:space="preserve">Сопроводительные примечания составляют неотъемлемую часть данной консолидированной финансовой отчетности. </w:t>
      </w:r>
    </w:p>
    <w:p w:rsidR="0078019D" w:rsidRPr="00DC012D" w:rsidRDefault="0078019D" w:rsidP="0078019D">
      <w:pPr>
        <w:divId w:val="1711343228"/>
        <w:rPr>
          <w:lang w:val="ru-RU"/>
        </w:rPr>
        <w:sectPr w:rsidR="0078019D" w:rsidRPr="00DC012D" w:rsidSect="00143D27">
          <w:pgSz w:w="15840" w:h="12240" w:orient="landscape"/>
          <w:pgMar w:top="720" w:right="720" w:bottom="720" w:left="720" w:header="720" w:footer="720" w:gutter="0"/>
          <w:cols w:space="720"/>
          <w:docGrid w:linePitch="326"/>
        </w:sectPr>
      </w:pPr>
    </w:p>
    <w:p w:rsidR="0078019D" w:rsidRPr="00DC012D" w:rsidRDefault="00DC012D" w:rsidP="0078019D">
      <w:pPr>
        <w:pStyle w:val="ac"/>
        <w:pageBreakBefore/>
        <w:spacing w:before="0" w:beforeAutospacing="0" w:after="0" w:afterAutospacing="0"/>
        <w:jc w:val="center"/>
        <w:divId w:val="1711343228"/>
        <w:rPr>
          <w:lang w:val="ru-RU"/>
        </w:rPr>
      </w:pPr>
      <w:r w:rsidRPr="00DC012D">
        <w:rPr>
          <w:bCs/>
          <w:sz w:val="20"/>
          <w:lang w:val="ru-RU"/>
        </w:rPr>
        <w:lastRenderedPageBreak/>
        <w:t>"КИВИ пи-эл-си"</w:t>
      </w:r>
      <w:r w:rsidR="0078019D" w:rsidRPr="00DC012D">
        <w:rPr>
          <w:sz w:val="20"/>
          <w:szCs w:val="20"/>
          <w:lang w:val="ru-RU"/>
        </w:rPr>
        <w:t xml:space="preserve"> </w:t>
      </w:r>
    </w:p>
    <w:p w:rsidR="00E9134E" w:rsidRDefault="00E9134E" w:rsidP="00E9134E">
      <w:pPr>
        <w:pStyle w:val="Heading10"/>
        <w:divId w:val="1711343228"/>
      </w:pPr>
    </w:p>
    <w:p w:rsidR="0078019D" w:rsidRPr="00DC012D" w:rsidRDefault="0078019D" w:rsidP="00E9134E">
      <w:pPr>
        <w:pStyle w:val="Heading10"/>
        <w:divId w:val="1711343228"/>
      </w:pPr>
      <w:bookmarkStart w:id="25" w:name="_Toc392585026"/>
      <w:r w:rsidRPr="00DC012D">
        <w:t>Примечания к консолидированной отчетности</w:t>
      </w:r>
      <w:bookmarkEnd w:id="25"/>
    </w:p>
    <w:p w:rsidR="0078019D" w:rsidRPr="00DC012D" w:rsidRDefault="005E30CD" w:rsidP="0078019D">
      <w:pPr>
        <w:pStyle w:val="ac"/>
        <w:spacing w:before="240"/>
        <w:jc w:val="center"/>
        <w:divId w:val="1711343228"/>
        <w:rPr>
          <w:i/>
          <w:sz w:val="20"/>
          <w:szCs w:val="20"/>
          <w:lang w:val="ru-RU"/>
        </w:rPr>
      </w:pPr>
      <w:r w:rsidRPr="00DC012D">
        <w:rPr>
          <w:sz w:val="20"/>
          <w:szCs w:val="20"/>
          <w:lang w:val="ru-RU"/>
        </w:rPr>
        <w:t xml:space="preserve">за </w:t>
      </w:r>
      <w:r w:rsidR="00011474">
        <w:rPr>
          <w:sz w:val="20"/>
          <w:szCs w:val="20"/>
          <w:lang w:val="ru-RU"/>
        </w:rPr>
        <w:t xml:space="preserve">год по 31 декабря </w:t>
      </w:r>
      <w:r w:rsidRPr="00DC012D">
        <w:rPr>
          <w:sz w:val="20"/>
          <w:szCs w:val="20"/>
          <w:lang w:val="ru-RU"/>
        </w:rPr>
        <w:t xml:space="preserve">2013 </w:t>
      </w:r>
      <w:r w:rsidR="00451D8C" w:rsidRPr="00DC012D" w:rsidDel="00451D8C">
        <w:rPr>
          <w:sz w:val="20"/>
          <w:szCs w:val="20"/>
          <w:lang w:val="ru-RU"/>
        </w:rPr>
        <w:t xml:space="preserve"> </w:t>
      </w:r>
      <w:r w:rsidR="0078019D" w:rsidRPr="00DC012D">
        <w:rPr>
          <w:i/>
          <w:sz w:val="20"/>
          <w:szCs w:val="20"/>
          <w:lang w:val="ru-RU"/>
        </w:rPr>
        <w:t>(в тысячах рублей, за исключением данных в пересчете на акцию)</w:t>
      </w:r>
    </w:p>
    <w:p w:rsidR="0078019D" w:rsidRPr="00DC012D" w:rsidRDefault="0078019D" w:rsidP="0078019D">
      <w:pPr>
        <w:pStyle w:val="ac"/>
        <w:spacing w:before="240" w:beforeAutospacing="0" w:after="0" w:afterAutospacing="0"/>
        <w:ind w:left="612" w:hanging="612"/>
        <w:divId w:val="1711343228"/>
        <w:rPr>
          <w:b/>
          <w:bCs/>
          <w:sz w:val="20"/>
          <w:szCs w:val="20"/>
          <w:lang w:val="ru-RU"/>
        </w:rPr>
      </w:pPr>
      <w:r w:rsidRPr="00DC012D">
        <w:rPr>
          <w:b/>
          <w:bCs/>
          <w:sz w:val="20"/>
          <w:szCs w:val="20"/>
          <w:lang w:val="ru-RU"/>
        </w:rPr>
        <w:t>1.</w:t>
      </w:r>
      <w:r w:rsidRPr="00DC012D">
        <w:rPr>
          <w:b/>
          <w:bCs/>
          <w:sz w:val="20"/>
          <w:szCs w:val="20"/>
          <w:lang w:val="ru-RU"/>
        </w:rPr>
        <w:tab/>
        <w:t>Корпоративная информация и описание коммерческой деятельности</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QIWI plc (ранее известная как QIWI Limited) (далее – Компания, QIWI) была зарегистрирована 26 февраля 2007 года на Кипре в качестве общества с ограниченной ответственностью OE Investment, согласно кипрскому закону </w:t>
      </w:r>
      <w:r w:rsidR="00591348" w:rsidRPr="00DC012D">
        <w:rPr>
          <w:sz w:val="20"/>
          <w:szCs w:val="20"/>
          <w:lang w:val="ru-RU"/>
        </w:rPr>
        <w:t>"</w:t>
      </w:r>
      <w:r w:rsidRPr="00DC012D">
        <w:rPr>
          <w:sz w:val="20"/>
          <w:szCs w:val="20"/>
          <w:lang w:val="ru-RU"/>
        </w:rPr>
        <w:t>О Компаниях</w:t>
      </w:r>
      <w:r w:rsidR="00591348" w:rsidRPr="00DC012D">
        <w:rPr>
          <w:sz w:val="20"/>
          <w:szCs w:val="20"/>
          <w:lang w:val="ru-RU"/>
        </w:rPr>
        <w:t>"</w:t>
      </w:r>
      <w:r w:rsidRPr="00DC012D">
        <w:rPr>
          <w:sz w:val="20"/>
          <w:szCs w:val="20"/>
          <w:lang w:val="ru-RU"/>
        </w:rPr>
        <w:t xml:space="preserve">, глава 113. Юридический адрес Компании: Кеннеди-авеню 12, бизнес-центр Кеннеди, 2 этаж, офис 203, индекс 1087, Никосия, Кипр. 13 сентября 2010 года директора Компании приняли решение переименовать Компанию из OE Investments Limited в QIWI Limited. 25 февраля 2013 года директора Компании приняли решение изменить организационно-правовую форму Компании с QIWI Limited на QIWI plc. Совет директоров Компании одобрил представление консолидированной финансовой отчетности QIWI plc и ее дочерних компаний за </w:t>
      </w:r>
      <w:r w:rsidR="00011474">
        <w:rPr>
          <w:sz w:val="20"/>
          <w:szCs w:val="20"/>
          <w:lang w:val="ru-RU"/>
        </w:rPr>
        <w:t xml:space="preserve">год по 31 декабря </w:t>
      </w:r>
      <w:r w:rsidRPr="00DC012D">
        <w:rPr>
          <w:sz w:val="20"/>
          <w:szCs w:val="20"/>
          <w:lang w:val="ru-RU"/>
        </w:rPr>
        <w:t>2013 г</w:t>
      </w:r>
      <w:r w:rsidR="00011474">
        <w:rPr>
          <w:sz w:val="20"/>
          <w:szCs w:val="20"/>
          <w:lang w:val="ru-RU"/>
        </w:rPr>
        <w:t xml:space="preserve">. </w:t>
      </w:r>
      <w:r w:rsidRPr="00DC012D">
        <w:rPr>
          <w:sz w:val="20"/>
          <w:szCs w:val="20"/>
          <w:lang w:val="ru-RU"/>
        </w:rPr>
        <w:t xml:space="preserve">28 февраля 2014 года. </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QIWI plc и ее дочерние компании (совместно </w:t>
      </w:r>
      <w:r w:rsidR="00591348" w:rsidRPr="00DC012D">
        <w:rPr>
          <w:sz w:val="20"/>
          <w:szCs w:val="20"/>
          <w:lang w:val="ru-RU"/>
        </w:rPr>
        <w:t>"</w:t>
      </w:r>
      <w:r w:rsidRPr="00DC012D">
        <w:rPr>
          <w:sz w:val="20"/>
          <w:szCs w:val="20"/>
          <w:lang w:val="ru-RU"/>
        </w:rPr>
        <w:t>Группа</w:t>
      </w:r>
      <w:r w:rsidR="00591348" w:rsidRPr="00DC012D">
        <w:rPr>
          <w:sz w:val="20"/>
          <w:szCs w:val="20"/>
          <w:lang w:val="ru-RU"/>
        </w:rPr>
        <w:t>"</w:t>
      </w:r>
      <w:r w:rsidRPr="00DC012D">
        <w:rPr>
          <w:sz w:val="20"/>
          <w:szCs w:val="20"/>
          <w:lang w:val="ru-RU"/>
        </w:rPr>
        <w:t>) работают с системами электронных онлайн-платежей главным образом в России, Казахстане, Молдове, Беларуси, Румынии, Соединенных Штатах Америки (США) и Объединенных Арабских Эмиратах (ОАЭ), а также занимаются банковскими операциями, обеспечивающими проведение платежей.</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Компания была образована в качестве холдинговой компании в рамках сделки по слиянию компаний, когда ЗАО </w:t>
      </w:r>
      <w:r w:rsidR="00591348" w:rsidRPr="00DC012D">
        <w:rPr>
          <w:sz w:val="20"/>
          <w:szCs w:val="20"/>
          <w:lang w:val="ru-RU"/>
        </w:rPr>
        <w:t>"</w:t>
      </w:r>
      <w:r w:rsidRPr="00DC012D">
        <w:rPr>
          <w:sz w:val="20"/>
          <w:szCs w:val="20"/>
          <w:lang w:val="ru-RU"/>
        </w:rPr>
        <w:t>Объединенная система моментальных платежей</w:t>
      </w:r>
      <w:r w:rsidR="00591348" w:rsidRPr="00DC012D">
        <w:rPr>
          <w:sz w:val="20"/>
          <w:szCs w:val="20"/>
          <w:lang w:val="ru-RU"/>
        </w:rPr>
        <w:t>"</w:t>
      </w:r>
      <w:r w:rsidRPr="00DC012D">
        <w:rPr>
          <w:sz w:val="20"/>
          <w:szCs w:val="20"/>
          <w:lang w:val="ru-RU"/>
        </w:rPr>
        <w:t xml:space="preserve"> и ЗАО </w:t>
      </w:r>
      <w:r w:rsidR="00591348" w:rsidRPr="00DC012D">
        <w:rPr>
          <w:sz w:val="20"/>
          <w:szCs w:val="20"/>
          <w:lang w:val="ru-RU"/>
        </w:rPr>
        <w:t>"</w:t>
      </w:r>
      <w:r w:rsidR="00011474">
        <w:rPr>
          <w:sz w:val="20"/>
          <w:szCs w:val="20"/>
        </w:rPr>
        <w:t>e</w:t>
      </w:r>
      <w:r w:rsidRPr="00DC012D">
        <w:rPr>
          <w:sz w:val="20"/>
          <w:szCs w:val="20"/>
          <w:lang w:val="ru-RU"/>
        </w:rPr>
        <w:t>-порт Группа компаний</w:t>
      </w:r>
      <w:r w:rsidR="00591348" w:rsidRPr="00DC012D">
        <w:rPr>
          <w:sz w:val="20"/>
          <w:szCs w:val="20"/>
          <w:lang w:val="ru-RU"/>
        </w:rPr>
        <w:t>"</w:t>
      </w:r>
      <w:r w:rsidRPr="00DC012D">
        <w:rPr>
          <w:sz w:val="20"/>
          <w:szCs w:val="20"/>
          <w:lang w:val="ru-RU"/>
        </w:rPr>
        <w:t xml:space="preserve"> были объединены путем долевого участия в Компании. Сделка была произведена как слияние, в котором ЗАО </w:t>
      </w:r>
      <w:r w:rsidR="00591348" w:rsidRPr="00DC012D">
        <w:rPr>
          <w:sz w:val="20"/>
          <w:szCs w:val="20"/>
          <w:lang w:val="ru-RU"/>
        </w:rPr>
        <w:t>"</w:t>
      </w:r>
      <w:r w:rsidRPr="00DC012D">
        <w:rPr>
          <w:sz w:val="20"/>
          <w:szCs w:val="20"/>
          <w:lang w:val="ru-RU"/>
        </w:rPr>
        <w:t>Объединенная система моментальных платежей</w:t>
      </w:r>
      <w:r w:rsidR="00591348" w:rsidRPr="00DC012D">
        <w:rPr>
          <w:sz w:val="20"/>
          <w:szCs w:val="20"/>
          <w:lang w:val="ru-RU"/>
        </w:rPr>
        <w:t>"</w:t>
      </w:r>
      <w:r w:rsidRPr="00DC012D">
        <w:rPr>
          <w:sz w:val="20"/>
          <w:szCs w:val="20"/>
          <w:lang w:val="ru-RU"/>
        </w:rPr>
        <w:t xml:space="preserve"> была обозначена как приобретающая сторона.</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В течение 2013 года QIWI plc завершила первичное публичное размещение (2 мая 2013 г.) Акций категории </w:t>
      </w:r>
      <w:r w:rsidR="00591348" w:rsidRPr="00DC012D">
        <w:rPr>
          <w:sz w:val="20"/>
          <w:szCs w:val="20"/>
          <w:lang w:val="ru-RU"/>
        </w:rPr>
        <w:t>"</w:t>
      </w:r>
      <w:r w:rsidRPr="00DC012D">
        <w:rPr>
          <w:sz w:val="20"/>
          <w:szCs w:val="20"/>
          <w:lang w:val="ru-RU"/>
        </w:rPr>
        <w:t>Б</w:t>
      </w:r>
      <w:r w:rsidR="00591348" w:rsidRPr="00DC012D">
        <w:rPr>
          <w:sz w:val="20"/>
          <w:szCs w:val="20"/>
          <w:lang w:val="ru-RU"/>
        </w:rPr>
        <w:t>"</w:t>
      </w:r>
      <w:r w:rsidRPr="00DC012D">
        <w:rPr>
          <w:sz w:val="20"/>
          <w:szCs w:val="20"/>
          <w:lang w:val="ru-RU"/>
        </w:rPr>
        <w:t xml:space="preserve"> в форме Американских депозитарных акций (АДА) в количестве 13 473 808 штук и вторичное размещение Акций категории </w:t>
      </w:r>
      <w:r w:rsidR="00591348" w:rsidRPr="00DC012D">
        <w:rPr>
          <w:sz w:val="20"/>
          <w:szCs w:val="20"/>
          <w:lang w:val="ru-RU"/>
        </w:rPr>
        <w:t>"</w:t>
      </w:r>
      <w:r w:rsidRPr="00DC012D">
        <w:rPr>
          <w:sz w:val="20"/>
          <w:szCs w:val="20"/>
          <w:lang w:val="ru-RU"/>
        </w:rPr>
        <w:t>Б</w:t>
      </w:r>
      <w:r w:rsidR="00591348" w:rsidRPr="00DC012D">
        <w:rPr>
          <w:sz w:val="20"/>
          <w:szCs w:val="20"/>
          <w:lang w:val="ru-RU"/>
        </w:rPr>
        <w:t>"</w:t>
      </w:r>
      <w:r w:rsidRPr="00DC012D">
        <w:rPr>
          <w:sz w:val="20"/>
          <w:szCs w:val="20"/>
          <w:lang w:val="ru-RU"/>
        </w:rPr>
        <w:t xml:space="preserve"> в форме АДА (1 октября 2013 г.) в количестве 9 427 546 штук.</w:t>
      </w:r>
    </w:p>
    <w:p w:rsidR="0078019D" w:rsidRPr="00DC012D" w:rsidRDefault="0078019D" w:rsidP="0078019D">
      <w:pPr>
        <w:pStyle w:val="ac"/>
        <w:spacing w:before="240"/>
        <w:divId w:val="1711343228"/>
        <w:rPr>
          <w:sz w:val="20"/>
          <w:szCs w:val="20"/>
          <w:lang w:val="ru-RU"/>
        </w:rPr>
      </w:pPr>
      <w:r w:rsidRPr="00DC012D">
        <w:rPr>
          <w:sz w:val="20"/>
          <w:szCs w:val="20"/>
          <w:lang w:val="ru-RU"/>
        </w:rPr>
        <w:t>Все АДА предлагались к продаже продающими акционерами, QIWI не получила никакого дохода от размещения акций.</w:t>
      </w:r>
    </w:p>
    <w:p w:rsidR="0078019D" w:rsidRPr="00DC012D" w:rsidRDefault="0078019D" w:rsidP="0078019D">
      <w:pPr>
        <w:pStyle w:val="ac"/>
        <w:spacing w:before="240"/>
        <w:divId w:val="1711343228"/>
        <w:rPr>
          <w:sz w:val="20"/>
          <w:szCs w:val="20"/>
          <w:lang w:val="ru-RU"/>
        </w:rPr>
      </w:pPr>
      <w:r w:rsidRPr="00DC012D">
        <w:rPr>
          <w:sz w:val="20"/>
          <w:szCs w:val="20"/>
          <w:lang w:val="ru-RU"/>
        </w:rPr>
        <w:t>Никто из прямых или непрямых акционеров не обладает контролем над Компанией. Следовательно, у Группы нет конечной материнской компании.</w:t>
      </w:r>
    </w:p>
    <w:p w:rsidR="0078019D" w:rsidRPr="00DC012D" w:rsidRDefault="0078019D" w:rsidP="0078019D">
      <w:pPr>
        <w:pStyle w:val="ac"/>
        <w:spacing w:before="240" w:beforeAutospacing="0" w:after="0" w:afterAutospacing="0"/>
        <w:divId w:val="1711343228"/>
        <w:rPr>
          <w:sz w:val="20"/>
          <w:szCs w:val="20"/>
          <w:lang w:val="ru-RU"/>
        </w:rPr>
      </w:pPr>
      <w:r w:rsidRPr="00DC012D">
        <w:rPr>
          <w:sz w:val="20"/>
          <w:szCs w:val="20"/>
          <w:lang w:val="ru-RU"/>
        </w:rPr>
        <w:t>Информация об основных дочерних компаниях Компании содержится в Примечании 6.</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sz w:val="20"/>
          <w:szCs w:val="20"/>
          <w:lang w:val="ru-RU"/>
        </w:rPr>
        <w:t>2.</w:t>
      </w:r>
      <w:r w:rsidRPr="00DC012D">
        <w:rPr>
          <w:bCs/>
          <w:sz w:val="20"/>
          <w:szCs w:val="20"/>
          <w:lang w:val="ru-RU"/>
        </w:rPr>
        <w:tab/>
      </w:r>
      <w:r w:rsidRPr="00DC012D">
        <w:rPr>
          <w:b/>
          <w:bCs/>
          <w:sz w:val="20"/>
          <w:szCs w:val="20"/>
          <w:lang w:val="ru-RU"/>
        </w:rPr>
        <w:t xml:space="preserve">Принципы, лежащие в основе подготовки консолидированной финансовой отчетности </w:t>
      </w:r>
    </w:p>
    <w:p w:rsidR="0078019D" w:rsidRPr="00DC012D" w:rsidRDefault="0078019D" w:rsidP="0078019D">
      <w:pPr>
        <w:pStyle w:val="ac"/>
        <w:spacing w:before="120" w:beforeAutospacing="0" w:after="0" w:afterAutospacing="0"/>
        <w:ind w:left="612" w:hanging="612"/>
        <w:divId w:val="1711343228"/>
        <w:rPr>
          <w:lang w:val="ru-RU"/>
        </w:rPr>
      </w:pPr>
      <w:r w:rsidRPr="00DC012D">
        <w:rPr>
          <w:b/>
          <w:bCs/>
          <w:sz w:val="20"/>
          <w:szCs w:val="20"/>
          <w:lang w:val="ru-RU"/>
        </w:rPr>
        <w:t>2.1</w:t>
      </w:r>
      <w:r w:rsidRPr="00DC012D">
        <w:rPr>
          <w:bCs/>
          <w:sz w:val="20"/>
          <w:szCs w:val="20"/>
          <w:lang w:val="ru-RU"/>
        </w:rPr>
        <w:tab/>
      </w:r>
      <w:r w:rsidRPr="00DC012D">
        <w:rPr>
          <w:b/>
          <w:bCs/>
          <w:sz w:val="20"/>
          <w:szCs w:val="20"/>
          <w:lang w:val="ru-RU"/>
        </w:rPr>
        <w:t xml:space="preserve">Основа подготовки </w:t>
      </w:r>
    </w:p>
    <w:p w:rsidR="0078019D" w:rsidRPr="00DC012D" w:rsidRDefault="0078019D" w:rsidP="0078019D">
      <w:pPr>
        <w:pStyle w:val="ac"/>
        <w:spacing w:before="240"/>
        <w:divId w:val="1711343228"/>
        <w:rPr>
          <w:sz w:val="20"/>
          <w:szCs w:val="20"/>
          <w:lang w:val="ru-RU"/>
        </w:rPr>
      </w:pPr>
      <w:r w:rsidRPr="00DC012D">
        <w:rPr>
          <w:sz w:val="20"/>
          <w:szCs w:val="20"/>
          <w:lang w:val="ru-RU"/>
        </w:rPr>
        <w:t>Консолидированная финансовая отчетность была подготовлена на основании фактической стоимости приобретения, за исключением производных финансовых инструментов, цена которых была определена на основании справедливой стоимости. Консолидированная финансовая отчетность представлена в российских рублях, а все значения округлены до тысячных (000), если не указано иное.</w:t>
      </w:r>
    </w:p>
    <w:p w:rsidR="0078019D" w:rsidRPr="00DC012D" w:rsidRDefault="0078019D" w:rsidP="0078019D">
      <w:pPr>
        <w:pStyle w:val="ac"/>
        <w:spacing w:before="240"/>
        <w:divId w:val="1711343228"/>
        <w:rPr>
          <w:sz w:val="20"/>
          <w:szCs w:val="20"/>
          <w:lang w:val="ru-RU"/>
        </w:rPr>
      </w:pPr>
      <w:r w:rsidRPr="00DC012D">
        <w:rPr>
          <w:sz w:val="20"/>
          <w:szCs w:val="20"/>
          <w:lang w:val="ru-RU"/>
        </w:rPr>
        <w:t>Бухгалтерский учет дочерних компаний Группы, как и их отчетность, ведется и предоставляется в соответствии с требованиями национального законодательства о бухгалтерском учете. Обособленная финансовая отчетность дочерних компаний готовится в соответствующих официальных валютах (см. Примечание 3.3 ниже).</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В соответствии с Постановлением Европейского Союза № 1606/2002 от 19 июля 2002 года, консолидированная финансовая отчетность за 2013 год была подготовлена в соответствии с Международными стандартами финансовой отчетности (МСФО), принятыми в Европейском Союзе (опубликованы на сайте </w:t>
      </w:r>
      <w:hyperlink r:id="rId15">
        <w:r w:rsidRPr="00DC012D">
          <w:rPr>
            <w:rStyle w:val="af"/>
            <w:sz w:val="20"/>
            <w:szCs w:val="20"/>
            <w:lang w:val="ru-RU"/>
          </w:rPr>
          <w:t>http://ec.europa.eu/internal_market/accounting/ias/</w:t>
        </w:r>
      </w:hyperlink>
      <w:r w:rsidRPr="00DC012D">
        <w:rPr>
          <w:sz w:val="20"/>
          <w:szCs w:val="20"/>
          <w:lang w:val="ru-RU"/>
        </w:rPr>
        <w:t xml:space="preserve">). Представленные сравнительные показатели за 2011 и 2012 годы были составлены с использованием тех же основ подготовки. В отношении отчетности Группы за отчетные периоды нет различий между стандартами учета и их интерпретациями, принятыми в Европейском Союзе, и стандартами и интерпретациями, изданными Советом по международным стандартам финансовой отчетности (СМСФО). Следовательно, отчетность Группы подготовлена в соответствии со стандартами СМСФО и их </w:t>
      </w:r>
      <w:r w:rsidRPr="00DC012D">
        <w:rPr>
          <w:sz w:val="20"/>
          <w:szCs w:val="20"/>
          <w:lang w:val="ru-RU"/>
        </w:rPr>
        <w:lastRenderedPageBreak/>
        <w:t xml:space="preserve">интерпретациями в том виде, в каком они были изданы СМСФО. Данная сводная финансовая отчетность опирается на основообразующие данные бухгалтерского учета, должным образом скорректированные и </w:t>
      </w:r>
      <w:r w:rsidR="00DC012D" w:rsidRPr="00DC012D">
        <w:rPr>
          <w:sz w:val="20"/>
          <w:szCs w:val="20"/>
          <w:lang w:val="ru-RU"/>
        </w:rPr>
        <w:t>реклассифицированные</w:t>
      </w:r>
      <w:r w:rsidRPr="00DC012D">
        <w:rPr>
          <w:sz w:val="20"/>
          <w:szCs w:val="20"/>
          <w:lang w:val="ru-RU"/>
        </w:rPr>
        <w:t xml:space="preserve"> для объективного представления в соответствии с МСФО. Корректировка МСФО включает в себя и оказывает влияние, но не ограничивается такими основными областями, как консолидация, учет дохода, начисления, отложенное налогообложение, корректировка справедливой стоимости, объединение компаний и обесценение.</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Группа перешла на МСФО в редакции, одобренной СМСФО и ЕС (см. выше) применив МСФО (IFRS) 1 </w:t>
      </w:r>
      <w:r w:rsidR="00591348" w:rsidRPr="00DC012D">
        <w:rPr>
          <w:sz w:val="20"/>
          <w:szCs w:val="20"/>
          <w:lang w:val="ru-RU"/>
        </w:rPr>
        <w:t>"</w:t>
      </w:r>
      <w:r w:rsidRPr="00DC012D">
        <w:rPr>
          <w:sz w:val="20"/>
          <w:szCs w:val="20"/>
          <w:lang w:val="ru-RU"/>
        </w:rPr>
        <w:t>Первое применение Международных стандартов финансовой отчетности</w:t>
      </w:r>
      <w:r w:rsidR="00591348" w:rsidRPr="00DC012D">
        <w:rPr>
          <w:sz w:val="20"/>
          <w:szCs w:val="20"/>
          <w:lang w:val="ru-RU"/>
        </w:rPr>
        <w:t>"</w:t>
      </w:r>
      <w:r w:rsidRPr="00DC012D">
        <w:rPr>
          <w:sz w:val="20"/>
          <w:szCs w:val="20"/>
          <w:lang w:val="ru-RU"/>
        </w:rPr>
        <w:t xml:space="preserve"> в своей финансовой отчетности по стандартам МСФО за 2008 год и 2007 год стало датой перехода на МСФО. На момент перехода, согласно МСФО (IFRS) 1, от применяющего их впервые требовалось раскрыть акты сверки счетов, которые предоставили бы достаточную информацию для того, чтобы понять существенные корректировки балансового отчета; кроме того, требовалось сверить данные по акционерному капиталу, представленные в соответствии с Общепринятыми принципами бухгалтерского учета (GAAP), применявшимися ранее, с данными по акционерному капиталу в соответствии с МСФО. На момент перехода на МСФО основная деятельность Компании велась в России и СНГ. Ранее Компания не готовила сводную финансовую отчетность и пришла к выводу, что сверка ее сводной финансовой отчетности Компании, предусмотренной по МСФО, с отдельной финансовой отчетностью ее материнской компании не будет иметь особого значения. МСФО (IFRS) 1 </w:t>
      </w:r>
      <w:r w:rsidR="00591348" w:rsidRPr="00DC012D">
        <w:rPr>
          <w:sz w:val="20"/>
          <w:szCs w:val="20"/>
          <w:lang w:val="ru-RU"/>
        </w:rPr>
        <w:t>"</w:t>
      </w:r>
      <w:r w:rsidRPr="00DC012D">
        <w:rPr>
          <w:sz w:val="20"/>
          <w:szCs w:val="20"/>
          <w:lang w:val="ru-RU"/>
        </w:rPr>
        <w:t>Первое применение Международных стандартов финансовой отчетности</w:t>
      </w:r>
      <w:r w:rsidR="00591348" w:rsidRPr="00DC012D">
        <w:rPr>
          <w:sz w:val="20"/>
          <w:szCs w:val="20"/>
          <w:lang w:val="ru-RU"/>
        </w:rPr>
        <w:t>"</w:t>
      </w:r>
      <w:r w:rsidRPr="00DC012D">
        <w:rPr>
          <w:sz w:val="20"/>
          <w:szCs w:val="20"/>
          <w:lang w:val="ru-RU"/>
        </w:rPr>
        <w:t xml:space="preserve"> позволяет впервые переходящим на МСФО прибегнуть к некоторым исключениям из общего требования о применении МСФО с декабря 2007 года и ранее. Группа прибегла к следующим исключениям: суммарная курсовая разница для всех зарубежных операций была признана нулевой на 1 января 2007 года.</w:t>
      </w:r>
    </w:p>
    <w:p w:rsidR="0078019D" w:rsidRPr="00DC012D" w:rsidRDefault="0078019D" w:rsidP="0078019D">
      <w:pPr>
        <w:pStyle w:val="ac"/>
        <w:spacing w:before="240"/>
        <w:divId w:val="1711343228"/>
        <w:rPr>
          <w:sz w:val="20"/>
          <w:szCs w:val="20"/>
          <w:lang w:val="ru-RU"/>
        </w:rPr>
      </w:pPr>
      <w:r w:rsidRPr="00DC012D">
        <w:rPr>
          <w:sz w:val="20"/>
          <w:szCs w:val="20"/>
          <w:lang w:val="ru-RU"/>
        </w:rPr>
        <w:t>МСФО (IFRS) 1 также запрещает применение некоторых аспектов других МСФО с приданием им обратной силы. В связи с этим приблизительные показатели на момент перехода на МСФО приведены в соответствие с показателями, представленными дочерними компаниями Группы на те же даты в соответствии с требованиями местных Общепринятых принципов бухгалтерского учета (после корректировки, проведенной с целью отразить любые различия в учетной политике).</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Группа не прибегла к другим исключениям, разрешенным или требуемым МСФО (IFRS) 1. </w:t>
      </w:r>
    </w:p>
    <w:p w:rsidR="0078019D" w:rsidRPr="00DC012D" w:rsidRDefault="0078019D" w:rsidP="0078019D">
      <w:pPr>
        <w:pStyle w:val="ac"/>
        <w:spacing w:before="240"/>
        <w:divId w:val="1711343228"/>
        <w:rPr>
          <w:b/>
          <w:sz w:val="20"/>
          <w:szCs w:val="20"/>
          <w:lang w:val="ru-RU"/>
        </w:rPr>
      </w:pPr>
      <w:r w:rsidRPr="00DC012D">
        <w:rPr>
          <w:b/>
          <w:sz w:val="20"/>
          <w:szCs w:val="20"/>
          <w:lang w:val="ru-RU"/>
        </w:rPr>
        <w:t>2.2</w:t>
      </w:r>
      <w:r w:rsidRPr="00DC012D">
        <w:rPr>
          <w:b/>
          <w:sz w:val="20"/>
          <w:szCs w:val="20"/>
          <w:lang w:val="ru-RU"/>
        </w:rPr>
        <w:tab/>
        <w:t>Основы консолидации</w:t>
      </w:r>
    </w:p>
    <w:p w:rsidR="0078019D" w:rsidRPr="00DC012D" w:rsidRDefault="0078019D" w:rsidP="0078019D">
      <w:pPr>
        <w:pStyle w:val="ac"/>
        <w:spacing w:before="240"/>
        <w:divId w:val="1711343228"/>
        <w:rPr>
          <w:sz w:val="20"/>
          <w:szCs w:val="20"/>
          <w:lang w:val="ru-RU"/>
        </w:rPr>
      </w:pPr>
      <w:r w:rsidRPr="00DC012D">
        <w:rPr>
          <w:sz w:val="20"/>
          <w:szCs w:val="20"/>
          <w:lang w:val="ru-RU"/>
        </w:rPr>
        <w:t>Консолидированная финансовая отчетность включает в себя финансовую отчетность компании QIWI plc и ее дочерних компаний на 31 декабря каждого года.</w:t>
      </w:r>
    </w:p>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 xml:space="preserve">Группа обладает контролем над объектом инвестиций в том случае, если Группа подвергается рискам, связанным с переменным доходом от участия в объекте инвестиций, или имеет право на получение такого дохода, а также возможность влиять на доход при помощи осуществления своих полномочий в отношении объекта инвестиций. </w:t>
      </w:r>
    </w:p>
    <w:p w:rsidR="0078019D" w:rsidRPr="00DC012D" w:rsidRDefault="0078019D" w:rsidP="0078019D">
      <w:pPr>
        <w:pStyle w:val="ac"/>
        <w:keepNext/>
        <w:spacing w:before="240" w:beforeAutospacing="0" w:after="0" w:afterAutospacing="0"/>
        <w:divId w:val="1711343228"/>
        <w:rPr>
          <w:highlight w:val="green"/>
          <w:lang w:val="ru-RU"/>
        </w:rPr>
      </w:pPr>
      <w:r w:rsidRPr="00DC012D">
        <w:rPr>
          <w:sz w:val="20"/>
          <w:szCs w:val="20"/>
          <w:lang w:val="ru-RU"/>
        </w:rPr>
        <w:t>В частности, Группа обладает контролем над объектом инвестиций только в том случае, если Группа</w:t>
      </w:r>
      <w:r w:rsidRPr="00DC012D">
        <w:rPr>
          <w:sz w:val="20"/>
          <w:szCs w:val="20"/>
          <w:highlight w:val="green"/>
          <w:lang w:val="ru-RU"/>
        </w:rPr>
        <w:t xml:space="preserve">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w:t>
      </w:r>
      <w:r w:rsidRPr="00DC012D">
        <w:rPr>
          <w:sz w:val="20"/>
          <w:szCs w:val="20"/>
          <w:lang w:val="ru-RU"/>
        </w:rPr>
        <w:tab/>
        <w:t xml:space="preserve">обладает полномочиями в отношении объекта инвестиций (например, у нее имеются существующие права, которые предоставляют ему возможность в настоящий момент времени управлять значимой деятельностью объекта инвестиций),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 xml:space="preserve">• </w:t>
      </w:r>
      <w:r w:rsidRPr="00DC012D">
        <w:rPr>
          <w:sz w:val="20"/>
          <w:szCs w:val="20"/>
          <w:lang w:val="ru-RU"/>
        </w:rPr>
        <w:tab/>
        <w:t xml:space="preserve">подвергается рискам, связанным с переменным доходом от участия в объекте инвестиций, или имеет право на получение такого дохода; и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 xml:space="preserve">• </w:t>
      </w:r>
      <w:r w:rsidRPr="00DC012D">
        <w:rPr>
          <w:sz w:val="20"/>
          <w:szCs w:val="20"/>
          <w:lang w:val="ru-RU"/>
        </w:rPr>
        <w:tab/>
        <w:t xml:space="preserve">имеет возможность использовать свои полномочия в отношении объекта инвестиций с целью оказания влияния на величину дохода инвестора. </w:t>
      </w:r>
    </w:p>
    <w:p w:rsidR="0078019D" w:rsidRPr="00DC012D" w:rsidRDefault="0078019D" w:rsidP="0078019D">
      <w:pPr>
        <w:pStyle w:val="ac"/>
        <w:spacing w:before="0" w:beforeAutospacing="0" w:after="0" w:afterAutospacing="0"/>
        <w:jc w:val="center"/>
        <w:divId w:val="1711343228"/>
        <w:rPr>
          <w:sz w:val="2"/>
          <w:szCs w:val="2"/>
          <w:lang w:val="ru-RU"/>
        </w:rPr>
      </w:pPr>
      <w:r w:rsidRPr="00DC012D">
        <w:rPr>
          <w:sz w:val="2"/>
          <w:szCs w:val="2"/>
          <w:lang w:val="ru-RU"/>
        </w:rPr>
        <w:t> </w:t>
      </w:r>
    </w:p>
    <w:p w:rsidR="0078019D" w:rsidRPr="00DC012D" w:rsidRDefault="0078019D" w:rsidP="0078019D">
      <w:pPr>
        <w:pStyle w:val="ac"/>
        <w:keepNext/>
        <w:spacing w:before="240" w:beforeAutospacing="0" w:after="0" w:afterAutospacing="0"/>
        <w:divId w:val="1711343228"/>
        <w:rPr>
          <w:lang w:val="ru-RU"/>
        </w:rPr>
      </w:pPr>
      <w:r w:rsidRPr="00DC012D">
        <w:rPr>
          <w:sz w:val="20"/>
          <w:szCs w:val="20"/>
          <w:lang w:val="ru-RU"/>
        </w:rPr>
        <w:t>В случае, если у Группы не имеется большинства голосов или аналогичных прав в отношении объекта инвестиций, Инвестор должен рассмотреть все факты и обстоятельства при оценке того, обладает она контролем над объектом инвестиций или нет, включая:</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 xml:space="preserve">• </w:t>
      </w:r>
      <w:r w:rsidRPr="00DC012D">
        <w:rPr>
          <w:sz w:val="20"/>
          <w:szCs w:val="20"/>
          <w:lang w:val="ru-RU"/>
        </w:rPr>
        <w:tab/>
        <w:t xml:space="preserve">Договорное соглашение с другими лицами, имеющими право голоса в отношении объекта инвестиций.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 xml:space="preserve">• </w:t>
      </w:r>
      <w:r w:rsidRPr="00DC012D">
        <w:rPr>
          <w:sz w:val="20"/>
          <w:szCs w:val="20"/>
          <w:lang w:val="ru-RU"/>
        </w:rPr>
        <w:tab/>
        <w:t xml:space="preserve">Права, вытекающие из иных договорных соглашений.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w:t>
      </w:r>
      <w:r w:rsidRPr="00DC012D">
        <w:rPr>
          <w:sz w:val="20"/>
          <w:szCs w:val="20"/>
          <w:lang w:val="ru-RU"/>
        </w:rPr>
        <w:tab/>
        <w:t xml:space="preserve">Права голоса Группы и потенциальные права голоса. </w:t>
      </w:r>
    </w:p>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 xml:space="preserve">Группа должна повторно оценить, обладает она контролем над объектом инвестиций или нет в том случае, если факты и обстоятельства указывают на изменения в одном или нескольких из трех элементов контроля, перечисленных выше, </w:t>
      </w:r>
      <w:r w:rsidRPr="00DC012D">
        <w:rPr>
          <w:sz w:val="20"/>
          <w:szCs w:val="20"/>
          <w:lang w:val="ru-RU"/>
        </w:rPr>
        <w:lastRenderedPageBreak/>
        <w:t xml:space="preserve">Консолидация дочерней компании начинается с момента приобретения Группой контроля над дочерней компанией и прекращается в момент утраты Группой контроля над дочерней компанией. Активы, обязательства, прибыль и расходы дочерней компании, приобретенной или отчужденной в течение года, включаются в отчет о совокупном доходе с даты приобретения Группой контроля до даты прекращения контроля Группы над дочерней компанией. </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Дочерние компании были полностью консолидированы с даты слияния, когда Группа получила контроль, и сохраняются консолидированными до тех пор, пока существует такой контроль. Финансовая отчетность дочерних компаний готовится для тех же периодов, что и для материнской компании, с использованием той же учетной политики. </w:t>
      </w:r>
    </w:p>
    <w:p w:rsidR="0078019D" w:rsidRPr="00DC012D" w:rsidRDefault="0078019D" w:rsidP="0078019D">
      <w:pPr>
        <w:pStyle w:val="ac"/>
        <w:spacing w:before="240"/>
        <w:divId w:val="1711343228"/>
        <w:rPr>
          <w:sz w:val="20"/>
          <w:szCs w:val="20"/>
          <w:lang w:val="ru-RU"/>
        </w:rPr>
      </w:pPr>
      <w:r w:rsidRPr="00DC012D">
        <w:rPr>
          <w:sz w:val="20"/>
          <w:szCs w:val="20"/>
          <w:lang w:val="ru-RU"/>
        </w:rPr>
        <w:t>Все внутригрупповые сальдо, доходы, издержки и нереализованные прибыли и убытки, ставшие результатом внутригрупповых сделок, исключаются полностью, за исключением курсовой прибыли и убытков, ставших результатом внутригруппового займа.</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Прибыль или убыток и любой элемент прочего совокупного дохода (ПСД) относятся на счет акционеров материнской компании Группы и на счет держателей неконтрольного пакета даже в том случае, если это приведет к дефициту баланса на счетах держателей неконтрольного пакета. При необходимости в финансовую отчетность дочерних компаний вносятся корректировки для приведения их учетной политики в соответствии с учетной политикой Группы. </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Приобретение и продажа неконтрольного пакета проводятся как операции с акционерным капиталом. Проданные пут-опционы в отношении неконтрольного пакета, приобретенного без встречного предоставления отдельно от объединения компаний, учитываются как финансовое обязательство на дату поглощения, и </w:t>
      </w:r>
      <w:r w:rsidR="00011474">
        <w:rPr>
          <w:sz w:val="20"/>
          <w:szCs w:val="20"/>
          <w:lang w:val="ru-RU"/>
        </w:rPr>
        <w:t>зачитывается против</w:t>
      </w:r>
      <w:r w:rsidRPr="00DC012D">
        <w:rPr>
          <w:sz w:val="20"/>
          <w:szCs w:val="20"/>
          <w:lang w:val="ru-RU"/>
        </w:rPr>
        <w:t xml:space="preserve"> категории </w:t>
      </w:r>
      <w:r w:rsidR="00591348" w:rsidRPr="00DC012D">
        <w:rPr>
          <w:sz w:val="20"/>
          <w:szCs w:val="20"/>
          <w:lang w:val="ru-RU"/>
        </w:rPr>
        <w:t>"</w:t>
      </w:r>
      <w:r w:rsidRPr="00DC012D">
        <w:rPr>
          <w:sz w:val="20"/>
          <w:szCs w:val="20"/>
          <w:lang w:val="ru-RU"/>
        </w:rPr>
        <w:t>Прочие резервы</w:t>
      </w:r>
      <w:r w:rsidR="00591348" w:rsidRPr="00DC012D">
        <w:rPr>
          <w:sz w:val="20"/>
          <w:szCs w:val="20"/>
          <w:lang w:val="ru-RU"/>
        </w:rPr>
        <w:t>"</w:t>
      </w:r>
      <w:r w:rsidRPr="00DC012D">
        <w:rPr>
          <w:sz w:val="20"/>
          <w:szCs w:val="20"/>
          <w:lang w:val="ru-RU"/>
        </w:rPr>
        <w:t xml:space="preserve">. Финансовое обязательство измеряется по справедливой стоимости суммы его погашения. Все последующие изменения в балансовой стоимости финансового обязательства засчитываются в прибыль или убыток материнской компании. Исполнение таких пут-опционов считается приобретением неконтрольного пакета: Группа списывает с баланса финансовое обязательство и ставит на баланс соответствующее увеличение акционерного капитала, используя тот же компонент </w:t>
      </w:r>
      <w:r w:rsidR="00591348" w:rsidRPr="00DC012D">
        <w:rPr>
          <w:sz w:val="20"/>
          <w:szCs w:val="20"/>
          <w:lang w:val="ru-RU"/>
        </w:rPr>
        <w:t>"</w:t>
      </w:r>
      <w:r w:rsidRPr="00DC012D">
        <w:rPr>
          <w:sz w:val="20"/>
          <w:szCs w:val="20"/>
          <w:lang w:val="ru-RU"/>
        </w:rPr>
        <w:t>Прочие резервы</w:t>
      </w:r>
      <w:r w:rsidR="00591348" w:rsidRPr="00DC012D">
        <w:rPr>
          <w:sz w:val="20"/>
          <w:szCs w:val="20"/>
          <w:lang w:val="ru-RU"/>
        </w:rPr>
        <w:t>"</w:t>
      </w:r>
      <w:r w:rsidRPr="00DC012D">
        <w:rPr>
          <w:sz w:val="20"/>
          <w:szCs w:val="20"/>
          <w:lang w:val="ru-RU"/>
        </w:rPr>
        <w:t xml:space="preserve">. Если срок действия пут-опциона истек без исполнения, финансовое обязательство </w:t>
      </w:r>
      <w:r w:rsidR="00DC012D" w:rsidRPr="00DC012D">
        <w:rPr>
          <w:sz w:val="20"/>
          <w:szCs w:val="20"/>
          <w:lang w:val="ru-RU"/>
        </w:rPr>
        <w:t>реклассифицируется</w:t>
      </w:r>
      <w:r w:rsidRPr="00DC012D">
        <w:rPr>
          <w:sz w:val="20"/>
          <w:szCs w:val="20"/>
          <w:lang w:val="ru-RU"/>
        </w:rPr>
        <w:t xml:space="preserve"> в </w:t>
      </w:r>
      <w:r w:rsidR="00591348" w:rsidRPr="00DC012D">
        <w:rPr>
          <w:sz w:val="20"/>
          <w:szCs w:val="20"/>
          <w:lang w:val="ru-RU"/>
        </w:rPr>
        <w:t>"</w:t>
      </w:r>
      <w:r w:rsidRPr="00DC012D">
        <w:rPr>
          <w:sz w:val="20"/>
          <w:szCs w:val="20"/>
          <w:lang w:val="ru-RU"/>
        </w:rPr>
        <w:t>Прочие резервы</w:t>
      </w:r>
      <w:r w:rsidR="00591348" w:rsidRPr="00DC012D">
        <w:rPr>
          <w:sz w:val="20"/>
          <w:szCs w:val="20"/>
          <w:lang w:val="ru-RU"/>
        </w:rPr>
        <w:t>"</w:t>
      </w:r>
      <w:r w:rsidRPr="00DC012D">
        <w:rPr>
          <w:sz w:val="20"/>
          <w:szCs w:val="20"/>
          <w:lang w:val="ru-RU"/>
        </w:rPr>
        <w:t xml:space="preserve">. </w:t>
      </w:r>
    </w:p>
    <w:p w:rsidR="0078019D" w:rsidRPr="00DC012D" w:rsidRDefault="0078019D" w:rsidP="0078019D">
      <w:pPr>
        <w:pStyle w:val="ac"/>
        <w:spacing w:before="240"/>
        <w:divId w:val="1711343228"/>
        <w:rPr>
          <w:sz w:val="20"/>
          <w:szCs w:val="20"/>
          <w:lang w:val="ru-RU"/>
        </w:rPr>
      </w:pPr>
      <w:r w:rsidRPr="00DC012D">
        <w:rPr>
          <w:sz w:val="20"/>
          <w:szCs w:val="20"/>
          <w:lang w:val="ru-RU"/>
        </w:rPr>
        <w:t>Изменение доли владения дочерней компании без утраты контроля отражается в учете как операция с акционерным капиталом. Если Группа теряет контроль над дочерней компанией, она:</w:t>
      </w:r>
    </w:p>
    <w:p w:rsidR="0078019D" w:rsidRPr="00DC012D" w:rsidRDefault="0078019D" w:rsidP="0078019D">
      <w:pPr>
        <w:pStyle w:val="ac"/>
        <w:spacing w:before="240"/>
        <w:divId w:val="1711343228"/>
        <w:rPr>
          <w:sz w:val="20"/>
          <w:szCs w:val="20"/>
          <w:lang w:val="ru-RU"/>
        </w:rPr>
      </w:pPr>
      <w:r w:rsidRPr="00DC012D">
        <w:rPr>
          <w:sz w:val="20"/>
          <w:szCs w:val="20"/>
          <w:lang w:val="ru-RU"/>
        </w:rPr>
        <w:t>•</w:t>
      </w:r>
      <w:r w:rsidRPr="00DC012D">
        <w:rPr>
          <w:sz w:val="20"/>
          <w:szCs w:val="20"/>
          <w:lang w:val="ru-RU"/>
        </w:rPr>
        <w:tab/>
        <w:t>Списывает с баланса активы (включая гудвилл компании) и обязательства дочерней компании.</w:t>
      </w:r>
    </w:p>
    <w:p w:rsidR="0078019D" w:rsidRPr="00DC012D" w:rsidRDefault="0078019D" w:rsidP="0078019D">
      <w:pPr>
        <w:pStyle w:val="ac"/>
        <w:spacing w:before="240"/>
        <w:divId w:val="1711343228"/>
        <w:rPr>
          <w:sz w:val="20"/>
          <w:szCs w:val="20"/>
          <w:lang w:val="ru-RU"/>
        </w:rPr>
      </w:pPr>
      <w:r w:rsidRPr="00DC012D">
        <w:rPr>
          <w:sz w:val="20"/>
          <w:szCs w:val="20"/>
          <w:lang w:val="ru-RU"/>
        </w:rPr>
        <w:t>•</w:t>
      </w:r>
      <w:r w:rsidRPr="00DC012D">
        <w:rPr>
          <w:sz w:val="20"/>
          <w:szCs w:val="20"/>
          <w:lang w:val="ru-RU"/>
        </w:rPr>
        <w:tab/>
        <w:t>Списывает с баланса балансовую стоимость неконтрольного пакета.</w:t>
      </w:r>
    </w:p>
    <w:p w:rsidR="0078019D" w:rsidRPr="00DC012D" w:rsidRDefault="0078019D" w:rsidP="0078019D">
      <w:pPr>
        <w:pStyle w:val="ac"/>
        <w:spacing w:before="240"/>
        <w:divId w:val="1711343228"/>
        <w:rPr>
          <w:sz w:val="20"/>
          <w:szCs w:val="20"/>
          <w:lang w:val="ru-RU"/>
        </w:rPr>
      </w:pPr>
      <w:r w:rsidRPr="00DC012D">
        <w:rPr>
          <w:sz w:val="20"/>
          <w:szCs w:val="20"/>
          <w:lang w:val="ru-RU"/>
        </w:rPr>
        <w:t>•</w:t>
      </w:r>
      <w:r w:rsidRPr="00DC012D">
        <w:rPr>
          <w:sz w:val="20"/>
          <w:szCs w:val="20"/>
          <w:lang w:val="ru-RU"/>
        </w:rPr>
        <w:tab/>
        <w:t>Списывает с баланса суммарную курсовую разницу, внесенную в акционерный капитал.</w:t>
      </w:r>
    </w:p>
    <w:p w:rsidR="0078019D" w:rsidRPr="00DC012D" w:rsidRDefault="0078019D" w:rsidP="0078019D">
      <w:pPr>
        <w:pStyle w:val="ac"/>
        <w:spacing w:before="240"/>
        <w:divId w:val="1711343228"/>
        <w:rPr>
          <w:sz w:val="20"/>
          <w:szCs w:val="20"/>
          <w:lang w:val="ru-RU"/>
        </w:rPr>
      </w:pPr>
      <w:r w:rsidRPr="00DC012D">
        <w:rPr>
          <w:sz w:val="20"/>
          <w:szCs w:val="20"/>
          <w:lang w:val="ru-RU"/>
        </w:rPr>
        <w:t>•</w:t>
      </w:r>
      <w:r w:rsidRPr="00DC012D">
        <w:rPr>
          <w:sz w:val="20"/>
          <w:szCs w:val="20"/>
          <w:lang w:val="ru-RU"/>
        </w:rPr>
        <w:tab/>
        <w:t>Ставит на баланс справедливую стоимость полученного возмещения.</w:t>
      </w:r>
    </w:p>
    <w:p w:rsidR="0078019D" w:rsidRPr="00DC012D" w:rsidRDefault="0078019D" w:rsidP="0078019D">
      <w:pPr>
        <w:pStyle w:val="ac"/>
        <w:spacing w:before="240"/>
        <w:divId w:val="1711343228"/>
        <w:rPr>
          <w:sz w:val="20"/>
          <w:szCs w:val="20"/>
          <w:lang w:val="ru-RU"/>
        </w:rPr>
      </w:pPr>
      <w:r w:rsidRPr="00DC012D">
        <w:rPr>
          <w:sz w:val="20"/>
          <w:szCs w:val="20"/>
          <w:lang w:val="ru-RU"/>
        </w:rPr>
        <w:t>•</w:t>
      </w:r>
      <w:r w:rsidRPr="00DC012D">
        <w:rPr>
          <w:sz w:val="20"/>
          <w:szCs w:val="20"/>
          <w:lang w:val="ru-RU"/>
        </w:rPr>
        <w:tab/>
        <w:t>Ставит на баланс справедливую стоимость удержанных капиталовложений.</w:t>
      </w:r>
    </w:p>
    <w:p w:rsidR="0078019D" w:rsidRPr="00DC012D" w:rsidRDefault="0078019D" w:rsidP="0078019D">
      <w:pPr>
        <w:pStyle w:val="ac"/>
        <w:spacing w:before="240"/>
        <w:divId w:val="1711343228"/>
        <w:rPr>
          <w:sz w:val="20"/>
          <w:szCs w:val="20"/>
          <w:lang w:val="ru-RU"/>
        </w:rPr>
      </w:pPr>
      <w:r w:rsidRPr="00DC012D">
        <w:rPr>
          <w:sz w:val="20"/>
          <w:szCs w:val="20"/>
          <w:lang w:val="ru-RU"/>
        </w:rPr>
        <w:t>•</w:t>
      </w:r>
      <w:r w:rsidRPr="00DC012D">
        <w:rPr>
          <w:sz w:val="20"/>
          <w:szCs w:val="20"/>
          <w:lang w:val="ru-RU"/>
        </w:rPr>
        <w:tab/>
        <w:t>Ставит на баланс положительное или отрицательное сальдо в прибыль или убытки.</w:t>
      </w:r>
    </w:p>
    <w:p w:rsidR="0078019D" w:rsidRPr="00DC012D" w:rsidRDefault="001129F3" w:rsidP="0078019D">
      <w:pPr>
        <w:pStyle w:val="ac"/>
        <w:spacing w:before="240"/>
        <w:divId w:val="1711343228"/>
        <w:rPr>
          <w:sz w:val="20"/>
          <w:szCs w:val="20"/>
          <w:lang w:val="ru-RU"/>
        </w:rPr>
      </w:pPr>
      <w:r w:rsidRPr="00DC012D">
        <w:rPr>
          <w:sz w:val="20"/>
          <w:szCs w:val="20"/>
          <w:lang w:val="ru-RU"/>
        </w:rPr>
        <w:t>•</w:t>
      </w:r>
      <w:r w:rsidRPr="00DC012D">
        <w:rPr>
          <w:sz w:val="20"/>
          <w:szCs w:val="20"/>
          <w:lang w:val="ru-RU"/>
        </w:rPr>
        <w:tab/>
      </w:r>
      <w:r>
        <w:rPr>
          <w:sz w:val="20"/>
          <w:szCs w:val="20"/>
          <w:lang w:val="ru-RU"/>
        </w:rPr>
        <w:t>Р</w:t>
      </w:r>
      <w:r w:rsidRPr="00DC012D">
        <w:rPr>
          <w:sz w:val="20"/>
          <w:szCs w:val="20"/>
          <w:lang w:val="ru-RU"/>
        </w:rPr>
        <w:t>еклассифицирует долю материнской компании в показателях, ранее отнесенные на счет прочего совокупного дохода (ПСД) в прибыль или убыток или нераспределенную выручку, сообразно обстоятельствам, что было бы необходимо, если бы Группа напрямую распорядилась соответствующими активами и обязательствами..</w:t>
      </w:r>
    </w:p>
    <w:p w:rsidR="0078019D" w:rsidRPr="00DC012D" w:rsidRDefault="0078019D" w:rsidP="0078019D">
      <w:pPr>
        <w:pStyle w:val="ac"/>
        <w:spacing w:before="240"/>
        <w:divId w:val="1711343228"/>
        <w:rPr>
          <w:b/>
          <w:sz w:val="20"/>
          <w:szCs w:val="20"/>
          <w:lang w:val="ru-RU"/>
        </w:rPr>
      </w:pPr>
      <w:r w:rsidRPr="00DC012D">
        <w:rPr>
          <w:b/>
          <w:sz w:val="20"/>
          <w:szCs w:val="20"/>
          <w:lang w:val="ru-RU"/>
        </w:rPr>
        <w:t>2.3</w:t>
      </w:r>
      <w:r w:rsidRPr="00DC012D">
        <w:rPr>
          <w:b/>
          <w:sz w:val="20"/>
          <w:szCs w:val="20"/>
          <w:lang w:val="ru-RU"/>
        </w:rPr>
        <w:tab/>
        <w:t>Изменения в учетной политике</w:t>
      </w:r>
    </w:p>
    <w:p w:rsidR="0078019D" w:rsidRPr="00DC012D" w:rsidRDefault="0078019D" w:rsidP="0078019D">
      <w:pPr>
        <w:pStyle w:val="ac"/>
        <w:spacing w:before="240" w:beforeAutospacing="0" w:after="0" w:afterAutospacing="0"/>
        <w:divId w:val="1711343228"/>
        <w:rPr>
          <w:sz w:val="20"/>
          <w:szCs w:val="20"/>
          <w:lang w:val="ru-RU"/>
        </w:rPr>
      </w:pPr>
      <w:r w:rsidRPr="00DC012D">
        <w:rPr>
          <w:sz w:val="20"/>
          <w:szCs w:val="20"/>
          <w:lang w:val="ru-RU"/>
        </w:rPr>
        <w:t>Принятая учетная политика соответствует учетной политике предыдущих отчетных лет за следующими исключениями, которые описаны ниже. Группа приняла следующие новые и исправленные МСФО и интерпретации Международного комитета по интерпретации МСФО от 1 января 2013 года:</w:t>
      </w:r>
    </w:p>
    <w:p w:rsidR="0078019D" w:rsidRPr="00DC012D" w:rsidRDefault="0078019D" w:rsidP="0078019D">
      <w:pPr>
        <w:pStyle w:val="ac"/>
        <w:spacing w:before="240" w:beforeAutospacing="0" w:after="0" w:afterAutospacing="0"/>
        <w:divId w:val="1711343228"/>
        <w:rPr>
          <w:lang w:val="ru-RU"/>
        </w:rPr>
      </w:pPr>
    </w:p>
    <w:p w:rsidR="0078019D" w:rsidRPr="00DC012D" w:rsidRDefault="0078019D" w:rsidP="0078019D">
      <w:pPr>
        <w:pStyle w:val="ac"/>
        <w:keepNext/>
        <w:spacing w:before="0" w:beforeAutospacing="0" w:after="0" w:afterAutospacing="0"/>
        <w:divId w:val="1711343228"/>
        <w:rPr>
          <w:sz w:val="12"/>
          <w:lang w:val="ru-RU"/>
        </w:rPr>
      </w:pPr>
      <w:r w:rsidRPr="00DC012D">
        <w:rPr>
          <w:sz w:val="12"/>
          <w:lang w:val="ru-RU"/>
        </w:rPr>
        <w:t> </w:t>
      </w:r>
    </w:p>
    <w:tbl>
      <w:tblPr>
        <w:tblW w:w="0" w:type="auto"/>
        <w:jc w:val="center"/>
        <w:tblLayout w:type="fixed"/>
        <w:tblCellMar>
          <w:left w:w="0" w:type="dxa"/>
          <w:right w:w="0" w:type="dxa"/>
        </w:tblCellMar>
        <w:tblLook w:val="0000" w:firstRow="0" w:lastRow="0" w:firstColumn="0" w:lastColumn="0" w:noHBand="0" w:noVBand="0"/>
      </w:tblPr>
      <w:tblGrid>
        <w:gridCol w:w="2700"/>
        <w:gridCol w:w="5400"/>
        <w:gridCol w:w="2700"/>
      </w:tblGrid>
      <w:tr w:rsidR="0078019D" w:rsidRPr="00F1198B" w:rsidTr="0078019D">
        <w:trPr>
          <w:divId w:val="1711343228"/>
          <w:tblHeader/>
          <w:jc w:val="center"/>
        </w:trPr>
        <w:tc>
          <w:tcPr>
            <w:tcW w:w="2700" w:type="dxa"/>
            <w:vAlign w:val="center"/>
          </w:tcPr>
          <w:p w:rsidR="0078019D" w:rsidRPr="00DC012D" w:rsidRDefault="0078019D" w:rsidP="00C8391B">
            <w:pPr>
              <w:rPr>
                <w:sz w:val="1"/>
                <w:lang w:val="ru-RU"/>
              </w:rPr>
            </w:pPr>
          </w:p>
        </w:tc>
        <w:tc>
          <w:tcPr>
            <w:tcW w:w="5400" w:type="dxa"/>
            <w:vAlign w:val="center"/>
          </w:tcPr>
          <w:p w:rsidR="0078019D" w:rsidRPr="00DC012D" w:rsidRDefault="0078019D" w:rsidP="00C8391B">
            <w:pPr>
              <w:rPr>
                <w:sz w:val="1"/>
                <w:lang w:val="ru-RU"/>
              </w:rPr>
            </w:pPr>
          </w:p>
        </w:tc>
        <w:tc>
          <w:tcPr>
            <w:tcW w:w="2700" w:type="dxa"/>
            <w:vAlign w:val="center"/>
          </w:tcPr>
          <w:p w:rsidR="0078019D" w:rsidRPr="00DC012D" w:rsidRDefault="0078019D" w:rsidP="00C8391B">
            <w:pPr>
              <w:rPr>
                <w:sz w:val="1"/>
                <w:lang w:val="ru-RU"/>
              </w:rPr>
            </w:pPr>
          </w:p>
        </w:tc>
      </w:tr>
      <w:tr w:rsidR="0078019D" w:rsidRPr="00DC012D" w:rsidTr="0078019D">
        <w:trPr>
          <w:divId w:val="1711343228"/>
          <w:tblHeader/>
          <w:jc w:val="center"/>
        </w:trPr>
        <w:tc>
          <w:tcPr>
            <w:tcW w:w="2700" w:type="dxa"/>
            <w:noWrap/>
            <w:vAlign w:val="bottom"/>
          </w:tcPr>
          <w:p w:rsidR="0078019D" w:rsidRPr="00DC012D" w:rsidRDefault="0078019D" w:rsidP="00043517">
            <w:pPr>
              <w:pStyle w:val="ac"/>
              <w:keepNext/>
              <w:spacing w:before="0" w:beforeAutospacing="0" w:after="0" w:afterAutospacing="0"/>
              <w:ind w:right="173"/>
              <w:rPr>
                <w:sz w:val="16"/>
                <w:szCs w:val="16"/>
                <w:lang w:val="ru-RU"/>
              </w:rPr>
            </w:pPr>
            <w:r w:rsidRPr="00DC012D">
              <w:rPr>
                <w:b/>
                <w:bCs/>
                <w:sz w:val="16"/>
                <w:szCs w:val="16"/>
                <w:lang w:val="ru-RU"/>
              </w:rPr>
              <w:lastRenderedPageBreak/>
              <w:t>Стандарт</w:t>
            </w:r>
          </w:p>
          <w:p w:rsidR="0078019D" w:rsidRPr="00DC012D" w:rsidRDefault="0078019D" w:rsidP="00043517">
            <w:pPr>
              <w:pStyle w:val="rrdsinglerule"/>
              <w:keepNext/>
              <w:spacing w:before="0"/>
              <w:ind w:right="173"/>
              <w:rPr>
                <w:sz w:val="16"/>
                <w:szCs w:val="16"/>
                <w:lang w:val="ru-RU"/>
              </w:rPr>
            </w:pPr>
            <w:r w:rsidRPr="00DC012D">
              <w:rPr>
                <w:sz w:val="16"/>
                <w:szCs w:val="16"/>
                <w:lang w:val="ru-RU"/>
              </w:rPr>
              <w:t> </w:t>
            </w:r>
          </w:p>
        </w:tc>
        <w:tc>
          <w:tcPr>
            <w:tcW w:w="5400" w:type="dxa"/>
            <w:noWrap/>
            <w:tcMar>
              <w:top w:w="0" w:type="dxa"/>
              <w:left w:w="144" w:type="dxa"/>
              <w:bottom w:w="0" w:type="dxa"/>
              <w:right w:w="0" w:type="dxa"/>
            </w:tcMar>
            <w:vAlign w:val="bottom"/>
          </w:tcPr>
          <w:p w:rsidR="0078019D" w:rsidRPr="00DC012D" w:rsidRDefault="0078019D" w:rsidP="00043517">
            <w:pPr>
              <w:pStyle w:val="ac"/>
              <w:keepNext/>
              <w:spacing w:before="0" w:beforeAutospacing="0" w:after="0" w:afterAutospacing="0"/>
              <w:ind w:left="-126"/>
              <w:rPr>
                <w:sz w:val="16"/>
                <w:szCs w:val="16"/>
                <w:lang w:val="ru-RU"/>
              </w:rPr>
            </w:pPr>
            <w:r w:rsidRPr="00DC012D">
              <w:rPr>
                <w:b/>
                <w:bCs/>
                <w:sz w:val="16"/>
                <w:szCs w:val="16"/>
                <w:lang w:val="ru-RU"/>
              </w:rPr>
              <w:t>Суть изменения</w:t>
            </w:r>
          </w:p>
          <w:p w:rsidR="0078019D" w:rsidRPr="00DC012D" w:rsidRDefault="0078019D" w:rsidP="00043517">
            <w:pPr>
              <w:pStyle w:val="rrdsinglerule"/>
              <w:keepNext/>
              <w:spacing w:before="0"/>
              <w:ind w:left="-126"/>
              <w:rPr>
                <w:sz w:val="16"/>
                <w:szCs w:val="16"/>
                <w:lang w:val="ru-RU"/>
              </w:rPr>
            </w:pPr>
            <w:r w:rsidRPr="00DC012D">
              <w:rPr>
                <w:sz w:val="16"/>
                <w:szCs w:val="16"/>
                <w:lang w:val="ru-RU"/>
              </w:rPr>
              <w:t> </w:t>
            </w:r>
          </w:p>
        </w:tc>
        <w:tc>
          <w:tcPr>
            <w:tcW w:w="2700" w:type="dxa"/>
            <w:noWrap/>
            <w:tcMar>
              <w:top w:w="0" w:type="dxa"/>
              <w:left w:w="144" w:type="dxa"/>
              <w:bottom w:w="0" w:type="dxa"/>
              <w:right w:w="0" w:type="dxa"/>
            </w:tcMar>
            <w:vAlign w:val="bottom"/>
          </w:tcPr>
          <w:p w:rsidR="0078019D" w:rsidRPr="00DC012D" w:rsidRDefault="0078019D" w:rsidP="00043517">
            <w:pPr>
              <w:pStyle w:val="ac"/>
              <w:keepNext/>
              <w:spacing w:before="0" w:beforeAutospacing="0" w:after="0" w:afterAutospacing="0"/>
              <w:rPr>
                <w:sz w:val="16"/>
                <w:szCs w:val="16"/>
                <w:lang w:val="ru-RU"/>
              </w:rPr>
            </w:pPr>
            <w:r w:rsidRPr="00DC012D">
              <w:rPr>
                <w:b/>
                <w:bCs/>
                <w:sz w:val="16"/>
                <w:szCs w:val="16"/>
                <w:lang w:val="ru-RU"/>
              </w:rPr>
              <w:t>Эффект</w:t>
            </w:r>
          </w:p>
          <w:p w:rsidR="0078019D" w:rsidRPr="00DC012D" w:rsidRDefault="0078019D" w:rsidP="00043517">
            <w:pPr>
              <w:pStyle w:val="rrdsinglerule"/>
              <w:keepNext/>
              <w:spacing w:before="0"/>
              <w:rPr>
                <w:sz w:val="16"/>
                <w:szCs w:val="16"/>
                <w:lang w:val="ru-RU"/>
              </w:rPr>
            </w:pPr>
            <w:r w:rsidRPr="00DC012D">
              <w:rPr>
                <w:sz w:val="16"/>
                <w:szCs w:val="16"/>
                <w:lang w:val="ru-RU"/>
              </w:rPr>
              <w:t> </w:t>
            </w:r>
          </w:p>
        </w:tc>
      </w:tr>
      <w:tr w:rsidR="0078019D" w:rsidRPr="00DC012D" w:rsidTr="0078019D">
        <w:trPr>
          <w:divId w:val="1711343228"/>
          <w:trHeight w:val="120"/>
          <w:jc w:val="center"/>
        </w:trPr>
        <w:tc>
          <w:tcPr>
            <w:tcW w:w="2700" w:type="dxa"/>
            <w:vAlign w:val="center"/>
          </w:tcPr>
          <w:p w:rsidR="0078019D" w:rsidRPr="00DC012D" w:rsidRDefault="0078019D" w:rsidP="00043517">
            <w:pPr>
              <w:keepNext/>
              <w:rPr>
                <w:sz w:val="12"/>
                <w:lang w:val="ru-RU"/>
              </w:rPr>
            </w:pPr>
          </w:p>
        </w:tc>
        <w:tc>
          <w:tcPr>
            <w:tcW w:w="5400" w:type="dxa"/>
            <w:vAlign w:val="center"/>
          </w:tcPr>
          <w:p w:rsidR="0078019D" w:rsidRPr="00DC012D" w:rsidRDefault="0078019D" w:rsidP="00043517">
            <w:pPr>
              <w:keepNext/>
              <w:rPr>
                <w:sz w:val="12"/>
                <w:lang w:val="ru-RU"/>
              </w:rPr>
            </w:pPr>
          </w:p>
        </w:tc>
        <w:tc>
          <w:tcPr>
            <w:tcW w:w="2700" w:type="dxa"/>
            <w:vAlign w:val="center"/>
          </w:tcPr>
          <w:p w:rsidR="0078019D" w:rsidRPr="00DC012D" w:rsidRDefault="0078019D" w:rsidP="00043517">
            <w:pPr>
              <w:keepNext/>
              <w:rPr>
                <w:sz w:val="12"/>
                <w:lang w:val="ru-RU"/>
              </w:rPr>
            </w:pPr>
          </w:p>
        </w:tc>
      </w:tr>
      <w:tr w:rsidR="0078019D" w:rsidRPr="00F1198B" w:rsidTr="0078019D">
        <w:trPr>
          <w:divId w:val="1711343228"/>
          <w:jc w:val="center"/>
        </w:trPr>
        <w:tc>
          <w:tcPr>
            <w:tcW w:w="2700" w:type="dxa"/>
          </w:tcPr>
          <w:p w:rsidR="0078019D" w:rsidRPr="00DC012D" w:rsidRDefault="0078019D" w:rsidP="00043517">
            <w:pPr>
              <w:pStyle w:val="ac"/>
              <w:keepNext/>
              <w:spacing w:before="0" w:beforeAutospacing="0" w:after="0" w:afterAutospacing="0"/>
              <w:rPr>
                <w:sz w:val="20"/>
                <w:szCs w:val="20"/>
                <w:lang w:val="ru-RU"/>
              </w:rPr>
            </w:pPr>
            <w:r w:rsidRPr="00DC012D">
              <w:rPr>
                <w:sz w:val="20"/>
                <w:szCs w:val="20"/>
                <w:lang w:val="ru-RU"/>
              </w:rPr>
              <w:t>МСФО (IFRS) 10</w:t>
            </w:r>
          </w:p>
          <w:p w:rsidR="0078019D" w:rsidRPr="00DC012D" w:rsidRDefault="0078019D" w:rsidP="00043517">
            <w:pPr>
              <w:pStyle w:val="ac"/>
              <w:keepNext/>
              <w:spacing w:before="0" w:beforeAutospacing="0" w:after="0" w:afterAutospacing="0"/>
              <w:rPr>
                <w:sz w:val="20"/>
                <w:szCs w:val="20"/>
                <w:lang w:val="ru-RU"/>
              </w:rPr>
            </w:pPr>
            <w:r w:rsidRPr="00DC012D">
              <w:rPr>
                <w:i/>
                <w:iCs/>
                <w:sz w:val="20"/>
                <w:szCs w:val="20"/>
                <w:lang w:val="ru-RU"/>
              </w:rPr>
              <w:t>Консолидированная финансовая отчетность</w:t>
            </w:r>
          </w:p>
        </w:tc>
        <w:tc>
          <w:tcPr>
            <w:tcW w:w="5400" w:type="dxa"/>
          </w:tcPr>
          <w:p w:rsidR="0078019D" w:rsidRPr="00DC012D" w:rsidRDefault="0078019D" w:rsidP="00043517">
            <w:pPr>
              <w:keepNext/>
              <w:rPr>
                <w:sz w:val="20"/>
                <w:lang w:val="ru-RU"/>
              </w:rPr>
            </w:pPr>
            <w:r w:rsidRPr="00DC012D">
              <w:rPr>
                <w:sz w:val="20"/>
                <w:lang w:val="ru-RU"/>
              </w:rPr>
              <w:t xml:space="preserve">МСФО (IFRS) 10 устанавливает модель единого контроля, применяющуюся ко всем организациям, включая организации специального назначения. Определение термина </w:t>
            </w:r>
            <w:r w:rsidR="00591348" w:rsidRPr="00DC012D">
              <w:rPr>
                <w:sz w:val="20"/>
                <w:lang w:val="ru-RU"/>
              </w:rPr>
              <w:t>"</w:t>
            </w:r>
            <w:r w:rsidRPr="00DC012D">
              <w:rPr>
                <w:sz w:val="20"/>
                <w:lang w:val="ru-RU"/>
              </w:rPr>
              <w:t>контроль</w:t>
            </w:r>
            <w:r w:rsidR="00591348" w:rsidRPr="00DC012D">
              <w:rPr>
                <w:sz w:val="20"/>
                <w:lang w:val="ru-RU"/>
              </w:rPr>
              <w:t>"</w:t>
            </w:r>
            <w:r w:rsidRPr="00DC012D">
              <w:rPr>
                <w:sz w:val="20"/>
                <w:lang w:val="ru-RU"/>
              </w:rPr>
              <w:t xml:space="preserve"> изменилось.</w:t>
            </w:r>
          </w:p>
        </w:tc>
        <w:tc>
          <w:tcPr>
            <w:tcW w:w="2700" w:type="dxa"/>
          </w:tcPr>
          <w:p w:rsidR="0078019D" w:rsidRPr="00DC012D" w:rsidRDefault="0078019D" w:rsidP="00043517">
            <w:pPr>
              <w:keepNext/>
              <w:rPr>
                <w:sz w:val="20"/>
                <w:lang w:val="ru-RU"/>
              </w:rPr>
            </w:pPr>
            <w:r w:rsidRPr="00DC012D">
              <w:rPr>
                <w:sz w:val="20"/>
                <w:lang w:val="ru-RU"/>
              </w:rPr>
              <w:t>Данные изменения существенно не повлияли на финансовое положение или финансовые показатели Компании.</w:t>
            </w:r>
          </w:p>
        </w:tc>
      </w:tr>
      <w:tr w:rsidR="0078019D" w:rsidRPr="00F1198B" w:rsidTr="0078019D">
        <w:trPr>
          <w:divId w:val="1711343228"/>
          <w:trHeight w:val="120"/>
          <w:jc w:val="center"/>
        </w:trPr>
        <w:tc>
          <w:tcPr>
            <w:tcW w:w="2700" w:type="dxa"/>
            <w:vAlign w:val="center"/>
          </w:tcPr>
          <w:p w:rsidR="0078019D" w:rsidRPr="00DC012D" w:rsidRDefault="0078019D" w:rsidP="00C8391B">
            <w:pPr>
              <w:rPr>
                <w:sz w:val="12"/>
                <w:lang w:val="ru-RU"/>
              </w:rPr>
            </w:pPr>
          </w:p>
        </w:tc>
        <w:tc>
          <w:tcPr>
            <w:tcW w:w="5400" w:type="dxa"/>
            <w:vAlign w:val="center"/>
          </w:tcPr>
          <w:p w:rsidR="0078019D" w:rsidRPr="00DC012D" w:rsidRDefault="0078019D" w:rsidP="00C8391B">
            <w:pPr>
              <w:rPr>
                <w:sz w:val="12"/>
                <w:lang w:val="ru-RU"/>
              </w:rPr>
            </w:pPr>
          </w:p>
        </w:tc>
        <w:tc>
          <w:tcPr>
            <w:tcW w:w="2700" w:type="dxa"/>
            <w:vAlign w:val="center"/>
          </w:tcPr>
          <w:p w:rsidR="0078019D" w:rsidRPr="00DC012D" w:rsidRDefault="0078019D" w:rsidP="00C8391B">
            <w:pPr>
              <w:rPr>
                <w:sz w:val="12"/>
                <w:lang w:val="ru-RU"/>
              </w:rPr>
            </w:pPr>
          </w:p>
        </w:tc>
      </w:tr>
      <w:tr w:rsidR="0078019D" w:rsidRPr="00F1198B" w:rsidTr="0078019D">
        <w:trPr>
          <w:divId w:val="1711343228"/>
          <w:jc w:val="center"/>
        </w:trPr>
        <w:tc>
          <w:tcPr>
            <w:tcW w:w="2700" w:type="dxa"/>
          </w:tcPr>
          <w:p w:rsidR="0078019D" w:rsidRPr="00DC012D" w:rsidRDefault="0078019D" w:rsidP="00C8391B">
            <w:pPr>
              <w:pStyle w:val="ac"/>
              <w:keepNext/>
              <w:spacing w:before="0" w:beforeAutospacing="0" w:after="0" w:afterAutospacing="0"/>
              <w:rPr>
                <w:sz w:val="20"/>
                <w:szCs w:val="20"/>
                <w:lang w:val="ru-RU"/>
              </w:rPr>
            </w:pPr>
            <w:r w:rsidRPr="00DC012D">
              <w:rPr>
                <w:sz w:val="20"/>
                <w:szCs w:val="20"/>
                <w:lang w:val="ru-RU"/>
              </w:rPr>
              <w:t>МСФО (IFRS) 11</w:t>
            </w:r>
          </w:p>
          <w:p w:rsidR="0078019D" w:rsidRPr="00DC012D" w:rsidRDefault="0078019D" w:rsidP="00C8391B">
            <w:pPr>
              <w:pStyle w:val="ac"/>
              <w:spacing w:before="0" w:beforeAutospacing="0" w:after="0" w:afterAutospacing="0"/>
              <w:rPr>
                <w:sz w:val="20"/>
                <w:szCs w:val="20"/>
                <w:lang w:val="ru-RU"/>
              </w:rPr>
            </w:pPr>
            <w:r w:rsidRPr="00DC012D">
              <w:rPr>
                <w:i/>
                <w:iCs/>
                <w:sz w:val="20"/>
                <w:szCs w:val="20"/>
                <w:lang w:val="ru-RU"/>
              </w:rPr>
              <w:t>Совместная деятельность</w:t>
            </w:r>
          </w:p>
        </w:tc>
        <w:tc>
          <w:tcPr>
            <w:tcW w:w="5400" w:type="dxa"/>
          </w:tcPr>
          <w:p w:rsidR="0078019D" w:rsidRPr="00DC012D" w:rsidRDefault="0078019D" w:rsidP="00C8391B">
            <w:pPr>
              <w:rPr>
                <w:sz w:val="20"/>
                <w:lang w:val="ru-RU"/>
              </w:rPr>
            </w:pPr>
            <w:r w:rsidRPr="00DC012D">
              <w:rPr>
                <w:sz w:val="20"/>
                <w:lang w:val="ru-RU"/>
              </w:rPr>
              <w:t>МСФО (IFRS) 11 устраняет возможность отчитаться за совместно контролируемые предприятия (СКП) методом пропорциональной консолидации. Вместо этого совместно контролируемые предприятия, подпадающие под определение совместных предприятий, должны отчитываться методом долевого участия.</w:t>
            </w:r>
          </w:p>
        </w:tc>
        <w:tc>
          <w:tcPr>
            <w:tcW w:w="2700" w:type="dxa"/>
          </w:tcPr>
          <w:p w:rsidR="0078019D" w:rsidRPr="00DC012D" w:rsidRDefault="0078019D" w:rsidP="00C8391B">
            <w:pPr>
              <w:rPr>
                <w:sz w:val="20"/>
                <w:lang w:val="ru-RU"/>
              </w:rPr>
            </w:pPr>
            <w:r w:rsidRPr="00DC012D">
              <w:rPr>
                <w:sz w:val="20"/>
                <w:lang w:val="ru-RU"/>
              </w:rPr>
              <w:t>Данные изменения существенно не повлияли на финансовое положение или финансовые показатели Компании.</w:t>
            </w:r>
          </w:p>
        </w:tc>
      </w:tr>
      <w:tr w:rsidR="0078019D" w:rsidRPr="00F1198B" w:rsidTr="0078019D">
        <w:trPr>
          <w:divId w:val="1711343228"/>
          <w:trHeight w:val="120"/>
          <w:jc w:val="center"/>
        </w:trPr>
        <w:tc>
          <w:tcPr>
            <w:tcW w:w="2700" w:type="dxa"/>
            <w:vAlign w:val="center"/>
          </w:tcPr>
          <w:p w:rsidR="0078019D" w:rsidRPr="00DC012D" w:rsidRDefault="0078019D" w:rsidP="00C8391B">
            <w:pPr>
              <w:rPr>
                <w:sz w:val="12"/>
                <w:lang w:val="ru-RU"/>
              </w:rPr>
            </w:pPr>
          </w:p>
        </w:tc>
        <w:tc>
          <w:tcPr>
            <w:tcW w:w="5400" w:type="dxa"/>
            <w:vAlign w:val="center"/>
          </w:tcPr>
          <w:p w:rsidR="0078019D" w:rsidRPr="00DC012D" w:rsidRDefault="0078019D" w:rsidP="00C8391B">
            <w:pPr>
              <w:rPr>
                <w:sz w:val="12"/>
                <w:lang w:val="ru-RU"/>
              </w:rPr>
            </w:pPr>
          </w:p>
        </w:tc>
        <w:tc>
          <w:tcPr>
            <w:tcW w:w="2700" w:type="dxa"/>
            <w:vAlign w:val="center"/>
          </w:tcPr>
          <w:p w:rsidR="0078019D" w:rsidRPr="00DC012D" w:rsidRDefault="0078019D" w:rsidP="00C8391B">
            <w:pPr>
              <w:rPr>
                <w:sz w:val="12"/>
                <w:lang w:val="ru-RU"/>
              </w:rPr>
            </w:pPr>
          </w:p>
        </w:tc>
      </w:tr>
      <w:tr w:rsidR="0078019D" w:rsidRPr="00F1198B" w:rsidTr="0078019D">
        <w:trPr>
          <w:divId w:val="1711343228"/>
          <w:jc w:val="center"/>
        </w:trPr>
        <w:tc>
          <w:tcPr>
            <w:tcW w:w="2700" w:type="dxa"/>
          </w:tcPr>
          <w:p w:rsidR="0078019D" w:rsidRPr="00DC012D" w:rsidRDefault="0078019D" w:rsidP="00C8391B">
            <w:pPr>
              <w:pStyle w:val="ac"/>
              <w:spacing w:before="0" w:beforeAutospacing="0" w:after="0" w:afterAutospacing="0"/>
              <w:rPr>
                <w:sz w:val="20"/>
                <w:szCs w:val="20"/>
                <w:lang w:val="ru-RU"/>
              </w:rPr>
            </w:pPr>
            <w:r w:rsidRPr="00DC012D">
              <w:rPr>
                <w:sz w:val="20"/>
                <w:szCs w:val="20"/>
                <w:lang w:val="ru-RU"/>
              </w:rPr>
              <w:t>МСФО (IFRS) 12</w:t>
            </w:r>
          </w:p>
          <w:p w:rsidR="0078019D" w:rsidRPr="00DC012D" w:rsidRDefault="0078019D" w:rsidP="00C8391B">
            <w:pPr>
              <w:pStyle w:val="ac"/>
              <w:spacing w:before="0" w:beforeAutospacing="0" w:after="0" w:afterAutospacing="0"/>
              <w:rPr>
                <w:sz w:val="20"/>
                <w:szCs w:val="20"/>
                <w:lang w:val="ru-RU"/>
              </w:rPr>
            </w:pPr>
            <w:r w:rsidRPr="00DC012D">
              <w:rPr>
                <w:i/>
                <w:iCs/>
                <w:sz w:val="20"/>
                <w:szCs w:val="20"/>
                <w:lang w:val="ru-RU"/>
              </w:rPr>
              <w:t>Раскрытие информации об участии в других предприятиях</w:t>
            </w:r>
          </w:p>
        </w:tc>
        <w:tc>
          <w:tcPr>
            <w:tcW w:w="5400" w:type="dxa"/>
          </w:tcPr>
          <w:p w:rsidR="0078019D" w:rsidRPr="00DC012D" w:rsidRDefault="0078019D" w:rsidP="00C8391B">
            <w:pPr>
              <w:rPr>
                <w:sz w:val="20"/>
                <w:highlight w:val="green"/>
                <w:lang w:val="ru-RU"/>
              </w:rPr>
            </w:pPr>
            <w:r w:rsidRPr="00DC012D">
              <w:rPr>
                <w:sz w:val="20"/>
                <w:lang w:val="ru-RU"/>
              </w:rPr>
              <w:t>МСФО (IFRS) 12 включает требования о раскрытии  информации о долях организации в дочерних компаниях, совместных предприятиях, партнерах и структурных организациях в соответствии с измененными требованиями МСФО (IAS) 27, МСФО (IAS) 28, МСФО (IFRS) 10 и МСФО (IFRS) 11.</w:t>
            </w:r>
          </w:p>
        </w:tc>
        <w:tc>
          <w:tcPr>
            <w:tcW w:w="2700" w:type="dxa"/>
          </w:tcPr>
          <w:p w:rsidR="0078019D" w:rsidRPr="00DC012D" w:rsidRDefault="0078019D" w:rsidP="00C8391B">
            <w:pPr>
              <w:rPr>
                <w:sz w:val="20"/>
                <w:lang w:val="ru-RU"/>
              </w:rPr>
            </w:pPr>
            <w:r w:rsidRPr="00DC012D">
              <w:rPr>
                <w:sz w:val="20"/>
                <w:lang w:val="ru-RU"/>
              </w:rPr>
              <w:t>Данные изменения существенно не повлияли на финансовое положение или финансовые показатели Компании.</w:t>
            </w:r>
          </w:p>
        </w:tc>
      </w:tr>
      <w:tr w:rsidR="0078019D" w:rsidRPr="00F1198B" w:rsidTr="0078019D">
        <w:trPr>
          <w:divId w:val="1711343228"/>
          <w:trHeight w:val="120"/>
          <w:jc w:val="center"/>
        </w:trPr>
        <w:tc>
          <w:tcPr>
            <w:tcW w:w="2700" w:type="dxa"/>
            <w:vAlign w:val="center"/>
          </w:tcPr>
          <w:p w:rsidR="0078019D" w:rsidRPr="00DC012D" w:rsidRDefault="0078019D" w:rsidP="00C8391B">
            <w:pPr>
              <w:rPr>
                <w:sz w:val="12"/>
                <w:lang w:val="ru-RU"/>
              </w:rPr>
            </w:pPr>
          </w:p>
        </w:tc>
        <w:tc>
          <w:tcPr>
            <w:tcW w:w="5400" w:type="dxa"/>
            <w:vAlign w:val="center"/>
          </w:tcPr>
          <w:p w:rsidR="0078019D" w:rsidRPr="00DC012D" w:rsidRDefault="0078019D" w:rsidP="00C8391B">
            <w:pPr>
              <w:rPr>
                <w:sz w:val="12"/>
                <w:highlight w:val="green"/>
                <w:lang w:val="ru-RU"/>
              </w:rPr>
            </w:pPr>
          </w:p>
        </w:tc>
        <w:tc>
          <w:tcPr>
            <w:tcW w:w="2700" w:type="dxa"/>
            <w:vAlign w:val="center"/>
          </w:tcPr>
          <w:p w:rsidR="0078019D" w:rsidRPr="00DC012D" w:rsidRDefault="0078019D" w:rsidP="00C8391B">
            <w:pPr>
              <w:rPr>
                <w:sz w:val="12"/>
                <w:lang w:val="ru-RU"/>
              </w:rPr>
            </w:pPr>
          </w:p>
        </w:tc>
      </w:tr>
      <w:tr w:rsidR="0078019D" w:rsidRPr="00F1198B" w:rsidTr="0078019D">
        <w:trPr>
          <w:divId w:val="1711343228"/>
          <w:jc w:val="center"/>
        </w:trPr>
        <w:tc>
          <w:tcPr>
            <w:tcW w:w="2700" w:type="dxa"/>
          </w:tcPr>
          <w:p w:rsidR="0078019D" w:rsidRPr="00DC012D" w:rsidRDefault="0078019D" w:rsidP="00C8391B">
            <w:pPr>
              <w:pStyle w:val="ac"/>
              <w:spacing w:before="0" w:beforeAutospacing="0" w:after="0" w:afterAutospacing="0"/>
              <w:rPr>
                <w:sz w:val="20"/>
                <w:szCs w:val="20"/>
                <w:lang w:val="ru-RU"/>
              </w:rPr>
            </w:pPr>
            <w:r w:rsidRPr="00DC012D">
              <w:rPr>
                <w:sz w:val="20"/>
                <w:szCs w:val="20"/>
                <w:lang w:val="ru-RU"/>
              </w:rPr>
              <w:t>МСФО (IFRS) 13</w:t>
            </w:r>
          </w:p>
          <w:p w:rsidR="0078019D" w:rsidRPr="00DC012D" w:rsidRDefault="0078019D" w:rsidP="00C8391B">
            <w:pPr>
              <w:pStyle w:val="ac"/>
              <w:spacing w:before="0" w:beforeAutospacing="0" w:after="0" w:afterAutospacing="0"/>
              <w:rPr>
                <w:sz w:val="20"/>
                <w:szCs w:val="20"/>
                <w:lang w:val="ru-RU"/>
              </w:rPr>
            </w:pPr>
            <w:r w:rsidRPr="00DC012D">
              <w:rPr>
                <w:i/>
                <w:iCs/>
                <w:sz w:val="20"/>
                <w:szCs w:val="20"/>
                <w:lang w:val="ru-RU"/>
              </w:rPr>
              <w:t>Оценка справедливой стоимости</w:t>
            </w:r>
          </w:p>
        </w:tc>
        <w:tc>
          <w:tcPr>
            <w:tcW w:w="5400" w:type="dxa"/>
          </w:tcPr>
          <w:p w:rsidR="0078019D" w:rsidRPr="00DC012D" w:rsidRDefault="0078019D" w:rsidP="00C8391B">
            <w:pPr>
              <w:rPr>
                <w:sz w:val="20"/>
                <w:highlight w:val="green"/>
                <w:lang w:val="ru-RU"/>
              </w:rPr>
            </w:pPr>
            <w:r w:rsidRPr="00DC012D">
              <w:rPr>
                <w:sz w:val="20"/>
                <w:lang w:val="ru-RU"/>
              </w:rPr>
              <w:t>МСФО (IFRS) 13 устанавливает единый источник указаний по МСФО для оценки справедливой стоимости.</w:t>
            </w:r>
          </w:p>
        </w:tc>
        <w:tc>
          <w:tcPr>
            <w:tcW w:w="2700" w:type="dxa"/>
          </w:tcPr>
          <w:p w:rsidR="0078019D" w:rsidRPr="00DC012D" w:rsidRDefault="0078019D" w:rsidP="00C8391B">
            <w:pPr>
              <w:rPr>
                <w:sz w:val="20"/>
                <w:lang w:val="ru-RU"/>
              </w:rPr>
            </w:pPr>
            <w:r w:rsidRPr="00DC012D">
              <w:rPr>
                <w:sz w:val="20"/>
                <w:lang w:val="ru-RU"/>
              </w:rPr>
              <w:t>Данные изменения существенно не повлияли на финансовое положение или финансовые показатели Компании.</w:t>
            </w:r>
          </w:p>
        </w:tc>
      </w:tr>
      <w:tr w:rsidR="0078019D" w:rsidRPr="00F1198B" w:rsidTr="0078019D">
        <w:trPr>
          <w:divId w:val="1711343228"/>
          <w:trHeight w:val="120"/>
          <w:jc w:val="center"/>
        </w:trPr>
        <w:tc>
          <w:tcPr>
            <w:tcW w:w="2700" w:type="dxa"/>
            <w:vAlign w:val="center"/>
          </w:tcPr>
          <w:p w:rsidR="0078019D" w:rsidRPr="00DC012D" w:rsidRDefault="0078019D" w:rsidP="00C8391B">
            <w:pPr>
              <w:rPr>
                <w:sz w:val="12"/>
                <w:lang w:val="ru-RU"/>
              </w:rPr>
            </w:pPr>
          </w:p>
        </w:tc>
        <w:tc>
          <w:tcPr>
            <w:tcW w:w="5400" w:type="dxa"/>
            <w:vAlign w:val="center"/>
          </w:tcPr>
          <w:p w:rsidR="0078019D" w:rsidRPr="00DC012D" w:rsidRDefault="0078019D" w:rsidP="00C8391B">
            <w:pPr>
              <w:rPr>
                <w:sz w:val="12"/>
                <w:highlight w:val="green"/>
                <w:lang w:val="ru-RU"/>
              </w:rPr>
            </w:pPr>
          </w:p>
        </w:tc>
        <w:tc>
          <w:tcPr>
            <w:tcW w:w="2700" w:type="dxa"/>
            <w:vAlign w:val="center"/>
          </w:tcPr>
          <w:p w:rsidR="0078019D" w:rsidRPr="00DC012D" w:rsidRDefault="0078019D" w:rsidP="00C8391B">
            <w:pPr>
              <w:rPr>
                <w:sz w:val="12"/>
                <w:lang w:val="ru-RU"/>
              </w:rPr>
            </w:pPr>
          </w:p>
        </w:tc>
      </w:tr>
      <w:tr w:rsidR="0078019D" w:rsidRPr="00F1198B" w:rsidTr="0078019D">
        <w:trPr>
          <w:divId w:val="1711343228"/>
          <w:jc w:val="center"/>
        </w:trPr>
        <w:tc>
          <w:tcPr>
            <w:tcW w:w="2700" w:type="dxa"/>
          </w:tcPr>
          <w:p w:rsidR="0078019D" w:rsidRPr="00DC012D" w:rsidRDefault="0078019D" w:rsidP="00C8391B">
            <w:pPr>
              <w:pStyle w:val="ac"/>
              <w:spacing w:before="0" w:beforeAutospacing="0" w:after="0" w:afterAutospacing="0"/>
              <w:rPr>
                <w:sz w:val="20"/>
                <w:szCs w:val="20"/>
                <w:lang w:val="ru-RU"/>
              </w:rPr>
            </w:pPr>
            <w:r w:rsidRPr="00DC012D">
              <w:rPr>
                <w:sz w:val="20"/>
                <w:szCs w:val="20"/>
                <w:lang w:val="ru-RU"/>
              </w:rPr>
              <w:t>МСФО (IAS) 1</w:t>
            </w:r>
          </w:p>
          <w:p w:rsidR="0078019D" w:rsidRPr="00DC012D" w:rsidRDefault="0078019D" w:rsidP="00C8391B">
            <w:pPr>
              <w:pStyle w:val="ac"/>
              <w:spacing w:before="0" w:beforeAutospacing="0" w:after="0" w:afterAutospacing="0"/>
              <w:rPr>
                <w:sz w:val="20"/>
                <w:szCs w:val="20"/>
                <w:lang w:val="ru-RU"/>
              </w:rPr>
            </w:pPr>
            <w:r w:rsidRPr="00DC012D">
              <w:rPr>
                <w:i/>
                <w:iCs/>
                <w:sz w:val="20"/>
                <w:szCs w:val="20"/>
                <w:lang w:val="ru-RU"/>
              </w:rPr>
              <w:t xml:space="preserve">Представление финансовой отчетности. </w:t>
            </w:r>
          </w:p>
        </w:tc>
        <w:tc>
          <w:tcPr>
            <w:tcW w:w="5400" w:type="dxa"/>
          </w:tcPr>
          <w:p w:rsidR="0078019D" w:rsidRPr="00DC012D" w:rsidRDefault="0078019D" w:rsidP="00C8391B">
            <w:pPr>
              <w:rPr>
                <w:sz w:val="20"/>
                <w:highlight w:val="green"/>
                <w:lang w:val="ru-RU"/>
              </w:rPr>
            </w:pPr>
            <w:r w:rsidRPr="00DC012D">
              <w:rPr>
                <w:sz w:val="20"/>
                <w:lang w:val="ru-RU"/>
              </w:rPr>
              <w:t>МСФО (IAS) 1 включает требование о представлении статей Прочего совокупного дохода: требование об отдельном раскрытии информации о статьях, которые могут быть переклассифицированы в прибыль или убыток в какой-либо момент в будущем и о статьях, которые никогда не будут переклассифицированы.</w:t>
            </w:r>
          </w:p>
        </w:tc>
        <w:tc>
          <w:tcPr>
            <w:tcW w:w="2700" w:type="dxa"/>
          </w:tcPr>
          <w:p w:rsidR="0078019D" w:rsidRPr="00DC012D" w:rsidRDefault="0078019D" w:rsidP="00C8391B">
            <w:pPr>
              <w:rPr>
                <w:sz w:val="20"/>
                <w:lang w:val="ru-RU"/>
              </w:rPr>
            </w:pPr>
            <w:r w:rsidRPr="00DC012D">
              <w:rPr>
                <w:sz w:val="20"/>
                <w:lang w:val="ru-RU"/>
              </w:rPr>
              <w:t>Данные изменения существенно не повлияли на финансовое положение или финансовые показатели Компании.</w:t>
            </w:r>
          </w:p>
        </w:tc>
      </w:tr>
      <w:tr w:rsidR="0078019D" w:rsidRPr="00F1198B" w:rsidTr="0078019D">
        <w:trPr>
          <w:divId w:val="1711343228"/>
          <w:trHeight w:val="120"/>
          <w:jc w:val="center"/>
        </w:trPr>
        <w:tc>
          <w:tcPr>
            <w:tcW w:w="2700" w:type="dxa"/>
            <w:vAlign w:val="center"/>
          </w:tcPr>
          <w:p w:rsidR="0078019D" w:rsidRPr="00DC012D" w:rsidRDefault="0078019D" w:rsidP="00C8391B">
            <w:pPr>
              <w:rPr>
                <w:sz w:val="12"/>
                <w:lang w:val="ru-RU"/>
              </w:rPr>
            </w:pPr>
          </w:p>
        </w:tc>
        <w:tc>
          <w:tcPr>
            <w:tcW w:w="5400" w:type="dxa"/>
            <w:vAlign w:val="center"/>
          </w:tcPr>
          <w:p w:rsidR="0078019D" w:rsidRPr="00DC012D" w:rsidRDefault="0078019D" w:rsidP="00C8391B">
            <w:pPr>
              <w:rPr>
                <w:sz w:val="12"/>
                <w:highlight w:val="green"/>
                <w:lang w:val="ru-RU"/>
              </w:rPr>
            </w:pPr>
          </w:p>
        </w:tc>
        <w:tc>
          <w:tcPr>
            <w:tcW w:w="2700" w:type="dxa"/>
            <w:vAlign w:val="center"/>
          </w:tcPr>
          <w:p w:rsidR="0078019D" w:rsidRPr="00DC012D" w:rsidRDefault="0078019D" w:rsidP="00C8391B">
            <w:pPr>
              <w:rPr>
                <w:sz w:val="12"/>
                <w:lang w:val="ru-RU"/>
              </w:rPr>
            </w:pPr>
          </w:p>
        </w:tc>
      </w:tr>
      <w:tr w:rsidR="0078019D" w:rsidRPr="00F1198B" w:rsidTr="0078019D">
        <w:trPr>
          <w:divId w:val="1711343228"/>
          <w:jc w:val="center"/>
        </w:trPr>
        <w:tc>
          <w:tcPr>
            <w:tcW w:w="2700" w:type="dxa"/>
          </w:tcPr>
          <w:p w:rsidR="0078019D" w:rsidRPr="00DC012D" w:rsidRDefault="0078019D" w:rsidP="00C8391B">
            <w:pPr>
              <w:pStyle w:val="ac"/>
              <w:spacing w:before="0" w:beforeAutospacing="0" w:after="0" w:afterAutospacing="0"/>
              <w:rPr>
                <w:sz w:val="20"/>
                <w:szCs w:val="20"/>
                <w:lang w:val="ru-RU"/>
              </w:rPr>
            </w:pPr>
            <w:r w:rsidRPr="00DC012D">
              <w:rPr>
                <w:sz w:val="20"/>
                <w:szCs w:val="20"/>
                <w:lang w:val="ru-RU"/>
              </w:rPr>
              <w:t>МСФО (IAS) 1</w:t>
            </w:r>
          </w:p>
          <w:p w:rsidR="0078019D" w:rsidRPr="00DC012D" w:rsidRDefault="0078019D" w:rsidP="00C8391B">
            <w:pPr>
              <w:pStyle w:val="ac"/>
              <w:spacing w:before="0" w:beforeAutospacing="0" w:after="0" w:afterAutospacing="0"/>
              <w:rPr>
                <w:sz w:val="20"/>
                <w:szCs w:val="20"/>
                <w:lang w:val="ru-RU"/>
              </w:rPr>
            </w:pPr>
            <w:r w:rsidRPr="00DC012D">
              <w:rPr>
                <w:i/>
                <w:iCs/>
                <w:sz w:val="20"/>
                <w:szCs w:val="20"/>
                <w:lang w:val="ru-RU"/>
              </w:rPr>
              <w:t xml:space="preserve">Разъяснение требований к сравнительной информации </w:t>
            </w:r>
            <w:r w:rsidRPr="00DC012D">
              <w:rPr>
                <w:i/>
                <w:iCs/>
                <w:sz w:val="20"/>
                <w:szCs w:val="20"/>
                <w:lang w:val="ru-RU"/>
              </w:rPr>
              <w:br/>
            </w:r>
          </w:p>
        </w:tc>
        <w:tc>
          <w:tcPr>
            <w:tcW w:w="5400" w:type="dxa"/>
          </w:tcPr>
          <w:p w:rsidR="0078019D" w:rsidRPr="00DC012D" w:rsidRDefault="0078019D" w:rsidP="00C8391B">
            <w:pPr>
              <w:rPr>
                <w:sz w:val="20"/>
                <w:highlight w:val="green"/>
                <w:lang w:val="ru-RU"/>
              </w:rPr>
            </w:pPr>
            <w:r w:rsidRPr="00DC012D">
              <w:rPr>
                <w:sz w:val="20"/>
                <w:lang w:val="ru-RU"/>
              </w:rPr>
              <w:t>МСФО (IAS) 1 содержит разъяснения требования о предоставлении сравнительной информации: разъяснение разницы между добровольным предоставлением дополнительной информации и минимальным требуемым объемом сравнительной информации.</w:t>
            </w:r>
          </w:p>
        </w:tc>
        <w:tc>
          <w:tcPr>
            <w:tcW w:w="2700" w:type="dxa"/>
          </w:tcPr>
          <w:p w:rsidR="0078019D" w:rsidRPr="00DC012D" w:rsidRDefault="0078019D" w:rsidP="00C8391B">
            <w:pPr>
              <w:rPr>
                <w:sz w:val="20"/>
                <w:lang w:val="ru-RU"/>
              </w:rPr>
            </w:pPr>
            <w:r w:rsidRPr="00DC012D">
              <w:rPr>
                <w:sz w:val="20"/>
                <w:lang w:val="ru-RU"/>
              </w:rPr>
              <w:t>Данные изменения существенно не повлияли на финансовое положение или финансовые показатели Компании.</w:t>
            </w:r>
          </w:p>
        </w:tc>
      </w:tr>
      <w:tr w:rsidR="0078019D" w:rsidRPr="00F1198B" w:rsidTr="0078019D">
        <w:trPr>
          <w:divId w:val="1711343228"/>
          <w:trHeight w:val="120"/>
          <w:jc w:val="center"/>
        </w:trPr>
        <w:tc>
          <w:tcPr>
            <w:tcW w:w="2700" w:type="dxa"/>
            <w:vAlign w:val="center"/>
          </w:tcPr>
          <w:p w:rsidR="0078019D" w:rsidRPr="00DC012D" w:rsidRDefault="0078019D" w:rsidP="00C8391B">
            <w:pPr>
              <w:rPr>
                <w:sz w:val="12"/>
                <w:lang w:val="ru-RU"/>
              </w:rPr>
            </w:pPr>
          </w:p>
        </w:tc>
        <w:tc>
          <w:tcPr>
            <w:tcW w:w="5400" w:type="dxa"/>
            <w:vAlign w:val="center"/>
          </w:tcPr>
          <w:p w:rsidR="0078019D" w:rsidRPr="00DC012D" w:rsidRDefault="0078019D" w:rsidP="00C8391B">
            <w:pPr>
              <w:rPr>
                <w:sz w:val="12"/>
                <w:highlight w:val="green"/>
                <w:lang w:val="ru-RU"/>
              </w:rPr>
            </w:pPr>
          </w:p>
        </w:tc>
        <w:tc>
          <w:tcPr>
            <w:tcW w:w="2700" w:type="dxa"/>
            <w:vAlign w:val="center"/>
          </w:tcPr>
          <w:p w:rsidR="0078019D" w:rsidRPr="00DC012D" w:rsidRDefault="0078019D" w:rsidP="00C8391B">
            <w:pPr>
              <w:rPr>
                <w:sz w:val="12"/>
                <w:lang w:val="ru-RU"/>
              </w:rPr>
            </w:pPr>
          </w:p>
        </w:tc>
      </w:tr>
      <w:tr w:rsidR="0078019D" w:rsidRPr="00F1198B" w:rsidTr="0078019D">
        <w:trPr>
          <w:divId w:val="1711343228"/>
          <w:jc w:val="center"/>
        </w:trPr>
        <w:tc>
          <w:tcPr>
            <w:tcW w:w="2700" w:type="dxa"/>
          </w:tcPr>
          <w:p w:rsidR="0078019D" w:rsidRPr="00DC012D" w:rsidRDefault="0078019D" w:rsidP="00C8391B">
            <w:pPr>
              <w:pStyle w:val="ac"/>
              <w:spacing w:before="0" w:beforeAutospacing="0" w:after="0" w:afterAutospacing="0"/>
              <w:rPr>
                <w:sz w:val="20"/>
                <w:szCs w:val="20"/>
                <w:lang w:val="ru-RU"/>
              </w:rPr>
            </w:pPr>
            <w:r w:rsidRPr="00DC012D">
              <w:rPr>
                <w:sz w:val="20"/>
                <w:szCs w:val="20"/>
                <w:lang w:val="ru-RU"/>
              </w:rPr>
              <w:t>МСФО (IAS) 19</w:t>
            </w:r>
          </w:p>
          <w:p w:rsidR="0078019D" w:rsidRPr="00DC012D" w:rsidRDefault="0078019D" w:rsidP="00C8391B">
            <w:pPr>
              <w:pStyle w:val="ac"/>
              <w:spacing w:before="0" w:beforeAutospacing="0" w:after="0" w:afterAutospacing="0"/>
              <w:rPr>
                <w:sz w:val="20"/>
                <w:szCs w:val="20"/>
                <w:lang w:val="ru-RU"/>
              </w:rPr>
            </w:pPr>
            <w:r w:rsidRPr="00DC012D">
              <w:rPr>
                <w:i/>
                <w:iCs/>
                <w:sz w:val="20"/>
                <w:szCs w:val="20"/>
                <w:lang w:val="ru-RU"/>
              </w:rPr>
              <w:t>Вознаграждения работникам</w:t>
            </w:r>
          </w:p>
        </w:tc>
        <w:tc>
          <w:tcPr>
            <w:tcW w:w="5400" w:type="dxa"/>
          </w:tcPr>
          <w:p w:rsidR="0078019D" w:rsidRPr="00DC012D" w:rsidRDefault="0078019D" w:rsidP="00C8391B">
            <w:pPr>
              <w:rPr>
                <w:sz w:val="20"/>
                <w:highlight w:val="green"/>
                <w:lang w:val="ru-RU"/>
              </w:rPr>
            </w:pPr>
            <w:r w:rsidRPr="00DC012D">
              <w:rPr>
                <w:sz w:val="20"/>
                <w:lang w:val="ru-RU"/>
              </w:rPr>
              <w:t>МСФО (IAS) 19 устраняет возможность отложить признание чистого изменения задолженности по выплате установленного вознаграждения. Изменения требований о раскрытии информации.</w:t>
            </w:r>
          </w:p>
        </w:tc>
        <w:tc>
          <w:tcPr>
            <w:tcW w:w="2700" w:type="dxa"/>
          </w:tcPr>
          <w:p w:rsidR="0078019D" w:rsidRPr="00DC012D" w:rsidRDefault="0078019D" w:rsidP="00C8391B">
            <w:pPr>
              <w:rPr>
                <w:sz w:val="20"/>
                <w:lang w:val="ru-RU"/>
              </w:rPr>
            </w:pPr>
            <w:r w:rsidRPr="00DC012D">
              <w:rPr>
                <w:sz w:val="20"/>
                <w:lang w:val="ru-RU"/>
              </w:rPr>
              <w:t>Данные изменения существенно не повлияли на финансовое положение или финансовые показатели Компании.</w:t>
            </w:r>
          </w:p>
        </w:tc>
      </w:tr>
    </w:tbl>
    <w:p w:rsidR="0078019D" w:rsidRPr="00DC012D" w:rsidRDefault="0078019D" w:rsidP="0078019D">
      <w:pPr>
        <w:pStyle w:val="ac"/>
        <w:spacing w:before="0" w:beforeAutospacing="0" w:after="0" w:afterAutospacing="0"/>
        <w:jc w:val="center"/>
        <w:divId w:val="1711343228"/>
        <w:rPr>
          <w:sz w:val="2"/>
          <w:szCs w:val="2"/>
          <w:lang w:val="ru-RU"/>
        </w:rPr>
      </w:pPr>
      <w:r w:rsidRPr="00DC012D">
        <w:rPr>
          <w:lang w:val="ru-RU"/>
        </w:rPr>
        <w:br w:type="page"/>
      </w:r>
      <w:r w:rsidRPr="00DC012D">
        <w:rPr>
          <w:sz w:val="2"/>
          <w:szCs w:val="2"/>
          <w:lang w:val="ru-RU"/>
        </w:rPr>
        <w:lastRenderedPageBreak/>
        <w:t> </w:t>
      </w:r>
    </w:p>
    <w:p w:rsidR="0078019D" w:rsidRPr="00DC012D" w:rsidRDefault="0078019D" w:rsidP="0078019D">
      <w:pPr>
        <w:pStyle w:val="ac"/>
        <w:spacing w:before="0" w:beforeAutospacing="0" w:after="0" w:afterAutospacing="0"/>
        <w:ind w:left="612" w:hanging="612"/>
        <w:divId w:val="1711343228"/>
        <w:rPr>
          <w:lang w:val="ru-RU"/>
        </w:rPr>
      </w:pPr>
      <w:r w:rsidRPr="00DC012D">
        <w:rPr>
          <w:b/>
          <w:bCs/>
          <w:sz w:val="20"/>
          <w:szCs w:val="20"/>
          <w:lang w:val="ru-RU"/>
        </w:rPr>
        <w:t>2.4.</w:t>
      </w:r>
      <w:r w:rsidRPr="00DC012D">
        <w:rPr>
          <w:bCs/>
          <w:sz w:val="20"/>
          <w:szCs w:val="20"/>
          <w:lang w:val="ru-RU"/>
        </w:rPr>
        <w:tab/>
      </w:r>
      <w:r w:rsidRPr="00DC012D">
        <w:rPr>
          <w:b/>
          <w:bCs/>
          <w:sz w:val="20"/>
          <w:szCs w:val="20"/>
          <w:lang w:val="ru-RU"/>
        </w:rPr>
        <w:t>Стандарты, изданные СМСФО, но пока не вступившие в силу и не принятые в ЕС</w:t>
      </w:r>
    </w:p>
    <w:p w:rsidR="0078019D" w:rsidRPr="00DC012D" w:rsidRDefault="0078019D" w:rsidP="0078019D">
      <w:pPr>
        <w:pStyle w:val="ac"/>
        <w:spacing w:before="120" w:beforeAutospacing="0" w:after="0" w:afterAutospacing="0"/>
        <w:divId w:val="1711343228"/>
        <w:rPr>
          <w:lang w:val="ru-RU"/>
        </w:rPr>
      </w:pPr>
      <w:r w:rsidRPr="00DC012D">
        <w:rPr>
          <w:sz w:val="20"/>
          <w:szCs w:val="20"/>
          <w:lang w:val="ru-RU"/>
        </w:rPr>
        <w:t>Стандарты, опубликованные, но на момент представления финансовой отчетности Компании еще не вступившие в силу, и не принятые в ЕС, перечислены ниже. В список включены опубликованные стандарты и интерпретации, которые, по мнению Компании, окажут влияние на раскрытие информации, финансовое положение или результаты после применения в будущем. Компания планирует принять эти стандарты, когда они вступят в силу.</w:t>
      </w:r>
    </w:p>
    <w:p w:rsidR="0078019D" w:rsidRPr="00DC012D" w:rsidRDefault="0078019D" w:rsidP="0078019D">
      <w:pPr>
        <w:pStyle w:val="ac"/>
        <w:keepNext/>
        <w:spacing w:before="0" w:beforeAutospacing="0" w:after="0" w:afterAutospacing="0"/>
        <w:divId w:val="1711343228"/>
        <w:rPr>
          <w:lang w:val="ru-RU"/>
        </w:rPr>
      </w:pPr>
      <w:r w:rsidRPr="00DC012D">
        <w:rPr>
          <w:lang w:val="ru-RU"/>
        </w:rPr>
        <w:t> </w:t>
      </w:r>
    </w:p>
    <w:tbl>
      <w:tblPr>
        <w:tblW w:w="0" w:type="auto"/>
        <w:jc w:val="center"/>
        <w:tblLayout w:type="fixed"/>
        <w:tblCellMar>
          <w:left w:w="0" w:type="dxa"/>
          <w:right w:w="0" w:type="dxa"/>
        </w:tblCellMar>
        <w:tblLook w:val="0000" w:firstRow="0" w:lastRow="0" w:firstColumn="0" w:lastColumn="0" w:noHBand="0" w:noVBand="0"/>
      </w:tblPr>
      <w:tblGrid>
        <w:gridCol w:w="2700"/>
        <w:gridCol w:w="5400"/>
        <w:gridCol w:w="2700"/>
      </w:tblGrid>
      <w:tr w:rsidR="0078019D" w:rsidRPr="00F1198B" w:rsidTr="0078019D">
        <w:trPr>
          <w:divId w:val="1711343228"/>
          <w:tblHeader/>
          <w:jc w:val="center"/>
        </w:trPr>
        <w:tc>
          <w:tcPr>
            <w:tcW w:w="2700" w:type="dxa"/>
            <w:vAlign w:val="center"/>
          </w:tcPr>
          <w:p w:rsidR="0078019D" w:rsidRPr="00DC012D" w:rsidRDefault="0078019D" w:rsidP="00C8391B">
            <w:pPr>
              <w:rPr>
                <w:sz w:val="1"/>
                <w:lang w:val="ru-RU"/>
              </w:rPr>
            </w:pPr>
          </w:p>
        </w:tc>
        <w:tc>
          <w:tcPr>
            <w:tcW w:w="5400" w:type="dxa"/>
            <w:vAlign w:val="center"/>
          </w:tcPr>
          <w:p w:rsidR="0078019D" w:rsidRPr="00DC012D" w:rsidRDefault="0078019D" w:rsidP="00C8391B">
            <w:pPr>
              <w:rPr>
                <w:sz w:val="1"/>
                <w:lang w:val="ru-RU"/>
              </w:rPr>
            </w:pPr>
          </w:p>
        </w:tc>
        <w:tc>
          <w:tcPr>
            <w:tcW w:w="2700" w:type="dxa"/>
            <w:vAlign w:val="center"/>
          </w:tcPr>
          <w:p w:rsidR="0078019D" w:rsidRPr="00DC012D" w:rsidRDefault="0078019D" w:rsidP="00C8391B">
            <w:pPr>
              <w:rPr>
                <w:sz w:val="1"/>
                <w:lang w:val="ru-RU"/>
              </w:rPr>
            </w:pPr>
          </w:p>
        </w:tc>
      </w:tr>
      <w:tr w:rsidR="0078019D" w:rsidRPr="00F1198B" w:rsidTr="0078019D">
        <w:trPr>
          <w:divId w:val="1711343228"/>
          <w:tblHeader/>
          <w:jc w:val="center"/>
        </w:trPr>
        <w:tc>
          <w:tcPr>
            <w:tcW w:w="2700" w:type="dxa"/>
            <w:noWrap/>
            <w:vAlign w:val="bottom"/>
          </w:tcPr>
          <w:p w:rsidR="0078019D" w:rsidRPr="00DC012D" w:rsidRDefault="0078019D" w:rsidP="00C8391B">
            <w:pPr>
              <w:pStyle w:val="ac"/>
              <w:keepNext/>
              <w:spacing w:before="0" w:beforeAutospacing="0" w:after="0" w:afterAutospacing="0"/>
              <w:rPr>
                <w:sz w:val="16"/>
                <w:szCs w:val="16"/>
                <w:lang w:val="ru-RU"/>
              </w:rPr>
            </w:pPr>
            <w:r w:rsidRPr="00DC012D">
              <w:rPr>
                <w:b/>
                <w:bCs/>
                <w:sz w:val="16"/>
                <w:szCs w:val="16"/>
                <w:lang w:val="ru-RU"/>
              </w:rPr>
              <w:t>Стандарт</w:t>
            </w:r>
          </w:p>
          <w:p w:rsidR="0078019D" w:rsidRPr="00DC012D" w:rsidRDefault="0078019D" w:rsidP="00C8391B">
            <w:pPr>
              <w:pStyle w:val="rrdsinglerule"/>
              <w:keepNext/>
              <w:rPr>
                <w:sz w:val="16"/>
                <w:szCs w:val="16"/>
                <w:lang w:val="ru-RU"/>
              </w:rPr>
            </w:pPr>
            <w:r w:rsidRPr="00DC012D">
              <w:rPr>
                <w:sz w:val="16"/>
                <w:szCs w:val="16"/>
                <w:lang w:val="ru-RU"/>
              </w:rPr>
              <w:t> </w:t>
            </w:r>
          </w:p>
        </w:tc>
        <w:tc>
          <w:tcPr>
            <w:tcW w:w="5400" w:type="dxa"/>
            <w:noWrap/>
            <w:tcMar>
              <w:top w:w="0" w:type="dxa"/>
              <w:left w:w="144" w:type="dxa"/>
              <w:bottom w:w="0" w:type="dxa"/>
              <w:right w:w="0" w:type="dxa"/>
            </w:tcMar>
            <w:vAlign w:val="bottom"/>
          </w:tcPr>
          <w:p w:rsidR="0078019D" w:rsidRPr="00DC012D" w:rsidRDefault="0078019D" w:rsidP="00C8391B">
            <w:pPr>
              <w:pStyle w:val="ac"/>
              <w:spacing w:before="0" w:beforeAutospacing="0" w:after="0" w:afterAutospacing="0"/>
              <w:rPr>
                <w:sz w:val="16"/>
                <w:szCs w:val="16"/>
                <w:lang w:val="ru-RU"/>
              </w:rPr>
            </w:pPr>
            <w:r w:rsidRPr="00DC012D">
              <w:rPr>
                <w:b/>
                <w:bCs/>
                <w:sz w:val="16"/>
                <w:szCs w:val="16"/>
                <w:lang w:val="ru-RU"/>
              </w:rPr>
              <w:t>Суть изменения</w:t>
            </w:r>
          </w:p>
          <w:p w:rsidR="0078019D" w:rsidRPr="00DC012D" w:rsidRDefault="0078019D" w:rsidP="00C8391B">
            <w:pPr>
              <w:pStyle w:val="rrdsinglerule"/>
              <w:rPr>
                <w:sz w:val="16"/>
                <w:szCs w:val="16"/>
                <w:lang w:val="ru-RU"/>
              </w:rPr>
            </w:pPr>
            <w:r w:rsidRPr="00DC012D">
              <w:rPr>
                <w:sz w:val="16"/>
                <w:szCs w:val="16"/>
                <w:lang w:val="ru-RU"/>
              </w:rPr>
              <w:t> </w:t>
            </w:r>
          </w:p>
        </w:tc>
        <w:tc>
          <w:tcPr>
            <w:tcW w:w="2700" w:type="dxa"/>
            <w:noWrap/>
            <w:tcMar>
              <w:top w:w="0" w:type="dxa"/>
              <w:left w:w="144" w:type="dxa"/>
              <w:bottom w:w="0" w:type="dxa"/>
              <w:right w:w="0" w:type="dxa"/>
            </w:tcMar>
            <w:vAlign w:val="bottom"/>
          </w:tcPr>
          <w:p w:rsidR="0078019D" w:rsidRPr="00DC012D" w:rsidRDefault="0078019D" w:rsidP="00C8391B">
            <w:pPr>
              <w:pStyle w:val="ac"/>
              <w:spacing w:before="0" w:beforeAutospacing="0" w:after="0" w:afterAutospacing="0"/>
              <w:rPr>
                <w:sz w:val="16"/>
                <w:szCs w:val="16"/>
                <w:lang w:val="ru-RU"/>
              </w:rPr>
            </w:pPr>
            <w:r w:rsidRPr="00DC012D">
              <w:rPr>
                <w:b/>
                <w:bCs/>
                <w:sz w:val="16"/>
                <w:szCs w:val="16"/>
                <w:lang w:val="ru-RU"/>
              </w:rPr>
              <w:t xml:space="preserve">Эффект и дата вступления в силу </w:t>
            </w:r>
          </w:p>
          <w:p w:rsidR="0078019D" w:rsidRPr="00DC012D" w:rsidRDefault="0078019D" w:rsidP="00C8391B">
            <w:pPr>
              <w:pStyle w:val="rrdsinglerule"/>
              <w:rPr>
                <w:sz w:val="16"/>
                <w:szCs w:val="16"/>
                <w:lang w:val="ru-RU"/>
              </w:rPr>
            </w:pPr>
            <w:r w:rsidRPr="00DC012D">
              <w:rPr>
                <w:sz w:val="16"/>
                <w:szCs w:val="16"/>
                <w:lang w:val="ru-RU"/>
              </w:rPr>
              <w:t> </w:t>
            </w:r>
          </w:p>
        </w:tc>
      </w:tr>
      <w:tr w:rsidR="0078019D" w:rsidRPr="00F1198B" w:rsidTr="0078019D">
        <w:trPr>
          <w:divId w:val="1711343228"/>
          <w:trHeight w:val="120"/>
          <w:jc w:val="center"/>
        </w:trPr>
        <w:tc>
          <w:tcPr>
            <w:tcW w:w="2700" w:type="dxa"/>
            <w:vAlign w:val="center"/>
          </w:tcPr>
          <w:p w:rsidR="0078019D" w:rsidRPr="00DC012D" w:rsidRDefault="0078019D" w:rsidP="00C8391B">
            <w:pPr>
              <w:rPr>
                <w:sz w:val="12"/>
                <w:lang w:val="ru-RU"/>
              </w:rPr>
            </w:pPr>
          </w:p>
        </w:tc>
        <w:tc>
          <w:tcPr>
            <w:tcW w:w="5400" w:type="dxa"/>
            <w:vAlign w:val="center"/>
          </w:tcPr>
          <w:p w:rsidR="0078019D" w:rsidRPr="00DC012D" w:rsidRDefault="0078019D" w:rsidP="00C8391B">
            <w:pPr>
              <w:rPr>
                <w:sz w:val="12"/>
                <w:lang w:val="ru-RU"/>
              </w:rPr>
            </w:pPr>
          </w:p>
        </w:tc>
        <w:tc>
          <w:tcPr>
            <w:tcW w:w="2700" w:type="dxa"/>
            <w:vAlign w:val="center"/>
          </w:tcPr>
          <w:p w:rsidR="0078019D" w:rsidRPr="00DC012D" w:rsidRDefault="0078019D" w:rsidP="00C8391B">
            <w:pPr>
              <w:rPr>
                <w:sz w:val="12"/>
                <w:lang w:val="ru-RU"/>
              </w:rPr>
            </w:pPr>
          </w:p>
        </w:tc>
      </w:tr>
      <w:tr w:rsidR="0078019D" w:rsidRPr="00F1198B" w:rsidTr="0078019D">
        <w:trPr>
          <w:divId w:val="1711343228"/>
          <w:jc w:val="center"/>
        </w:trPr>
        <w:tc>
          <w:tcPr>
            <w:tcW w:w="2700" w:type="dxa"/>
          </w:tcPr>
          <w:p w:rsidR="0078019D" w:rsidRPr="00DC012D" w:rsidRDefault="0078019D" w:rsidP="00C8391B">
            <w:pPr>
              <w:pStyle w:val="ac"/>
              <w:keepNext/>
              <w:spacing w:before="0" w:beforeAutospacing="0" w:after="0" w:afterAutospacing="0"/>
              <w:rPr>
                <w:sz w:val="20"/>
                <w:szCs w:val="20"/>
                <w:highlight w:val="green"/>
                <w:lang w:val="ru-RU"/>
              </w:rPr>
            </w:pPr>
            <w:r w:rsidRPr="00DC012D">
              <w:rPr>
                <w:sz w:val="20"/>
                <w:szCs w:val="20"/>
                <w:lang w:val="ru-RU"/>
              </w:rPr>
              <w:t>МСФО (IFRS) 9</w:t>
            </w:r>
          </w:p>
          <w:p w:rsidR="0078019D" w:rsidRPr="00DC012D" w:rsidRDefault="0078019D" w:rsidP="00C8391B">
            <w:pPr>
              <w:pStyle w:val="ac"/>
              <w:spacing w:before="0" w:beforeAutospacing="0" w:after="20" w:afterAutospacing="0"/>
              <w:rPr>
                <w:sz w:val="20"/>
                <w:szCs w:val="20"/>
                <w:highlight w:val="green"/>
                <w:lang w:val="ru-RU"/>
              </w:rPr>
            </w:pPr>
            <w:r w:rsidRPr="00DC012D">
              <w:rPr>
                <w:i/>
                <w:iCs/>
                <w:sz w:val="20"/>
                <w:szCs w:val="20"/>
                <w:lang w:val="ru-RU"/>
              </w:rPr>
              <w:t>Финансовые инструменты: классификация и оценка</w:t>
            </w:r>
          </w:p>
        </w:tc>
        <w:tc>
          <w:tcPr>
            <w:tcW w:w="5400" w:type="dxa"/>
          </w:tcPr>
          <w:p w:rsidR="0078019D" w:rsidRPr="00DC012D" w:rsidRDefault="0078019D" w:rsidP="00C8391B">
            <w:pPr>
              <w:ind w:left="135"/>
              <w:rPr>
                <w:sz w:val="20"/>
                <w:highlight w:val="green"/>
                <w:lang w:val="ru-RU"/>
              </w:rPr>
            </w:pPr>
            <w:r w:rsidRPr="00DC012D">
              <w:rPr>
                <w:sz w:val="20"/>
                <w:lang w:val="ru-RU"/>
              </w:rPr>
              <w:t>МСФО (IFRS) 9 в действующей редакции отражают первую фазу работы СМСФО по замене МСФО (IAS) 39 и применяются в отношении классификации и оценки финансовых активов и финансовых обязательств в соответствии с определением, приведенным в МСФО (IAS) 39. На последующих этапах СМСФО займется вопросом учета хеджирования и обесценения финансовых активов.</w:t>
            </w:r>
          </w:p>
        </w:tc>
        <w:tc>
          <w:tcPr>
            <w:tcW w:w="2700" w:type="dxa"/>
            <w:vMerge w:val="restart"/>
          </w:tcPr>
          <w:p w:rsidR="0078019D" w:rsidRPr="00DC012D" w:rsidRDefault="0078019D" w:rsidP="00C8391B">
            <w:pPr>
              <w:ind w:left="153"/>
              <w:rPr>
                <w:sz w:val="20"/>
                <w:lang w:val="ru-RU"/>
              </w:rPr>
            </w:pPr>
            <w:r w:rsidRPr="00DC012D">
              <w:rPr>
                <w:sz w:val="20"/>
                <w:lang w:val="ru-RU"/>
              </w:rPr>
              <w:t>Стандарт вступает в силу для годичных периодов, начиная с 1 января 2015 года. Принятие первой фазы МСФО (IFRS) 9 повлияет на классификацию и оценку финансовых активов Компании, но, вероятно, не окажет влияния на классификацию и оценку финансовых обязательств. Для полной картины, Компания определит его эффект в совокупности с другими фазами, когда они будут опубликованы.</w:t>
            </w:r>
          </w:p>
        </w:tc>
      </w:tr>
      <w:tr w:rsidR="0078019D" w:rsidRPr="00F1198B" w:rsidTr="0078019D">
        <w:trPr>
          <w:divId w:val="1711343228"/>
          <w:jc w:val="center"/>
        </w:trPr>
        <w:tc>
          <w:tcPr>
            <w:tcW w:w="2700" w:type="dxa"/>
          </w:tcPr>
          <w:p w:rsidR="0078019D" w:rsidRPr="00DC012D" w:rsidRDefault="0078019D" w:rsidP="00C8391B">
            <w:pPr>
              <w:pStyle w:val="ac"/>
              <w:keepNext/>
              <w:spacing w:before="0" w:beforeAutospacing="0" w:after="0" w:afterAutospacing="0"/>
              <w:rPr>
                <w:sz w:val="12"/>
                <w:szCs w:val="12"/>
                <w:lang w:val="ru-RU"/>
              </w:rPr>
            </w:pPr>
            <w:r w:rsidRPr="00DC012D">
              <w:rPr>
                <w:sz w:val="12"/>
                <w:szCs w:val="12"/>
                <w:lang w:val="ru-RU"/>
              </w:rPr>
              <w:t> </w:t>
            </w:r>
          </w:p>
          <w:p w:rsidR="0078019D" w:rsidRPr="00DC012D" w:rsidRDefault="0078019D" w:rsidP="00C8391B">
            <w:pPr>
              <w:pStyle w:val="ac"/>
              <w:spacing w:before="0" w:beforeAutospacing="0" w:after="20" w:afterAutospacing="0"/>
              <w:rPr>
                <w:sz w:val="20"/>
                <w:szCs w:val="20"/>
                <w:lang w:val="ru-RU"/>
              </w:rPr>
            </w:pPr>
            <w:r w:rsidRPr="00DC012D">
              <w:rPr>
                <w:i/>
                <w:iCs/>
                <w:sz w:val="20"/>
                <w:szCs w:val="20"/>
                <w:lang w:val="ru-RU"/>
              </w:rPr>
              <w:t>Учет хеджирования</w:t>
            </w:r>
          </w:p>
        </w:tc>
        <w:tc>
          <w:tcPr>
            <w:tcW w:w="5400" w:type="dxa"/>
          </w:tcPr>
          <w:p w:rsidR="0078019D" w:rsidRPr="00DC012D" w:rsidRDefault="0078019D" w:rsidP="00C8391B">
            <w:pPr>
              <w:pStyle w:val="ac"/>
              <w:spacing w:before="0" w:beforeAutospacing="0" w:after="0" w:afterAutospacing="0"/>
              <w:ind w:left="135"/>
              <w:rPr>
                <w:sz w:val="12"/>
                <w:szCs w:val="12"/>
                <w:lang w:val="ru-RU"/>
              </w:rPr>
            </w:pPr>
            <w:r w:rsidRPr="00DC012D">
              <w:rPr>
                <w:sz w:val="12"/>
                <w:szCs w:val="12"/>
                <w:lang w:val="ru-RU"/>
              </w:rPr>
              <w:t> </w:t>
            </w:r>
          </w:p>
          <w:p w:rsidR="0078019D" w:rsidRPr="00DC012D" w:rsidRDefault="0078019D" w:rsidP="00C8391B">
            <w:pPr>
              <w:pStyle w:val="ac"/>
              <w:spacing w:before="0" w:beforeAutospacing="0" w:after="20" w:afterAutospacing="0"/>
              <w:ind w:left="135"/>
              <w:rPr>
                <w:sz w:val="20"/>
                <w:szCs w:val="20"/>
                <w:lang w:val="ru-RU"/>
              </w:rPr>
            </w:pPr>
            <w:r w:rsidRPr="00DC012D">
              <w:rPr>
                <w:sz w:val="20"/>
                <w:szCs w:val="20"/>
                <w:lang w:val="ru-RU"/>
              </w:rPr>
              <w:t>Поправки ввели новую модель учета хеджирования, а также соответствующее требование, касающееся раскрытия информации о деятельности по управлению рисками для тех организаций, которые применяют учет хеджирования. Новая модель представляет собой существенный пересмотр метода учета хеджирования, что позволит организациям более прозрачно отражать свою деятельность по управлению рисками в финансовой отчетности. Самые значительные усовершенствования будут касаться тех организаций, которые хеджируют нефинансовые риски, поэтому предполагается, что эти усовершенствования будут представлять большой интерес для нефинансовых учреждений.</w:t>
            </w:r>
          </w:p>
        </w:tc>
        <w:tc>
          <w:tcPr>
            <w:tcW w:w="2700" w:type="dxa"/>
            <w:vMerge/>
            <w:vAlign w:val="center"/>
          </w:tcPr>
          <w:p w:rsidR="0078019D" w:rsidRPr="00DC012D" w:rsidRDefault="0078019D" w:rsidP="00C8391B">
            <w:pPr>
              <w:ind w:left="153"/>
              <w:rPr>
                <w:sz w:val="20"/>
                <w:lang w:val="ru-RU"/>
              </w:rPr>
            </w:pPr>
          </w:p>
        </w:tc>
      </w:tr>
      <w:tr w:rsidR="0078019D" w:rsidRPr="00F1198B" w:rsidTr="0078019D">
        <w:trPr>
          <w:divId w:val="1711343228"/>
          <w:jc w:val="center"/>
        </w:trPr>
        <w:tc>
          <w:tcPr>
            <w:tcW w:w="2700" w:type="dxa"/>
          </w:tcPr>
          <w:p w:rsidR="0078019D" w:rsidRPr="00DC012D" w:rsidRDefault="0078019D" w:rsidP="00C8391B">
            <w:pPr>
              <w:pStyle w:val="ac"/>
              <w:spacing w:before="0" w:beforeAutospacing="0" w:after="0" w:afterAutospacing="0"/>
              <w:rPr>
                <w:sz w:val="12"/>
                <w:szCs w:val="12"/>
                <w:lang w:val="ru-RU"/>
              </w:rPr>
            </w:pPr>
            <w:r w:rsidRPr="00DC012D">
              <w:rPr>
                <w:sz w:val="12"/>
                <w:szCs w:val="12"/>
                <w:lang w:val="ru-RU"/>
              </w:rPr>
              <w:t> </w:t>
            </w:r>
          </w:p>
          <w:p w:rsidR="0078019D" w:rsidRPr="00DC012D" w:rsidRDefault="0078019D" w:rsidP="00C8391B">
            <w:pPr>
              <w:pStyle w:val="ac"/>
              <w:spacing w:before="0" w:beforeAutospacing="0" w:after="20" w:afterAutospacing="0"/>
              <w:rPr>
                <w:sz w:val="20"/>
                <w:szCs w:val="20"/>
                <w:lang w:val="ru-RU"/>
              </w:rPr>
            </w:pPr>
            <w:r w:rsidRPr="00DC012D">
              <w:rPr>
                <w:i/>
                <w:iCs/>
                <w:sz w:val="20"/>
                <w:szCs w:val="20"/>
                <w:lang w:val="ru-RU"/>
              </w:rPr>
              <w:t>Собственный кредитный риск</w:t>
            </w:r>
          </w:p>
        </w:tc>
        <w:tc>
          <w:tcPr>
            <w:tcW w:w="5400" w:type="dxa"/>
          </w:tcPr>
          <w:p w:rsidR="0078019D" w:rsidRPr="00DC012D" w:rsidRDefault="0078019D" w:rsidP="00C8391B">
            <w:pPr>
              <w:pStyle w:val="ac"/>
              <w:spacing w:before="0" w:beforeAutospacing="0" w:after="0" w:afterAutospacing="0"/>
              <w:ind w:left="135"/>
              <w:rPr>
                <w:sz w:val="12"/>
                <w:szCs w:val="12"/>
                <w:lang w:val="ru-RU"/>
              </w:rPr>
            </w:pPr>
            <w:r w:rsidRPr="00DC012D">
              <w:rPr>
                <w:sz w:val="12"/>
                <w:szCs w:val="12"/>
                <w:lang w:val="ru-RU"/>
              </w:rPr>
              <w:t> </w:t>
            </w:r>
          </w:p>
          <w:p w:rsidR="0078019D" w:rsidRPr="00DC012D" w:rsidRDefault="0078019D" w:rsidP="00C8391B">
            <w:pPr>
              <w:pStyle w:val="ac"/>
              <w:spacing w:before="0" w:beforeAutospacing="0" w:after="20" w:afterAutospacing="0"/>
              <w:ind w:left="135"/>
              <w:rPr>
                <w:sz w:val="20"/>
                <w:szCs w:val="20"/>
                <w:lang w:val="ru-RU"/>
              </w:rPr>
            </w:pPr>
            <w:r w:rsidRPr="00DC012D">
              <w:rPr>
                <w:sz w:val="20"/>
                <w:szCs w:val="20"/>
                <w:lang w:val="ru-RU"/>
              </w:rPr>
              <w:t>В частности, введенные поправки также позволят организациям изменить метод учета обязательств, которые они измеряют по справедливой стоимости, до того, как внедрять другие требования МСФО (IFRS) 9. Изменение метода учета означает, что выгоды, полученные вследствие ухудшения собственного кредитного риска организации по таким обязательствам, больше не будут признаваться в доходах или расходах. Указанные поправки в значительной мере поспособствуют давно ожидаемым улучшениям в финансовой отчетности.</w:t>
            </w:r>
          </w:p>
        </w:tc>
        <w:tc>
          <w:tcPr>
            <w:tcW w:w="2700" w:type="dxa"/>
            <w:tcMar>
              <w:top w:w="0" w:type="dxa"/>
              <w:left w:w="144" w:type="dxa"/>
              <w:bottom w:w="0" w:type="dxa"/>
              <w:right w:w="0" w:type="dxa"/>
            </w:tcMar>
          </w:tcPr>
          <w:p w:rsidR="0078019D" w:rsidRPr="00DC012D" w:rsidRDefault="0078019D" w:rsidP="00C8391B">
            <w:pPr>
              <w:pStyle w:val="la2"/>
              <w:ind w:left="153"/>
              <w:rPr>
                <w:noProof w:val="0"/>
                <w:sz w:val="20"/>
                <w:szCs w:val="20"/>
                <w:lang w:val="ru-RU"/>
              </w:rPr>
            </w:pPr>
            <w:r w:rsidRPr="00DC012D">
              <w:rPr>
                <w:noProof w:val="0"/>
                <w:sz w:val="20"/>
                <w:szCs w:val="20"/>
                <w:lang w:val="ru-RU"/>
              </w:rPr>
              <w:t> </w:t>
            </w:r>
          </w:p>
        </w:tc>
      </w:tr>
      <w:tr w:rsidR="0078019D" w:rsidRPr="00F1198B" w:rsidTr="0078019D">
        <w:trPr>
          <w:divId w:val="1711343228"/>
          <w:trHeight w:val="120"/>
          <w:jc w:val="center"/>
        </w:trPr>
        <w:tc>
          <w:tcPr>
            <w:tcW w:w="2700" w:type="dxa"/>
            <w:vAlign w:val="center"/>
          </w:tcPr>
          <w:p w:rsidR="0078019D" w:rsidRPr="00DC012D" w:rsidRDefault="0078019D" w:rsidP="00C8391B">
            <w:pPr>
              <w:rPr>
                <w:sz w:val="12"/>
                <w:highlight w:val="green"/>
                <w:lang w:val="ru-RU"/>
              </w:rPr>
            </w:pPr>
          </w:p>
        </w:tc>
        <w:tc>
          <w:tcPr>
            <w:tcW w:w="5400" w:type="dxa"/>
            <w:vAlign w:val="center"/>
          </w:tcPr>
          <w:p w:rsidR="0078019D" w:rsidRPr="00DC012D" w:rsidRDefault="0078019D" w:rsidP="00C8391B">
            <w:pPr>
              <w:ind w:left="135"/>
              <w:rPr>
                <w:sz w:val="12"/>
                <w:highlight w:val="green"/>
                <w:lang w:val="ru-RU"/>
              </w:rPr>
            </w:pPr>
          </w:p>
        </w:tc>
        <w:tc>
          <w:tcPr>
            <w:tcW w:w="2700" w:type="dxa"/>
            <w:vAlign w:val="center"/>
          </w:tcPr>
          <w:p w:rsidR="0078019D" w:rsidRPr="00DC012D" w:rsidRDefault="0078019D" w:rsidP="00C8391B">
            <w:pPr>
              <w:ind w:left="153"/>
              <w:rPr>
                <w:sz w:val="12"/>
                <w:highlight w:val="green"/>
                <w:lang w:val="ru-RU"/>
              </w:rPr>
            </w:pPr>
          </w:p>
        </w:tc>
      </w:tr>
      <w:tr w:rsidR="0078019D" w:rsidRPr="00F1198B" w:rsidTr="0078019D">
        <w:trPr>
          <w:divId w:val="1711343228"/>
          <w:jc w:val="center"/>
        </w:trPr>
        <w:tc>
          <w:tcPr>
            <w:tcW w:w="2700" w:type="dxa"/>
          </w:tcPr>
          <w:p w:rsidR="0078019D" w:rsidRPr="00DC012D" w:rsidRDefault="0078019D" w:rsidP="00C8391B">
            <w:pPr>
              <w:pStyle w:val="ac"/>
              <w:spacing w:before="0" w:beforeAutospacing="0" w:after="0" w:afterAutospacing="0"/>
              <w:rPr>
                <w:sz w:val="20"/>
                <w:szCs w:val="20"/>
                <w:lang w:val="ru-RU"/>
              </w:rPr>
            </w:pPr>
            <w:r w:rsidRPr="00DC012D">
              <w:rPr>
                <w:sz w:val="20"/>
                <w:szCs w:val="20"/>
                <w:lang w:val="ru-RU"/>
              </w:rPr>
              <w:t>МСФО (IAS) 36</w:t>
            </w:r>
          </w:p>
          <w:p w:rsidR="0078019D" w:rsidRPr="00DC012D" w:rsidRDefault="0078019D" w:rsidP="00C8391B">
            <w:pPr>
              <w:pStyle w:val="ac"/>
              <w:spacing w:before="0" w:beforeAutospacing="0" w:after="20" w:afterAutospacing="0"/>
              <w:rPr>
                <w:sz w:val="20"/>
                <w:szCs w:val="20"/>
                <w:highlight w:val="green"/>
                <w:lang w:val="ru-RU"/>
              </w:rPr>
            </w:pPr>
            <w:r w:rsidRPr="00DC012D">
              <w:rPr>
                <w:i/>
                <w:iCs/>
                <w:sz w:val="20"/>
                <w:szCs w:val="20"/>
                <w:lang w:val="ru-RU"/>
              </w:rPr>
              <w:t>Обесценение активов: раскрытие информации о возмещаемой стоимости нефинансовых активов</w:t>
            </w:r>
          </w:p>
        </w:tc>
        <w:tc>
          <w:tcPr>
            <w:tcW w:w="5400" w:type="dxa"/>
          </w:tcPr>
          <w:p w:rsidR="0078019D" w:rsidRPr="00DC012D" w:rsidRDefault="0078019D" w:rsidP="00C8391B">
            <w:pPr>
              <w:rPr>
                <w:sz w:val="20"/>
                <w:lang w:val="ru-RU"/>
              </w:rPr>
            </w:pPr>
            <w:r w:rsidRPr="00DC012D">
              <w:rPr>
                <w:sz w:val="20"/>
                <w:lang w:val="ru-RU"/>
              </w:rPr>
              <w:t>Настоящие поправки отменяют непредусмотренные последствия МСФО (IFRS) 13 в отношении раскрытия информации, которое является обязательным в соответствии с требованиями МСФО (IAS) 36. Кроме того, данные поправки предусматривают раскрытие возмещаемой стоимости активов или единиц, генерирующих денежные средства (ЕГДС) в отношении которых были признаны или восстановлены убытки от обесцен</w:t>
            </w:r>
            <w:r w:rsidR="00E14628" w:rsidRPr="00DC012D">
              <w:rPr>
                <w:sz w:val="20"/>
                <w:lang w:val="ru-RU"/>
              </w:rPr>
              <w:t>е</w:t>
            </w:r>
            <w:r w:rsidRPr="00DC012D">
              <w:rPr>
                <w:sz w:val="20"/>
                <w:lang w:val="ru-RU"/>
              </w:rPr>
              <w:t>ния за определенный период времени.</w:t>
            </w:r>
          </w:p>
          <w:p w:rsidR="0078019D" w:rsidRPr="00DC012D" w:rsidRDefault="0078019D" w:rsidP="00C8391B">
            <w:pPr>
              <w:ind w:left="135"/>
              <w:rPr>
                <w:sz w:val="20"/>
                <w:highlight w:val="green"/>
                <w:lang w:val="ru-RU"/>
              </w:rPr>
            </w:pPr>
          </w:p>
        </w:tc>
        <w:tc>
          <w:tcPr>
            <w:tcW w:w="2700" w:type="dxa"/>
          </w:tcPr>
          <w:p w:rsidR="0078019D" w:rsidRPr="00DC012D" w:rsidRDefault="0078019D" w:rsidP="00C8391B">
            <w:pPr>
              <w:pStyle w:val="ac"/>
              <w:spacing w:before="0" w:beforeAutospacing="0" w:after="0" w:afterAutospacing="0"/>
              <w:ind w:left="153"/>
              <w:rPr>
                <w:sz w:val="20"/>
                <w:szCs w:val="20"/>
                <w:highlight w:val="green"/>
                <w:lang w:val="ru-RU"/>
              </w:rPr>
            </w:pPr>
            <w:r w:rsidRPr="00DC012D">
              <w:rPr>
                <w:sz w:val="20"/>
                <w:szCs w:val="20"/>
                <w:lang w:val="ru-RU"/>
              </w:rPr>
              <w:t>Данные поправки вступают в силу с ретроспективным действием для годичных периодов, с 1 января 2014 года или позднее. Допускается их досрочное применение, при условии что МСФО (IFRS) 13 также будет применяться. Компания не ожидает, что данные поправки окажут существенное влияние на ее будущую финансовую отчетность.</w:t>
            </w:r>
          </w:p>
        </w:tc>
      </w:tr>
    </w:tbl>
    <w:p w:rsidR="0078019D" w:rsidRPr="00DC012D" w:rsidRDefault="0078019D" w:rsidP="0078019D">
      <w:pPr>
        <w:pStyle w:val="ac"/>
        <w:spacing w:before="0" w:beforeAutospacing="0" w:after="0" w:afterAutospacing="0"/>
        <w:jc w:val="center"/>
        <w:divId w:val="1711343228"/>
        <w:rPr>
          <w:sz w:val="2"/>
          <w:szCs w:val="2"/>
          <w:highlight w:val="green"/>
          <w:lang w:val="ru-RU"/>
        </w:rPr>
      </w:pPr>
      <w:r w:rsidRPr="00DC012D">
        <w:rPr>
          <w:highlight w:val="green"/>
          <w:lang w:val="ru-RU"/>
        </w:rPr>
        <w:br w:type="page"/>
      </w:r>
    </w:p>
    <w:p w:rsidR="0078019D" w:rsidRPr="00DC012D" w:rsidRDefault="0078019D" w:rsidP="0078019D">
      <w:pPr>
        <w:pStyle w:val="ac"/>
        <w:keepNext/>
        <w:spacing w:before="0" w:beforeAutospacing="0" w:after="0" w:afterAutospacing="0"/>
        <w:divId w:val="1711343228"/>
        <w:rPr>
          <w:lang w:val="ru-RU"/>
        </w:rPr>
      </w:pPr>
      <w:r w:rsidRPr="00DC012D">
        <w:rPr>
          <w:lang w:val="ru-RU"/>
        </w:rPr>
        <w:lastRenderedPageBreak/>
        <w:t> </w:t>
      </w:r>
    </w:p>
    <w:tbl>
      <w:tblPr>
        <w:tblW w:w="10805" w:type="dxa"/>
        <w:jc w:val="center"/>
        <w:tblLayout w:type="fixed"/>
        <w:tblCellMar>
          <w:left w:w="0" w:type="dxa"/>
          <w:right w:w="0" w:type="dxa"/>
        </w:tblCellMar>
        <w:tblLook w:val="0000" w:firstRow="0" w:lastRow="0" w:firstColumn="0" w:lastColumn="0" w:noHBand="0" w:noVBand="0"/>
      </w:tblPr>
      <w:tblGrid>
        <w:gridCol w:w="31"/>
        <w:gridCol w:w="2627"/>
        <w:gridCol w:w="5488"/>
        <w:gridCol w:w="2622"/>
        <w:gridCol w:w="37"/>
      </w:tblGrid>
      <w:tr w:rsidR="0078019D" w:rsidRPr="00F1198B" w:rsidTr="0078019D">
        <w:trPr>
          <w:gridAfter w:val="1"/>
          <w:divId w:val="1711343228"/>
          <w:wAfter w:w="37" w:type="dxa"/>
          <w:tblHeader/>
          <w:jc w:val="center"/>
        </w:trPr>
        <w:tc>
          <w:tcPr>
            <w:tcW w:w="2655" w:type="dxa"/>
            <w:gridSpan w:val="2"/>
            <w:vAlign w:val="center"/>
          </w:tcPr>
          <w:p w:rsidR="0078019D" w:rsidRPr="00DC012D" w:rsidRDefault="0078019D" w:rsidP="00C8391B">
            <w:pPr>
              <w:rPr>
                <w:sz w:val="1"/>
                <w:lang w:val="ru-RU"/>
              </w:rPr>
            </w:pPr>
          </w:p>
        </w:tc>
        <w:tc>
          <w:tcPr>
            <w:tcW w:w="5490" w:type="dxa"/>
            <w:vAlign w:val="center"/>
          </w:tcPr>
          <w:p w:rsidR="0078019D" w:rsidRPr="00DC012D" w:rsidRDefault="0078019D" w:rsidP="00C8391B">
            <w:pPr>
              <w:rPr>
                <w:sz w:val="1"/>
                <w:lang w:val="ru-RU"/>
              </w:rPr>
            </w:pPr>
          </w:p>
        </w:tc>
        <w:tc>
          <w:tcPr>
            <w:tcW w:w="2623" w:type="dxa"/>
            <w:vAlign w:val="center"/>
          </w:tcPr>
          <w:p w:rsidR="0078019D" w:rsidRPr="00DC012D" w:rsidRDefault="0078019D" w:rsidP="00C8391B">
            <w:pPr>
              <w:rPr>
                <w:sz w:val="1"/>
                <w:lang w:val="ru-RU"/>
              </w:rPr>
            </w:pPr>
          </w:p>
        </w:tc>
      </w:tr>
      <w:tr w:rsidR="0078019D" w:rsidRPr="00F1198B" w:rsidTr="0078019D">
        <w:trPr>
          <w:gridAfter w:val="1"/>
          <w:divId w:val="1711343228"/>
          <w:wAfter w:w="37" w:type="dxa"/>
          <w:tblHeader/>
          <w:jc w:val="center"/>
        </w:trPr>
        <w:tc>
          <w:tcPr>
            <w:tcW w:w="2655" w:type="dxa"/>
            <w:gridSpan w:val="2"/>
            <w:noWrap/>
            <w:vAlign w:val="bottom"/>
          </w:tcPr>
          <w:p w:rsidR="0078019D" w:rsidRPr="00DC012D" w:rsidRDefault="0078019D" w:rsidP="00C8391B">
            <w:pPr>
              <w:pStyle w:val="ac"/>
              <w:keepNext/>
              <w:spacing w:before="0" w:beforeAutospacing="0" w:after="0" w:afterAutospacing="0"/>
              <w:rPr>
                <w:sz w:val="16"/>
                <w:szCs w:val="16"/>
                <w:lang w:val="ru-RU"/>
              </w:rPr>
            </w:pPr>
            <w:r w:rsidRPr="00DC012D">
              <w:rPr>
                <w:b/>
                <w:bCs/>
                <w:sz w:val="16"/>
                <w:szCs w:val="16"/>
                <w:lang w:val="ru-RU"/>
              </w:rPr>
              <w:t>Стандарт</w:t>
            </w:r>
          </w:p>
          <w:p w:rsidR="0078019D" w:rsidRPr="00DC012D" w:rsidRDefault="0078019D" w:rsidP="00C8391B">
            <w:pPr>
              <w:pStyle w:val="rrdsinglerule"/>
              <w:keepNext/>
              <w:rPr>
                <w:sz w:val="16"/>
                <w:szCs w:val="16"/>
                <w:lang w:val="ru-RU"/>
              </w:rPr>
            </w:pPr>
            <w:r w:rsidRPr="00DC012D">
              <w:rPr>
                <w:sz w:val="16"/>
                <w:szCs w:val="16"/>
                <w:lang w:val="ru-RU"/>
              </w:rPr>
              <w:t> </w:t>
            </w:r>
          </w:p>
        </w:tc>
        <w:tc>
          <w:tcPr>
            <w:tcW w:w="5490" w:type="dxa"/>
            <w:noWrap/>
            <w:tcMar>
              <w:top w:w="0" w:type="dxa"/>
              <w:left w:w="144" w:type="dxa"/>
              <w:bottom w:w="0" w:type="dxa"/>
              <w:right w:w="0" w:type="dxa"/>
            </w:tcMar>
            <w:vAlign w:val="bottom"/>
          </w:tcPr>
          <w:p w:rsidR="0078019D" w:rsidRPr="00DC012D" w:rsidRDefault="0078019D" w:rsidP="00C8391B">
            <w:pPr>
              <w:pStyle w:val="ac"/>
              <w:spacing w:before="0" w:beforeAutospacing="0" w:after="0" w:afterAutospacing="0"/>
              <w:rPr>
                <w:sz w:val="16"/>
                <w:szCs w:val="16"/>
                <w:lang w:val="ru-RU"/>
              </w:rPr>
            </w:pPr>
            <w:r w:rsidRPr="00DC012D">
              <w:rPr>
                <w:b/>
                <w:bCs/>
                <w:sz w:val="16"/>
                <w:szCs w:val="16"/>
                <w:lang w:val="ru-RU"/>
              </w:rPr>
              <w:t>Суть изменения</w:t>
            </w:r>
          </w:p>
          <w:p w:rsidR="0078019D" w:rsidRPr="00DC012D" w:rsidRDefault="0078019D" w:rsidP="00C8391B">
            <w:pPr>
              <w:pStyle w:val="rrdsinglerule"/>
              <w:rPr>
                <w:sz w:val="16"/>
                <w:szCs w:val="16"/>
                <w:lang w:val="ru-RU"/>
              </w:rPr>
            </w:pPr>
            <w:r w:rsidRPr="00DC012D">
              <w:rPr>
                <w:sz w:val="16"/>
                <w:szCs w:val="16"/>
                <w:lang w:val="ru-RU"/>
              </w:rPr>
              <w:t> </w:t>
            </w:r>
          </w:p>
        </w:tc>
        <w:tc>
          <w:tcPr>
            <w:tcW w:w="2623" w:type="dxa"/>
            <w:noWrap/>
            <w:tcMar>
              <w:top w:w="0" w:type="dxa"/>
              <w:left w:w="144" w:type="dxa"/>
              <w:bottom w:w="0" w:type="dxa"/>
              <w:right w:w="0" w:type="dxa"/>
            </w:tcMar>
            <w:vAlign w:val="bottom"/>
          </w:tcPr>
          <w:p w:rsidR="0078019D" w:rsidRPr="00DC012D" w:rsidRDefault="0078019D" w:rsidP="00C8391B">
            <w:pPr>
              <w:pStyle w:val="ac"/>
              <w:spacing w:before="0" w:beforeAutospacing="0" w:after="0" w:afterAutospacing="0"/>
              <w:rPr>
                <w:sz w:val="16"/>
                <w:szCs w:val="16"/>
                <w:lang w:val="ru-RU"/>
              </w:rPr>
            </w:pPr>
            <w:r w:rsidRPr="00DC012D">
              <w:rPr>
                <w:b/>
                <w:bCs/>
                <w:sz w:val="16"/>
                <w:szCs w:val="16"/>
                <w:lang w:val="ru-RU"/>
              </w:rPr>
              <w:t>Эффект и дата вступления в силу</w:t>
            </w:r>
          </w:p>
          <w:p w:rsidR="0078019D" w:rsidRPr="00DC012D" w:rsidRDefault="0078019D" w:rsidP="00C8391B">
            <w:pPr>
              <w:pStyle w:val="rrdsinglerule"/>
              <w:rPr>
                <w:sz w:val="16"/>
                <w:szCs w:val="16"/>
                <w:lang w:val="ru-RU"/>
              </w:rPr>
            </w:pPr>
            <w:r w:rsidRPr="00DC012D">
              <w:rPr>
                <w:sz w:val="16"/>
                <w:szCs w:val="16"/>
                <w:lang w:val="ru-RU"/>
              </w:rPr>
              <w:t> </w:t>
            </w:r>
          </w:p>
        </w:tc>
      </w:tr>
      <w:tr w:rsidR="0078019D" w:rsidRPr="00F1198B" w:rsidTr="0078019D">
        <w:trPr>
          <w:gridAfter w:val="1"/>
          <w:divId w:val="1711343228"/>
          <w:wAfter w:w="37" w:type="dxa"/>
          <w:trHeight w:val="120"/>
          <w:jc w:val="center"/>
        </w:trPr>
        <w:tc>
          <w:tcPr>
            <w:tcW w:w="2655" w:type="dxa"/>
            <w:gridSpan w:val="2"/>
            <w:vAlign w:val="center"/>
          </w:tcPr>
          <w:p w:rsidR="0078019D" w:rsidRPr="00DC012D" w:rsidRDefault="0078019D" w:rsidP="00C8391B">
            <w:pPr>
              <w:rPr>
                <w:sz w:val="12"/>
                <w:lang w:val="ru-RU"/>
              </w:rPr>
            </w:pPr>
          </w:p>
        </w:tc>
        <w:tc>
          <w:tcPr>
            <w:tcW w:w="5490" w:type="dxa"/>
            <w:vAlign w:val="center"/>
          </w:tcPr>
          <w:p w:rsidR="0078019D" w:rsidRPr="00DC012D" w:rsidRDefault="0078019D" w:rsidP="00C8391B">
            <w:pPr>
              <w:rPr>
                <w:sz w:val="12"/>
                <w:lang w:val="ru-RU"/>
              </w:rPr>
            </w:pPr>
          </w:p>
        </w:tc>
        <w:tc>
          <w:tcPr>
            <w:tcW w:w="2623" w:type="dxa"/>
            <w:vAlign w:val="center"/>
          </w:tcPr>
          <w:p w:rsidR="0078019D" w:rsidRPr="00DC012D" w:rsidRDefault="0078019D" w:rsidP="00C8391B">
            <w:pPr>
              <w:rPr>
                <w:sz w:val="12"/>
                <w:lang w:val="ru-RU"/>
              </w:rPr>
            </w:pPr>
          </w:p>
        </w:tc>
      </w:tr>
      <w:tr w:rsidR="0078019D" w:rsidRPr="00F1198B" w:rsidTr="0078019D">
        <w:trPr>
          <w:gridAfter w:val="1"/>
          <w:divId w:val="1711343228"/>
          <w:wAfter w:w="37" w:type="dxa"/>
          <w:jc w:val="center"/>
        </w:trPr>
        <w:tc>
          <w:tcPr>
            <w:tcW w:w="2655" w:type="dxa"/>
            <w:gridSpan w:val="2"/>
          </w:tcPr>
          <w:p w:rsidR="0078019D" w:rsidRPr="00DC012D" w:rsidRDefault="0078019D" w:rsidP="00C8391B">
            <w:pPr>
              <w:pStyle w:val="ac"/>
              <w:keepNext/>
              <w:rPr>
                <w:sz w:val="20"/>
                <w:szCs w:val="20"/>
                <w:lang w:val="ru-RU"/>
              </w:rPr>
            </w:pPr>
            <w:r w:rsidRPr="00DC012D">
              <w:rPr>
                <w:sz w:val="20"/>
                <w:szCs w:val="20"/>
                <w:lang w:val="ru-RU"/>
              </w:rPr>
              <w:t xml:space="preserve">Инвестиционные организации </w:t>
            </w:r>
            <w:r w:rsidRPr="00DC012D">
              <w:rPr>
                <w:i/>
                <w:iCs/>
                <w:sz w:val="20"/>
                <w:szCs w:val="20"/>
                <w:lang w:val="ru-RU"/>
              </w:rPr>
              <w:t xml:space="preserve">(Изменения в стандарты МСФО (IFRS) 10, </w:t>
            </w:r>
            <w:r w:rsidRPr="00DC012D">
              <w:rPr>
                <w:sz w:val="20"/>
                <w:szCs w:val="20"/>
                <w:lang w:val="ru-RU"/>
              </w:rPr>
              <w:t>МСФО (</w:t>
            </w:r>
            <w:r w:rsidRPr="00DC012D">
              <w:rPr>
                <w:i/>
                <w:iCs/>
                <w:sz w:val="20"/>
                <w:szCs w:val="20"/>
                <w:lang w:val="ru-RU"/>
              </w:rPr>
              <w:t xml:space="preserve">IFRS 12) и </w:t>
            </w:r>
            <w:r w:rsidRPr="00DC012D">
              <w:rPr>
                <w:sz w:val="20"/>
                <w:szCs w:val="20"/>
                <w:lang w:val="ru-RU"/>
              </w:rPr>
              <w:t xml:space="preserve">МСФО </w:t>
            </w:r>
            <w:r w:rsidRPr="00DC012D">
              <w:rPr>
                <w:i/>
                <w:iCs/>
                <w:sz w:val="20"/>
                <w:szCs w:val="20"/>
                <w:lang w:val="ru-RU"/>
              </w:rPr>
              <w:t xml:space="preserve"> (IAS) 27)</w:t>
            </w:r>
          </w:p>
        </w:tc>
        <w:tc>
          <w:tcPr>
            <w:tcW w:w="5490" w:type="dxa"/>
          </w:tcPr>
          <w:p w:rsidR="0078019D" w:rsidRPr="00DC012D" w:rsidRDefault="0078019D" w:rsidP="00C8391B">
            <w:pPr>
              <w:ind w:left="117"/>
              <w:rPr>
                <w:sz w:val="20"/>
                <w:lang w:val="ru-RU"/>
              </w:rPr>
            </w:pPr>
            <w:r w:rsidRPr="00DC012D">
              <w:rPr>
                <w:sz w:val="20"/>
                <w:lang w:val="ru-RU"/>
              </w:rPr>
              <w:t xml:space="preserve">Данные поправки предусматривают исключение из требований о консолидации в отношении организаций, подпадающих под определение </w:t>
            </w:r>
            <w:r w:rsidR="00591348" w:rsidRPr="00DC012D">
              <w:rPr>
                <w:sz w:val="20"/>
                <w:lang w:val="ru-RU"/>
              </w:rPr>
              <w:t>"</w:t>
            </w:r>
            <w:r w:rsidRPr="00DC012D">
              <w:rPr>
                <w:sz w:val="20"/>
                <w:lang w:val="ru-RU"/>
              </w:rPr>
              <w:t>инвестиционных организаций</w:t>
            </w:r>
            <w:r w:rsidR="00591348" w:rsidRPr="00DC012D">
              <w:rPr>
                <w:sz w:val="20"/>
                <w:lang w:val="ru-RU"/>
              </w:rPr>
              <w:t>"</w:t>
            </w:r>
            <w:r w:rsidRPr="00DC012D">
              <w:rPr>
                <w:sz w:val="20"/>
                <w:lang w:val="ru-RU"/>
              </w:rPr>
              <w:t xml:space="preserve"> в соответствии с МСФО (IFRS) 10. Исключение из требований о консолидации устанавливает требование к инвестиционным организациям оценивать все свои дочерние организации по справедливой стоимости через прибыль или убыток.</w:t>
            </w:r>
          </w:p>
        </w:tc>
        <w:tc>
          <w:tcPr>
            <w:tcW w:w="2623" w:type="dxa"/>
          </w:tcPr>
          <w:p w:rsidR="0078019D" w:rsidRPr="00DC012D" w:rsidRDefault="0078019D" w:rsidP="00C8391B">
            <w:pPr>
              <w:ind w:left="135"/>
              <w:rPr>
                <w:sz w:val="20"/>
                <w:lang w:val="ru-RU"/>
              </w:rPr>
            </w:pPr>
            <w:r w:rsidRPr="00DC012D">
              <w:rPr>
                <w:sz w:val="20"/>
                <w:lang w:val="ru-RU"/>
              </w:rPr>
              <w:t>Поправка вступает в силу для годичных периодов, с 1 января 2014 года или позднее. Компания не ожидает, что данные изменения окажут существенное влияние на ее будущую финансовую отчетность.</w:t>
            </w:r>
          </w:p>
        </w:tc>
      </w:tr>
      <w:tr w:rsidR="0078019D" w:rsidRPr="00F1198B" w:rsidTr="0078019D">
        <w:trPr>
          <w:gridAfter w:val="1"/>
          <w:divId w:val="1711343228"/>
          <w:wAfter w:w="37" w:type="dxa"/>
          <w:trHeight w:val="120"/>
          <w:jc w:val="center"/>
        </w:trPr>
        <w:tc>
          <w:tcPr>
            <w:tcW w:w="2655" w:type="dxa"/>
            <w:gridSpan w:val="2"/>
            <w:vAlign w:val="center"/>
          </w:tcPr>
          <w:p w:rsidR="0078019D" w:rsidRPr="00DC012D" w:rsidRDefault="0078019D" w:rsidP="00C8391B">
            <w:pPr>
              <w:rPr>
                <w:sz w:val="12"/>
                <w:highlight w:val="green"/>
                <w:lang w:val="ru-RU"/>
              </w:rPr>
            </w:pPr>
          </w:p>
        </w:tc>
        <w:tc>
          <w:tcPr>
            <w:tcW w:w="5490" w:type="dxa"/>
            <w:vAlign w:val="center"/>
          </w:tcPr>
          <w:p w:rsidR="0078019D" w:rsidRPr="00DC012D" w:rsidRDefault="0078019D" w:rsidP="00C8391B">
            <w:pPr>
              <w:ind w:left="117"/>
              <w:rPr>
                <w:sz w:val="12"/>
                <w:highlight w:val="green"/>
                <w:lang w:val="ru-RU"/>
              </w:rPr>
            </w:pPr>
          </w:p>
        </w:tc>
        <w:tc>
          <w:tcPr>
            <w:tcW w:w="2623" w:type="dxa"/>
            <w:vAlign w:val="center"/>
          </w:tcPr>
          <w:p w:rsidR="0078019D" w:rsidRPr="00DC012D" w:rsidRDefault="0078019D" w:rsidP="00C8391B">
            <w:pPr>
              <w:ind w:left="135"/>
              <w:rPr>
                <w:sz w:val="12"/>
                <w:lang w:val="ru-RU"/>
              </w:rPr>
            </w:pPr>
          </w:p>
        </w:tc>
      </w:tr>
      <w:tr w:rsidR="0078019D" w:rsidRPr="00F1198B" w:rsidTr="0078019D">
        <w:trPr>
          <w:gridAfter w:val="1"/>
          <w:divId w:val="1711343228"/>
          <w:wAfter w:w="37" w:type="dxa"/>
          <w:jc w:val="center"/>
        </w:trPr>
        <w:tc>
          <w:tcPr>
            <w:tcW w:w="2655" w:type="dxa"/>
            <w:gridSpan w:val="2"/>
          </w:tcPr>
          <w:p w:rsidR="0078019D" w:rsidRPr="00DC012D" w:rsidRDefault="0078019D" w:rsidP="00C8391B">
            <w:pPr>
              <w:pStyle w:val="ac"/>
              <w:keepNext/>
              <w:spacing w:before="0" w:beforeAutospacing="0" w:after="0" w:afterAutospacing="0"/>
              <w:rPr>
                <w:sz w:val="20"/>
                <w:szCs w:val="20"/>
                <w:lang w:val="ru-RU"/>
              </w:rPr>
            </w:pPr>
            <w:r w:rsidRPr="00DC012D">
              <w:rPr>
                <w:sz w:val="20"/>
                <w:szCs w:val="20"/>
                <w:lang w:val="ru-RU"/>
              </w:rPr>
              <w:t>МСФО (IAS) 32</w:t>
            </w:r>
          </w:p>
          <w:p w:rsidR="0078019D" w:rsidRPr="00DC012D" w:rsidRDefault="0078019D" w:rsidP="00C8391B">
            <w:pPr>
              <w:pStyle w:val="ac"/>
              <w:spacing w:before="0" w:beforeAutospacing="0" w:after="20" w:afterAutospacing="0"/>
              <w:rPr>
                <w:sz w:val="20"/>
                <w:szCs w:val="20"/>
                <w:highlight w:val="green"/>
                <w:lang w:val="ru-RU"/>
              </w:rPr>
            </w:pPr>
            <w:r w:rsidRPr="00DC012D">
              <w:rPr>
                <w:i/>
                <w:iCs/>
                <w:sz w:val="20"/>
                <w:szCs w:val="20"/>
                <w:lang w:val="ru-RU"/>
              </w:rPr>
              <w:t>Взаимозачет финансовых активов и финансовых обязательств</w:t>
            </w:r>
          </w:p>
        </w:tc>
        <w:tc>
          <w:tcPr>
            <w:tcW w:w="5490" w:type="dxa"/>
          </w:tcPr>
          <w:p w:rsidR="0078019D" w:rsidRPr="00DC012D" w:rsidRDefault="0078019D" w:rsidP="00C8391B">
            <w:pPr>
              <w:ind w:left="117"/>
              <w:rPr>
                <w:sz w:val="20"/>
                <w:lang w:val="ru-RU"/>
              </w:rPr>
            </w:pPr>
            <w:r w:rsidRPr="00DC012D">
              <w:rPr>
                <w:sz w:val="20"/>
                <w:lang w:val="ru-RU"/>
              </w:rPr>
              <w:t xml:space="preserve">Настоящие поправки разъясняют смысл положений о том, что предприятие </w:t>
            </w:r>
            <w:r w:rsidR="00591348" w:rsidRPr="00DC012D">
              <w:rPr>
                <w:sz w:val="20"/>
                <w:lang w:val="ru-RU"/>
              </w:rPr>
              <w:t>"</w:t>
            </w:r>
            <w:r w:rsidRPr="00DC012D">
              <w:rPr>
                <w:sz w:val="20"/>
                <w:lang w:val="ru-RU"/>
              </w:rPr>
              <w:t>имеет на текущий момент юридически закрепленное право осуществить зачет признанных сумм</w:t>
            </w:r>
            <w:r w:rsidR="00591348" w:rsidRPr="00DC012D">
              <w:rPr>
                <w:sz w:val="20"/>
                <w:lang w:val="ru-RU"/>
              </w:rPr>
              <w:t>"</w:t>
            </w:r>
            <w:r w:rsidRPr="00DC012D">
              <w:rPr>
                <w:sz w:val="20"/>
                <w:lang w:val="ru-RU"/>
              </w:rPr>
              <w:t>, а также критериев, которым должно удовлетворять предприятие для проведения взаимозачета, предусматривающих механизмы для проведения расчетов на валовой основе через клиринговую систему (т.е. при неодновременном проведении операций).</w:t>
            </w:r>
          </w:p>
          <w:p w:rsidR="0078019D" w:rsidRPr="00DC012D" w:rsidRDefault="0078019D" w:rsidP="00C8391B">
            <w:pPr>
              <w:ind w:left="117"/>
              <w:rPr>
                <w:sz w:val="20"/>
                <w:highlight w:val="green"/>
                <w:lang w:val="ru-RU"/>
              </w:rPr>
            </w:pPr>
          </w:p>
        </w:tc>
        <w:tc>
          <w:tcPr>
            <w:tcW w:w="2623" w:type="dxa"/>
          </w:tcPr>
          <w:p w:rsidR="0078019D" w:rsidRPr="00DC012D" w:rsidRDefault="0078019D" w:rsidP="00C8391B">
            <w:pPr>
              <w:ind w:left="135"/>
              <w:rPr>
                <w:sz w:val="20"/>
                <w:lang w:val="ru-RU"/>
              </w:rPr>
            </w:pPr>
            <w:r w:rsidRPr="00DC012D">
              <w:rPr>
                <w:sz w:val="20"/>
                <w:lang w:val="ru-RU"/>
              </w:rPr>
              <w:t>Поправка вступает в силу для годичных периодов, с 1 января 2014 года или позднее. Компания не ожидает, что данные изменения окажут существенное влияние на ее будущую финансовую отчетность.</w:t>
            </w:r>
          </w:p>
        </w:tc>
      </w:tr>
      <w:tr w:rsidR="0078019D" w:rsidRPr="00F1198B" w:rsidTr="0078019D">
        <w:trPr>
          <w:gridAfter w:val="1"/>
          <w:divId w:val="1711343228"/>
          <w:wAfter w:w="37" w:type="dxa"/>
          <w:trHeight w:val="120"/>
          <w:jc w:val="center"/>
        </w:trPr>
        <w:tc>
          <w:tcPr>
            <w:tcW w:w="2655" w:type="dxa"/>
            <w:gridSpan w:val="2"/>
            <w:vAlign w:val="center"/>
          </w:tcPr>
          <w:p w:rsidR="0078019D" w:rsidRPr="00DC012D" w:rsidRDefault="0078019D" w:rsidP="00C8391B">
            <w:pPr>
              <w:rPr>
                <w:sz w:val="12"/>
                <w:highlight w:val="green"/>
                <w:lang w:val="ru-RU"/>
              </w:rPr>
            </w:pPr>
          </w:p>
        </w:tc>
        <w:tc>
          <w:tcPr>
            <w:tcW w:w="5490" w:type="dxa"/>
            <w:vAlign w:val="center"/>
          </w:tcPr>
          <w:p w:rsidR="0078019D" w:rsidRPr="00DC012D" w:rsidRDefault="0078019D" w:rsidP="00C8391B">
            <w:pPr>
              <w:ind w:left="117"/>
              <w:rPr>
                <w:sz w:val="12"/>
                <w:highlight w:val="green"/>
                <w:lang w:val="ru-RU"/>
              </w:rPr>
            </w:pPr>
          </w:p>
        </w:tc>
        <w:tc>
          <w:tcPr>
            <w:tcW w:w="2623" w:type="dxa"/>
            <w:vAlign w:val="center"/>
          </w:tcPr>
          <w:p w:rsidR="0078019D" w:rsidRPr="00DC012D" w:rsidRDefault="0078019D" w:rsidP="00C8391B">
            <w:pPr>
              <w:ind w:left="135"/>
              <w:rPr>
                <w:sz w:val="12"/>
                <w:highlight w:val="green"/>
                <w:lang w:val="ru-RU"/>
              </w:rPr>
            </w:pPr>
          </w:p>
        </w:tc>
      </w:tr>
      <w:tr w:rsidR="0078019D" w:rsidRPr="00F1198B" w:rsidTr="0078019D">
        <w:trPr>
          <w:gridAfter w:val="1"/>
          <w:divId w:val="1711343228"/>
          <w:wAfter w:w="37" w:type="dxa"/>
          <w:jc w:val="center"/>
        </w:trPr>
        <w:tc>
          <w:tcPr>
            <w:tcW w:w="2655" w:type="dxa"/>
            <w:gridSpan w:val="2"/>
          </w:tcPr>
          <w:p w:rsidR="0078019D" w:rsidRPr="00DC012D" w:rsidRDefault="0078019D" w:rsidP="00C8391B">
            <w:pPr>
              <w:pStyle w:val="ac"/>
              <w:spacing w:before="0" w:beforeAutospacing="0" w:after="0" w:afterAutospacing="0"/>
              <w:rPr>
                <w:sz w:val="20"/>
                <w:szCs w:val="20"/>
                <w:lang w:val="ru-RU"/>
              </w:rPr>
            </w:pPr>
            <w:r w:rsidRPr="00DC012D">
              <w:rPr>
                <w:sz w:val="20"/>
                <w:szCs w:val="20"/>
                <w:lang w:val="ru-RU"/>
              </w:rPr>
              <w:t>МСФО (IAS) 19</w:t>
            </w:r>
          </w:p>
          <w:p w:rsidR="0078019D" w:rsidRPr="00DC012D" w:rsidRDefault="0078019D" w:rsidP="00C8391B">
            <w:pPr>
              <w:pStyle w:val="ac"/>
              <w:spacing w:before="0" w:beforeAutospacing="0" w:after="20" w:afterAutospacing="0"/>
              <w:rPr>
                <w:sz w:val="20"/>
                <w:szCs w:val="20"/>
                <w:highlight w:val="green"/>
                <w:lang w:val="ru-RU"/>
              </w:rPr>
            </w:pPr>
            <w:r w:rsidRPr="00DC012D">
              <w:rPr>
                <w:i/>
                <w:iCs/>
                <w:sz w:val="20"/>
                <w:szCs w:val="20"/>
                <w:lang w:val="ru-RU"/>
              </w:rPr>
              <w:t xml:space="preserve">Вознаграждение работникам:  </w:t>
            </w:r>
            <w:r w:rsidR="00591348" w:rsidRPr="00DC012D">
              <w:rPr>
                <w:i/>
                <w:iCs/>
                <w:sz w:val="20"/>
                <w:szCs w:val="20"/>
                <w:lang w:val="ru-RU"/>
              </w:rPr>
              <w:t>"</w:t>
            </w:r>
            <w:r w:rsidRPr="00DC012D">
              <w:rPr>
                <w:i/>
                <w:iCs/>
                <w:sz w:val="20"/>
                <w:szCs w:val="20"/>
                <w:lang w:val="ru-RU"/>
              </w:rPr>
              <w:t>Пенсионный план с установленными выплатами: взносы со стороны работников</w:t>
            </w:r>
            <w:r w:rsidR="00591348" w:rsidRPr="00DC012D">
              <w:rPr>
                <w:i/>
                <w:iCs/>
                <w:sz w:val="20"/>
                <w:szCs w:val="20"/>
                <w:lang w:val="ru-RU"/>
              </w:rPr>
              <w:t>"</w:t>
            </w:r>
          </w:p>
        </w:tc>
        <w:tc>
          <w:tcPr>
            <w:tcW w:w="5490" w:type="dxa"/>
          </w:tcPr>
          <w:p w:rsidR="0078019D" w:rsidRPr="00DC012D" w:rsidRDefault="0078019D" w:rsidP="00C8391B">
            <w:pPr>
              <w:ind w:left="117"/>
              <w:rPr>
                <w:sz w:val="20"/>
                <w:highlight w:val="green"/>
                <w:lang w:val="ru-RU"/>
              </w:rPr>
            </w:pPr>
            <w:r w:rsidRPr="00DC012D">
              <w:rPr>
                <w:sz w:val="20"/>
                <w:lang w:val="ru-RU"/>
              </w:rPr>
              <w:t>Данные изменения незначительного объема применяются в отношении взносов со стороны работников или третьих лиц в пенсионные планы с установленными выплатами. Цель изменений – упростить учет взносов, которые не зависят от продолжительности стажа работников.</w:t>
            </w:r>
          </w:p>
        </w:tc>
        <w:tc>
          <w:tcPr>
            <w:tcW w:w="2623" w:type="dxa"/>
          </w:tcPr>
          <w:p w:rsidR="0078019D" w:rsidRPr="00DC012D" w:rsidRDefault="0078019D" w:rsidP="00C8391B">
            <w:pPr>
              <w:ind w:left="135"/>
              <w:rPr>
                <w:sz w:val="20"/>
                <w:highlight w:val="green"/>
                <w:lang w:val="ru-RU"/>
              </w:rPr>
            </w:pPr>
            <w:r w:rsidRPr="00DC012D">
              <w:rPr>
                <w:sz w:val="20"/>
                <w:lang w:val="ru-RU"/>
              </w:rPr>
              <w:t>Поправка вступает в силу для годичных периодов, с 1 января 2014 года или позднее. Компания не ожидает, что данные изменения окажут существенное влияние на ее будущую финансовую отчетность.</w:t>
            </w:r>
          </w:p>
        </w:tc>
      </w:tr>
      <w:tr w:rsidR="0078019D" w:rsidRPr="00F1198B" w:rsidTr="0078019D">
        <w:trPr>
          <w:gridAfter w:val="1"/>
          <w:divId w:val="1711343228"/>
          <w:wAfter w:w="37" w:type="dxa"/>
          <w:trHeight w:val="120"/>
          <w:jc w:val="center"/>
        </w:trPr>
        <w:tc>
          <w:tcPr>
            <w:tcW w:w="2655" w:type="dxa"/>
            <w:gridSpan w:val="2"/>
            <w:vAlign w:val="center"/>
          </w:tcPr>
          <w:p w:rsidR="0078019D" w:rsidRPr="00DC012D" w:rsidRDefault="0078019D" w:rsidP="00C8391B">
            <w:pPr>
              <w:rPr>
                <w:sz w:val="12"/>
                <w:highlight w:val="green"/>
                <w:lang w:val="ru-RU"/>
              </w:rPr>
            </w:pPr>
          </w:p>
        </w:tc>
        <w:tc>
          <w:tcPr>
            <w:tcW w:w="5490" w:type="dxa"/>
            <w:vAlign w:val="center"/>
          </w:tcPr>
          <w:p w:rsidR="0078019D" w:rsidRPr="00DC012D" w:rsidRDefault="0078019D" w:rsidP="00C8391B">
            <w:pPr>
              <w:ind w:left="117"/>
              <w:rPr>
                <w:sz w:val="12"/>
                <w:highlight w:val="green"/>
                <w:lang w:val="ru-RU"/>
              </w:rPr>
            </w:pPr>
          </w:p>
        </w:tc>
        <w:tc>
          <w:tcPr>
            <w:tcW w:w="2623" w:type="dxa"/>
            <w:vAlign w:val="center"/>
          </w:tcPr>
          <w:p w:rsidR="0078019D" w:rsidRPr="00DC012D" w:rsidRDefault="0078019D" w:rsidP="00C8391B">
            <w:pPr>
              <w:ind w:left="135"/>
              <w:rPr>
                <w:sz w:val="12"/>
                <w:highlight w:val="green"/>
                <w:lang w:val="ru-RU"/>
              </w:rPr>
            </w:pPr>
          </w:p>
        </w:tc>
      </w:tr>
      <w:tr w:rsidR="0078019D" w:rsidRPr="00F1198B" w:rsidTr="0078019D">
        <w:trPr>
          <w:gridAfter w:val="1"/>
          <w:divId w:val="1711343228"/>
          <w:wAfter w:w="37" w:type="dxa"/>
          <w:jc w:val="center"/>
        </w:trPr>
        <w:tc>
          <w:tcPr>
            <w:tcW w:w="2655" w:type="dxa"/>
            <w:gridSpan w:val="2"/>
          </w:tcPr>
          <w:p w:rsidR="0078019D" w:rsidRPr="00DC012D" w:rsidRDefault="0078019D" w:rsidP="00C8391B">
            <w:pPr>
              <w:pStyle w:val="ac"/>
              <w:spacing w:before="0" w:beforeAutospacing="0" w:after="0" w:afterAutospacing="0"/>
              <w:rPr>
                <w:sz w:val="20"/>
                <w:szCs w:val="20"/>
                <w:lang w:val="ru-RU"/>
              </w:rPr>
            </w:pPr>
            <w:r w:rsidRPr="00DC012D">
              <w:rPr>
                <w:sz w:val="20"/>
                <w:szCs w:val="20"/>
                <w:lang w:val="ru-RU"/>
              </w:rPr>
              <w:t>МСФО (IAS) 39</w:t>
            </w:r>
          </w:p>
          <w:p w:rsidR="0078019D" w:rsidRPr="00DC012D" w:rsidRDefault="00591348" w:rsidP="00C8391B">
            <w:pPr>
              <w:pStyle w:val="ac"/>
              <w:spacing w:before="0" w:beforeAutospacing="0" w:after="20" w:afterAutospacing="0"/>
              <w:rPr>
                <w:sz w:val="20"/>
                <w:szCs w:val="20"/>
                <w:lang w:val="ru-RU"/>
              </w:rPr>
            </w:pPr>
            <w:r w:rsidRPr="00DC012D">
              <w:rPr>
                <w:i/>
                <w:iCs/>
                <w:sz w:val="20"/>
                <w:szCs w:val="20"/>
                <w:lang w:val="ru-RU"/>
              </w:rPr>
              <w:t>"</w:t>
            </w:r>
            <w:r w:rsidR="0078019D" w:rsidRPr="00DC012D">
              <w:rPr>
                <w:i/>
                <w:iCs/>
                <w:sz w:val="20"/>
                <w:szCs w:val="20"/>
                <w:lang w:val="ru-RU"/>
              </w:rPr>
              <w:t>Новация производных инструментов и продолжение учета хеджирования</w:t>
            </w:r>
            <w:r w:rsidRPr="00DC012D">
              <w:rPr>
                <w:i/>
                <w:iCs/>
                <w:sz w:val="20"/>
                <w:szCs w:val="20"/>
                <w:lang w:val="ru-RU"/>
              </w:rPr>
              <w:t>"</w:t>
            </w:r>
          </w:p>
        </w:tc>
        <w:tc>
          <w:tcPr>
            <w:tcW w:w="5490" w:type="dxa"/>
          </w:tcPr>
          <w:p w:rsidR="0078019D" w:rsidRPr="00DC012D" w:rsidRDefault="0078019D" w:rsidP="00C8391B">
            <w:pPr>
              <w:ind w:left="117"/>
              <w:rPr>
                <w:sz w:val="20"/>
                <w:lang w:val="ru-RU"/>
              </w:rPr>
            </w:pPr>
            <w:r w:rsidRPr="00DC012D">
              <w:rPr>
                <w:sz w:val="20"/>
                <w:lang w:val="ru-RU"/>
              </w:rPr>
              <w:t>Данные изменения предусматривают исключение из требования о прекращении учета хеджирования в случае, когда новация производного инструмента, определенного как инструмент хеджирования, отвечает определенным критериям.</w:t>
            </w:r>
          </w:p>
        </w:tc>
        <w:tc>
          <w:tcPr>
            <w:tcW w:w="2623" w:type="dxa"/>
          </w:tcPr>
          <w:p w:rsidR="0078019D" w:rsidRPr="00DC012D" w:rsidRDefault="0078019D" w:rsidP="00C8391B">
            <w:pPr>
              <w:ind w:left="135"/>
              <w:rPr>
                <w:sz w:val="20"/>
                <w:highlight w:val="green"/>
                <w:lang w:val="ru-RU"/>
              </w:rPr>
            </w:pPr>
            <w:r w:rsidRPr="00DC012D">
              <w:rPr>
                <w:sz w:val="20"/>
                <w:lang w:val="ru-RU"/>
              </w:rPr>
              <w:t>Поправка вступает в силу для годичных периодов, с 1 января 2014 года или позднее. Компания не ожидает, что данные изменения окажут существенное влияние на ее будущую финансовую отчетность.</w:t>
            </w:r>
          </w:p>
        </w:tc>
      </w:tr>
      <w:tr w:rsidR="0078019D" w:rsidRPr="00F1198B" w:rsidTr="0078019D">
        <w:trPr>
          <w:gridAfter w:val="1"/>
          <w:divId w:val="1711343228"/>
          <w:wAfter w:w="37" w:type="dxa"/>
          <w:trHeight w:val="120"/>
          <w:jc w:val="center"/>
        </w:trPr>
        <w:tc>
          <w:tcPr>
            <w:tcW w:w="2655" w:type="dxa"/>
            <w:gridSpan w:val="2"/>
            <w:vAlign w:val="center"/>
          </w:tcPr>
          <w:p w:rsidR="0078019D" w:rsidRPr="00DC012D" w:rsidRDefault="0078019D" w:rsidP="00C8391B">
            <w:pPr>
              <w:rPr>
                <w:sz w:val="12"/>
                <w:highlight w:val="green"/>
                <w:lang w:val="ru-RU"/>
              </w:rPr>
            </w:pPr>
          </w:p>
        </w:tc>
        <w:tc>
          <w:tcPr>
            <w:tcW w:w="5490" w:type="dxa"/>
            <w:vAlign w:val="center"/>
          </w:tcPr>
          <w:p w:rsidR="0078019D" w:rsidRPr="00DC012D" w:rsidRDefault="0078019D" w:rsidP="00C8391B">
            <w:pPr>
              <w:ind w:left="117"/>
              <w:rPr>
                <w:sz w:val="12"/>
                <w:highlight w:val="green"/>
                <w:lang w:val="ru-RU"/>
              </w:rPr>
            </w:pPr>
          </w:p>
        </w:tc>
        <w:tc>
          <w:tcPr>
            <w:tcW w:w="2623" w:type="dxa"/>
            <w:vAlign w:val="center"/>
          </w:tcPr>
          <w:p w:rsidR="0078019D" w:rsidRPr="00DC012D" w:rsidRDefault="0078019D" w:rsidP="00C8391B">
            <w:pPr>
              <w:ind w:left="135"/>
              <w:rPr>
                <w:sz w:val="12"/>
                <w:highlight w:val="green"/>
                <w:lang w:val="ru-RU"/>
              </w:rPr>
            </w:pPr>
          </w:p>
        </w:tc>
      </w:tr>
      <w:tr w:rsidR="0078019D" w:rsidRPr="00F1198B" w:rsidTr="0078019D">
        <w:trPr>
          <w:gridAfter w:val="1"/>
          <w:divId w:val="1711343228"/>
          <w:wAfter w:w="37" w:type="dxa"/>
          <w:trHeight w:val="3771"/>
          <w:jc w:val="center"/>
        </w:trPr>
        <w:tc>
          <w:tcPr>
            <w:tcW w:w="2655" w:type="dxa"/>
            <w:gridSpan w:val="2"/>
          </w:tcPr>
          <w:p w:rsidR="0078019D" w:rsidRPr="00DC012D" w:rsidRDefault="0078019D" w:rsidP="00C8391B">
            <w:pPr>
              <w:pStyle w:val="ac"/>
              <w:spacing w:before="0" w:beforeAutospacing="0" w:after="0" w:afterAutospacing="0"/>
              <w:rPr>
                <w:sz w:val="20"/>
                <w:szCs w:val="20"/>
                <w:highlight w:val="green"/>
                <w:lang w:val="ru-RU"/>
              </w:rPr>
            </w:pPr>
            <w:r w:rsidRPr="00DC012D">
              <w:rPr>
                <w:sz w:val="20"/>
                <w:szCs w:val="20"/>
                <w:lang w:val="ru-RU"/>
              </w:rPr>
              <w:t>МСФО (IFRS) 14</w:t>
            </w:r>
          </w:p>
          <w:p w:rsidR="0078019D" w:rsidRPr="00DC012D" w:rsidRDefault="00591348" w:rsidP="00C8391B">
            <w:pPr>
              <w:pStyle w:val="ac"/>
              <w:spacing w:before="0" w:beforeAutospacing="0" w:after="20" w:afterAutospacing="0"/>
              <w:rPr>
                <w:sz w:val="20"/>
                <w:szCs w:val="20"/>
                <w:highlight w:val="green"/>
                <w:lang w:val="ru-RU"/>
              </w:rPr>
            </w:pPr>
            <w:r w:rsidRPr="00DC012D">
              <w:rPr>
                <w:i/>
                <w:iCs/>
                <w:sz w:val="20"/>
                <w:szCs w:val="20"/>
                <w:lang w:val="ru-RU"/>
              </w:rPr>
              <w:t>"</w:t>
            </w:r>
            <w:r w:rsidR="0078019D" w:rsidRPr="00DC012D">
              <w:rPr>
                <w:i/>
                <w:iCs/>
                <w:sz w:val="20"/>
                <w:szCs w:val="20"/>
                <w:lang w:val="ru-RU"/>
              </w:rPr>
              <w:t>Счета отложенных тарифных котировок</w:t>
            </w:r>
            <w:r w:rsidRPr="00DC012D">
              <w:rPr>
                <w:i/>
                <w:iCs/>
                <w:sz w:val="20"/>
                <w:szCs w:val="20"/>
                <w:lang w:val="ru-RU"/>
              </w:rPr>
              <w:t>"</w:t>
            </w:r>
          </w:p>
        </w:tc>
        <w:tc>
          <w:tcPr>
            <w:tcW w:w="5490" w:type="dxa"/>
          </w:tcPr>
          <w:p w:rsidR="0078019D" w:rsidRPr="00DC012D" w:rsidRDefault="0078019D" w:rsidP="00C8391B">
            <w:pPr>
              <w:ind w:left="117"/>
              <w:rPr>
                <w:sz w:val="20"/>
                <w:highlight w:val="green"/>
                <w:lang w:val="ru-RU"/>
              </w:rPr>
            </w:pPr>
            <w:r w:rsidRPr="00DC012D">
              <w:rPr>
                <w:sz w:val="20"/>
                <w:lang w:val="ru-RU"/>
              </w:rPr>
              <w:t>МСФО (IFRS) 14 позволяет организациям, работающим в отраслях экономики, подлежащих тарифному регулированию, продолжать признание счетов отложенных тарифных котировок в связи с тем, что они впервые применяют МСФО (IFRS). Существующим организациям, осуществляющим подготовку отчётности по МСФО (IFRS), запрещается применять данный стандарт. Организации, применяющие МСФО (IFRS) 14, должны представлять счета отложенных тарифных котировок в отчете о финансовом положении отдельной строкой и отдельно от других статей, а в отчете о прибылях или убытках или прочем совокупном доходе представлять движения по остаткам на счетах отдельными строками. Стандарт устанавливает требование о раскрытии информации о характере тарифного регулирования и связанных с этим рисках, а также о влиянии данного тарифного регулирования на ее финансовую отчетность.</w:t>
            </w:r>
          </w:p>
        </w:tc>
        <w:tc>
          <w:tcPr>
            <w:tcW w:w="2623" w:type="dxa"/>
          </w:tcPr>
          <w:p w:rsidR="0078019D" w:rsidRPr="00DC012D" w:rsidRDefault="0078019D" w:rsidP="00C8391B">
            <w:pPr>
              <w:ind w:left="135"/>
              <w:rPr>
                <w:sz w:val="20"/>
                <w:highlight w:val="green"/>
                <w:lang w:val="ru-RU"/>
              </w:rPr>
            </w:pPr>
            <w:r w:rsidRPr="00DC012D">
              <w:rPr>
                <w:sz w:val="20"/>
                <w:lang w:val="ru-RU"/>
              </w:rPr>
              <w:t>Поправка вступает в силу для годичных периодов, с 1 января 2016 года или позднее, досрочное применение разрешается. Компания не ожидает, что данные изменения окажут существенное влияние на ее будущую финансовую отчетность.</w:t>
            </w:r>
          </w:p>
        </w:tc>
      </w:tr>
      <w:tr w:rsidR="0078019D" w:rsidRPr="00F1198B" w:rsidTr="0078019D">
        <w:trPr>
          <w:gridBefore w:val="1"/>
          <w:divId w:val="1711343228"/>
          <w:wBefore w:w="30" w:type="dxa"/>
          <w:trHeight w:val="120"/>
          <w:jc w:val="center"/>
        </w:trPr>
        <w:tc>
          <w:tcPr>
            <w:tcW w:w="2628" w:type="dxa"/>
            <w:vAlign w:val="center"/>
          </w:tcPr>
          <w:p w:rsidR="0078019D" w:rsidRPr="00DC012D" w:rsidRDefault="0078019D" w:rsidP="00C8391B">
            <w:pPr>
              <w:rPr>
                <w:sz w:val="12"/>
                <w:highlight w:val="green"/>
                <w:lang w:val="ru-RU"/>
              </w:rPr>
            </w:pPr>
          </w:p>
        </w:tc>
        <w:tc>
          <w:tcPr>
            <w:tcW w:w="5487" w:type="dxa"/>
            <w:vAlign w:val="center"/>
          </w:tcPr>
          <w:p w:rsidR="0078019D" w:rsidRPr="00DC012D" w:rsidRDefault="0078019D" w:rsidP="00C8391B">
            <w:pPr>
              <w:rPr>
                <w:sz w:val="12"/>
                <w:highlight w:val="green"/>
                <w:lang w:val="ru-RU"/>
              </w:rPr>
            </w:pPr>
          </w:p>
        </w:tc>
        <w:tc>
          <w:tcPr>
            <w:tcW w:w="2660" w:type="dxa"/>
            <w:gridSpan w:val="2"/>
            <w:vAlign w:val="center"/>
          </w:tcPr>
          <w:p w:rsidR="0078019D" w:rsidRPr="00DC012D" w:rsidRDefault="0078019D" w:rsidP="00C8391B">
            <w:pPr>
              <w:rPr>
                <w:sz w:val="12"/>
                <w:highlight w:val="green"/>
                <w:lang w:val="ru-RU"/>
              </w:rPr>
            </w:pPr>
          </w:p>
        </w:tc>
      </w:tr>
      <w:tr w:rsidR="0078019D" w:rsidRPr="00F1198B" w:rsidTr="0078019D">
        <w:trPr>
          <w:gridBefore w:val="1"/>
          <w:divId w:val="1711343228"/>
          <w:wBefore w:w="30" w:type="dxa"/>
          <w:jc w:val="center"/>
        </w:trPr>
        <w:tc>
          <w:tcPr>
            <w:tcW w:w="2628" w:type="dxa"/>
          </w:tcPr>
          <w:p w:rsidR="0078019D" w:rsidRPr="00DC012D" w:rsidRDefault="0078019D" w:rsidP="00C8391B">
            <w:pPr>
              <w:pStyle w:val="ac"/>
              <w:keepNext/>
              <w:spacing w:before="0" w:beforeAutospacing="0" w:after="0" w:afterAutospacing="0"/>
              <w:rPr>
                <w:sz w:val="20"/>
                <w:szCs w:val="20"/>
                <w:lang w:val="ru-RU"/>
              </w:rPr>
            </w:pPr>
            <w:r w:rsidRPr="00DC012D">
              <w:rPr>
                <w:sz w:val="20"/>
                <w:szCs w:val="20"/>
                <w:lang w:val="ru-RU"/>
              </w:rPr>
              <w:lastRenderedPageBreak/>
              <w:t>КРМФО (IFRIC) 21</w:t>
            </w:r>
          </w:p>
          <w:p w:rsidR="0078019D" w:rsidRPr="00DC012D" w:rsidRDefault="0078019D" w:rsidP="00C8391B">
            <w:pPr>
              <w:pStyle w:val="ac"/>
              <w:spacing w:before="0" w:beforeAutospacing="0" w:after="20" w:afterAutospacing="0"/>
              <w:rPr>
                <w:sz w:val="20"/>
                <w:szCs w:val="20"/>
                <w:highlight w:val="green"/>
                <w:lang w:val="ru-RU"/>
              </w:rPr>
            </w:pPr>
            <w:r w:rsidRPr="00DC012D">
              <w:rPr>
                <w:i/>
                <w:iCs/>
                <w:sz w:val="20"/>
                <w:szCs w:val="20"/>
                <w:lang w:val="ru-RU"/>
              </w:rPr>
              <w:t>Обязательные платежей</w:t>
            </w:r>
          </w:p>
        </w:tc>
        <w:tc>
          <w:tcPr>
            <w:tcW w:w="5487" w:type="dxa"/>
          </w:tcPr>
          <w:p w:rsidR="0078019D" w:rsidRPr="00DC012D" w:rsidRDefault="0078019D" w:rsidP="00C8391B">
            <w:pPr>
              <w:pStyle w:val="ac"/>
              <w:spacing w:before="0" w:beforeAutospacing="0" w:after="0" w:afterAutospacing="0"/>
              <w:ind w:left="117"/>
              <w:rPr>
                <w:sz w:val="20"/>
                <w:szCs w:val="20"/>
                <w:lang w:val="ru-RU"/>
              </w:rPr>
            </w:pPr>
            <w:r w:rsidRPr="00DC012D">
              <w:rPr>
                <w:sz w:val="20"/>
                <w:szCs w:val="20"/>
                <w:lang w:val="ru-RU"/>
              </w:rPr>
              <w:t>В КРМФО (IFRIC) 21 приведены разъяснения о том, что обязывающим событием, приводящим к признанию обязательства по уплате обязательного платежа, является деятельность, вследствие которой возникает обязанность уплаты обязательного платежа в соответствии с законодательством. По поводу обязательного платежа, необходимость уплаты которого возникает по достижении некоторого минимального порогового значения, в интерпретация разъясняется, что обязательство по его уплате возникает только по достижении такого установленного минимального порогового значения.</w:t>
            </w:r>
          </w:p>
          <w:p w:rsidR="0078019D" w:rsidRPr="00DC012D" w:rsidRDefault="0078019D" w:rsidP="00C8391B">
            <w:pPr>
              <w:pStyle w:val="ac"/>
              <w:spacing w:before="0" w:beforeAutospacing="0" w:after="0" w:afterAutospacing="0"/>
              <w:ind w:left="117"/>
              <w:rPr>
                <w:sz w:val="20"/>
                <w:szCs w:val="20"/>
                <w:highlight w:val="green"/>
                <w:lang w:val="ru-RU"/>
              </w:rPr>
            </w:pPr>
          </w:p>
        </w:tc>
        <w:tc>
          <w:tcPr>
            <w:tcW w:w="2660" w:type="dxa"/>
            <w:gridSpan w:val="2"/>
          </w:tcPr>
          <w:p w:rsidR="0078019D" w:rsidRPr="00DC012D" w:rsidRDefault="0078019D" w:rsidP="00C8391B">
            <w:pPr>
              <w:ind w:left="127"/>
              <w:rPr>
                <w:sz w:val="20"/>
                <w:lang w:val="ru-RU"/>
              </w:rPr>
            </w:pPr>
            <w:r w:rsidRPr="00DC012D">
              <w:rPr>
                <w:sz w:val="20"/>
                <w:lang w:val="ru-RU"/>
              </w:rPr>
              <w:t>КРМФО (IFRIC) 21 вступает в силу для годичных периодов, с 1 января 2014 года или позднее. Компания не ожидает, что данные изменения окажут существенное влияние на ее будущую финансовую отчетность.</w:t>
            </w:r>
          </w:p>
        </w:tc>
      </w:tr>
    </w:tbl>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 xml:space="preserve">Руководство Компании еще не завершило оценку воздействия на учетную политику Компании Стандартов и интерпретаций, не вступивших в силу на 31 декабря 2013 года. </w:t>
      </w:r>
    </w:p>
    <w:p w:rsidR="0078019D" w:rsidRPr="00DC012D" w:rsidRDefault="0078019D" w:rsidP="0078019D">
      <w:pPr>
        <w:pStyle w:val="ac"/>
        <w:keepNext/>
        <w:spacing w:before="360" w:beforeAutospacing="0" w:after="0" w:afterAutospacing="0"/>
        <w:divId w:val="1711343228"/>
        <w:rPr>
          <w:lang w:val="ru-RU"/>
        </w:rPr>
      </w:pPr>
      <w:r w:rsidRPr="00DC012D">
        <w:rPr>
          <w:b/>
          <w:bCs/>
          <w:i/>
          <w:iCs/>
          <w:sz w:val="20"/>
          <w:szCs w:val="20"/>
          <w:lang w:val="ru-RU"/>
        </w:rPr>
        <w:t xml:space="preserve">Ежегодные усовершенствования в МСФО за период 2010-2012 гг. </w:t>
      </w:r>
    </w:p>
    <w:p w:rsidR="0078019D" w:rsidRPr="00DC012D" w:rsidRDefault="0078019D" w:rsidP="0078019D">
      <w:pPr>
        <w:pStyle w:val="ac"/>
        <w:keepNext/>
        <w:spacing w:before="120" w:beforeAutospacing="0" w:after="0" w:afterAutospacing="0"/>
        <w:divId w:val="1711343228"/>
        <w:rPr>
          <w:lang w:val="ru-RU"/>
        </w:rPr>
      </w:pPr>
      <w:r w:rsidRPr="00DC012D">
        <w:rPr>
          <w:sz w:val="20"/>
          <w:szCs w:val="20"/>
          <w:lang w:val="ru-RU"/>
        </w:rPr>
        <w:t xml:space="preserve">Ежегодные усовершенствования МСФО за период 2010-2012 гг. представляют собой совокупность поправок, внесенных в МСФО в связи с предоставлением ответов на вопросы в отношении ежегодных усовершенствований МСФО, над которыми велась работа в течение 2010-2012 гг.. Они включают следующие изменения: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 xml:space="preserve">• </w:t>
      </w:r>
      <w:r w:rsidRPr="00DC012D">
        <w:rPr>
          <w:sz w:val="20"/>
          <w:szCs w:val="20"/>
          <w:lang w:val="ru-RU"/>
        </w:rPr>
        <w:tab/>
        <w:t>МСФО (IFRS) 2</w:t>
      </w:r>
      <w:r w:rsidRPr="00DC012D">
        <w:rPr>
          <w:i/>
          <w:iCs/>
          <w:sz w:val="20"/>
          <w:szCs w:val="20"/>
          <w:lang w:val="ru-RU"/>
        </w:rPr>
        <w:t xml:space="preserve"> </w:t>
      </w:r>
      <w:r w:rsidR="00591348" w:rsidRPr="00DC012D">
        <w:rPr>
          <w:i/>
          <w:iCs/>
          <w:sz w:val="20"/>
          <w:szCs w:val="20"/>
          <w:lang w:val="ru-RU"/>
        </w:rPr>
        <w:t>"</w:t>
      </w:r>
      <w:r w:rsidRPr="00DC012D">
        <w:rPr>
          <w:i/>
          <w:iCs/>
          <w:sz w:val="20"/>
          <w:szCs w:val="20"/>
          <w:lang w:val="ru-RU"/>
        </w:rPr>
        <w:t>Платеж, основанный на акциях</w:t>
      </w:r>
      <w:r w:rsidR="00591348" w:rsidRPr="00DC012D">
        <w:rPr>
          <w:i/>
          <w:iCs/>
          <w:sz w:val="20"/>
          <w:szCs w:val="20"/>
          <w:lang w:val="ru-RU"/>
        </w:rPr>
        <w:t>"</w:t>
      </w:r>
      <w:r w:rsidRPr="00DC012D">
        <w:rPr>
          <w:i/>
          <w:iCs/>
          <w:sz w:val="20"/>
          <w:szCs w:val="20"/>
          <w:lang w:val="ru-RU"/>
        </w:rPr>
        <w:t>:</w:t>
      </w:r>
      <w:r w:rsidRPr="00DC012D">
        <w:rPr>
          <w:sz w:val="20"/>
          <w:szCs w:val="20"/>
          <w:lang w:val="ru-RU"/>
        </w:rPr>
        <w:t xml:space="preserve"> Определение условий перехода.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 xml:space="preserve">• </w:t>
      </w:r>
      <w:r w:rsidRPr="00DC012D">
        <w:rPr>
          <w:sz w:val="20"/>
          <w:szCs w:val="20"/>
          <w:lang w:val="ru-RU"/>
        </w:rPr>
        <w:tab/>
        <w:t>МСФО (IFRS) 3</w:t>
      </w:r>
      <w:r w:rsidRPr="00DC012D">
        <w:rPr>
          <w:i/>
          <w:iCs/>
          <w:sz w:val="20"/>
          <w:szCs w:val="20"/>
          <w:lang w:val="ru-RU"/>
        </w:rPr>
        <w:t xml:space="preserve"> </w:t>
      </w:r>
      <w:r w:rsidR="00591348" w:rsidRPr="00DC012D">
        <w:rPr>
          <w:i/>
          <w:iCs/>
          <w:sz w:val="20"/>
          <w:szCs w:val="20"/>
          <w:lang w:val="ru-RU"/>
        </w:rPr>
        <w:t>"</w:t>
      </w:r>
      <w:r w:rsidRPr="00DC012D">
        <w:rPr>
          <w:i/>
          <w:iCs/>
          <w:sz w:val="20"/>
          <w:szCs w:val="20"/>
          <w:lang w:val="ru-RU"/>
        </w:rPr>
        <w:t>Объединения бизнеса</w:t>
      </w:r>
      <w:r w:rsidR="00591348" w:rsidRPr="00DC012D">
        <w:rPr>
          <w:i/>
          <w:iCs/>
          <w:sz w:val="20"/>
          <w:szCs w:val="20"/>
          <w:lang w:val="ru-RU"/>
        </w:rPr>
        <w:t>"</w:t>
      </w:r>
      <w:r w:rsidRPr="00DC012D">
        <w:rPr>
          <w:i/>
          <w:iCs/>
          <w:sz w:val="20"/>
          <w:szCs w:val="20"/>
          <w:lang w:val="ru-RU"/>
        </w:rPr>
        <w:t>:</w:t>
      </w:r>
      <w:r w:rsidRPr="00DC012D">
        <w:rPr>
          <w:sz w:val="20"/>
          <w:szCs w:val="20"/>
          <w:lang w:val="ru-RU"/>
        </w:rPr>
        <w:t xml:space="preserve"> Учет условного возмещения в объединении бизнеса.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w:t>
      </w:r>
      <w:r w:rsidRPr="00DC012D">
        <w:rPr>
          <w:sz w:val="20"/>
          <w:szCs w:val="20"/>
          <w:lang w:val="ru-RU"/>
        </w:rPr>
        <w:tab/>
        <w:t xml:space="preserve">МСФО (IFRS) 8 </w:t>
      </w:r>
      <w:r w:rsidR="00591348" w:rsidRPr="00DC012D">
        <w:rPr>
          <w:i/>
          <w:iCs/>
          <w:sz w:val="20"/>
          <w:szCs w:val="20"/>
          <w:lang w:val="ru-RU"/>
        </w:rPr>
        <w:t>"</w:t>
      </w:r>
      <w:r w:rsidRPr="00DC012D">
        <w:rPr>
          <w:i/>
          <w:iCs/>
          <w:sz w:val="20"/>
          <w:szCs w:val="20"/>
          <w:lang w:val="ru-RU"/>
        </w:rPr>
        <w:t>Операционные сегменты</w:t>
      </w:r>
      <w:r w:rsidR="00591348" w:rsidRPr="00DC012D">
        <w:rPr>
          <w:i/>
          <w:iCs/>
          <w:sz w:val="20"/>
          <w:szCs w:val="20"/>
          <w:lang w:val="ru-RU"/>
        </w:rPr>
        <w:t>"</w:t>
      </w:r>
      <w:r w:rsidRPr="00DC012D">
        <w:rPr>
          <w:i/>
          <w:iCs/>
          <w:sz w:val="20"/>
          <w:szCs w:val="20"/>
          <w:lang w:val="ru-RU"/>
        </w:rPr>
        <w:t xml:space="preserve">: </w:t>
      </w:r>
      <w:r w:rsidRPr="00DC012D">
        <w:rPr>
          <w:sz w:val="20"/>
          <w:szCs w:val="20"/>
          <w:lang w:val="ru-RU"/>
        </w:rPr>
        <w:t xml:space="preserve">Критерии агрегирования операционных сегментов.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w:t>
      </w:r>
      <w:r w:rsidRPr="00DC012D">
        <w:rPr>
          <w:sz w:val="20"/>
          <w:szCs w:val="20"/>
          <w:lang w:val="ru-RU"/>
        </w:rPr>
        <w:tab/>
        <w:t xml:space="preserve">МСФО (IFRS) 8 </w:t>
      </w:r>
      <w:r w:rsidR="00591348" w:rsidRPr="00DC012D">
        <w:rPr>
          <w:i/>
          <w:iCs/>
          <w:sz w:val="20"/>
          <w:szCs w:val="20"/>
          <w:lang w:val="ru-RU"/>
        </w:rPr>
        <w:t>"</w:t>
      </w:r>
      <w:r w:rsidRPr="00DC012D">
        <w:rPr>
          <w:i/>
          <w:iCs/>
          <w:sz w:val="20"/>
          <w:szCs w:val="20"/>
          <w:lang w:val="ru-RU"/>
        </w:rPr>
        <w:t>Операционные сегменты</w:t>
      </w:r>
      <w:r w:rsidR="00591348" w:rsidRPr="00DC012D">
        <w:rPr>
          <w:i/>
          <w:iCs/>
          <w:sz w:val="20"/>
          <w:szCs w:val="20"/>
          <w:lang w:val="ru-RU"/>
        </w:rPr>
        <w:t>"</w:t>
      </w:r>
      <w:r w:rsidRPr="00DC012D">
        <w:rPr>
          <w:i/>
          <w:iCs/>
          <w:sz w:val="20"/>
          <w:szCs w:val="20"/>
          <w:lang w:val="ru-RU"/>
        </w:rPr>
        <w:t xml:space="preserve">: </w:t>
      </w:r>
      <w:r w:rsidRPr="00DC012D">
        <w:rPr>
          <w:sz w:val="20"/>
          <w:szCs w:val="20"/>
          <w:lang w:val="ru-RU"/>
        </w:rPr>
        <w:t xml:space="preserve">Сверка совокупных активов отчетных сегментов и активов предприятия.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w:t>
      </w:r>
      <w:r w:rsidRPr="00DC012D">
        <w:rPr>
          <w:sz w:val="20"/>
          <w:szCs w:val="20"/>
          <w:lang w:val="ru-RU"/>
        </w:rPr>
        <w:tab/>
        <w:t>МСФО (IFRS) 13</w:t>
      </w:r>
      <w:r w:rsidRPr="00DC012D">
        <w:rPr>
          <w:i/>
          <w:iCs/>
          <w:sz w:val="20"/>
          <w:szCs w:val="20"/>
          <w:lang w:val="ru-RU"/>
        </w:rPr>
        <w:t xml:space="preserve"> </w:t>
      </w:r>
      <w:r w:rsidR="00591348" w:rsidRPr="00DC012D">
        <w:rPr>
          <w:i/>
          <w:iCs/>
          <w:sz w:val="20"/>
          <w:szCs w:val="20"/>
          <w:lang w:val="ru-RU"/>
        </w:rPr>
        <w:t>"</w:t>
      </w:r>
      <w:r w:rsidRPr="00DC012D">
        <w:rPr>
          <w:i/>
          <w:iCs/>
          <w:sz w:val="20"/>
          <w:szCs w:val="20"/>
          <w:lang w:val="ru-RU"/>
        </w:rPr>
        <w:t>Оценка справедливой стоимости</w:t>
      </w:r>
      <w:r w:rsidR="00591348" w:rsidRPr="00DC012D">
        <w:rPr>
          <w:i/>
          <w:iCs/>
          <w:sz w:val="20"/>
          <w:szCs w:val="20"/>
          <w:lang w:val="ru-RU"/>
        </w:rPr>
        <w:t>"</w:t>
      </w:r>
      <w:r w:rsidRPr="00DC012D">
        <w:rPr>
          <w:i/>
          <w:iCs/>
          <w:sz w:val="20"/>
          <w:szCs w:val="20"/>
          <w:lang w:val="ru-RU"/>
        </w:rPr>
        <w:t xml:space="preserve">: </w:t>
      </w:r>
      <w:r w:rsidRPr="00DC012D">
        <w:rPr>
          <w:sz w:val="20"/>
          <w:szCs w:val="20"/>
          <w:lang w:val="ru-RU"/>
        </w:rPr>
        <w:t xml:space="preserve">Краткосрочная дебиторская и кредиторская задолженность.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w:t>
      </w:r>
      <w:r w:rsidRPr="00DC012D">
        <w:rPr>
          <w:sz w:val="20"/>
          <w:szCs w:val="20"/>
          <w:lang w:val="ru-RU"/>
        </w:rPr>
        <w:tab/>
        <w:t>МСФО (IAS) 16</w:t>
      </w:r>
      <w:r w:rsidRPr="00DC012D">
        <w:rPr>
          <w:i/>
          <w:iCs/>
          <w:sz w:val="20"/>
          <w:szCs w:val="20"/>
          <w:lang w:val="ru-RU"/>
        </w:rPr>
        <w:t xml:space="preserve"> Основные средства</w:t>
      </w:r>
      <w:r w:rsidRPr="00DC012D">
        <w:rPr>
          <w:sz w:val="20"/>
          <w:szCs w:val="20"/>
          <w:lang w:val="ru-RU"/>
        </w:rPr>
        <w:t xml:space="preserve">: Метод переоценки – пересчет накопленной амортизации пропорционально изменению балансовой стоимости актива.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 xml:space="preserve">• </w:t>
      </w:r>
      <w:r w:rsidRPr="00DC012D">
        <w:rPr>
          <w:sz w:val="20"/>
          <w:szCs w:val="20"/>
          <w:lang w:val="ru-RU"/>
        </w:rPr>
        <w:tab/>
        <w:t xml:space="preserve">МСФО (IAS) 24 </w:t>
      </w:r>
      <w:r w:rsidR="00591348" w:rsidRPr="00DC012D">
        <w:rPr>
          <w:i/>
          <w:sz w:val="20"/>
          <w:szCs w:val="20"/>
          <w:lang w:val="ru-RU"/>
        </w:rPr>
        <w:t>"</w:t>
      </w:r>
      <w:r w:rsidRPr="00DC012D">
        <w:rPr>
          <w:i/>
          <w:iCs/>
          <w:sz w:val="20"/>
          <w:szCs w:val="20"/>
          <w:lang w:val="ru-RU"/>
        </w:rPr>
        <w:t>Раскрытие информации о связанных сторонах</w:t>
      </w:r>
      <w:r w:rsidR="00591348" w:rsidRPr="00DC012D">
        <w:rPr>
          <w:i/>
          <w:iCs/>
          <w:sz w:val="20"/>
          <w:szCs w:val="20"/>
          <w:lang w:val="ru-RU"/>
        </w:rPr>
        <w:t>"</w:t>
      </w:r>
      <w:r w:rsidRPr="00DC012D">
        <w:rPr>
          <w:sz w:val="20"/>
          <w:szCs w:val="20"/>
          <w:lang w:val="ru-RU"/>
        </w:rPr>
        <w:t xml:space="preserve">: Старший руководящий персонал.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 xml:space="preserve">• </w:t>
      </w:r>
      <w:r w:rsidRPr="00DC012D">
        <w:rPr>
          <w:sz w:val="20"/>
          <w:szCs w:val="20"/>
          <w:lang w:val="ru-RU"/>
        </w:rPr>
        <w:tab/>
        <w:t xml:space="preserve">МСФО (IAS) 38 </w:t>
      </w:r>
      <w:r w:rsidR="00591348" w:rsidRPr="00DC012D">
        <w:rPr>
          <w:i/>
          <w:iCs/>
          <w:sz w:val="20"/>
          <w:szCs w:val="20"/>
          <w:lang w:val="ru-RU"/>
        </w:rPr>
        <w:t>"</w:t>
      </w:r>
      <w:r w:rsidRPr="00DC012D">
        <w:rPr>
          <w:i/>
          <w:iCs/>
          <w:sz w:val="20"/>
          <w:szCs w:val="20"/>
          <w:lang w:val="ru-RU"/>
        </w:rPr>
        <w:t>Нематериальные активы</w:t>
      </w:r>
      <w:r w:rsidR="00591348" w:rsidRPr="00DC012D">
        <w:rPr>
          <w:i/>
          <w:iCs/>
          <w:sz w:val="20"/>
          <w:szCs w:val="20"/>
          <w:lang w:val="ru-RU"/>
        </w:rPr>
        <w:t>"</w:t>
      </w:r>
      <w:r w:rsidRPr="00DC012D">
        <w:rPr>
          <w:i/>
          <w:iCs/>
          <w:sz w:val="20"/>
          <w:szCs w:val="20"/>
          <w:lang w:val="ru-RU"/>
        </w:rPr>
        <w:t xml:space="preserve">: </w:t>
      </w:r>
      <w:r w:rsidRPr="00DC012D">
        <w:rPr>
          <w:sz w:val="20"/>
          <w:szCs w:val="20"/>
          <w:lang w:val="ru-RU"/>
        </w:rPr>
        <w:t xml:space="preserve">Метод переоценки – пересчет накопленной амортизации пропорционально изменению балансовой стоимости актива. </w:t>
      </w:r>
    </w:p>
    <w:p w:rsidR="0078019D" w:rsidRPr="00DC012D" w:rsidRDefault="0078019D" w:rsidP="0078019D">
      <w:pPr>
        <w:pStyle w:val="ac"/>
        <w:keepNext/>
        <w:spacing w:before="360" w:beforeAutospacing="0" w:after="0" w:afterAutospacing="0"/>
        <w:divId w:val="1711343228"/>
        <w:rPr>
          <w:highlight w:val="green"/>
          <w:lang w:val="ru-RU"/>
        </w:rPr>
      </w:pPr>
      <w:r w:rsidRPr="00DC012D">
        <w:rPr>
          <w:b/>
          <w:bCs/>
          <w:i/>
          <w:iCs/>
          <w:sz w:val="20"/>
          <w:szCs w:val="20"/>
          <w:lang w:val="ru-RU"/>
        </w:rPr>
        <w:t>Ежегодные усовершенствования в МСФО за период 2011-2013 гг.</w:t>
      </w:r>
    </w:p>
    <w:p w:rsidR="0078019D" w:rsidRPr="00DC012D" w:rsidRDefault="0078019D" w:rsidP="0078019D">
      <w:pPr>
        <w:pStyle w:val="ac"/>
        <w:keepNext/>
        <w:spacing w:before="120" w:beforeAutospacing="0" w:after="0" w:afterAutospacing="0"/>
        <w:divId w:val="1711343228"/>
        <w:rPr>
          <w:lang w:val="ru-RU"/>
        </w:rPr>
      </w:pPr>
      <w:r w:rsidRPr="00DC012D">
        <w:rPr>
          <w:sz w:val="20"/>
          <w:szCs w:val="20"/>
          <w:lang w:val="ru-RU"/>
        </w:rPr>
        <w:t xml:space="preserve">Ежегодные усовершенствования МСФО за период 2011-2013 гг. представляют собой совокупность поправок, внесенных в МСФО в связи с предоставлением ответов на вопросы, над которыми велась работа в течение периода 2011-2013 гг. Они включают следующие изменения: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 xml:space="preserve">• </w:t>
      </w:r>
      <w:r w:rsidRPr="00DC012D">
        <w:rPr>
          <w:sz w:val="20"/>
          <w:szCs w:val="20"/>
          <w:lang w:val="ru-RU"/>
        </w:rPr>
        <w:tab/>
        <w:t xml:space="preserve">МСФО (IFRS) 1 </w:t>
      </w:r>
      <w:r w:rsidR="00591348" w:rsidRPr="00DC012D">
        <w:rPr>
          <w:sz w:val="20"/>
          <w:szCs w:val="20"/>
          <w:lang w:val="ru-RU"/>
        </w:rPr>
        <w:t>"</w:t>
      </w:r>
      <w:r w:rsidRPr="00DC012D">
        <w:rPr>
          <w:i/>
          <w:sz w:val="20"/>
          <w:szCs w:val="20"/>
          <w:lang w:val="ru-RU"/>
        </w:rPr>
        <w:t>Первое применение Международных стандартов финансовой отчетности</w:t>
      </w:r>
      <w:r w:rsidR="00591348" w:rsidRPr="00DC012D">
        <w:rPr>
          <w:sz w:val="20"/>
          <w:szCs w:val="20"/>
          <w:lang w:val="ru-RU"/>
        </w:rPr>
        <w:t>"</w:t>
      </w:r>
      <w:r w:rsidRPr="00DC012D">
        <w:rPr>
          <w:iCs/>
          <w:sz w:val="20"/>
          <w:szCs w:val="20"/>
          <w:lang w:val="ru-RU"/>
        </w:rPr>
        <w:t>:</w:t>
      </w:r>
      <w:r w:rsidRPr="00DC012D">
        <w:rPr>
          <w:sz w:val="20"/>
          <w:szCs w:val="20"/>
          <w:lang w:val="ru-RU"/>
        </w:rPr>
        <w:t xml:space="preserve"> Значение термина </w:t>
      </w:r>
      <w:r w:rsidR="00591348" w:rsidRPr="00DC012D">
        <w:rPr>
          <w:sz w:val="20"/>
          <w:szCs w:val="20"/>
          <w:lang w:val="ru-RU"/>
        </w:rPr>
        <w:t>"</w:t>
      </w:r>
      <w:r w:rsidRPr="00DC012D">
        <w:rPr>
          <w:sz w:val="20"/>
          <w:szCs w:val="20"/>
          <w:lang w:val="ru-RU"/>
        </w:rPr>
        <w:t>действующие МСФО (IFRS)</w:t>
      </w:r>
      <w:r w:rsidR="00591348" w:rsidRPr="00DC012D">
        <w:rPr>
          <w:sz w:val="20"/>
          <w:szCs w:val="20"/>
          <w:lang w:val="ru-RU"/>
        </w:rPr>
        <w:t>"</w:t>
      </w:r>
      <w:r w:rsidRPr="00DC012D">
        <w:rPr>
          <w:sz w:val="20"/>
          <w:szCs w:val="20"/>
          <w:lang w:val="ru-RU"/>
        </w:rPr>
        <w:t xml:space="preserve">.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w:t>
      </w:r>
      <w:r w:rsidRPr="00DC012D">
        <w:rPr>
          <w:sz w:val="20"/>
          <w:szCs w:val="20"/>
          <w:lang w:val="ru-RU"/>
        </w:rPr>
        <w:tab/>
        <w:t>МСФО (IFRS) 3</w:t>
      </w:r>
      <w:r w:rsidRPr="00DC012D">
        <w:rPr>
          <w:i/>
          <w:iCs/>
          <w:sz w:val="20"/>
          <w:szCs w:val="20"/>
          <w:lang w:val="ru-RU"/>
        </w:rPr>
        <w:t xml:space="preserve"> </w:t>
      </w:r>
      <w:r w:rsidR="00591348" w:rsidRPr="00DC012D">
        <w:rPr>
          <w:i/>
          <w:iCs/>
          <w:sz w:val="20"/>
          <w:szCs w:val="20"/>
          <w:lang w:val="ru-RU"/>
        </w:rPr>
        <w:t>"</w:t>
      </w:r>
      <w:r w:rsidRPr="00DC012D">
        <w:rPr>
          <w:i/>
          <w:iCs/>
          <w:sz w:val="20"/>
          <w:szCs w:val="20"/>
          <w:lang w:val="ru-RU"/>
        </w:rPr>
        <w:t>Объединения бизнеса</w:t>
      </w:r>
      <w:r w:rsidR="00591348" w:rsidRPr="00DC012D">
        <w:rPr>
          <w:i/>
          <w:iCs/>
          <w:sz w:val="20"/>
          <w:szCs w:val="20"/>
          <w:lang w:val="ru-RU"/>
        </w:rPr>
        <w:t>"</w:t>
      </w:r>
      <w:r w:rsidRPr="00DC012D">
        <w:rPr>
          <w:iCs/>
          <w:sz w:val="20"/>
          <w:szCs w:val="20"/>
          <w:lang w:val="ru-RU"/>
        </w:rPr>
        <w:t>:</w:t>
      </w:r>
      <w:r w:rsidRPr="00DC012D">
        <w:rPr>
          <w:sz w:val="20"/>
          <w:szCs w:val="20"/>
          <w:lang w:val="ru-RU"/>
        </w:rPr>
        <w:t xml:space="preserve"> Исключения из области применения стандарта в отношении учреждения совместной деятельности. </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w:t>
      </w:r>
      <w:r w:rsidRPr="00DC012D">
        <w:rPr>
          <w:sz w:val="20"/>
          <w:szCs w:val="20"/>
          <w:lang w:val="ru-RU"/>
        </w:rPr>
        <w:tab/>
        <w:t xml:space="preserve">МСФО (IFRS) 13 </w:t>
      </w:r>
      <w:r w:rsidR="00591348" w:rsidRPr="00DC012D">
        <w:rPr>
          <w:i/>
          <w:iCs/>
          <w:sz w:val="20"/>
          <w:szCs w:val="20"/>
          <w:lang w:val="ru-RU"/>
        </w:rPr>
        <w:t>"</w:t>
      </w:r>
      <w:r w:rsidRPr="00DC012D">
        <w:rPr>
          <w:i/>
          <w:iCs/>
          <w:sz w:val="20"/>
          <w:szCs w:val="20"/>
          <w:lang w:val="ru-RU"/>
        </w:rPr>
        <w:t>Оценка справедливой стоимости</w:t>
      </w:r>
      <w:r w:rsidR="00591348" w:rsidRPr="00DC012D">
        <w:rPr>
          <w:i/>
          <w:iCs/>
          <w:sz w:val="20"/>
          <w:szCs w:val="20"/>
          <w:lang w:val="ru-RU"/>
        </w:rPr>
        <w:t>"</w:t>
      </w:r>
      <w:r w:rsidRPr="00DC012D">
        <w:rPr>
          <w:i/>
          <w:iCs/>
          <w:sz w:val="20"/>
          <w:szCs w:val="20"/>
          <w:lang w:val="ru-RU"/>
        </w:rPr>
        <w:t xml:space="preserve">: </w:t>
      </w:r>
      <w:r w:rsidRPr="00DC012D">
        <w:rPr>
          <w:sz w:val="20"/>
          <w:szCs w:val="20"/>
          <w:lang w:val="ru-RU"/>
        </w:rPr>
        <w:t>Сфера применения пункта 52 (исключение в отношении конкретного портфеля).</w:t>
      </w:r>
    </w:p>
    <w:p w:rsidR="0078019D" w:rsidRPr="00DC012D" w:rsidRDefault="0078019D" w:rsidP="0078019D">
      <w:pPr>
        <w:pStyle w:val="ac"/>
        <w:spacing w:before="120" w:beforeAutospacing="0" w:after="0" w:afterAutospacing="0"/>
        <w:ind w:left="489" w:hanging="490"/>
        <w:divId w:val="1711343228"/>
        <w:rPr>
          <w:lang w:val="ru-RU"/>
        </w:rPr>
      </w:pPr>
      <w:r w:rsidRPr="00DC012D">
        <w:rPr>
          <w:sz w:val="20"/>
          <w:szCs w:val="20"/>
          <w:lang w:val="ru-RU"/>
        </w:rPr>
        <w:t>•</w:t>
      </w:r>
      <w:r w:rsidRPr="00DC012D">
        <w:rPr>
          <w:sz w:val="20"/>
          <w:szCs w:val="20"/>
          <w:lang w:val="ru-RU"/>
        </w:rPr>
        <w:tab/>
        <w:t>МСФО (IAS) 40</w:t>
      </w:r>
      <w:r w:rsidRPr="00DC012D">
        <w:rPr>
          <w:i/>
          <w:iCs/>
          <w:sz w:val="20"/>
          <w:szCs w:val="20"/>
          <w:lang w:val="ru-RU"/>
        </w:rPr>
        <w:t xml:space="preserve"> </w:t>
      </w:r>
      <w:r w:rsidR="00591348" w:rsidRPr="00DC012D">
        <w:rPr>
          <w:i/>
          <w:iCs/>
          <w:sz w:val="20"/>
          <w:szCs w:val="20"/>
          <w:lang w:val="ru-RU"/>
        </w:rPr>
        <w:t>"</w:t>
      </w:r>
      <w:r w:rsidRPr="00DC012D">
        <w:rPr>
          <w:i/>
          <w:iCs/>
          <w:sz w:val="20"/>
          <w:szCs w:val="20"/>
          <w:lang w:val="ru-RU"/>
        </w:rPr>
        <w:t>Инвестиционное имущество</w:t>
      </w:r>
      <w:r w:rsidR="00591348" w:rsidRPr="00DC012D">
        <w:rPr>
          <w:i/>
          <w:iCs/>
          <w:sz w:val="20"/>
          <w:szCs w:val="20"/>
          <w:lang w:val="ru-RU"/>
        </w:rPr>
        <w:t>"</w:t>
      </w:r>
      <w:r w:rsidRPr="00DC012D">
        <w:rPr>
          <w:i/>
          <w:iCs/>
          <w:sz w:val="20"/>
          <w:szCs w:val="20"/>
          <w:lang w:val="ru-RU"/>
        </w:rPr>
        <w:t xml:space="preserve">: </w:t>
      </w:r>
      <w:r w:rsidRPr="00DC012D">
        <w:rPr>
          <w:sz w:val="20"/>
          <w:szCs w:val="20"/>
          <w:lang w:val="ru-RU"/>
        </w:rPr>
        <w:t xml:space="preserve">Разъяснение взаимосвязи между МСФО (IFRS) 3 и МСФО (IAS) 40 при классификации имущества в качестве инвестиционного имущества или в качестве недвижимости, занимаемой владельцем. </w:t>
      </w:r>
    </w:p>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 xml:space="preserve">Компания не ожидает, что данные изменения окажут существенное влияние на ее будущую финансовую отчетность. </w:t>
      </w:r>
    </w:p>
    <w:p w:rsidR="0078019D" w:rsidRPr="00DC012D" w:rsidRDefault="0078019D" w:rsidP="0078019D">
      <w:pPr>
        <w:pStyle w:val="ac"/>
        <w:spacing w:before="0" w:beforeAutospacing="0" w:after="0" w:afterAutospacing="0"/>
        <w:divId w:val="1711343228"/>
        <w:rPr>
          <w:sz w:val="2"/>
          <w:szCs w:val="2"/>
          <w:highlight w:val="green"/>
          <w:lang w:val="ru-RU"/>
        </w:rPr>
      </w:pPr>
      <w:r w:rsidRPr="00DC012D">
        <w:rPr>
          <w:sz w:val="2"/>
          <w:szCs w:val="2"/>
          <w:highlight w:val="green"/>
          <w:lang w:val="ru-RU"/>
        </w:rPr>
        <w:t> </w:t>
      </w:r>
    </w:p>
    <w:p w:rsidR="0078019D" w:rsidRPr="00DC012D" w:rsidRDefault="0078019D" w:rsidP="00043517">
      <w:pPr>
        <w:pStyle w:val="ac"/>
        <w:keepNext/>
        <w:spacing w:before="360" w:beforeAutospacing="0" w:after="0" w:afterAutospacing="0"/>
        <w:ind w:left="619" w:hanging="619"/>
        <w:divId w:val="1711343228"/>
        <w:rPr>
          <w:lang w:val="ru-RU"/>
        </w:rPr>
      </w:pPr>
      <w:r w:rsidRPr="00DC012D">
        <w:rPr>
          <w:b/>
          <w:bCs/>
          <w:sz w:val="20"/>
          <w:szCs w:val="20"/>
          <w:lang w:val="ru-RU"/>
        </w:rPr>
        <w:lastRenderedPageBreak/>
        <w:t>3.</w:t>
      </w:r>
      <w:r w:rsidRPr="00DC012D">
        <w:rPr>
          <w:bCs/>
          <w:sz w:val="20"/>
          <w:szCs w:val="20"/>
          <w:lang w:val="ru-RU"/>
        </w:rPr>
        <w:tab/>
      </w:r>
      <w:r w:rsidRPr="00DC012D">
        <w:rPr>
          <w:b/>
          <w:bCs/>
          <w:sz w:val="20"/>
          <w:szCs w:val="20"/>
          <w:lang w:val="ru-RU"/>
        </w:rPr>
        <w:t>Краткое изложение существенных основных принципов учетной политики</w:t>
      </w:r>
    </w:p>
    <w:p w:rsidR="0078019D" w:rsidRPr="00DC012D" w:rsidRDefault="0078019D" w:rsidP="00043517">
      <w:pPr>
        <w:pStyle w:val="ac"/>
        <w:keepNext/>
        <w:spacing w:before="120" w:beforeAutospacing="0" w:after="0" w:afterAutospacing="0"/>
        <w:divId w:val="1711343228"/>
        <w:rPr>
          <w:lang w:val="ru-RU"/>
        </w:rPr>
      </w:pPr>
      <w:r w:rsidRPr="00DC012D">
        <w:rPr>
          <w:sz w:val="20"/>
          <w:szCs w:val="20"/>
          <w:lang w:val="ru-RU"/>
        </w:rPr>
        <w:t xml:space="preserve">Ниже изложены основные принципы учетной политики, используемой для подготовки данной консолидированной финансовой отчетности: </w:t>
      </w:r>
    </w:p>
    <w:p w:rsidR="0078019D" w:rsidRPr="00DC012D" w:rsidRDefault="0078019D" w:rsidP="0078019D">
      <w:pPr>
        <w:pStyle w:val="ac"/>
        <w:spacing w:before="360" w:beforeAutospacing="0" w:after="0" w:afterAutospacing="0"/>
        <w:ind w:left="619" w:hanging="619"/>
        <w:divId w:val="1711343228"/>
        <w:rPr>
          <w:lang w:val="ru-RU"/>
        </w:rPr>
      </w:pPr>
      <w:r w:rsidRPr="00DC012D">
        <w:rPr>
          <w:b/>
          <w:bCs/>
          <w:sz w:val="20"/>
          <w:szCs w:val="20"/>
          <w:lang w:val="ru-RU"/>
        </w:rPr>
        <w:t>3.1</w:t>
      </w:r>
      <w:r w:rsidRPr="00DC012D">
        <w:rPr>
          <w:bCs/>
          <w:sz w:val="20"/>
          <w:szCs w:val="20"/>
          <w:lang w:val="ru-RU"/>
        </w:rPr>
        <w:tab/>
      </w:r>
      <w:r w:rsidRPr="00DC012D">
        <w:rPr>
          <w:b/>
          <w:bCs/>
          <w:sz w:val="20"/>
          <w:szCs w:val="20"/>
          <w:lang w:val="ru-RU"/>
        </w:rPr>
        <w:t>Объединение бизнеса и гудвилл</w:t>
      </w:r>
    </w:p>
    <w:p w:rsidR="0078019D" w:rsidRPr="00DC012D" w:rsidRDefault="0078019D" w:rsidP="0078019D">
      <w:pPr>
        <w:pStyle w:val="ac"/>
        <w:spacing w:before="360"/>
        <w:ind w:left="619" w:hanging="619"/>
        <w:divId w:val="1711343228"/>
        <w:rPr>
          <w:sz w:val="20"/>
          <w:szCs w:val="20"/>
          <w:lang w:val="ru-RU"/>
        </w:rPr>
      </w:pPr>
      <w:r w:rsidRPr="00DC012D">
        <w:rPr>
          <w:sz w:val="20"/>
          <w:szCs w:val="20"/>
          <w:lang w:val="ru-RU"/>
        </w:rPr>
        <w:t>Объединения бизнеса учитываются по методу приобретения.</w:t>
      </w:r>
    </w:p>
    <w:p w:rsidR="0078019D" w:rsidRPr="00DC012D" w:rsidRDefault="0078019D" w:rsidP="0078019D">
      <w:pPr>
        <w:pStyle w:val="ac"/>
        <w:spacing w:before="240" w:beforeAutospacing="0" w:after="0" w:afterAutospacing="0"/>
        <w:divId w:val="1711343228"/>
        <w:rPr>
          <w:sz w:val="20"/>
          <w:szCs w:val="20"/>
          <w:lang w:val="ru-RU"/>
        </w:rPr>
      </w:pPr>
      <w:r w:rsidRPr="00DC012D">
        <w:rPr>
          <w:sz w:val="20"/>
          <w:szCs w:val="20"/>
          <w:lang w:val="ru-RU"/>
        </w:rPr>
        <w:t>Передаваемое вознаграждение включает справедливую стоимость переданных активов, обязательств, возникших у Группы перед прежними собственниками приобретаемой компании, а также доли участия, выпущенные Группой. Передаваемое вознаграждение также включает справедливую стоимость любого условного вознаграждения и выплат на основе долевых инструментов приобретаемой компании, которые в обязательном порядке подлежат замене при объединении бизнеса (см. ниже). Если объединение бизнеса приводит к прекращению существовавших ранее отношений между Группой и приобретаемой компанией, Группа выявляет любые суммы, которые не являются частью того, что Группа и приобретаемая компания обменивают при объединении бизнеса. Группа учитывает для целей применения метода приобретения только вознаграждение, передаваемое за приобретаемую компанию, а также активы и обязательства, приобретенные и принятые взамен приобретаемой компании. Если объединение бизнеса осуществляется поэтапно, справедливая стоимость доли участия, которой Группа ранее владела в приобретаемой компании, на дату приобретения подлежит переоценке по справедливой стоимости на дату приобретения в составе прибыли или убытка.</w:t>
      </w:r>
    </w:p>
    <w:p w:rsidR="0078019D" w:rsidRPr="00DC012D" w:rsidRDefault="0078019D" w:rsidP="0078019D">
      <w:pPr>
        <w:pStyle w:val="ac"/>
        <w:spacing w:before="240" w:beforeAutospacing="0" w:after="0" w:afterAutospacing="0"/>
        <w:divId w:val="1711343228"/>
        <w:rPr>
          <w:sz w:val="20"/>
          <w:szCs w:val="20"/>
          <w:lang w:val="ru-RU"/>
        </w:rPr>
      </w:pPr>
      <w:r w:rsidRPr="00DC012D">
        <w:rPr>
          <w:sz w:val="20"/>
          <w:szCs w:val="20"/>
          <w:lang w:val="ru-RU"/>
        </w:rPr>
        <w:t xml:space="preserve">Передаваемое вознаграждение включает справедливую стоимость переданных активов, обязательств, возникших у Группы перед прежними собственниками приобретаемой компании, а также доли участия, выпущенные Группой. Передаваемое вознаграждение также включает справедливую стоимость любого условного вознаграждения и выплат на основе долевых инструментов приобретаемой компании, которые в обязательном порядке подлежат замене при объединении бизнеса (см. ниже). </w:t>
      </w:r>
    </w:p>
    <w:p w:rsidR="0078019D" w:rsidRPr="00DC012D" w:rsidRDefault="0078019D" w:rsidP="0078019D">
      <w:pPr>
        <w:pStyle w:val="ac"/>
        <w:spacing w:before="240" w:beforeAutospacing="0" w:after="0" w:afterAutospacing="0"/>
        <w:divId w:val="1711343228"/>
        <w:rPr>
          <w:sz w:val="20"/>
          <w:szCs w:val="20"/>
          <w:lang w:val="ru-RU"/>
        </w:rPr>
      </w:pPr>
      <w:r w:rsidRPr="00DC012D">
        <w:rPr>
          <w:sz w:val="20"/>
          <w:szCs w:val="20"/>
          <w:lang w:val="ru-RU"/>
        </w:rPr>
        <w:t xml:space="preserve">Если объединение бизнеса приводит к прекращению существовавших ранее отношений между Группой и приобретаемой компанией, Группа выявляет любые суммы, которые не являются частью того, что Группа и приобретаемая компания обменивают при объединении бизнеса. Группа учитывает для целей применения метода приобретения только вознаграждение, передаваемое за приобретаемую компанию, а также активы и обязательства, приобретенные и принятые взамен приобретаемой компании. </w:t>
      </w:r>
    </w:p>
    <w:p w:rsidR="0078019D" w:rsidRPr="00DC012D" w:rsidRDefault="0078019D" w:rsidP="0078019D">
      <w:pPr>
        <w:pStyle w:val="ac"/>
        <w:spacing w:before="240"/>
        <w:divId w:val="1711343228"/>
        <w:rPr>
          <w:sz w:val="20"/>
          <w:szCs w:val="20"/>
          <w:lang w:val="ru-RU"/>
        </w:rPr>
      </w:pPr>
      <w:r w:rsidRPr="00DC012D">
        <w:rPr>
          <w:sz w:val="20"/>
          <w:szCs w:val="20"/>
          <w:lang w:val="ru-RU"/>
        </w:rPr>
        <w:t>Если объединение бизнеса осуществляется поэтапно, справедливая стоимость доли участия, которой Группа ранее владела, на дату приобретения подлежит переоценке по справедливой стоимости на дату приобретения, а полученные в итоге прибыль или убыток отражаются в составе прибыли или убытка. Затем они учитываются при определении гудвилла.</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Любое условное вознаграждение, передаваемое покупателем, учитывается по справедливой стоимости на дату приобретения. Условное вознаграждение, относимое к категории актива или обязательства, которые являются финансовыми инструментами и подпадают под действие МСФО (IAS) 39 </w:t>
      </w:r>
      <w:r w:rsidR="00591348" w:rsidRPr="00DC012D">
        <w:rPr>
          <w:i/>
          <w:sz w:val="20"/>
          <w:szCs w:val="20"/>
          <w:lang w:val="ru-RU"/>
        </w:rPr>
        <w:t>"</w:t>
      </w:r>
      <w:r w:rsidRPr="00DC012D">
        <w:rPr>
          <w:i/>
          <w:iCs/>
          <w:sz w:val="20"/>
          <w:szCs w:val="20"/>
          <w:lang w:val="ru-RU"/>
        </w:rPr>
        <w:t>Финансовые инструменты: признание и оценка</w:t>
      </w:r>
      <w:r w:rsidR="00591348" w:rsidRPr="00DC012D">
        <w:rPr>
          <w:i/>
          <w:iCs/>
          <w:sz w:val="20"/>
          <w:szCs w:val="20"/>
          <w:lang w:val="ru-RU"/>
        </w:rPr>
        <w:t>"</w:t>
      </w:r>
      <w:r w:rsidRPr="00DC012D">
        <w:rPr>
          <w:sz w:val="20"/>
          <w:szCs w:val="20"/>
          <w:lang w:val="ru-RU"/>
        </w:rPr>
        <w:t>, оценивается по справедливой стоимости, с учетом изменений справедливой стоимости, отраженных либо в прибыли, либо в убытке или с учетом изменения прочего совокупного дохода (ПСД).</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Если условное вознаграждение не подпадает под действие МСФО (IAS) 39 , оно оценивается в соответствии с соответствующим стандартом МСФО. Условное вознаграждение, которое классифицируется как капитал, не подлежит переоценке и последующие расчеты учитываются в составе капитала. </w:t>
      </w:r>
    </w:p>
    <w:p w:rsidR="0078019D" w:rsidRPr="00DC012D" w:rsidRDefault="0078019D" w:rsidP="0078019D">
      <w:pPr>
        <w:pStyle w:val="ac"/>
        <w:spacing w:before="240"/>
        <w:divId w:val="1711343228"/>
        <w:rPr>
          <w:sz w:val="20"/>
          <w:szCs w:val="20"/>
          <w:lang w:val="ru-RU"/>
        </w:rPr>
      </w:pPr>
      <w:r w:rsidRPr="00DC012D">
        <w:rPr>
          <w:sz w:val="20"/>
          <w:szCs w:val="20"/>
          <w:lang w:val="ru-RU"/>
        </w:rPr>
        <w:t>Группа оценивает любую Доля меньшинства как свою пропорциональную долю в идентифицируемых чистых активах приобретаемой компании.</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Операционные расходы, понесенные Группой в связи с объединением бизнеса, такие как комиссия посредника, оплата юридических услуг, услуг по проведению оценки деятельности приобретаемого предприятия, а также прочих профессиональных и консультационных услуг, отражаются в период возникновения (были равны нулю за все представленные периоды). </w:t>
      </w:r>
    </w:p>
    <w:p w:rsidR="0078019D" w:rsidRPr="00DC012D" w:rsidRDefault="0078019D" w:rsidP="0078019D">
      <w:pPr>
        <w:pStyle w:val="ac"/>
        <w:spacing w:before="240"/>
        <w:divId w:val="1711343228"/>
        <w:rPr>
          <w:sz w:val="20"/>
          <w:szCs w:val="20"/>
          <w:lang w:val="ru-RU"/>
        </w:rPr>
      </w:pPr>
      <w:r w:rsidRPr="00DC012D">
        <w:rPr>
          <w:sz w:val="20"/>
          <w:szCs w:val="20"/>
          <w:lang w:val="ru-RU"/>
        </w:rPr>
        <w:t xml:space="preserve">Гудвилл первоначально оценивается по себестоимости, которая рассчитывается как превышение общей суммы перечисленного вознаграждения и суммы, учтенной в составе доли меньшинства, а также ранее находившейся в </w:t>
      </w:r>
      <w:r w:rsidRPr="00DC012D">
        <w:rPr>
          <w:sz w:val="20"/>
          <w:szCs w:val="20"/>
          <w:lang w:val="ru-RU"/>
        </w:rPr>
        <w:lastRenderedPageBreak/>
        <w:t>собственности доли,  над суммой чистой справедливой стоимости приобретенных идентифицируемых активов и обязательств. Если размер справедливой стоимости приобретенных чистых активов превышает общую сумму перечисленного вознаграждения, Группа производит переоценку того, правильно ли она установила все приобретенные активы и все принятые обязательства и пересматривает процедуры, использованные при расчёте сумм, подлежащих отражению в учете на дату приобретения. Если после пересчета размер справедливой стоимости приобретенных чистых активов все еще будет превышать общую сумму перечисленного вознаграждения, то выручка будет учтена в составе прибыли или убытка.</w:t>
      </w:r>
    </w:p>
    <w:p w:rsidR="0078019D" w:rsidRPr="00DC012D" w:rsidRDefault="0078019D" w:rsidP="0078019D">
      <w:pPr>
        <w:pStyle w:val="ac"/>
        <w:spacing w:before="240"/>
        <w:divId w:val="1711343228"/>
        <w:rPr>
          <w:sz w:val="20"/>
          <w:szCs w:val="20"/>
          <w:lang w:val="ru-RU"/>
        </w:rPr>
      </w:pPr>
      <w:r w:rsidRPr="00DC012D">
        <w:rPr>
          <w:sz w:val="20"/>
          <w:szCs w:val="20"/>
          <w:lang w:val="ru-RU"/>
        </w:rPr>
        <w:t>После первоначального учета гудвилл оценивается по себестоимости за вычетом любых накопленных убытков от обесценения. Для целей проверки на обесценение гудвилл, приобретенный в результате объединения бизнеса, с даты приобретения распределяется между всеми генерирующими денежные средства единицами Группы, которые, предположительно, выиграют от синергетического эффекта объединения, независимо от того, отнесены ли другие активы и обязательства приобретенной компании к данным показателям.</w:t>
      </w:r>
    </w:p>
    <w:p w:rsidR="0078019D" w:rsidRPr="00DC012D" w:rsidRDefault="0078019D" w:rsidP="0078019D">
      <w:pPr>
        <w:pStyle w:val="ac"/>
        <w:spacing w:before="240"/>
        <w:divId w:val="1711343228"/>
        <w:rPr>
          <w:sz w:val="20"/>
          <w:szCs w:val="20"/>
          <w:lang w:val="ru-RU"/>
        </w:rPr>
      </w:pPr>
      <w:r w:rsidRPr="00DC012D">
        <w:rPr>
          <w:sz w:val="20"/>
          <w:szCs w:val="20"/>
          <w:lang w:val="ru-RU"/>
        </w:rPr>
        <w:t>В случаях, когда гудвилл относится на генерирующие денежные средства единицы, и операционная часть данного показателя выбывает, гудвилл, ассоциируемый с выбывающим подразделением, включается в балансовую стоимость подразделения при определении прибыли или убытка от отчуждения такого подразделения. Реализуемый в такой ситуации гудвилл оценивается на основании относительной стоимости выбывшего подразделения и оставшейся части генерирующих денежные средства единиц.</w:t>
      </w:r>
    </w:p>
    <w:p w:rsidR="0078019D" w:rsidRPr="00DC012D" w:rsidRDefault="0078019D" w:rsidP="0078019D">
      <w:pPr>
        <w:pStyle w:val="ac"/>
        <w:spacing w:before="0" w:beforeAutospacing="0" w:after="0" w:afterAutospacing="0"/>
        <w:jc w:val="center"/>
        <w:divId w:val="1711343228"/>
        <w:rPr>
          <w:sz w:val="2"/>
          <w:szCs w:val="2"/>
          <w:highlight w:val="green"/>
          <w:lang w:val="ru-RU"/>
        </w:rPr>
      </w:pPr>
      <w:r w:rsidRPr="00DC012D">
        <w:rPr>
          <w:sz w:val="2"/>
          <w:szCs w:val="2"/>
          <w:highlight w:val="green"/>
          <w:lang w:val="ru-RU"/>
        </w:rPr>
        <w:t> </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sz w:val="20"/>
          <w:szCs w:val="20"/>
          <w:lang w:val="ru-RU"/>
        </w:rPr>
        <w:t>3.2</w:t>
      </w:r>
      <w:r w:rsidRPr="00DC012D">
        <w:rPr>
          <w:bCs/>
          <w:sz w:val="20"/>
          <w:szCs w:val="20"/>
          <w:lang w:val="ru-RU"/>
        </w:rPr>
        <w:tab/>
      </w:r>
      <w:r w:rsidRPr="00DC012D">
        <w:rPr>
          <w:b/>
          <w:bCs/>
          <w:sz w:val="20"/>
          <w:szCs w:val="20"/>
          <w:lang w:val="ru-RU"/>
        </w:rPr>
        <w:t xml:space="preserve">Инвестиции в ассоциированные компании </w:t>
      </w:r>
    </w:p>
    <w:p w:rsidR="0078019D" w:rsidRPr="00DC012D" w:rsidRDefault="0078019D" w:rsidP="0078019D">
      <w:pPr>
        <w:pStyle w:val="ac"/>
        <w:spacing w:before="120"/>
        <w:divId w:val="1711343228"/>
        <w:rPr>
          <w:sz w:val="20"/>
          <w:szCs w:val="20"/>
          <w:lang w:val="ru-RU"/>
        </w:rPr>
      </w:pPr>
      <w:r w:rsidRPr="00DC012D">
        <w:rPr>
          <w:sz w:val="20"/>
          <w:szCs w:val="20"/>
          <w:lang w:val="ru-RU"/>
        </w:rPr>
        <w:t>Инвестиции Группы в ассоциированные компании учитываются по методу долевого участия. Ассоциированная компания – это предприятие, на деятельность которого Группа оказывает значительное влияние. В соответствии с методом долевого участия инвестиции в ассоциированную компанию отражаются в балансе по себестоимости с учетом изменения доли Группы в чистых активах ассоциированной компании после приобретения. Гудвилл, относимый на ассоциированную компанию, включается в состав балансовой стоимости инвестиций и не подлежит амортизации или отдельной проверке на обесценение.</w:t>
      </w:r>
    </w:p>
    <w:p w:rsidR="0078019D" w:rsidRPr="00DC012D" w:rsidRDefault="0078019D" w:rsidP="0078019D">
      <w:pPr>
        <w:pStyle w:val="ac"/>
        <w:spacing w:before="120"/>
        <w:divId w:val="1711343228"/>
        <w:rPr>
          <w:sz w:val="20"/>
          <w:szCs w:val="20"/>
          <w:lang w:val="ru-RU"/>
        </w:rPr>
      </w:pPr>
      <w:r w:rsidRPr="00DC012D">
        <w:rPr>
          <w:sz w:val="20"/>
          <w:szCs w:val="20"/>
          <w:lang w:val="ru-RU"/>
        </w:rPr>
        <w:t>В отчете о совокупном доходе отражается доля Группы в финансовых результатах ассоциированной компании. В случаях непосредственно учтенного изменения в капитале ассоциированной компании Группа учитывает свою долю в любых изменениях и раскрывает информацию об этом, в зависимости от обстоятельств, в отчете об изменениях капитала. Нереализованные прибыли и убытки по операциям между Группой и ассоциированными компаниями подлежат исключению в той мере, в которой они относятся к доле участия Группы в ассоциированной компании.</w:t>
      </w:r>
    </w:p>
    <w:p w:rsidR="0078019D" w:rsidRPr="00DC012D" w:rsidRDefault="0078019D" w:rsidP="0078019D">
      <w:pPr>
        <w:pStyle w:val="ac"/>
        <w:spacing w:before="120"/>
        <w:divId w:val="1711343228"/>
        <w:rPr>
          <w:sz w:val="20"/>
          <w:szCs w:val="20"/>
          <w:lang w:val="ru-RU"/>
        </w:rPr>
      </w:pPr>
      <w:r w:rsidRPr="00DC012D">
        <w:rPr>
          <w:sz w:val="20"/>
          <w:szCs w:val="20"/>
          <w:lang w:val="ru-RU"/>
        </w:rPr>
        <w:t>Доля Группы в прибыли ассоциированной компании указывается непосредственно в отчете о совокупном доходе. Данная сумма является прибылью, относимой на счет держателей акций ассоциированной компании, и, соответственно, представляет собой прибыль за вычетом налога и неконтрольного пакета в капитале дочерних компаний ассоциированного предприятия.</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Финансовая отчетность ассоциированных компаний составляется на тот же отчетный период, что и отчетность Группы. В случае необходимости производятся корректировки с целью приведения учетной политики ассоциированной компании в соответствие с учетной политикой Группы.</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После применения метода долевого участия Группа определяет необходимость учитывать какие-либо дополнительные убытки от обесценения в отношении ее инвестиций в ассоциированные компании. Группа определяет на каждую отчетную дату наличие объективных доказательств того, что инвестиции в ассоциированную компанию подверглись обесценению. В случае наличия таких доказательств Группа рассчитывает сумму обесценения как разницу между возмещаемой стоимостью ассоциированной компании и ее балансовой стоимостью и учитывает данную сумму в статье </w:t>
      </w:r>
      <w:r w:rsidR="00591348" w:rsidRPr="00DC012D">
        <w:rPr>
          <w:sz w:val="20"/>
          <w:szCs w:val="20"/>
          <w:lang w:val="ru-RU"/>
        </w:rPr>
        <w:t>"</w:t>
      </w:r>
      <w:r w:rsidRPr="00DC012D">
        <w:rPr>
          <w:sz w:val="20"/>
          <w:szCs w:val="20"/>
          <w:lang w:val="ru-RU"/>
        </w:rPr>
        <w:t>Доля в прибыли ассоциированной компании</w:t>
      </w:r>
      <w:r w:rsidR="00591348" w:rsidRPr="00DC012D">
        <w:rPr>
          <w:sz w:val="20"/>
          <w:szCs w:val="20"/>
          <w:lang w:val="ru-RU"/>
        </w:rPr>
        <w:t>"</w:t>
      </w:r>
      <w:r w:rsidRPr="00DC012D">
        <w:rPr>
          <w:sz w:val="20"/>
          <w:szCs w:val="20"/>
          <w:lang w:val="ru-RU"/>
        </w:rPr>
        <w:t xml:space="preserve"> в отчете о совокупном доходе.</w:t>
      </w:r>
    </w:p>
    <w:p w:rsidR="0078019D" w:rsidRPr="00DC012D" w:rsidRDefault="0078019D" w:rsidP="0078019D">
      <w:pPr>
        <w:pStyle w:val="ac"/>
        <w:spacing w:before="120" w:beforeAutospacing="0" w:after="0" w:afterAutospacing="0"/>
        <w:divId w:val="1711343228"/>
        <w:rPr>
          <w:lang w:val="ru-RU"/>
        </w:rPr>
      </w:pPr>
      <w:r w:rsidRPr="00DC012D">
        <w:rPr>
          <w:sz w:val="20"/>
          <w:szCs w:val="20"/>
          <w:lang w:val="ru-RU"/>
        </w:rPr>
        <w:t>При потере значительного влияния на деятельность ассоциированной компании Группа оценивает и учитывает любые оставшиеся инвестиции по их себестоимости. Любая разница между балансовой стоимостью ассоциированной компании на дату потери значительного влияния и справедливой стоимостью сохранившихся инвестиций, а также доходами от отчуждения учитывается в составе прибыли или убытка.</w:t>
      </w:r>
    </w:p>
    <w:p w:rsidR="0078019D" w:rsidRPr="00DC012D" w:rsidRDefault="0078019D" w:rsidP="0078019D">
      <w:pPr>
        <w:pStyle w:val="ac"/>
        <w:spacing w:before="0" w:beforeAutospacing="0" w:after="0" w:afterAutospacing="0"/>
        <w:jc w:val="center"/>
        <w:divId w:val="1711343228"/>
        <w:rPr>
          <w:sz w:val="2"/>
          <w:szCs w:val="2"/>
          <w:lang w:val="ru-RU"/>
        </w:rPr>
      </w:pPr>
      <w:r w:rsidRPr="00DC012D">
        <w:rPr>
          <w:sz w:val="2"/>
          <w:szCs w:val="2"/>
          <w:lang w:val="ru-RU"/>
        </w:rPr>
        <w:t> </w:t>
      </w:r>
    </w:p>
    <w:p w:rsidR="0078019D" w:rsidRPr="00DC012D" w:rsidRDefault="0078019D" w:rsidP="0015229A">
      <w:pPr>
        <w:pStyle w:val="ac"/>
        <w:keepNext/>
        <w:spacing w:before="240" w:beforeAutospacing="0" w:after="0" w:afterAutospacing="0"/>
        <w:ind w:left="619" w:hanging="619"/>
        <w:divId w:val="1711343228"/>
        <w:rPr>
          <w:lang w:val="ru-RU"/>
        </w:rPr>
      </w:pPr>
      <w:r w:rsidRPr="00DC012D">
        <w:rPr>
          <w:b/>
          <w:bCs/>
          <w:sz w:val="20"/>
          <w:szCs w:val="20"/>
          <w:lang w:val="ru-RU"/>
        </w:rPr>
        <w:lastRenderedPageBreak/>
        <w:t>3.3</w:t>
      </w:r>
      <w:r w:rsidRPr="00DC012D">
        <w:rPr>
          <w:bCs/>
          <w:sz w:val="20"/>
          <w:szCs w:val="20"/>
          <w:lang w:val="ru-RU"/>
        </w:rPr>
        <w:tab/>
      </w:r>
      <w:r w:rsidRPr="00DC012D">
        <w:rPr>
          <w:b/>
          <w:bCs/>
          <w:sz w:val="20"/>
          <w:szCs w:val="20"/>
          <w:lang w:val="ru-RU"/>
        </w:rPr>
        <w:t xml:space="preserve">Пересчет иностранных валют </w:t>
      </w:r>
    </w:p>
    <w:p w:rsidR="0078019D" w:rsidRPr="00DC012D" w:rsidRDefault="0078019D" w:rsidP="0015229A">
      <w:pPr>
        <w:pStyle w:val="ac"/>
        <w:keepNext/>
        <w:spacing w:before="240" w:beforeAutospacing="0"/>
        <w:divId w:val="1711343228"/>
        <w:rPr>
          <w:sz w:val="20"/>
          <w:szCs w:val="20"/>
          <w:lang w:val="ru-RU"/>
        </w:rPr>
      </w:pPr>
      <w:r w:rsidRPr="00DC012D">
        <w:rPr>
          <w:sz w:val="20"/>
          <w:szCs w:val="20"/>
          <w:lang w:val="ru-RU"/>
        </w:rPr>
        <w:t>Консолидированная финансовая отчетность представляется в российских рублях, которые являются официальной валютой Компании и валютой представления отчетности Группы. Каждое предприятие в Группе определяет свою официальную валюту в зависимости от экономических условий своей работы, и статьи, включаемые в финансовую отчетность каждого предприятия, оцениваются в данной официальной валюте. Операции в иностранной валюте первоначально учитываются по курсу обмена официальной валюты на дату операции. Денежные активы и обязательства, выраженные в иностранной валюте, подлежат переоценке по курсу обмена официальной валюты на отчетную дату. Все разницы учитываются в составе прибыли или убытка. Неденежные статьи, которые оцениваются по первоначальной стоимости в иностранной валюте, переводятся по обменным курсам на даты первоначальных операций.</w:t>
      </w:r>
    </w:p>
    <w:p w:rsidR="0078019D" w:rsidRPr="00DC012D" w:rsidRDefault="0078019D" w:rsidP="0078019D">
      <w:pPr>
        <w:pStyle w:val="ac"/>
        <w:keepNext/>
        <w:spacing w:before="240"/>
        <w:divId w:val="1711343228"/>
        <w:rPr>
          <w:sz w:val="20"/>
          <w:szCs w:val="20"/>
          <w:lang w:val="ru-RU"/>
        </w:rPr>
      </w:pPr>
      <w:r w:rsidRPr="00DC012D">
        <w:rPr>
          <w:sz w:val="20"/>
          <w:szCs w:val="20"/>
          <w:lang w:val="ru-RU"/>
        </w:rPr>
        <w:t>Неденежные статьи, которые оцениваются по справедливой стоимости в иностранной валюте, переводятся по обменным курсам на дату определения справедливой стоимости. Прибыль или убыток от последующего перевода неденежных статей учитывается согласно порядку учета прибыли или убытка от изменения справедливой стоимости статьи (т.е. разницы от перевода статей, прибыль или убыток в отношении справедливой стоимости которых учитываются в составе прочего совокупного дохода, прибыли или убытка, также учитываются в составе прочего совокупного дохода, прибыли или убытка соответственно).</w:t>
      </w:r>
    </w:p>
    <w:p w:rsidR="0078019D" w:rsidRPr="00DC012D" w:rsidRDefault="0078019D" w:rsidP="0078019D">
      <w:pPr>
        <w:pStyle w:val="ac"/>
        <w:keepNext/>
        <w:spacing w:before="240"/>
        <w:divId w:val="1711343228"/>
        <w:rPr>
          <w:sz w:val="20"/>
          <w:szCs w:val="20"/>
          <w:lang w:val="ru-RU"/>
        </w:rPr>
      </w:pPr>
      <w:r w:rsidRPr="00DC012D">
        <w:rPr>
          <w:sz w:val="20"/>
          <w:szCs w:val="20"/>
          <w:lang w:val="ru-RU"/>
        </w:rPr>
        <w:t>Официальной валютой иностранных операций, как правило, считается соответствующая местная валюта — доллар США, евро, казахский тенге, белорусский рубль, молдавский лей, латвийский лат и новый румынский лей.</w:t>
      </w:r>
    </w:p>
    <w:p w:rsidR="0078019D" w:rsidRPr="00DC012D" w:rsidRDefault="0078019D" w:rsidP="0078019D">
      <w:pPr>
        <w:pStyle w:val="ac"/>
        <w:keepNext/>
        <w:spacing w:before="240"/>
        <w:divId w:val="1711343228"/>
        <w:rPr>
          <w:sz w:val="20"/>
          <w:szCs w:val="20"/>
          <w:lang w:val="ru-RU"/>
        </w:rPr>
      </w:pPr>
      <w:r w:rsidRPr="00DC012D">
        <w:rPr>
          <w:sz w:val="20"/>
          <w:szCs w:val="20"/>
          <w:lang w:val="ru-RU"/>
        </w:rPr>
        <w:t>На отчетную дату активы и обязательства данных дочерних предприятий переводятся в валюту представления отчетности Группы (российский рубль) по обменному курсу на отчетную дату, и их отчеты о совокупном доходе переводятся по средневзвешенным обменным курсам за год или обменным курсам, превалирующим на дату отдельной операции. Курсовые разницы, возникающие при переводе, учитываются в составе прочего совокупного дохода. При выбытии иностранного предприятия отложенная общая сумма, учтенная в составе капитала, относящегося к данному иностранному подразделению, учитывается в составе прибыли или убытка.</w:t>
      </w:r>
    </w:p>
    <w:p w:rsidR="0078019D" w:rsidRPr="00DC012D" w:rsidRDefault="0078019D" w:rsidP="0078019D">
      <w:pPr>
        <w:pStyle w:val="ac"/>
        <w:keepNext/>
        <w:spacing w:before="240" w:beforeAutospacing="0" w:after="0" w:afterAutospacing="0"/>
        <w:divId w:val="1711343228"/>
        <w:rPr>
          <w:lang w:val="ru-RU"/>
        </w:rPr>
      </w:pPr>
      <w:r w:rsidRPr="00DC012D">
        <w:rPr>
          <w:sz w:val="20"/>
          <w:szCs w:val="20"/>
          <w:lang w:val="ru-RU"/>
        </w:rPr>
        <w:t xml:space="preserve">Ниже представлены обменные курсы российского рубля по отношению к каждой соответствующей валюте на 31 декабря 2013 и 2012 годов. </w:t>
      </w:r>
    </w:p>
    <w:p w:rsidR="0078019D" w:rsidRPr="00DC012D" w:rsidRDefault="0078019D" w:rsidP="0078019D">
      <w:pPr>
        <w:pStyle w:val="ac"/>
        <w:keepNext/>
        <w:spacing w:before="0" w:beforeAutospacing="0" w:after="0" w:afterAutospacing="0"/>
        <w:divId w:val="1711343228"/>
        <w:rPr>
          <w:lang w:val="ru-RU"/>
        </w:rPr>
      </w:pPr>
      <w:r w:rsidRPr="00DC012D">
        <w:rPr>
          <w:lang w:val="ru-RU"/>
        </w:rPr>
        <w:t> </w:t>
      </w:r>
    </w:p>
    <w:tbl>
      <w:tblPr>
        <w:tblW w:w="0" w:type="auto"/>
        <w:jc w:val="center"/>
        <w:tblLayout w:type="fixed"/>
        <w:tblCellMar>
          <w:left w:w="0" w:type="dxa"/>
          <w:right w:w="0" w:type="dxa"/>
        </w:tblCellMar>
        <w:tblLook w:val="0000" w:firstRow="0" w:lastRow="0" w:firstColumn="0" w:lastColumn="0" w:noHBand="0" w:noVBand="0"/>
      </w:tblPr>
      <w:tblGrid>
        <w:gridCol w:w="5860"/>
        <w:gridCol w:w="1124"/>
        <w:gridCol w:w="1224"/>
      </w:tblGrid>
      <w:tr w:rsidR="0078019D" w:rsidRPr="00F1198B" w:rsidTr="0078019D">
        <w:trPr>
          <w:divId w:val="1711343228"/>
          <w:tblHeader/>
          <w:jc w:val="center"/>
        </w:trPr>
        <w:tc>
          <w:tcPr>
            <w:tcW w:w="5860" w:type="dxa"/>
            <w:vAlign w:val="center"/>
          </w:tcPr>
          <w:p w:rsidR="0078019D" w:rsidRPr="00DC012D" w:rsidRDefault="0078019D" w:rsidP="00C8391B">
            <w:pPr>
              <w:rPr>
                <w:sz w:val="1"/>
                <w:lang w:val="ru-RU"/>
              </w:rPr>
            </w:pPr>
          </w:p>
        </w:tc>
        <w:tc>
          <w:tcPr>
            <w:tcW w:w="1124" w:type="dxa"/>
            <w:vAlign w:val="center"/>
          </w:tcPr>
          <w:p w:rsidR="0078019D" w:rsidRPr="00DC012D" w:rsidRDefault="0078019D" w:rsidP="00C8391B">
            <w:pPr>
              <w:rPr>
                <w:sz w:val="1"/>
                <w:lang w:val="ru-RU"/>
              </w:rPr>
            </w:pPr>
          </w:p>
        </w:tc>
        <w:tc>
          <w:tcPr>
            <w:tcW w:w="1224" w:type="dxa"/>
            <w:vAlign w:val="center"/>
          </w:tcPr>
          <w:p w:rsidR="0078019D" w:rsidRPr="00DC012D" w:rsidRDefault="0078019D" w:rsidP="00C8391B">
            <w:pPr>
              <w:rPr>
                <w:sz w:val="1"/>
                <w:lang w:val="ru-RU"/>
              </w:rPr>
            </w:pPr>
          </w:p>
        </w:tc>
      </w:tr>
      <w:tr w:rsidR="0078019D" w:rsidRPr="00DC012D" w:rsidTr="0078019D">
        <w:trPr>
          <w:divId w:val="1711343228"/>
          <w:tblHeader/>
          <w:jc w:val="center"/>
        </w:trPr>
        <w:tc>
          <w:tcPr>
            <w:tcW w:w="5860" w:type="dxa"/>
            <w:noWrap/>
            <w:vAlign w:val="bottom"/>
          </w:tcPr>
          <w:p w:rsidR="0078019D" w:rsidRPr="00DC012D" w:rsidRDefault="0078019D" w:rsidP="00C8391B">
            <w:pPr>
              <w:pStyle w:val="ac"/>
              <w:keepNext/>
              <w:spacing w:before="0" w:beforeAutospacing="0" w:after="0" w:afterAutospacing="0"/>
              <w:rPr>
                <w:b/>
                <w:sz w:val="16"/>
                <w:szCs w:val="16"/>
                <w:lang w:val="ru-RU"/>
              </w:rPr>
            </w:pPr>
            <w:r w:rsidRPr="00DC012D">
              <w:rPr>
                <w:b/>
                <w:sz w:val="16"/>
                <w:szCs w:val="16"/>
                <w:lang w:val="ru-RU"/>
              </w:rPr>
              <w:t>Обменные курсы на 31 декабря</w:t>
            </w:r>
          </w:p>
          <w:p w:rsidR="0078019D" w:rsidRPr="00DC012D" w:rsidRDefault="0078019D" w:rsidP="00C8391B">
            <w:pPr>
              <w:pStyle w:val="rrdsinglerule"/>
              <w:keepNext/>
              <w:rPr>
                <w:sz w:val="16"/>
                <w:szCs w:val="16"/>
                <w:lang w:val="ru-RU"/>
              </w:rPr>
            </w:pPr>
            <w:r w:rsidRPr="00DC012D">
              <w:rPr>
                <w:sz w:val="16"/>
                <w:szCs w:val="16"/>
                <w:lang w:val="ru-RU"/>
              </w:rPr>
              <w:t> </w:t>
            </w:r>
          </w:p>
        </w:tc>
        <w:tc>
          <w:tcPr>
            <w:tcW w:w="1124" w:type="dxa"/>
            <w:tcMar>
              <w:top w:w="0" w:type="dxa"/>
              <w:left w:w="144" w:type="dxa"/>
              <w:bottom w:w="0" w:type="dxa"/>
              <w:right w:w="0" w:type="dxa"/>
            </w:tcMar>
            <w:vAlign w:val="bottom"/>
          </w:tcPr>
          <w:p w:rsidR="0078019D" w:rsidRPr="00DC012D" w:rsidRDefault="0078019D" w:rsidP="00C8391B">
            <w:pPr>
              <w:jc w:val="center"/>
              <w:rPr>
                <w:sz w:val="16"/>
                <w:szCs w:val="16"/>
                <w:lang w:val="ru-RU"/>
              </w:rPr>
            </w:pPr>
            <w:r w:rsidRPr="00DC012D">
              <w:rPr>
                <w:b/>
                <w:bCs/>
                <w:sz w:val="16"/>
                <w:szCs w:val="16"/>
                <w:lang w:val="ru-RU"/>
              </w:rPr>
              <w:t>2012 г.</w:t>
            </w:r>
          </w:p>
          <w:p w:rsidR="0078019D" w:rsidRPr="00DC012D" w:rsidRDefault="0078019D" w:rsidP="00C8391B">
            <w:pPr>
              <w:pStyle w:val="rrdsinglerule"/>
              <w:rPr>
                <w:sz w:val="16"/>
                <w:szCs w:val="16"/>
                <w:lang w:val="ru-RU"/>
              </w:rPr>
            </w:pPr>
            <w:r w:rsidRPr="00DC012D">
              <w:rPr>
                <w:sz w:val="16"/>
                <w:szCs w:val="16"/>
                <w:lang w:val="ru-RU"/>
              </w:rPr>
              <w:t> </w:t>
            </w:r>
          </w:p>
        </w:tc>
        <w:tc>
          <w:tcPr>
            <w:tcW w:w="1224" w:type="dxa"/>
            <w:tcMar>
              <w:top w:w="0" w:type="dxa"/>
              <w:left w:w="144" w:type="dxa"/>
              <w:bottom w:w="0" w:type="dxa"/>
              <w:right w:w="0" w:type="dxa"/>
            </w:tcMar>
            <w:vAlign w:val="bottom"/>
          </w:tcPr>
          <w:p w:rsidR="0078019D" w:rsidRPr="00DC012D" w:rsidRDefault="0078019D" w:rsidP="00C8391B">
            <w:pPr>
              <w:jc w:val="center"/>
              <w:rPr>
                <w:sz w:val="16"/>
                <w:szCs w:val="16"/>
                <w:lang w:val="ru-RU"/>
              </w:rPr>
            </w:pPr>
            <w:r w:rsidRPr="00DC012D">
              <w:rPr>
                <w:b/>
                <w:bCs/>
                <w:sz w:val="16"/>
                <w:szCs w:val="16"/>
                <w:lang w:val="ru-RU"/>
              </w:rPr>
              <w:t>2013</w:t>
            </w:r>
            <w:r w:rsidRPr="00DC012D">
              <w:rPr>
                <w:sz w:val="16"/>
                <w:szCs w:val="16"/>
                <w:lang w:val="ru-RU"/>
              </w:rPr>
              <w:t xml:space="preserve"> </w:t>
            </w:r>
            <w:r w:rsidRPr="00DC012D">
              <w:rPr>
                <w:b/>
                <w:sz w:val="16"/>
                <w:szCs w:val="16"/>
                <w:lang w:val="ru-RU"/>
              </w:rPr>
              <w:t>г.</w:t>
            </w:r>
          </w:p>
          <w:p w:rsidR="0078019D" w:rsidRPr="00DC012D" w:rsidRDefault="0078019D" w:rsidP="00C8391B">
            <w:pPr>
              <w:pStyle w:val="rrdsinglerule"/>
              <w:rPr>
                <w:sz w:val="16"/>
                <w:szCs w:val="16"/>
                <w:lang w:val="ru-RU"/>
              </w:rPr>
            </w:pPr>
            <w:r w:rsidRPr="00DC012D">
              <w:rPr>
                <w:sz w:val="16"/>
                <w:szCs w:val="16"/>
                <w:lang w:val="ru-RU"/>
              </w:rPr>
              <w:t> </w:t>
            </w:r>
          </w:p>
        </w:tc>
      </w:tr>
      <w:tr w:rsidR="0078019D" w:rsidRPr="00DC012D" w:rsidTr="0078019D">
        <w:trPr>
          <w:divId w:val="1711343228"/>
          <w:trHeight w:val="120"/>
          <w:jc w:val="center"/>
        </w:trPr>
        <w:tc>
          <w:tcPr>
            <w:tcW w:w="5860" w:type="dxa"/>
            <w:vAlign w:val="center"/>
          </w:tcPr>
          <w:p w:rsidR="0078019D" w:rsidRPr="00DC012D" w:rsidRDefault="0078019D" w:rsidP="00C8391B">
            <w:pPr>
              <w:rPr>
                <w:sz w:val="12"/>
                <w:lang w:val="ru-RU"/>
              </w:rPr>
            </w:pPr>
          </w:p>
        </w:tc>
        <w:tc>
          <w:tcPr>
            <w:tcW w:w="1124" w:type="dxa"/>
            <w:vAlign w:val="center"/>
          </w:tcPr>
          <w:p w:rsidR="0078019D" w:rsidRPr="00DC012D" w:rsidRDefault="0078019D" w:rsidP="00C8391B">
            <w:pPr>
              <w:rPr>
                <w:sz w:val="12"/>
                <w:lang w:val="ru-RU"/>
              </w:rPr>
            </w:pPr>
          </w:p>
        </w:tc>
        <w:tc>
          <w:tcPr>
            <w:tcW w:w="1224" w:type="dxa"/>
            <w:vAlign w:val="center"/>
          </w:tcPr>
          <w:p w:rsidR="0078019D" w:rsidRPr="00DC012D" w:rsidRDefault="0078019D" w:rsidP="00C8391B">
            <w:pPr>
              <w:rPr>
                <w:sz w:val="12"/>
                <w:lang w:val="ru-RU"/>
              </w:rPr>
            </w:pPr>
          </w:p>
        </w:tc>
      </w:tr>
      <w:tr w:rsidR="0078019D" w:rsidRPr="00DC012D" w:rsidTr="0078019D">
        <w:trPr>
          <w:divId w:val="1711343228"/>
          <w:jc w:val="center"/>
        </w:trPr>
        <w:tc>
          <w:tcPr>
            <w:tcW w:w="5860" w:type="dxa"/>
          </w:tcPr>
          <w:p w:rsidR="0078019D" w:rsidRPr="00DC012D" w:rsidRDefault="0078019D" w:rsidP="00C8391B">
            <w:pPr>
              <w:pStyle w:val="ac"/>
              <w:keepNext/>
              <w:tabs>
                <w:tab w:val="left" w:leader="dot" w:pos="10080"/>
              </w:tabs>
              <w:ind w:left="240" w:hanging="240"/>
              <w:rPr>
                <w:sz w:val="20"/>
                <w:szCs w:val="20"/>
                <w:lang w:val="ru-RU"/>
              </w:rPr>
            </w:pPr>
            <w:r w:rsidRPr="00DC012D">
              <w:rPr>
                <w:sz w:val="20"/>
                <w:szCs w:val="20"/>
                <w:lang w:val="ru-RU"/>
              </w:rPr>
              <w:t>Доллар США</w:t>
            </w:r>
            <w:r w:rsidRPr="00DC012D">
              <w:rPr>
                <w:sz w:val="20"/>
                <w:szCs w:val="20"/>
                <w:lang w:val="ru-RU"/>
              </w:rPr>
              <w:tab/>
            </w:r>
          </w:p>
        </w:tc>
        <w:tc>
          <w:tcPr>
            <w:tcW w:w="1124" w:type="dxa"/>
            <w:noWrap/>
            <w:tcMar>
              <w:top w:w="0" w:type="dxa"/>
              <w:left w:w="144" w:type="dxa"/>
              <w:bottom w:w="0" w:type="dxa"/>
              <w:right w:w="0" w:type="dxa"/>
            </w:tcMar>
            <w:vAlign w:val="bottom"/>
          </w:tcPr>
          <w:p w:rsidR="0078019D" w:rsidRPr="00DC012D" w:rsidRDefault="0078019D" w:rsidP="00C8391B">
            <w:pPr>
              <w:pStyle w:val="ac"/>
              <w:tabs>
                <w:tab w:val="right" w:pos="908"/>
                <w:tab w:val="decimal" w:pos="980"/>
              </w:tabs>
              <w:spacing w:before="0" w:beforeAutospacing="0" w:after="20" w:afterAutospacing="0"/>
              <w:rPr>
                <w:sz w:val="20"/>
                <w:szCs w:val="20"/>
                <w:lang w:val="ru-RU"/>
              </w:rPr>
            </w:pPr>
            <w:r w:rsidRPr="00DC012D">
              <w:rPr>
                <w:sz w:val="20"/>
                <w:szCs w:val="20"/>
                <w:lang w:val="ru-RU"/>
              </w:rPr>
              <w:tab/>
              <w:t>30,3727</w:t>
            </w:r>
            <w:r w:rsidRPr="00DC012D">
              <w:rPr>
                <w:sz w:val="20"/>
                <w:szCs w:val="20"/>
                <w:lang w:val="ru-RU"/>
              </w:rPr>
              <w:tab/>
            </w:r>
          </w:p>
        </w:tc>
        <w:tc>
          <w:tcPr>
            <w:tcW w:w="1224" w:type="dxa"/>
            <w:noWrap/>
            <w:tcMar>
              <w:top w:w="0" w:type="dxa"/>
              <w:left w:w="144" w:type="dxa"/>
              <w:bottom w:w="0" w:type="dxa"/>
              <w:right w:w="0" w:type="dxa"/>
            </w:tcMar>
            <w:vAlign w:val="bottom"/>
          </w:tcPr>
          <w:p w:rsidR="0078019D" w:rsidRPr="00DC012D" w:rsidRDefault="0078019D" w:rsidP="00C8391B">
            <w:pPr>
              <w:pStyle w:val="ac"/>
              <w:tabs>
                <w:tab w:val="right" w:pos="908"/>
                <w:tab w:val="right" w:pos="1040"/>
                <w:tab w:val="decimal" w:pos="1080"/>
              </w:tabs>
              <w:spacing w:before="0" w:beforeAutospacing="0" w:after="20" w:afterAutospacing="0"/>
              <w:rPr>
                <w:sz w:val="20"/>
                <w:szCs w:val="20"/>
                <w:lang w:val="ru-RU"/>
              </w:rPr>
            </w:pPr>
            <w:r w:rsidRPr="00DC012D">
              <w:rPr>
                <w:sz w:val="20"/>
                <w:szCs w:val="20"/>
                <w:lang w:val="ru-RU"/>
              </w:rPr>
              <w:tab/>
              <w:t>32,7292</w:t>
            </w:r>
            <w:r w:rsidRPr="00DC012D">
              <w:rPr>
                <w:sz w:val="20"/>
                <w:szCs w:val="20"/>
                <w:lang w:val="ru-RU"/>
              </w:rPr>
              <w:tab/>
            </w:r>
          </w:p>
        </w:tc>
      </w:tr>
      <w:tr w:rsidR="0078019D" w:rsidRPr="00DC012D" w:rsidTr="0078019D">
        <w:trPr>
          <w:divId w:val="1711343228"/>
          <w:jc w:val="center"/>
        </w:trPr>
        <w:tc>
          <w:tcPr>
            <w:tcW w:w="5860" w:type="dxa"/>
          </w:tcPr>
          <w:p w:rsidR="0078019D" w:rsidRPr="00DC012D" w:rsidRDefault="0078019D" w:rsidP="00C8391B">
            <w:pPr>
              <w:pStyle w:val="ac"/>
              <w:keepNext/>
              <w:tabs>
                <w:tab w:val="left" w:leader="dot" w:pos="10080"/>
              </w:tabs>
              <w:ind w:left="240" w:hanging="240"/>
              <w:rPr>
                <w:sz w:val="20"/>
                <w:szCs w:val="20"/>
                <w:lang w:val="ru-RU"/>
              </w:rPr>
            </w:pPr>
            <w:r w:rsidRPr="00DC012D">
              <w:rPr>
                <w:sz w:val="20"/>
                <w:szCs w:val="20"/>
                <w:lang w:val="ru-RU"/>
              </w:rPr>
              <w:t>Евро</w:t>
            </w:r>
            <w:r w:rsidRPr="00DC012D">
              <w:rPr>
                <w:sz w:val="20"/>
                <w:szCs w:val="20"/>
                <w:lang w:val="ru-RU"/>
              </w:rPr>
              <w:tab/>
            </w:r>
          </w:p>
        </w:tc>
        <w:tc>
          <w:tcPr>
            <w:tcW w:w="1124" w:type="dxa"/>
            <w:noWrap/>
            <w:tcMar>
              <w:top w:w="0" w:type="dxa"/>
              <w:left w:w="144" w:type="dxa"/>
              <w:bottom w:w="0" w:type="dxa"/>
              <w:right w:w="0" w:type="dxa"/>
            </w:tcMar>
            <w:vAlign w:val="bottom"/>
          </w:tcPr>
          <w:p w:rsidR="0078019D" w:rsidRPr="00DC012D" w:rsidRDefault="0078019D" w:rsidP="00C8391B">
            <w:pPr>
              <w:pStyle w:val="ac"/>
              <w:tabs>
                <w:tab w:val="right" w:pos="908"/>
                <w:tab w:val="decimal" w:pos="980"/>
              </w:tabs>
              <w:spacing w:before="0" w:beforeAutospacing="0" w:after="20" w:afterAutospacing="0"/>
              <w:rPr>
                <w:sz w:val="20"/>
                <w:szCs w:val="20"/>
                <w:lang w:val="ru-RU"/>
              </w:rPr>
            </w:pPr>
            <w:r w:rsidRPr="00DC012D">
              <w:rPr>
                <w:sz w:val="20"/>
                <w:szCs w:val="20"/>
                <w:lang w:val="ru-RU"/>
              </w:rPr>
              <w:tab/>
              <w:t>40,2286</w:t>
            </w:r>
            <w:r w:rsidRPr="00DC012D">
              <w:rPr>
                <w:sz w:val="20"/>
                <w:szCs w:val="20"/>
                <w:lang w:val="ru-RU"/>
              </w:rPr>
              <w:tab/>
            </w:r>
          </w:p>
        </w:tc>
        <w:tc>
          <w:tcPr>
            <w:tcW w:w="1224" w:type="dxa"/>
            <w:noWrap/>
            <w:tcMar>
              <w:top w:w="0" w:type="dxa"/>
              <w:left w:w="144" w:type="dxa"/>
              <w:bottom w:w="0" w:type="dxa"/>
              <w:right w:w="0" w:type="dxa"/>
            </w:tcMar>
            <w:vAlign w:val="bottom"/>
          </w:tcPr>
          <w:p w:rsidR="0078019D" w:rsidRPr="00DC012D" w:rsidRDefault="0078019D" w:rsidP="00C8391B">
            <w:pPr>
              <w:pStyle w:val="ac"/>
              <w:tabs>
                <w:tab w:val="right" w:pos="908"/>
                <w:tab w:val="right" w:pos="1040"/>
                <w:tab w:val="decimal" w:pos="1080"/>
              </w:tabs>
              <w:spacing w:before="0" w:beforeAutospacing="0" w:after="20" w:afterAutospacing="0"/>
              <w:rPr>
                <w:sz w:val="20"/>
                <w:szCs w:val="20"/>
                <w:lang w:val="ru-RU"/>
              </w:rPr>
            </w:pPr>
            <w:r w:rsidRPr="00DC012D">
              <w:rPr>
                <w:sz w:val="20"/>
                <w:szCs w:val="20"/>
                <w:lang w:val="ru-RU"/>
              </w:rPr>
              <w:tab/>
              <w:t>44,9699</w:t>
            </w:r>
            <w:r w:rsidRPr="00DC012D">
              <w:rPr>
                <w:sz w:val="20"/>
                <w:szCs w:val="20"/>
                <w:lang w:val="ru-RU"/>
              </w:rPr>
              <w:tab/>
            </w:r>
          </w:p>
        </w:tc>
      </w:tr>
      <w:tr w:rsidR="0078019D" w:rsidRPr="00DC012D" w:rsidTr="0078019D">
        <w:trPr>
          <w:divId w:val="1711343228"/>
          <w:jc w:val="center"/>
        </w:trPr>
        <w:tc>
          <w:tcPr>
            <w:tcW w:w="5860" w:type="dxa"/>
          </w:tcPr>
          <w:p w:rsidR="0078019D" w:rsidRPr="00DC012D" w:rsidRDefault="0078019D" w:rsidP="00C8391B">
            <w:pPr>
              <w:pStyle w:val="ac"/>
              <w:tabs>
                <w:tab w:val="left" w:leader="dot" w:pos="10080"/>
              </w:tabs>
              <w:ind w:left="240" w:hanging="240"/>
              <w:rPr>
                <w:sz w:val="20"/>
                <w:szCs w:val="20"/>
                <w:lang w:val="ru-RU"/>
              </w:rPr>
            </w:pPr>
            <w:r w:rsidRPr="00DC012D">
              <w:rPr>
                <w:sz w:val="20"/>
                <w:szCs w:val="20"/>
                <w:lang w:val="ru-RU"/>
              </w:rPr>
              <w:t>Казахский тенге (100)</w:t>
            </w:r>
            <w:r w:rsidRPr="00DC012D">
              <w:rPr>
                <w:sz w:val="20"/>
                <w:szCs w:val="20"/>
                <w:lang w:val="ru-RU"/>
              </w:rPr>
              <w:tab/>
            </w:r>
          </w:p>
        </w:tc>
        <w:tc>
          <w:tcPr>
            <w:tcW w:w="1124" w:type="dxa"/>
            <w:noWrap/>
            <w:tcMar>
              <w:top w:w="0" w:type="dxa"/>
              <w:left w:w="144" w:type="dxa"/>
              <w:bottom w:w="0" w:type="dxa"/>
              <w:right w:w="0" w:type="dxa"/>
            </w:tcMar>
            <w:vAlign w:val="bottom"/>
          </w:tcPr>
          <w:p w:rsidR="0078019D" w:rsidRPr="00DC012D" w:rsidRDefault="0078019D" w:rsidP="00C8391B">
            <w:pPr>
              <w:pStyle w:val="ac"/>
              <w:tabs>
                <w:tab w:val="right" w:pos="908"/>
                <w:tab w:val="decimal" w:pos="980"/>
              </w:tabs>
              <w:spacing w:before="0" w:beforeAutospacing="0" w:after="20" w:afterAutospacing="0"/>
              <w:rPr>
                <w:sz w:val="20"/>
                <w:szCs w:val="20"/>
                <w:lang w:val="ru-RU"/>
              </w:rPr>
            </w:pPr>
            <w:r w:rsidRPr="00DC012D">
              <w:rPr>
                <w:sz w:val="20"/>
                <w:szCs w:val="20"/>
                <w:lang w:val="ru-RU"/>
              </w:rPr>
              <w:tab/>
              <w:t>20,2107</w:t>
            </w:r>
            <w:r w:rsidRPr="00DC012D">
              <w:rPr>
                <w:sz w:val="20"/>
                <w:szCs w:val="20"/>
                <w:lang w:val="ru-RU"/>
              </w:rPr>
              <w:tab/>
            </w:r>
          </w:p>
        </w:tc>
        <w:tc>
          <w:tcPr>
            <w:tcW w:w="1224" w:type="dxa"/>
            <w:noWrap/>
            <w:tcMar>
              <w:top w:w="0" w:type="dxa"/>
              <w:left w:w="144" w:type="dxa"/>
              <w:bottom w:w="0" w:type="dxa"/>
              <w:right w:w="0" w:type="dxa"/>
            </w:tcMar>
            <w:vAlign w:val="bottom"/>
          </w:tcPr>
          <w:p w:rsidR="0078019D" w:rsidRPr="00DC012D" w:rsidRDefault="0078019D" w:rsidP="00C8391B">
            <w:pPr>
              <w:pStyle w:val="ac"/>
              <w:tabs>
                <w:tab w:val="right" w:pos="908"/>
                <w:tab w:val="right" w:pos="1040"/>
                <w:tab w:val="decimal" w:pos="1080"/>
              </w:tabs>
              <w:spacing w:before="0" w:beforeAutospacing="0" w:after="20" w:afterAutospacing="0"/>
              <w:rPr>
                <w:sz w:val="20"/>
                <w:szCs w:val="20"/>
                <w:lang w:val="ru-RU"/>
              </w:rPr>
            </w:pPr>
            <w:r w:rsidRPr="00DC012D">
              <w:rPr>
                <w:sz w:val="20"/>
                <w:szCs w:val="20"/>
                <w:lang w:val="ru-RU"/>
              </w:rPr>
              <w:tab/>
              <w:t>21,3088</w:t>
            </w:r>
            <w:r w:rsidRPr="00DC012D">
              <w:rPr>
                <w:sz w:val="20"/>
                <w:szCs w:val="20"/>
                <w:lang w:val="ru-RU"/>
              </w:rPr>
              <w:tab/>
            </w:r>
          </w:p>
        </w:tc>
      </w:tr>
      <w:tr w:rsidR="0078019D" w:rsidRPr="00DC012D" w:rsidTr="0078019D">
        <w:trPr>
          <w:divId w:val="1711343228"/>
          <w:jc w:val="center"/>
        </w:trPr>
        <w:tc>
          <w:tcPr>
            <w:tcW w:w="5860" w:type="dxa"/>
          </w:tcPr>
          <w:p w:rsidR="0078019D" w:rsidRPr="00DC012D" w:rsidRDefault="0078019D" w:rsidP="00C8391B">
            <w:pPr>
              <w:pStyle w:val="ac"/>
              <w:tabs>
                <w:tab w:val="left" w:leader="dot" w:pos="10080"/>
              </w:tabs>
              <w:ind w:left="240" w:hanging="240"/>
              <w:rPr>
                <w:sz w:val="20"/>
                <w:szCs w:val="20"/>
                <w:lang w:val="ru-RU"/>
              </w:rPr>
            </w:pPr>
            <w:r w:rsidRPr="00DC012D">
              <w:rPr>
                <w:sz w:val="20"/>
                <w:szCs w:val="20"/>
                <w:lang w:val="ru-RU"/>
              </w:rPr>
              <w:t>Белорусский рубль (10,000)</w:t>
            </w:r>
            <w:r w:rsidRPr="00DC012D">
              <w:rPr>
                <w:sz w:val="20"/>
                <w:szCs w:val="20"/>
                <w:lang w:val="ru-RU"/>
              </w:rPr>
              <w:tab/>
            </w:r>
          </w:p>
        </w:tc>
        <w:tc>
          <w:tcPr>
            <w:tcW w:w="1124" w:type="dxa"/>
            <w:noWrap/>
            <w:tcMar>
              <w:top w:w="0" w:type="dxa"/>
              <w:left w:w="144" w:type="dxa"/>
              <w:bottom w:w="0" w:type="dxa"/>
              <w:right w:w="0" w:type="dxa"/>
            </w:tcMar>
            <w:vAlign w:val="bottom"/>
          </w:tcPr>
          <w:p w:rsidR="0078019D" w:rsidRPr="00DC012D" w:rsidRDefault="0078019D" w:rsidP="00C8391B">
            <w:pPr>
              <w:pStyle w:val="ac"/>
              <w:tabs>
                <w:tab w:val="right" w:pos="908"/>
                <w:tab w:val="decimal" w:pos="980"/>
              </w:tabs>
              <w:spacing w:before="0" w:beforeAutospacing="0" w:after="20" w:afterAutospacing="0"/>
              <w:rPr>
                <w:sz w:val="20"/>
                <w:szCs w:val="20"/>
                <w:lang w:val="ru-RU"/>
              </w:rPr>
            </w:pPr>
            <w:r w:rsidRPr="00DC012D">
              <w:rPr>
                <w:sz w:val="20"/>
                <w:szCs w:val="20"/>
                <w:lang w:val="ru-RU"/>
              </w:rPr>
              <w:tab/>
              <w:t>35,3376</w:t>
            </w:r>
            <w:r w:rsidRPr="00DC012D">
              <w:rPr>
                <w:sz w:val="20"/>
                <w:szCs w:val="20"/>
                <w:lang w:val="ru-RU"/>
              </w:rPr>
              <w:tab/>
            </w:r>
          </w:p>
        </w:tc>
        <w:tc>
          <w:tcPr>
            <w:tcW w:w="1224" w:type="dxa"/>
            <w:noWrap/>
            <w:tcMar>
              <w:top w:w="0" w:type="dxa"/>
              <w:left w:w="144" w:type="dxa"/>
              <w:bottom w:w="0" w:type="dxa"/>
              <w:right w:w="0" w:type="dxa"/>
            </w:tcMar>
            <w:vAlign w:val="bottom"/>
          </w:tcPr>
          <w:p w:rsidR="0078019D" w:rsidRPr="00DC012D" w:rsidRDefault="0078019D" w:rsidP="00C8391B">
            <w:pPr>
              <w:pStyle w:val="ac"/>
              <w:tabs>
                <w:tab w:val="right" w:pos="908"/>
                <w:tab w:val="right" w:pos="1040"/>
                <w:tab w:val="decimal" w:pos="1080"/>
              </w:tabs>
              <w:spacing w:before="0" w:beforeAutospacing="0" w:after="20" w:afterAutospacing="0"/>
              <w:rPr>
                <w:sz w:val="20"/>
                <w:szCs w:val="20"/>
                <w:lang w:val="ru-RU"/>
              </w:rPr>
            </w:pPr>
            <w:r w:rsidRPr="00DC012D">
              <w:rPr>
                <w:sz w:val="20"/>
                <w:szCs w:val="20"/>
                <w:lang w:val="ru-RU"/>
              </w:rPr>
              <w:tab/>
              <w:t>34,3073</w:t>
            </w:r>
            <w:r w:rsidRPr="00DC012D">
              <w:rPr>
                <w:sz w:val="20"/>
                <w:szCs w:val="20"/>
                <w:lang w:val="ru-RU"/>
              </w:rPr>
              <w:tab/>
            </w:r>
          </w:p>
        </w:tc>
      </w:tr>
      <w:tr w:rsidR="0078019D" w:rsidRPr="00DC012D" w:rsidTr="0078019D">
        <w:trPr>
          <w:divId w:val="1711343228"/>
          <w:jc w:val="center"/>
        </w:trPr>
        <w:tc>
          <w:tcPr>
            <w:tcW w:w="5860" w:type="dxa"/>
          </w:tcPr>
          <w:p w:rsidR="0078019D" w:rsidRPr="00DC012D" w:rsidRDefault="0078019D" w:rsidP="00C8391B">
            <w:pPr>
              <w:pStyle w:val="ac"/>
              <w:tabs>
                <w:tab w:val="left" w:leader="dot" w:pos="10080"/>
              </w:tabs>
              <w:ind w:left="240" w:hanging="240"/>
              <w:rPr>
                <w:sz w:val="20"/>
                <w:szCs w:val="20"/>
                <w:lang w:val="ru-RU"/>
              </w:rPr>
            </w:pPr>
            <w:r w:rsidRPr="00DC012D">
              <w:rPr>
                <w:sz w:val="20"/>
                <w:szCs w:val="20"/>
                <w:lang w:val="ru-RU"/>
              </w:rPr>
              <w:t>Молдавский лей (10)</w:t>
            </w:r>
            <w:r w:rsidRPr="00DC012D">
              <w:rPr>
                <w:sz w:val="20"/>
                <w:szCs w:val="20"/>
                <w:lang w:val="ru-RU"/>
              </w:rPr>
              <w:tab/>
            </w:r>
          </w:p>
        </w:tc>
        <w:tc>
          <w:tcPr>
            <w:tcW w:w="1124" w:type="dxa"/>
            <w:noWrap/>
            <w:tcMar>
              <w:top w:w="0" w:type="dxa"/>
              <w:left w:w="144" w:type="dxa"/>
              <w:bottom w:w="0" w:type="dxa"/>
              <w:right w:w="0" w:type="dxa"/>
            </w:tcMar>
            <w:vAlign w:val="bottom"/>
          </w:tcPr>
          <w:p w:rsidR="0078019D" w:rsidRPr="00DC012D" w:rsidRDefault="0078019D" w:rsidP="00C8391B">
            <w:pPr>
              <w:pStyle w:val="ac"/>
              <w:tabs>
                <w:tab w:val="right" w:pos="908"/>
                <w:tab w:val="decimal" w:pos="980"/>
              </w:tabs>
              <w:spacing w:before="0" w:beforeAutospacing="0" w:after="20" w:afterAutospacing="0"/>
              <w:rPr>
                <w:sz w:val="20"/>
                <w:szCs w:val="20"/>
                <w:lang w:val="ru-RU"/>
              </w:rPr>
            </w:pPr>
            <w:r w:rsidRPr="00DC012D">
              <w:rPr>
                <w:sz w:val="20"/>
                <w:szCs w:val="20"/>
                <w:lang w:val="ru-RU"/>
              </w:rPr>
              <w:tab/>
              <w:t>25,1014</w:t>
            </w:r>
            <w:r w:rsidRPr="00DC012D">
              <w:rPr>
                <w:sz w:val="20"/>
                <w:szCs w:val="20"/>
                <w:lang w:val="ru-RU"/>
              </w:rPr>
              <w:tab/>
            </w:r>
          </w:p>
        </w:tc>
        <w:tc>
          <w:tcPr>
            <w:tcW w:w="1224" w:type="dxa"/>
            <w:noWrap/>
            <w:tcMar>
              <w:top w:w="0" w:type="dxa"/>
              <w:left w:w="144" w:type="dxa"/>
              <w:bottom w:w="0" w:type="dxa"/>
              <w:right w:w="0" w:type="dxa"/>
            </w:tcMar>
            <w:vAlign w:val="bottom"/>
          </w:tcPr>
          <w:p w:rsidR="0078019D" w:rsidRPr="00DC012D" w:rsidRDefault="0078019D" w:rsidP="00C8391B">
            <w:pPr>
              <w:pStyle w:val="ac"/>
              <w:tabs>
                <w:tab w:val="right" w:pos="908"/>
                <w:tab w:val="right" w:pos="1040"/>
                <w:tab w:val="decimal" w:pos="1080"/>
              </w:tabs>
              <w:spacing w:before="0" w:beforeAutospacing="0" w:after="20" w:afterAutospacing="0"/>
              <w:rPr>
                <w:sz w:val="20"/>
                <w:szCs w:val="20"/>
                <w:lang w:val="ru-RU"/>
              </w:rPr>
            </w:pPr>
            <w:r w:rsidRPr="00DC012D">
              <w:rPr>
                <w:sz w:val="20"/>
                <w:szCs w:val="20"/>
                <w:lang w:val="ru-RU"/>
              </w:rPr>
              <w:tab/>
              <w:t>25,0798</w:t>
            </w:r>
            <w:r w:rsidRPr="00DC012D">
              <w:rPr>
                <w:sz w:val="20"/>
                <w:szCs w:val="20"/>
                <w:lang w:val="ru-RU"/>
              </w:rPr>
              <w:tab/>
            </w:r>
          </w:p>
        </w:tc>
      </w:tr>
      <w:tr w:rsidR="0078019D" w:rsidRPr="00DC012D" w:rsidTr="0078019D">
        <w:trPr>
          <w:divId w:val="1711343228"/>
          <w:jc w:val="center"/>
        </w:trPr>
        <w:tc>
          <w:tcPr>
            <w:tcW w:w="5860" w:type="dxa"/>
          </w:tcPr>
          <w:p w:rsidR="0078019D" w:rsidRPr="00DC012D" w:rsidRDefault="0078019D" w:rsidP="00C8391B">
            <w:pPr>
              <w:pStyle w:val="ac"/>
              <w:tabs>
                <w:tab w:val="left" w:leader="dot" w:pos="10080"/>
              </w:tabs>
              <w:ind w:left="240" w:hanging="240"/>
              <w:rPr>
                <w:sz w:val="20"/>
                <w:szCs w:val="20"/>
                <w:lang w:val="ru-RU"/>
              </w:rPr>
            </w:pPr>
            <w:r w:rsidRPr="00DC012D">
              <w:rPr>
                <w:sz w:val="20"/>
                <w:szCs w:val="20"/>
                <w:lang w:val="ru-RU"/>
              </w:rPr>
              <w:t>Латвийский лат</w:t>
            </w:r>
            <w:r w:rsidRPr="00DC012D">
              <w:rPr>
                <w:sz w:val="20"/>
                <w:szCs w:val="20"/>
                <w:lang w:val="ru-RU"/>
              </w:rPr>
              <w:tab/>
            </w:r>
          </w:p>
        </w:tc>
        <w:tc>
          <w:tcPr>
            <w:tcW w:w="1124" w:type="dxa"/>
            <w:noWrap/>
            <w:tcMar>
              <w:top w:w="0" w:type="dxa"/>
              <w:left w:w="144" w:type="dxa"/>
              <w:bottom w:w="0" w:type="dxa"/>
              <w:right w:w="0" w:type="dxa"/>
            </w:tcMar>
            <w:vAlign w:val="bottom"/>
          </w:tcPr>
          <w:p w:rsidR="0078019D" w:rsidRPr="00DC012D" w:rsidRDefault="0078019D" w:rsidP="00C8391B">
            <w:pPr>
              <w:pStyle w:val="ac"/>
              <w:tabs>
                <w:tab w:val="right" w:pos="908"/>
                <w:tab w:val="decimal" w:pos="980"/>
              </w:tabs>
              <w:spacing w:before="0" w:beforeAutospacing="0" w:after="20" w:afterAutospacing="0"/>
              <w:rPr>
                <w:sz w:val="20"/>
                <w:szCs w:val="20"/>
                <w:lang w:val="ru-RU"/>
              </w:rPr>
            </w:pPr>
            <w:r w:rsidRPr="00DC012D">
              <w:rPr>
                <w:sz w:val="20"/>
                <w:szCs w:val="20"/>
                <w:lang w:val="ru-RU"/>
              </w:rPr>
              <w:tab/>
              <w:t>57,6989</w:t>
            </w:r>
            <w:r w:rsidRPr="00DC012D">
              <w:rPr>
                <w:sz w:val="20"/>
                <w:szCs w:val="20"/>
                <w:lang w:val="ru-RU"/>
              </w:rPr>
              <w:tab/>
            </w:r>
          </w:p>
        </w:tc>
        <w:tc>
          <w:tcPr>
            <w:tcW w:w="1224" w:type="dxa"/>
            <w:noWrap/>
            <w:tcMar>
              <w:top w:w="0" w:type="dxa"/>
              <w:left w:w="144" w:type="dxa"/>
              <w:bottom w:w="0" w:type="dxa"/>
              <w:right w:w="0" w:type="dxa"/>
            </w:tcMar>
            <w:vAlign w:val="bottom"/>
          </w:tcPr>
          <w:p w:rsidR="0078019D" w:rsidRPr="00DC012D" w:rsidRDefault="0078019D" w:rsidP="00C8391B">
            <w:pPr>
              <w:pStyle w:val="ac"/>
              <w:tabs>
                <w:tab w:val="right" w:pos="908"/>
                <w:tab w:val="right" w:pos="1040"/>
                <w:tab w:val="decimal" w:pos="1080"/>
              </w:tabs>
              <w:spacing w:before="0" w:beforeAutospacing="0" w:after="20" w:afterAutospacing="0"/>
              <w:rPr>
                <w:sz w:val="20"/>
                <w:szCs w:val="20"/>
                <w:lang w:val="ru-RU"/>
              </w:rPr>
            </w:pPr>
            <w:r w:rsidRPr="00DC012D">
              <w:rPr>
                <w:sz w:val="20"/>
                <w:szCs w:val="20"/>
                <w:lang w:val="ru-RU"/>
              </w:rPr>
              <w:tab/>
              <w:t>64,0744</w:t>
            </w:r>
            <w:r w:rsidRPr="00DC012D">
              <w:rPr>
                <w:sz w:val="20"/>
                <w:szCs w:val="20"/>
                <w:lang w:val="ru-RU"/>
              </w:rPr>
              <w:tab/>
            </w:r>
          </w:p>
        </w:tc>
      </w:tr>
      <w:tr w:rsidR="0078019D" w:rsidRPr="00DC012D" w:rsidTr="0078019D">
        <w:trPr>
          <w:divId w:val="1711343228"/>
          <w:jc w:val="center"/>
        </w:trPr>
        <w:tc>
          <w:tcPr>
            <w:tcW w:w="5860" w:type="dxa"/>
          </w:tcPr>
          <w:p w:rsidR="0078019D" w:rsidRPr="00DC012D" w:rsidRDefault="0078019D" w:rsidP="00C8391B">
            <w:pPr>
              <w:pStyle w:val="ac"/>
              <w:tabs>
                <w:tab w:val="left" w:leader="dot" w:pos="10080"/>
              </w:tabs>
              <w:ind w:left="240" w:hanging="240"/>
              <w:rPr>
                <w:sz w:val="20"/>
                <w:szCs w:val="20"/>
                <w:lang w:val="ru-RU"/>
              </w:rPr>
            </w:pPr>
            <w:r w:rsidRPr="00DC012D">
              <w:rPr>
                <w:sz w:val="20"/>
                <w:szCs w:val="20"/>
                <w:lang w:val="ru-RU"/>
              </w:rPr>
              <w:t>Новый румынский лей (10)</w:t>
            </w:r>
            <w:r w:rsidRPr="00DC012D">
              <w:rPr>
                <w:sz w:val="20"/>
                <w:szCs w:val="20"/>
                <w:lang w:val="ru-RU"/>
              </w:rPr>
              <w:tab/>
            </w:r>
          </w:p>
        </w:tc>
        <w:tc>
          <w:tcPr>
            <w:tcW w:w="1124" w:type="dxa"/>
            <w:noWrap/>
            <w:tcMar>
              <w:top w:w="0" w:type="dxa"/>
              <w:left w:w="144" w:type="dxa"/>
              <w:bottom w:w="0" w:type="dxa"/>
              <w:right w:w="0" w:type="dxa"/>
            </w:tcMar>
            <w:vAlign w:val="bottom"/>
          </w:tcPr>
          <w:p w:rsidR="0078019D" w:rsidRPr="00DC012D" w:rsidRDefault="0078019D" w:rsidP="00C8391B">
            <w:pPr>
              <w:pStyle w:val="ac"/>
              <w:tabs>
                <w:tab w:val="right" w:pos="908"/>
                <w:tab w:val="decimal" w:pos="980"/>
              </w:tabs>
              <w:spacing w:before="0" w:beforeAutospacing="0" w:after="20" w:afterAutospacing="0"/>
              <w:rPr>
                <w:sz w:val="20"/>
                <w:szCs w:val="20"/>
                <w:lang w:val="ru-RU"/>
              </w:rPr>
            </w:pPr>
            <w:r w:rsidRPr="00DC012D">
              <w:rPr>
                <w:sz w:val="20"/>
                <w:szCs w:val="20"/>
                <w:lang w:val="ru-RU"/>
              </w:rPr>
              <w:tab/>
              <w:t>90,8247</w:t>
            </w:r>
            <w:r w:rsidRPr="00DC012D">
              <w:rPr>
                <w:sz w:val="20"/>
                <w:szCs w:val="20"/>
                <w:lang w:val="ru-RU"/>
              </w:rPr>
              <w:tab/>
            </w:r>
          </w:p>
        </w:tc>
        <w:tc>
          <w:tcPr>
            <w:tcW w:w="1224" w:type="dxa"/>
            <w:noWrap/>
            <w:tcMar>
              <w:top w:w="0" w:type="dxa"/>
              <w:left w:w="144" w:type="dxa"/>
              <w:bottom w:w="0" w:type="dxa"/>
              <w:right w:w="0" w:type="dxa"/>
            </w:tcMar>
            <w:vAlign w:val="bottom"/>
          </w:tcPr>
          <w:p w:rsidR="0078019D" w:rsidRPr="00DC012D" w:rsidRDefault="0078019D" w:rsidP="00C8391B">
            <w:pPr>
              <w:pStyle w:val="ac"/>
              <w:tabs>
                <w:tab w:val="right" w:pos="908"/>
                <w:tab w:val="right" w:pos="1040"/>
                <w:tab w:val="decimal" w:pos="1080"/>
              </w:tabs>
              <w:spacing w:before="0" w:beforeAutospacing="0" w:after="20" w:afterAutospacing="0"/>
              <w:rPr>
                <w:sz w:val="20"/>
                <w:szCs w:val="20"/>
                <w:lang w:val="ru-RU"/>
              </w:rPr>
            </w:pPr>
            <w:r w:rsidRPr="00DC012D">
              <w:rPr>
                <w:sz w:val="20"/>
                <w:szCs w:val="20"/>
                <w:lang w:val="ru-RU"/>
              </w:rPr>
              <w:tab/>
              <w:t>100,8910</w:t>
            </w:r>
            <w:r w:rsidRPr="00DC012D">
              <w:rPr>
                <w:sz w:val="20"/>
                <w:szCs w:val="20"/>
                <w:lang w:val="ru-RU"/>
              </w:rPr>
              <w:tab/>
            </w:r>
          </w:p>
        </w:tc>
      </w:tr>
    </w:tbl>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Вышеперечисленные валюты не являются полностью конвертируемыми за пределами территорий стран их обращения. Соответствующие официальные обменные курсы определяются ежедневно Центральным банком Российской Федерации (далее – ЦБ РФ). Рыночные обменные курсы могут отличаться от официальных обменных курсов, но, как правило, разницы колеблются в минимальных пределах под наблюдением соответствующих Центральных банков. Перевод активов и обязательств, выраженных в вышеперечисленных валютах, в российские рубли для указания в данной финансовой отчетности не означает, что Группа могла бы реализовать или производить расчеты по представленной в отчетности в российских рублях стоимости данных активов и обязательств. Таким же образом, это не означает, что Группа могла бы возвратить или распределить представленную в отчетности в российских рублях величину капитала и нераспределенной прибыли ее акционерам.</w:t>
      </w:r>
    </w:p>
    <w:p w:rsidR="0078019D" w:rsidRPr="00DC012D" w:rsidRDefault="0078019D" w:rsidP="0078019D">
      <w:pPr>
        <w:pStyle w:val="ac"/>
        <w:spacing w:before="0" w:beforeAutospacing="0" w:after="0" w:afterAutospacing="0"/>
        <w:jc w:val="center"/>
        <w:divId w:val="1711343228"/>
        <w:rPr>
          <w:sz w:val="2"/>
          <w:szCs w:val="2"/>
          <w:lang w:val="ru-RU"/>
        </w:rPr>
      </w:pPr>
      <w:r w:rsidRPr="00DC012D">
        <w:rPr>
          <w:sz w:val="2"/>
          <w:szCs w:val="2"/>
          <w:lang w:val="ru-RU"/>
        </w:rPr>
        <w:t> </w:t>
      </w:r>
    </w:p>
    <w:p w:rsidR="0078019D" w:rsidRPr="00DC012D" w:rsidRDefault="0078019D" w:rsidP="0078019D">
      <w:pPr>
        <w:pStyle w:val="ac"/>
        <w:spacing w:before="240" w:beforeAutospacing="0" w:after="0" w:afterAutospacing="0"/>
        <w:ind w:left="619" w:hanging="619"/>
        <w:divId w:val="1711343228"/>
        <w:rPr>
          <w:lang w:val="ru-RU"/>
        </w:rPr>
      </w:pPr>
      <w:r w:rsidRPr="00DC012D">
        <w:rPr>
          <w:b/>
          <w:bCs/>
          <w:sz w:val="20"/>
          <w:szCs w:val="20"/>
          <w:lang w:val="ru-RU"/>
        </w:rPr>
        <w:t>3.4</w:t>
      </w:r>
      <w:r w:rsidRPr="00DC012D">
        <w:rPr>
          <w:bCs/>
          <w:sz w:val="20"/>
          <w:szCs w:val="20"/>
          <w:lang w:val="ru-RU"/>
        </w:rPr>
        <w:tab/>
      </w:r>
      <w:r w:rsidRPr="00DC012D">
        <w:rPr>
          <w:b/>
          <w:bCs/>
          <w:sz w:val="20"/>
          <w:szCs w:val="20"/>
          <w:lang w:val="ru-RU"/>
        </w:rPr>
        <w:t xml:space="preserve">Имущество и оборудование </w:t>
      </w:r>
    </w:p>
    <w:p w:rsidR="0078019D" w:rsidRPr="00DC012D" w:rsidRDefault="0078019D" w:rsidP="0078019D">
      <w:pPr>
        <w:pStyle w:val="ac"/>
        <w:spacing w:before="120" w:beforeAutospacing="0" w:after="0" w:afterAutospacing="0"/>
        <w:ind w:left="612" w:hanging="612"/>
        <w:divId w:val="1711343228"/>
        <w:rPr>
          <w:lang w:val="ru-RU"/>
        </w:rPr>
      </w:pPr>
      <w:r w:rsidRPr="00DC012D">
        <w:rPr>
          <w:b/>
          <w:bCs/>
          <w:i/>
          <w:iCs/>
          <w:sz w:val="20"/>
          <w:szCs w:val="20"/>
          <w:lang w:val="ru-RU"/>
        </w:rPr>
        <w:t>3.4.1</w:t>
      </w:r>
      <w:r w:rsidRPr="00DC012D">
        <w:rPr>
          <w:bCs/>
          <w:i/>
          <w:iCs/>
          <w:sz w:val="20"/>
          <w:szCs w:val="20"/>
          <w:lang w:val="ru-RU"/>
        </w:rPr>
        <w:tab/>
      </w:r>
      <w:r w:rsidRPr="00DC012D">
        <w:rPr>
          <w:b/>
          <w:bCs/>
          <w:i/>
          <w:iCs/>
          <w:sz w:val="20"/>
          <w:szCs w:val="20"/>
          <w:lang w:val="ru-RU"/>
        </w:rPr>
        <w:t xml:space="preserve">Себестоимость недвижимого имущества и оборудования </w:t>
      </w:r>
    </w:p>
    <w:p w:rsidR="0078019D" w:rsidRPr="00DC012D" w:rsidRDefault="0078019D" w:rsidP="0078019D">
      <w:pPr>
        <w:pStyle w:val="ac"/>
        <w:spacing w:before="120" w:beforeAutospacing="0" w:after="0" w:afterAutospacing="0"/>
        <w:divId w:val="1711343228"/>
        <w:rPr>
          <w:lang w:val="ru-RU"/>
        </w:rPr>
      </w:pPr>
      <w:r w:rsidRPr="00DC012D">
        <w:rPr>
          <w:sz w:val="20"/>
          <w:szCs w:val="20"/>
          <w:lang w:val="ru-RU"/>
        </w:rPr>
        <w:t>Недвижимое имущество и оборудование учитываются по себестоимости за вычетом накопленного износа и накопленных убытков от обесценения. Затраты на текущий ремонт и обслуживание учитываются в составе прибыли или убытка по мере возникновения таких затрат.</w:t>
      </w:r>
    </w:p>
    <w:p w:rsidR="0078019D" w:rsidRPr="00DC012D" w:rsidRDefault="0078019D" w:rsidP="00043517">
      <w:pPr>
        <w:pStyle w:val="ac"/>
        <w:keepNext/>
        <w:spacing w:before="360" w:beforeAutospacing="0" w:after="0" w:afterAutospacing="0"/>
        <w:ind w:left="612" w:hanging="612"/>
        <w:divId w:val="1711343228"/>
        <w:rPr>
          <w:lang w:val="ru-RU"/>
        </w:rPr>
      </w:pPr>
      <w:r w:rsidRPr="00DC012D">
        <w:rPr>
          <w:b/>
          <w:bCs/>
          <w:i/>
          <w:iCs/>
          <w:sz w:val="20"/>
          <w:szCs w:val="20"/>
          <w:lang w:val="ru-RU"/>
        </w:rPr>
        <w:lastRenderedPageBreak/>
        <w:t>3.4.2</w:t>
      </w:r>
      <w:r w:rsidRPr="00DC012D">
        <w:rPr>
          <w:bCs/>
          <w:i/>
          <w:iCs/>
          <w:sz w:val="20"/>
          <w:szCs w:val="20"/>
          <w:lang w:val="ru-RU"/>
        </w:rPr>
        <w:tab/>
      </w:r>
      <w:r w:rsidRPr="00DC012D">
        <w:rPr>
          <w:b/>
          <w:bCs/>
          <w:i/>
          <w:iCs/>
          <w:sz w:val="20"/>
          <w:szCs w:val="20"/>
          <w:lang w:val="ru-RU"/>
        </w:rPr>
        <w:t>Амортизация и сроки полезного использования</w:t>
      </w:r>
    </w:p>
    <w:p w:rsidR="0078019D" w:rsidRPr="00DC012D" w:rsidRDefault="0078019D" w:rsidP="00043517">
      <w:pPr>
        <w:pStyle w:val="ac"/>
        <w:keepNext/>
        <w:spacing w:before="120" w:beforeAutospacing="0" w:after="0" w:afterAutospacing="0"/>
        <w:divId w:val="1711343228"/>
        <w:rPr>
          <w:lang w:val="ru-RU"/>
        </w:rPr>
      </w:pPr>
      <w:r w:rsidRPr="00DC012D">
        <w:rPr>
          <w:sz w:val="20"/>
          <w:szCs w:val="20"/>
          <w:lang w:val="ru-RU"/>
        </w:rPr>
        <w:t>Амортизация недвижимого имущества и оборудования рассчитывается по линейному методу с момента ввода в эксплуатацию и на протяжении предполагаемых сроков их полезного использования следующим образом:</w:t>
      </w:r>
    </w:p>
    <w:p w:rsidR="0078019D" w:rsidRPr="00DC012D" w:rsidRDefault="0078019D" w:rsidP="0078019D">
      <w:pPr>
        <w:pStyle w:val="ac"/>
        <w:keepNext/>
        <w:spacing w:before="0" w:beforeAutospacing="0" w:after="0" w:afterAutospacing="0"/>
        <w:divId w:val="1711343228"/>
        <w:rPr>
          <w:sz w:val="20"/>
          <w:szCs w:val="20"/>
          <w:lang w:val="ru-RU"/>
        </w:rPr>
      </w:pPr>
      <w:r w:rsidRPr="00DC012D">
        <w:rPr>
          <w:lang w:val="ru-RU"/>
        </w:rPr>
        <w:t> </w:t>
      </w:r>
    </w:p>
    <w:tbl>
      <w:tblPr>
        <w:tblW w:w="3950" w:type="pct"/>
        <w:jc w:val="center"/>
        <w:tblCellMar>
          <w:left w:w="0" w:type="dxa"/>
          <w:right w:w="0" w:type="dxa"/>
        </w:tblCellMar>
        <w:tblLook w:val="0000" w:firstRow="0" w:lastRow="0" w:firstColumn="0" w:lastColumn="0" w:noHBand="0" w:noVBand="0"/>
      </w:tblPr>
      <w:tblGrid>
        <w:gridCol w:w="6390"/>
        <w:gridCol w:w="2142"/>
      </w:tblGrid>
      <w:tr w:rsidR="0078019D" w:rsidRPr="00F1198B" w:rsidTr="0078019D">
        <w:trPr>
          <w:divId w:val="1711343228"/>
          <w:jc w:val="center"/>
        </w:trPr>
        <w:tc>
          <w:tcPr>
            <w:tcW w:w="3745" w:type="pct"/>
            <w:vAlign w:val="center"/>
          </w:tcPr>
          <w:p w:rsidR="0078019D" w:rsidRPr="00DC012D" w:rsidRDefault="0078019D" w:rsidP="00C8391B">
            <w:pPr>
              <w:rPr>
                <w:sz w:val="20"/>
                <w:lang w:val="ru-RU"/>
              </w:rPr>
            </w:pPr>
          </w:p>
        </w:tc>
        <w:tc>
          <w:tcPr>
            <w:tcW w:w="1255" w:type="pct"/>
            <w:vAlign w:val="center"/>
          </w:tcPr>
          <w:p w:rsidR="0078019D" w:rsidRPr="00DC012D" w:rsidRDefault="0078019D" w:rsidP="00C8391B">
            <w:pPr>
              <w:jc w:val="center"/>
              <w:rPr>
                <w:sz w:val="20"/>
                <w:lang w:val="ru-RU"/>
              </w:rPr>
            </w:pPr>
          </w:p>
        </w:tc>
      </w:tr>
      <w:tr w:rsidR="0078019D" w:rsidRPr="00DC012D" w:rsidTr="0078019D">
        <w:trPr>
          <w:divId w:val="1711343228"/>
          <w:jc w:val="center"/>
        </w:trPr>
        <w:tc>
          <w:tcPr>
            <w:tcW w:w="3745" w:type="pct"/>
          </w:tcPr>
          <w:p w:rsidR="0078019D" w:rsidRPr="00DC012D" w:rsidRDefault="0078019D" w:rsidP="00C8391B">
            <w:pPr>
              <w:rPr>
                <w:sz w:val="20"/>
                <w:lang w:val="ru-RU"/>
              </w:rPr>
            </w:pPr>
            <w:r w:rsidRPr="00DC012D">
              <w:rPr>
                <w:sz w:val="20"/>
                <w:lang w:val="ru-RU"/>
              </w:rPr>
              <w:t>Банковское оборудование</w:t>
            </w:r>
          </w:p>
        </w:tc>
        <w:tc>
          <w:tcPr>
            <w:tcW w:w="1255" w:type="pct"/>
            <w:noWrap/>
            <w:tcMar>
              <w:top w:w="0" w:type="dxa"/>
              <w:left w:w="144" w:type="dxa"/>
              <w:bottom w:w="0" w:type="dxa"/>
              <w:right w:w="0" w:type="dxa"/>
            </w:tcMar>
          </w:tcPr>
          <w:p w:rsidR="0078019D" w:rsidRPr="00DC012D" w:rsidRDefault="0078019D" w:rsidP="00C8391B">
            <w:pPr>
              <w:jc w:val="center"/>
              <w:rPr>
                <w:sz w:val="20"/>
                <w:lang w:val="ru-RU"/>
              </w:rPr>
            </w:pPr>
            <w:r w:rsidRPr="00DC012D">
              <w:rPr>
                <w:sz w:val="20"/>
                <w:lang w:val="ru-RU"/>
              </w:rPr>
              <w:t>3-20 лет</w:t>
            </w:r>
          </w:p>
        </w:tc>
      </w:tr>
      <w:tr w:rsidR="0078019D" w:rsidRPr="00DC012D" w:rsidTr="0078019D">
        <w:trPr>
          <w:divId w:val="1711343228"/>
          <w:jc w:val="center"/>
        </w:trPr>
        <w:tc>
          <w:tcPr>
            <w:tcW w:w="3745" w:type="pct"/>
          </w:tcPr>
          <w:p w:rsidR="0078019D" w:rsidRPr="00DC012D" w:rsidRDefault="0078019D" w:rsidP="00C8391B">
            <w:pPr>
              <w:rPr>
                <w:sz w:val="20"/>
                <w:lang w:val="ru-RU"/>
              </w:rPr>
            </w:pPr>
            <w:r w:rsidRPr="00DC012D">
              <w:rPr>
                <w:sz w:val="20"/>
                <w:lang w:val="ru-RU"/>
              </w:rPr>
              <w:t>Серверное и инженерное оборудование для проведения операций</w:t>
            </w:r>
          </w:p>
        </w:tc>
        <w:tc>
          <w:tcPr>
            <w:tcW w:w="1255" w:type="pct"/>
            <w:noWrap/>
            <w:tcMar>
              <w:top w:w="0" w:type="dxa"/>
              <w:left w:w="144" w:type="dxa"/>
              <w:bottom w:w="0" w:type="dxa"/>
              <w:right w:w="0" w:type="dxa"/>
            </w:tcMar>
          </w:tcPr>
          <w:p w:rsidR="0078019D" w:rsidRPr="00DC012D" w:rsidRDefault="0078019D" w:rsidP="00C8391B">
            <w:pPr>
              <w:jc w:val="center"/>
              <w:rPr>
                <w:sz w:val="20"/>
                <w:lang w:val="ru-RU"/>
              </w:rPr>
            </w:pPr>
            <w:r w:rsidRPr="00DC012D">
              <w:rPr>
                <w:sz w:val="20"/>
                <w:lang w:val="ru-RU"/>
              </w:rPr>
              <w:t>3-10 лет</w:t>
            </w:r>
          </w:p>
        </w:tc>
      </w:tr>
      <w:tr w:rsidR="0078019D" w:rsidRPr="00DC012D" w:rsidTr="0078019D">
        <w:trPr>
          <w:divId w:val="1711343228"/>
          <w:jc w:val="center"/>
        </w:trPr>
        <w:tc>
          <w:tcPr>
            <w:tcW w:w="3745" w:type="pct"/>
          </w:tcPr>
          <w:p w:rsidR="0078019D" w:rsidRPr="00DC012D" w:rsidRDefault="0078019D" w:rsidP="00C8391B">
            <w:pPr>
              <w:rPr>
                <w:sz w:val="20"/>
                <w:lang w:val="ru-RU"/>
              </w:rPr>
            </w:pPr>
            <w:r w:rsidRPr="00DC012D">
              <w:rPr>
                <w:sz w:val="20"/>
                <w:lang w:val="ru-RU"/>
              </w:rPr>
              <w:t>Компьютеры и офисное оборудование</w:t>
            </w:r>
          </w:p>
        </w:tc>
        <w:tc>
          <w:tcPr>
            <w:tcW w:w="1255" w:type="pct"/>
            <w:noWrap/>
            <w:tcMar>
              <w:top w:w="0" w:type="dxa"/>
              <w:left w:w="144" w:type="dxa"/>
              <w:bottom w:w="0" w:type="dxa"/>
              <w:right w:w="0" w:type="dxa"/>
            </w:tcMar>
          </w:tcPr>
          <w:p w:rsidR="0078019D" w:rsidRPr="00DC012D" w:rsidRDefault="0078019D" w:rsidP="00C8391B">
            <w:pPr>
              <w:jc w:val="center"/>
              <w:rPr>
                <w:sz w:val="20"/>
                <w:lang w:val="ru-RU"/>
              </w:rPr>
            </w:pPr>
            <w:r w:rsidRPr="00DC012D">
              <w:rPr>
                <w:sz w:val="20"/>
                <w:lang w:val="ru-RU"/>
              </w:rPr>
              <w:t>3-5 лет</w:t>
            </w:r>
          </w:p>
        </w:tc>
      </w:tr>
      <w:tr w:rsidR="0078019D" w:rsidRPr="00DC012D" w:rsidTr="0078019D">
        <w:trPr>
          <w:divId w:val="1711343228"/>
          <w:jc w:val="center"/>
        </w:trPr>
        <w:tc>
          <w:tcPr>
            <w:tcW w:w="3745" w:type="pct"/>
          </w:tcPr>
          <w:p w:rsidR="0078019D" w:rsidRPr="00DC012D" w:rsidRDefault="0078019D" w:rsidP="00C8391B">
            <w:pPr>
              <w:rPr>
                <w:sz w:val="20"/>
                <w:lang w:val="ru-RU"/>
              </w:rPr>
            </w:pPr>
            <w:r w:rsidRPr="00DC012D">
              <w:rPr>
                <w:sz w:val="20"/>
                <w:lang w:val="ru-RU"/>
              </w:rPr>
              <w:t>Прочее оборудование</w:t>
            </w:r>
          </w:p>
        </w:tc>
        <w:tc>
          <w:tcPr>
            <w:tcW w:w="1255" w:type="pct"/>
            <w:noWrap/>
            <w:tcMar>
              <w:top w:w="0" w:type="dxa"/>
              <w:left w:w="144" w:type="dxa"/>
              <w:bottom w:w="0" w:type="dxa"/>
              <w:right w:w="0" w:type="dxa"/>
            </w:tcMar>
          </w:tcPr>
          <w:p w:rsidR="0078019D" w:rsidRPr="00DC012D" w:rsidRDefault="0078019D" w:rsidP="00C8391B">
            <w:pPr>
              <w:jc w:val="center"/>
              <w:rPr>
                <w:sz w:val="20"/>
                <w:lang w:val="ru-RU"/>
              </w:rPr>
            </w:pPr>
            <w:r w:rsidRPr="00DC012D">
              <w:rPr>
                <w:sz w:val="20"/>
                <w:lang w:val="ru-RU"/>
              </w:rPr>
              <w:t>2-7 лет</w:t>
            </w:r>
          </w:p>
        </w:tc>
      </w:tr>
    </w:tbl>
    <w:p w:rsidR="00043517" w:rsidRPr="00DC012D" w:rsidRDefault="0078019D" w:rsidP="00043517">
      <w:pPr>
        <w:pStyle w:val="ac"/>
        <w:spacing w:before="240" w:beforeAutospacing="0" w:after="0" w:afterAutospacing="0"/>
        <w:divId w:val="1711343228"/>
        <w:rPr>
          <w:sz w:val="20"/>
          <w:szCs w:val="20"/>
          <w:lang w:val="ru-RU"/>
        </w:rPr>
      </w:pPr>
      <w:r w:rsidRPr="00DC012D">
        <w:rPr>
          <w:sz w:val="20"/>
          <w:szCs w:val="20"/>
          <w:lang w:val="ru-RU"/>
        </w:rPr>
        <w:t>Остаточная стоимость, сроки полезного использования и методы амортизации актива пересматриваются в конце каждого отчетного года и корректируются в случае необходимости.</w:t>
      </w:r>
    </w:p>
    <w:p w:rsidR="0078019D" w:rsidRPr="00DC012D" w:rsidRDefault="0078019D" w:rsidP="00043517">
      <w:pPr>
        <w:pStyle w:val="ac"/>
        <w:spacing w:before="240" w:beforeAutospacing="0" w:after="0" w:afterAutospacing="0"/>
        <w:divId w:val="1711343228"/>
        <w:rPr>
          <w:lang w:val="ru-RU"/>
        </w:rPr>
      </w:pPr>
      <w:r w:rsidRPr="00DC012D">
        <w:rPr>
          <w:b/>
          <w:bCs/>
          <w:sz w:val="20"/>
          <w:szCs w:val="20"/>
          <w:lang w:val="ru-RU"/>
        </w:rPr>
        <w:t>3.5</w:t>
      </w:r>
      <w:r w:rsidRPr="00DC012D">
        <w:rPr>
          <w:bCs/>
          <w:sz w:val="20"/>
          <w:szCs w:val="20"/>
          <w:lang w:val="ru-RU"/>
        </w:rPr>
        <w:tab/>
      </w:r>
      <w:r w:rsidRPr="00DC012D">
        <w:rPr>
          <w:b/>
          <w:bCs/>
          <w:sz w:val="20"/>
          <w:szCs w:val="20"/>
          <w:lang w:val="ru-RU"/>
        </w:rPr>
        <w:t>Нематериальные активы</w:t>
      </w:r>
    </w:p>
    <w:p w:rsidR="0078019D" w:rsidRPr="00DC012D" w:rsidRDefault="0078019D" w:rsidP="0078019D">
      <w:pPr>
        <w:pStyle w:val="ac"/>
        <w:spacing w:before="120" w:beforeAutospacing="0" w:after="0" w:afterAutospacing="0"/>
        <w:ind w:left="612" w:hanging="612"/>
        <w:divId w:val="1711343228"/>
        <w:rPr>
          <w:b/>
          <w:bCs/>
          <w:i/>
          <w:iCs/>
          <w:sz w:val="20"/>
          <w:szCs w:val="20"/>
          <w:lang w:val="ru-RU"/>
        </w:rPr>
      </w:pPr>
      <w:r w:rsidRPr="00DC012D">
        <w:rPr>
          <w:b/>
          <w:bCs/>
          <w:i/>
          <w:iCs/>
          <w:sz w:val="20"/>
          <w:szCs w:val="20"/>
          <w:lang w:val="ru-RU"/>
        </w:rPr>
        <w:t>3.5.1</w:t>
      </w:r>
      <w:r w:rsidRPr="00DC012D">
        <w:rPr>
          <w:b/>
          <w:bCs/>
          <w:i/>
          <w:iCs/>
          <w:sz w:val="20"/>
          <w:szCs w:val="20"/>
          <w:lang w:val="ru-RU"/>
        </w:rPr>
        <w:tab/>
        <w:t>Программное обеспечение и прочие нематериальные активы</w:t>
      </w:r>
    </w:p>
    <w:p w:rsidR="0078019D" w:rsidRPr="00DC012D" w:rsidRDefault="0078019D" w:rsidP="0078019D">
      <w:pPr>
        <w:pStyle w:val="ac"/>
        <w:spacing w:before="240"/>
        <w:divId w:val="1711343228"/>
        <w:rPr>
          <w:sz w:val="20"/>
          <w:szCs w:val="20"/>
          <w:lang w:val="ru-RU"/>
        </w:rPr>
      </w:pPr>
      <w:r w:rsidRPr="00DC012D">
        <w:rPr>
          <w:sz w:val="20"/>
          <w:szCs w:val="20"/>
          <w:lang w:val="ru-RU"/>
        </w:rPr>
        <w:t>Программное обеспечение и прочие нематериальные активы, приобретенные по отдельности, оцениваются при постановке на баланс по себестоимости. Стоимость прочих нематериальных активов, приобретенных при объединении бизнеса, равна их справедливой стоимости на дату приобретения. После постановки на баланс нематериальные активы учитываются по себестоимости за вычетом накопленной амортизации и общей суммы убытков от износа.</w:t>
      </w:r>
    </w:p>
    <w:p w:rsidR="0078019D" w:rsidRPr="00DC012D" w:rsidRDefault="0078019D" w:rsidP="0078019D">
      <w:pPr>
        <w:pStyle w:val="ac"/>
        <w:spacing w:before="240"/>
        <w:divId w:val="1711343228"/>
        <w:rPr>
          <w:sz w:val="20"/>
          <w:szCs w:val="20"/>
          <w:lang w:val="ru-RU"/>
        </w:rPr>
      </w:pPr>
      <w:r w:rsidRPr="00DC012D">
        <w:rPr>
          <w:sz w:val="20"/>
          <w:szCs w:val="20"/>
          <w:lang w:val="ru-RU"/>
        </w:rPr>
        <w:t>После постановки на баланс затрат на капитальное строительство в качестве актива применяется модель учета по фактическим затратам с соблюдением требования об учете актива по себестоимости за вычетом накопленной амортизации и общей стоимости убытков от обесценения. Амортизация актива начинается после завершения строительства и ввода актива в эксплуатацию. Актив амортизируется на протяжении ожидаемого периода получения будущей выгоды, как правило, в течение 3-5 лет. В течение периода капитального строительства актив подлежит ежегодной проверке на обесценение.</w:t>
      </w:r>
    </w:p>
    <w:p w:rsidR="0078019D" w:rsidRPr="00DC012D" w:rsidRDefault="0078019D" w:rsidP="0078019D">
      <w:pPr>
        <w:pStyle w:val="ac"/>
        <w:spacing w:before="120" w:beforeAutospacing="0" w:after="0" w:afterAutospacing="0"/>
        <w:ind w:left="612" w:hanging="612"/>
        <w:divId w:val="1711343228"/>
        <w:rPr>
          <w:b/>
          <w:bCs/>
          <w:i/>
          <w:iCs/>
          <w:sz w:val="20"/>
          <w:szCs w:val="20"/>
          <w:lang w:val="ru-RU"/>
        </w:rPr>
      </w:pPr>
      <w:r w:rsidRPr="00DC012D">
        <w:rPr>
          <w:b/>
          <w:bCs/>
          <w:i/>
          <w:iCs/>
          <w:sz w:val="20"/>
          <w:szCs w:val="20"/>
          <w:lang w:val="ru-RU"/>
        </w:rPr>
        <w:t>3.5.2</w:t>
      </w:r>
      <w:r w:rsidRPr="00DC012D">
        <w:rPr>
          <w:b/>
          <w:bCs/>
          <w:i/>
          <w:iCs/>
          <w:sz w:val="20"/>
          <w:szCs w:val="20"/>
          <w:lang w:val="ru-RU"/>
        </w:rPr>
        <w:tab/>
        <w:t>Затраты на разработку программного обеспечения</w:t>
      </w:r>
    </w:p>
    <w:p w:rsidR="0078019D" w:rsidRPr="00DC012D" w:rsidRDefault="0078019D" w:rsidP="0078019D">
      <w:pPr>
        <w:pStyle w:val="ac"/>
        <w:spacing w:before="240"/>
        <w:divId w:val="1711343228"/>
        <w:rPr>
          <w:sz w:val="20"/>
          <w:szCs w:val="20"/>
          <w:lang w:val="ru-RU"/>
        </w:rPr>
      </w:pPr>
      <w:r w:rsidRPr="00DC012D">
        <w:rPr>
          <w:sz w:val="20"/>
          <w:szCs w:val="20"/>
          <w:lang w:val="ru-RU"/>
        </w:rPr>
        <w:t>Затраты на разработку по отдельному проекту учитываются как нематериальный актив, если Группа может обосновать техническую возможность завершения нематериального актива с тем, чтобы он стал доступен для использования или продажи, намерение завершить разработку и способность использовать или продать актив, а также то, как актив будет генерировать будущую экономическую выгоду, наличие ресурсов для завершения разработки актива и способность оценить с достаточной степенью надежности затраты, понесенные за период разработки.</w:t>
      </w:r>
    </w:p>
    <w:p w:rsidR="0078019D" w:rsidRPr="00DC012D" w:rsidRDefault="0078019D" w:rsidP="0078019D">
      <w:pPr>
        <w:pStyle w:val="ac"/>
        <w:spacing w:before="120" w:beforeAutospacing="0" w:after="0" w:afterAutospacing="0"/>
        <w:ind w:left="612" w:hanging="612"/>
        <w:divId w:val="1711343228"/>
        <w:rPr>
          <w:b/>
          <w:bCs/>
          <w:i/>
          <w:iCs/>
          <w:sz w:val="20"/>
          <w:szCs w:val="20"/>
          <w:lang w:val="ru-RU"/>
        </w:rPr>
      </w:pPr>
      <w:r w:rsidRPr="00DC012D">
        <w:rPr>
          <w:b/>
          <w:bCs/>
          <w:i/>
          <w:iCs/>
          <w:sz w:val="20"/>
          <w:szCs w:val="20"/>
          <w:lang w:val="ru-RU"/>
        </w:rPr>
        <w:t>3.5.3</w:t>
      </w:r>
      <w:r w:rsidRPr="00DC012D">
        <w:rPr>
          <w:b/>
          <w:bCs/>
          <w:i/>
          <w:iCs/>
          <w:sz w:val="20"/>
          <w:szCs w:val="20"/>
          <w:lang w:val="ru-RU"/>
        </w:rPr>
        <w:tab/>
        <w:t>Срок полезного использования и амортизация нематериальных активов</w:t>
      </w:r>
    </w:p>
    <w:p w:rsidR="0078019D" w:rsidRPr="00DC012D" w:rsidRDefault="0078019D" w:rsidP="0078019D">
      <w:pPr>
        <w:pStyle w:val="ac"/>
        <w:spacing w:before="240"/>
        <w:divId w:val="1711343228"/>
        <w:rPr>
          <w:sz w:val="20"/>
          <w:szCs w:val="20"/>
          <w:lang w:val="ru-RU"/>
        </w:rPr>
      </w:pPr>
      <w:r w:rsidRPr="00DC012D">
        <w:rPr>
          <w:sz w:val="20"/>
          <w:szCs w:val="20"/>
          <w:lang w:val="ru-RU"/>
        </w:rPr>
        <w:t>Группа оценивает, является ли срок полезного использования нематериального актива конечным или неопределенным, и, в случае если срок конечный, продолжительность данного срока. Компания рассматривает нематериальный актив как имеющий неопределенный срок полезного использования, если анализ всех соответствующих факторов указывает на отсутствие прогнозируемых ограничений периода, на протяжении которого, как ожидается, данный актив будет создавать для предприятия чистый приток денежных средств.</w:t>
      </w:r>
    </w:p>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 xml:space="preserve">Нематериальные активы с конечным сроком полезного использования амортизируются по линейному методу в течение сроков их экономически выгодной службы и проверяются на обесценение в случаях, когда есть основания полагать, что произошло обесценение нематериального актива. Ниже представлена краткая таблица сроков полезного использования нематериальных активов: </w:t>
      </w:r>
    </w:p>
    <w:p w:rsidR="0078019D" w:rsidRPr="00DC012D" w:rsidRDefault="0078019D" w:rsidP="0078019D">
      <w:pPr>
        <w:pStyle w:val="ac"/>
        <w:keepNext/>
        <w:spacing w:before="0" w:beforeAutospacing="0" w:after="0" w:afterAutospacing="0"/>
        <w:divId w:val="1711343228"/>
        <w:rPr>
          <w:lang w:val="ru-RU"/>
        </w:rPr>
      </w:pPr>
    </w:p>
    <w:tbl>
      <w:tblPr>
        <w:tblW w:w="0" w:type="auto"/>
        <w:jc w:val="center"/>
        <w:tblLayout w:type="fixed"/>
        <w:tblCellMar>
          <w:left w:w="0" w:type="dxa"/>
          <w:right w:w="0" w:type="dxa"/>
        </w:tblCellMar>
        <w:tblLook w:val="0000" w:firstRow="0" w:lastRow="0" w:firstColumn="0" w:lastColumn="0" w:noHBand="0" w:noVBand="0"/>
      </w:tblPr>
      <w:tblGrid>
        <w:gridCol w:w="5445"/>
        <w:gridCol w:w="1899"/>
      </w:tblGrid>
      <w:tr w:rsidR="0078019D" w:rsidRPr="00DC012D" w:rsidTr="0078019D">
        <w:trPr>
          <w:divId w:val="1711343228"/>
          <w:jc w:val="center"/>
        </w:trPr>
        <w:tc>
          <w:tcPr>
            <w:tcW w:w="5445" w:type="dxa"/>
            <w:vAlign w:val="center"/>
          </w:tcPr>
          <w:p w:rsidR="0078019D" w:rsidRPr="00DC012D" w:rsidRDefault="0078019D" w:rsidP="00C8391B">
            <w:pPr>
              <w:rPr>
                <w:sz w:val="1"/>
                <w:lang w:val="ru-RU"/>
              </w:rPr>
            </w:pPr>
          </w:p>
        </w:tc>
        <w:tc>
          <w:tcPr>
            <w:tcW w:w="1899" w:type="dxa"/>
            <w:vAlign w:val="center"/>
          </w:tcPr>
          <w:p w:rsidR="0078019D" w:rsidRPr="00DC012D" w:rsidRDefault="0078019D" w:rsidP="00C8391B">
            <w:pPr>
              <w:rPr>
                <w:sz w:val="1"/>
                <w:lang w:val="ru-RU"/>
              </w:rPr>
            </w:pPr>
          </w:p>
        </w:tc>
      </w:tr>
      <w:tr w:rsidR="0078019D" w:rsidRPr="00DC012D" w:rsidTr="0078019D">
        <w:trPr>
          <w:divId w:val="1711343228"/>
          <w:jc w:val="center"/>
        </w:trPr>
        <w:tc>
          <w:tcPr>
            <w:tcW w:w="5445" w:type="dxa"/>
          </w:tcPr>
          <w:p w:rsidR="0078019D" w:rsidRPr="00DC012D" w:rsidRDefault="0078019D" w:rsidP="00C8391B">
            <w:pPr>
              <w:rPr>
                <w:sz w:val="20"/>
                <w:lang w:val="ru-RU"/>
              </w:rPr>
            </w:pPr>
            <w:r w:rsidRPr="00DC012D">
              <w:rPr>
                <w:sz w:val="20"/>
                <w:lang w:val="ru-RU"/>
              </w:rPr>
              <w:t>Клиентская база (агенты, получающие денежные средства от конечных клиентов)</w:t>
            </w:r>
          </w:p>
        </w:tc>
        <w:tc>
          <w:tcPr>
            <w:tcW w:w="1899" w:type="dxa"/>
            <w:noWrap/>
            <w:tcMar>
              <w:top w:w="0" w:type="dxa"/>
              <w:left w:w="144" w:type="dxa"/>
              <w:bottom w:w="0" w:type="dxa"/>
              <w:right w:w="0" w:type="dxa"/>
            </w:tcMar>
          </w:tcPr>
          <w:p w:rsidR="0078019D" w:rsidRPr="00DC012D" w:rsidRDefault="0078019D" w:rsidP="00C8391B">
            <w:pPr>
              <w:jc w:val="center"/>
              <w:rPr>
                <w:sz w:val="20"/>
                <w:lang w:val="ru-RU"/>
              </w:rPr>
            </w:pPr>
            <w:r w:rsidRPr="00DC012D">
              <w:rPr>
                <w:sz w:val="20"/>
                <w:lang w:val="ru-RU"/>
              </w:rPr>
              <w:t>4 года</w:t>
            </w:r>
          </w:p>
        </w:tc>
      </w:tr>
      <w:tr w:rsidR="0078019D" w:rsidRPr="00DC012D" w:rsidTr="0078019D">
        <w:trPr>
          <w:divId w:val="1711343228"/>
          <w:jc w:val="center"/>
        </w:trPr>
        <w:tc>
          <w:tcPr>
            <w:tcW w:w="5445" w:type="dxa"/>
          </w:tcPr>
          <w:p w:rsidR="0078019D" w:rsidRPr="00DC012D" w:rsidRDefault="0078019D" w:rsidP="00C8391B">
            <w:pPr>
              <w:rPr>
                <w:sz w:val="20"/>
                <w:lang w:val="ru-RU"/>
              </w:rPr>
            </w:pPr>
            <w:r w:rsidRPr="00DC012D">
              <w:rPr>
                <w:sz w:val="20"/>
                <w:lang w:val="ru-RU"/>
              </w:rPr>
              <w:t>Программное обеспечение</w:t>
            </w:r>
          </w:p>
        </w:tc>
        <w:tc>
          <w:tcPr>
            <w:tcW w:w="1899" w:type="dxa"/>
            <w:noWrap/>
            <w:tcMar>
              <w:top w:w="0" w:type="dxa"/>
              <w:left w:w="144" w:type="dxa"/>
              <w:bottom w:w="0" w:type="dxa"/>
              <w:right w:w="0" w:type="dxa"/>
            </w:tcMar>
          </w:tcPr>
          <w:p w:rsidR="0078019D" w:rsidRPr="00DC012D" w:rsidRDefault="0078019D" w:rsidP="00C8391B">
            <w:pPr>
              <w:jc w:val="center"/>
              <w:rPr>
                <w:sz w:val="20"/>
                <w:lang w:val="ru-RU"/>
              </w:rPr>
            </w:pPr>
            <w:r w:rsidRPr="00DC012D">
              <w:rPr>
                <w:sz w:val="20"/>
                <w:lang w:val="ru-RU"/>
              </w:rPr>
              <w:t>3-6 лет</w:t>
            </w:r>
          </w:p>
        </w:tc>
      </w:tr>
      <w:tr w:rsidR="0078019D" w:rsidRPr="00DC012D" w:rsidTr="0078019D">
        <w:trPr>
          <w:divId w:val="1711343228"/>
          <w:jc w:val="center"/>
        </w:trPr>
        <w:tc>
          <w:tcPr>
            <w:tcW w:w="5445" w:type="dxa"/>
          </w:tcPr>
          <w:p w:rsidR="0078019D" w:rsidRPr="00DC012D" w:rsidRDefault="0078019D" w:rsidP="00C8391B">
            <w:pPr>
              <w:rPr>
                <w:sz w:val="20"/>
                <w:lang w:val="ru-RU"/>
              </w:rPr>
            </w:pPr>
            <w:r w:rsidRPr="00DC012D">
              <w:rPr>
                <w:sz w:val="20"/>
                <w:lang w:val="ru-RU"/>
              </w:rPr>
              <w:t>Лицензии</w:t>
            </w:r>
          </w:p>
        </w:tc>
        <w:tc>
          <w:tcPr>
            <w:tcW w:w="1899" w:type="dxa"/>
            <w:noWrap/>
            <w:tcMar>
              <w:top w:w="0" w:type="dxa"/>
              <w:left w:w="144" w:type="dxa"/>
              <w:bottom w:w="0" w:type="dxa"/>
              <w:right w:w="0" w:type="dxa"/>
            </w:tcMar>
          </w:tcPr>
          <w:p w:rsidR="0078019D" w:rsidRPr="00DC012D" w:rsidRDefault="0078019D" w:rsidP="00C8391B">
            <w:pPr>
              <w:jc w:val="center"/>
              <w:rPr>
                <w:sz w:val="20"/>
                <w:lang w:val="ru-RU"/>
              </w:rPr>
            </w:pPr>
            <w:r w:rsidRPr="00DC012D">
              <w:rPr>
                <w:sz w:val="20"/>
                <w:lang w:val="ru-RU"/>
              </w:rPr>
              <w:t>3-5 лет</w:t>
            </w:r>
          </w:p>
        </w:tc>
      </w:tr>
      <w:tr w:rsidR="0078019D" w:rsidRPr="00DC012D" w:rsidTr="0078019D">
        <w:trPr>
          <w:divId w:val="1711343228"/>
          <w:jc w:val="center"/>
        </w:trPr>
        <w:tc>
          <w:tcPr>
            <w:tcW w:w="5445" w:type="dxa"/>
          </w:tcPr>
          <w:p w:rsidR="0078019D" w:rsidRPr="00DC012D" w:rsidRDefault="0078019D" w:rsidP="00C8391B">
            <w:pPr>
              <w:rPr>
                <w:sz w:val="20"/>
                <w:lang w:val="ru-RU"/>
              </w:rPr>
            </w:pPr>
            <w:r w:rsidRPr="00DC012D">
              <w:rPr>
                <w:sz w:val="20"/>
                <w:lang w:val="ru-RU"/>
              </w:rPr>
              <w:t>Банковская лицензия</w:t>
            </w:r>
          </w:p>
        </w:tc>
        <w:tc>
          <w:tcPr>
            <w:tcW w:w="1899" w:type="dxa"/>
            <w:noWrap/>
            <w:tcMar>
              <w:top w:w="0" w:type="dxa"/>
              <w:left w:w="144" w:type="dxa"/>
              <w:bottom w:w="0" w:type="dxa"/>
              <w:right w:w="0" w:type="dxa"/>
            </w:tcMar>
          </w:tcPr>
          <w:p w:rsidR="0078019D" w:rsidRPr="00DC012D" w:rsidRDefault="0078019D" w:rsidP="00C8391B">
            <w:pPr>
              <w:jc w:val="center"/>
              <w:rPr>
                <w:sz w:val="20"/>
                <w:lang w:val="ru-RU"/>
              </w:rPr>
            </w:pPr>
            <w:r w:rsidRPr="00DC012D">
              <w:rPr>
                <w:sz w:val="20"/>
                <w:lang w:val="ru-RU"/>
              </w:rPr>
              <w:t>срок не определен</w:t>
            </w:r>
          </w:p>
        </w:tc>
      </w:tr>
      <w:tr w:rsidR="0078019D" w:rsidRPr="00DC012D" w:rsidTr="0078019D">
        <w:trPr>
          <w:divId w:val="1711343228"/>
          <w:jc w:val="center"/>
        </w:trPr>
        <w:tc>
          <w:tcPr>
            <w:tcW w:w="5445" w:type="dxa"/>
          </w:tcPr>
          <w:p w:rsidR="0078019D" w:rsidRPr="00DC012D" w:rsidRDefault="0078019D" w:rsidP="00C8391B">
            <w:pPr>
              <w:rPr>
                <w:sz w:val="20"/>
                <w:lang w:val="ru-RU"/>
              </w:rPr>
            </w:pPr>
            <w:r w:rsidRPr="00DC012D">
              <w:rPr>
                <w:sz w:val="20"/>
                <w:lang w:val="ru-RU"/>
              </w:rPr>
              <w:t>Товарные знаки и иные права</w:t>
            </w:r>
          </w:p>
        </w:tc>
        <w:tc>
          <w:tcPr>
            <w:tcW w:w="1899" w:type="dxa"/>
            <w:noWrap/>
            <w:tcMar>
              <w:top w:w="0" w:type="dxa"/>
              <w:left w:w="144" w:type="dxa"/>
              <w:bottom w:w="0" w:type="dxa"/>
              <w:right w:w="0" w:type="dxa"/>
            </w:tcMar>
          </w:tcPr>
          <w:p w:rsidR="0078019D" w:rsidRPr="00DC012D" w:rsidRDefault="0078019D" w:rsidP="00C8391B">
            <w:pPr>
              <w:jc w:val="center"/>
              <w:rPr>
                <w:sz w:val="20"/>
                <w:lang w:val="ru-RU"/>
              </w:rPr>
            </w:pPr>
            <w:r w:rsidRPr="00DC012D">
              <w:rPr>
                <w:sz w:val="20"/>
                <w:lang w:val="ru-RU"/>
              </w:rPr>
              <w:t>3-5 лет</w:t>
            </w:r>
          </w:p>
        </w:tc>
      </w:tr>
    </w:tbl>
    <w:p w:rsidR="0078019D" w:rsidRPr="00DC012D" w:rsidRDefault="0078019D" w:rsidP="0078019D">
      <w:pPr>
        <w:pStyle w:val="ac"/>
        <w:spacing w:before="240"/>
        <w:divId w:val="1711343228"/>
        <w:rPr>
          <w:sz w:val="20"/>
          <w:szCs w:val="20"/>
          <w:lang w:val="ru-RU"/>
        </w:rPr>
      </w:pPr>
      <w:r w:rsidRPr="00DC012D">
        <w:rPr>
          <w:sz w:val="20"/>
          <w:szCs w:val="20"/>
          <w:lang w:val="ru-RU"/>
        </w:rPr>
        <w:lastRenderedPageBreak/>
        <w:t>Периоды и методы амортизации нематериальных активов с конечными сроками полезного использования пересматриваются как минимум один раз в конце каждого отчетного года. Изменения предполагаемого срока полезного использования или предполагаемой структуры потребления будущей экономической выгоды актива учитываются путем изменения периода или метода амортизации, в зависимости от конкретного случая, и считаются изменениями в учетной оценке.</w:t>
      </w:r>
    </w:p>
    <w:p w:rsidR="0078019D" w:rsidRPr="00DC012D" w:rsidRDefault="0078019D" w:rsidP="0078019D">
      <w:pPr>
        <w:pStyle w:val="ac"/>
        <w:spacing w:before="240"/>
        <w:divId w:val="1711343228"/>
        <w:rPr>
          <w:sz w:val="20"/>
          <w:szCs w:val="20"/>
          <w:lang w:val="ru-RU"/>
        </w:rPr>
      </w:pPr>
      <w:r w:rsidRPr="00DC012D">
        <w:rPr>
          <w:sz w:val="20"/>
          <w:szCs w:val="20"/>
          <w:lang w:val="ru-RU"/>
        </w:rPr>
        <w:t>Нематериальные активы с неопределенными сроками полезного использования не амортизируются, но подлежат ежегодной проверке на обесценение по отдельности или на уровне генерирующих денежные средства единиц. Оценка неопределенного срока пересматривается ежегодно для определения того, можно остается ли неопределенный срок полезного использования приемлемым. Нематериальные активы с неопределенными сроками полезного использования включают приобретенную банковскую лицензию с балансовой стоимостью в размере 183 076 на 31 декабря 2013 и 2012 годов. Данный актив рассматривается как актив с неопределенным сроком, потому что соответствующая лицензия, как ожидается, обновляется неопределенное количество раз.</w:t>
      </w:r>
    </w:p>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 xml:space="preserve">Прибыль или убыток, возникающие в результате списания с баланса нематериального актива, определяются как разница между чистыми поступлениями от отчуждения и балансовой стоимостью данного актива и учитываются в отчете о совокупном доходе в момент списания с баланса актива. </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sz w:val="20"/>
          <w:szCs w:val="20"/>
          <w:lang w:val="ru-RU"/>
        </w:rPr>
        <w:t>3.6</w:t>
      </w:r>
      <w:r w:rsidRPr="00DC012D">
        <w:rPr>
          <w:bCs/>
          <w:sz w:val="20"/>
          <w:szCs w:val="20"/>
          <w:lang w:val="ru-RU"/>
        </w:rPr>
        <w:tab/>
      </w:r>
      <w:r w:rsidRPr="00DC012D">
        <w:rPr>
          <w:b/>
          <w:bCs/>
          <w:sz w:val="20"/>
          <w:szCs w:val="20"/>
          <w:lang w:val="ru-RU"/>
        </w:rPr>
        <w:t>Обесценение нефинансовых активов</w:t>
      </w:r>
    </w:p>
    <w:p w:rsidR="0078019D" w:rsidRPr="00DC012D" w:rsidRDefault="0078019D" w:rsidP="0078019D">
      <w:pPr>
        <w:pStyle w:val="ac"/>
        <w:spacing w:before="120"/>
        <w:divId w:val="1711343228"/>
        <w:rPr>
          <w:sz w:val="20"/>
          <w:szCs w:val="20"/>
          <w:lang w:val="ru-RU"/>
        </w:rPr>
      </w:pPr>
      <w:r w:rsidRPr="00DC012D">
        <w:rPr>
          <w:sz w:val="20"/>
          <w:szCs w:val="20"/>
          <w:lang w:val="ru-RU"/>
        </w:rPr>
        <w:t>Группа оценивает на каждую отчетную дату, существуют ли основания полагать, что произошло обесценение актива, за исключением Гудвилла и нематериальных активов, срок полезного использования которых не определен. Если такие основания существуют или если требуется проведение ежегодной проверки на обесценение, Группа оценивает возмещаемую стоимость актива. Возмещаемая стоимость актива представляет собой большую из двух величин: справедливой стоимости актива или генерирующей денежные средства единицы, за вычетом затрат на продажу и экономической выгод от использования, и определяется для каждого актива в отдельности за исключением случаев, когда актив создает приток денежных средств, которые преимущественно не зависят от потоков денежных средств от прочих активов или групп активов. В случае, когда балансовая стоимость актива превышает его возмещаемую стоимость, актив считается обесцененным и подлежит списанию до его возмещаемой стоимости. При оценке экономической выгоды от использования актива рассчитанные будущие потоки денежных средств дисконтируются до их текущей стоимости по ставке дисконтирования до налогообложения, которая отражает существующие рыночные оценки временной стоимости денег и риски, характерные для актива. При определении справедливой стоимости за вычетом затрат на продажу используется соответствующая модель стоимостной оценки.</w:t>
      </w:r>
    </w:p>
    <w:p w:rsidR="0078019D" w:rsidRPr="00DC012D" w:rsidRDefault="0078019D" w:rsidP="0078019D">
      <w:pPr>
        <w:pStyle w:val="ac"/>
        <w:spacing w:before="120"/>
        <w:divId w:val="1711343228"/>
        <w:rPr>
          <w:sz w:val="20"/>
          <w:szCs w:val="20"/>
          <w:lang w:val="ru-RU"/>
        </w:rPr>
      </w:pPr>
      <w:r w:rsidRPr="00DC012D">
        <w:rPr>
          <w:sz w:val="20"/>
          <w:szCs w:val="20"/>
          <w:lang w:val="ru-RU"/>
        </w:rPr>
        <w:t>Данные расчеты подтверждаются коэффициентами стоимостной оценки, объявленными ценами акций дочерних компаний, чьи акции обращаются на бирже, если такие имеются, или другими имеющимися показателями справедливой стоимости.</w:t>
      </w:r>
    </w:p>
    <w:p w:rsidR="0078019D" w:rsidRPr="00DC012D" w:rsidRDefault="0078019D" w:rsidP="0078019D">
      <w:pPr>
        <w:pStyle w:val="ac"/>
        <w:spacing w:before="120"/>
        <w:divId w:val="1711343228"/>
        <w:rPr>
          <w:sz w:val="20"/>
          <w:szCs w:val="20"/>
          <w:lang w:val="ru-RU"/>
        </w:rPr>
      </w:pPr>
      <w:r w:rsidRPr="00DC012D">
        <w:rPr>
          <w:sz w:val="20"/>
          <w:szCs w:val="20"/>
          <w:lang w:val="ru-RU"/>
        </w:rPr>
        <w:t>Группа основывает свой расчет обесценения на подробных бюджетах и прогнозных расчетах, которые составляются отдельно для каждой генерирующей денежные средства единицы Группы, к которой отнесены отдельные активы. Данные бюджеты и прогнозные расчеты, как правило, охватывают период в пять лет или более в случаях, когда руководство считает это необходимым. При использовании больших периодов рассчитывается долгосрочный темп роста, который применяется для оценки будущих потоков денежных средств по истечении последнего года.</w:t>
      </w:r>
    </w:p>
    <w:p w:rsidR="0078019D" w:rsidRPr="00DC012D" w:rsidRDefault="0078019D" w:rsidP="0078019D">
      <w:pPr>
        <w:pStyle w:val="ac"/>
        <w:spacing w:before="120"/>
        <w:divId w:val="1711343228"/>
        <w:rPr>
          <w:sz w:val="20"/>
          <w:szCs w:val="20"/>
          <w:lang w:val="ru-RU"/>
        </w:rPr>
      </w:pPr>
      <w:r w:rsidRPr="00DC012D">
        <w:rPr>
          <w:sz w:val="20"/>
          <w:szCs w:val="20"/>
          <w:lang w:val="ru-RU"/>
        </w:rPr>
        <w:t>Убытки от обесценения по непрерывной деятельности учитываются в составе прибыли или убытка в тех категориях расходов, которые соответствуют назначению обесцененного актива.</w:t>
      </w:r>
    </w:p>
    <w:p w:rsidR="0078019D" w:rsidRPr="00DC012D" w:rsidRDefault="0078019D" w:rsidP="0078019D">
      <w:pPr>
        <w:pStyle w:val="ac"/>
        <w:spacing w:before="120"/>
        <w:divId w:val="1711343228"/>
        <w:rPr>
          <w:sz w:val="20"/>
          <w:szCs w:val="20"/>
          <w:lang w:val="ru-RU"/>
        </w:rPr>
      </w:pPr>
      <w:r w:rsidRPr="00DC012D">
        <w:rPr>
          <w:sz w:val="20"/>
          <w:szCs w:val="20"/>
          <w:lang w:val="ru-RU"/>
        </w:rPr>
        <w:t>В отношении активов, за исключением гудвилл, на каждую отчетную дату производится оценка наличия указаний на то, что ранее поставленные на баланс убытки от обесценения могли прекратить существование или уменьшиться. В случае наличия таких указаний, Группа подсчитывает размер возмещаемой стоимости. Ранее поставленный на баланс убыток от обесценения подлежит пересмотру только в том случае, если с даты постановки на баланс последнего убытка от обесценения произошло изменение в оценках, используемых для определения возмещаемой стоимости актива. В таком случае балансовая стоимость актива увеличивается до его возмещаемой стоимости.</w:t>
      </w:r>
    </w:p>
    <w:p w:rsidR="0078019D" w:rsidRPr="00DC012D" w:rsidRDefault="0078019D" w:rsidP="0078019D">
      <w:pPr>
        <w:pStyle w:val="ac"/>
        <w:spacing w:before="120"/>
        <w:divId w:val="1711343228"/>
        <w:rPr>
          <w:sz w:val="20"/>
          <w:szCs w:val="20"/>
          <w:lang w:val="ru-RU"/>
        </w:rPr>
      </w:pPr>
      <w:r w:rsidRPr="00DC012D">
        <w:rPr>
          <w:sz w:val="20"/>
          <w:szCs w:val="20"/>
          <w:lang w:val="ru-RU"/>
        </w:rPr>
        <w:t>Указанная увеличенная стоимость не может превышать размера балансовой стоимости, которая была бы определена (без учета амортизации) в случае отсутствия учтенных убытков от обесценения актива в предыдущие годы. Такой пересмотр учитывается в составе прибыли или убытка. При оценке обесценения отдельных активов также применяются следующие критерии:</w:t>
      </w:r>
    </w:p>
    <w:p w:rsidR="0078019D" w:rsidRPr="00DC012D" w:rsidRDefault="0078019D" w:rsidP="00043517">
      <w:pPr>
        <w:pStyle w:val="ac"/>
        <w:keepNext/>
        <w:divId w:val="1711343228"/>
        <w:rPr>
          <w:i/>
          <w:sz w:val="20"/>
          <w:szCs w:val="20"/>
          <w:lang w:val="ru-RU"/>
        </w:rPr>
      </w:pPr>
      <w:r w:rsidRPr="00DC012D">
        <w:rPr>
          <w:i/>
          <w:sz w:val="20"/>
          <w:szCs w:val="20"/>
          <w:lang w:val="ru-RU"/>
        </w:rPr>
        <w:lastRenderedPageBreak/>
        <w:t>Гудвилл</w:t>
      </w:r>
    </w:p>
    <w:p w:rsidR="0078019D" w:rsidRPr="00DC012D" w:rsidRDefault="0078019D" w:rsidP="00E14628">
      <w:pPr>
        <w:pStyle w:val="ac"/>
        <w:keepNext/>
        <w:divId w:val="1711343228"/>
        <w:rPr>
          <w:sz w:val="20"/>
          <w:szCs w:val="20"/>
          <w:lang w:val="ru-RU"/>
        </w:rPr>
      </w:pPr>
      <w:r w:rsidRPr="00DC012D">
        <w:rPr>
          <w:sz w:val="20"/>
          <w:szCs w:val="20"/>
          <w:lang w:val="ru-RU"/>
        </w:rPr>
        <w:t>Гудвилл подлежит ежегодной проверке на обесценение, а также в случаях, когда обстоятельства указывают на то, что балансовая стоимость могла обесцениться. Обесценение в отношении гудвилла определяется путем оценки возмещаемой стоимости генерирующих денежные средства единиц, с которыми связан гудвилл. Если возвращаемая стоимость генерирующих денежные средства единиц меньше их балансовой стоимости, то учитывается убыток от обесценения. Убытки от обесценения в отношении гудвилла не подлежат пересмотру в последующие периоды. Группа проводит ежегодную проверку на обесценение гудвилла 31 декабря.</w:t>
      </w:r>
    </w:p>
    <w:p w:rsidR="0078019D" w:rsidRPr="00DC012D" w:rsidRDefault="0078019D" w:rsidP="0078019D">
      <w:pPr>
        <w:pStyle w:val="ac"/>
        <w:spacing w:before="120"/>
        <w:divId w:val="1711343228"/>
        <w:rPr>
          <w:i/>
          <w:sz w:val="20"/>
          <w:szCs w:val="20"/>
          <w:lang w:val="ru-RU"/>
        </w:rPr>
      </w:pPr>
      <w:r w:rsidRPr="00DC012D">
        <w:rPr>
          <w:i/>
          <w:sz w:val="20"/>
          <w:szCs w:val="20"/>
          <w:lang w:val="ru-RU"/>
        </w:rPr>
        <w:t>Нематериальные активы</w:t>
      </w:r>
    </w:p>
    <w:p w:rsidR="0078019D" w:rsidRPr="00DC012D" w:rsidRDefault="0078019D" w:rsidP="0078019D">
      <w:pPr>
        <w:pStyle w:val="ac"/>
        <w:spacing w:before="120" w:beforeAutospacing="0" w:after="0" w:afterAutospacing="0"/>
        <w:divId w:val="1711343228"/>
        <w:rPr>
          <w:lang w:val="ru-RU"/>
        </w:rPr>
      </w:pPr>
      <w:r w:rsidRPr="00DC012D">
        <w:rPr>
          <w:sz w:val="20"/>
          <w:szCs w:val="20"/>
          <w:lang w:val="ru-RU"/>
        </w:rPr>
        <w:t>Нематериальные активы с неопределенными сроками полезного использования проходят ежегодную проверку на обесценение 31 декабря по отдельности или на уровне генерирующих денежные средства единиц по необходимости, а также во всех случаях, когда обстоятельства указывают на то, что актив мог обесцениться.</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sz w:val="20"/>
          <w:szCs w:val="20"/>
          <w:lang w:val="ru-RU"/>
        </w:rPr>
        <w:t>3.7</w:t>
      </w:r>
      <w:r w:rsidRPr="00DC012D">
        <w:rPr>
          <w:bCs/>
          <w:sz w:val="20"/>
          <w:szCs w:val="20"/>
          <w:lang w:val="ru-RU"/>
        </w:rPr>
        <w:tab/>
      </w:r>
      <w:r w:rsidRPr="00DC012D">
        <w:rPr>
          <w:b/>
          <w:bCs/>
          <w:sz w:val="20"/>
          <w:szCs w:val="20"/>
          <w:lang w:val="ru-RU"/>
        </w:rPr>
        <w:t xml:space="preserve">Финансовые активы </w:t>
      </w:r>
    </w:p>
    <w:p w:rsidR="0078019D" w:rsidRPr="00DC012D" w:rsidRDefault="0078019D" w:rsidP="0078019D">
      <w:pPr>
        <w:pStyle w:val="ac"/>
        <w:spacing w:before="120" w:beforeAutospacing="0" w:after="0" w:afterAutospacing="0"/>
        <w:ind w:left="612" w:hanging="612"/>
        <w:divId w:val="1711343228"/>
        <w:rPr>
          <w:lang w:val="ru-RU"/>
        </w:rPr>
      </w:pPr>
      <w:r w:rsidRPr="00DC012D">
        <w:rPr>
          <w:b/>
          <w:bCs/>
          <w:i/>
          <w:iCs/>
          <w:sz w:val="20"/>
          <w:szCs w:val="20"/>
          <w:lang w:val="ru-RU"/>
        </w:rPr>
        <w:t>3.7.1</w:t>
      </w:r>
      <w:r w:rsidRPr="00DC012D">
        <w:rPr>
          <w:bCs/>
          <w:i/>
          <w:iCs/>
          <w:sz w:val="20"/>
          <w:szCs w:val="20"/>
          <w:lang w:val="ru-RU"/>
        </w:rPr>
        <w:tab/>
      </w:r>
      <w:r w:rsidRPr="00DC012D">
        <w:rPr>
          <w:b/>
          <w:bCs/>
          <w:i/>
          <w:iCs/>
          <w:sz w:val="20"/>
          <w:szCs w:val="20"/>
          <w:lang w:val="ru-RU"/>
        </w:rPr>
        <w:t>Постановка на баланс и оценка</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Финансовые активы, в рамках МСФО (IAS) 39, классифицируются как финансовые активы, учитываемые по справедливой стоимости в составе прибыли или убытка, займов и дебиторской задолженности, инвестиций, удерживаемых до погашения, или финансовых активов, имеющиеся в наличии для продажи, согласно обстоятельствам. При постановке на баланс финансовых активов они оцениваются по справедливой стоимости, а также, в случае инвестиций, учитываемым не по справедливой стоимости через прибыль или убыток, с учетом прямых затрат по сделке. Группа определяет классификацию своих финансовых активов при постановке на баланс и в случае, если это допустимо и целесообразно, переоценивает эту классификацию в конце каждого отчетного года. Все обычные покупки или продажи финансовых активов учитываются на дату совершения торговой операции, т.е. дату принятия Группой обязательства купить актив. Обычные покупки или продажи являются покупками или продажами финансовых активов, которые требуют предоставления активов в течение периода, как правило, установленного согласно правилам или общепринятой рыночной практике.</w:t>
      </w:r>
    </w:p>
    <w:p w:rsidR="0078019D" w:rsidRPr="00DC012D" w:rsidRDefault="0078019D" w:rsidP="0078019D">
      <w:pPr>
        <w:pStyle w:val="ac"/>
        <w:keepNext/>
        <w:spacing w:before="120" w:beforeAutospacing="0" w:after="0" w:afterAutospacing="0"/>
        <w:divId w:val="1711343228"/>
        <w:rPr>
          <w:i/>
          <w:iCs/>
          <w:sz w:val="20"/>
          <w:szCs w:val="20"/>
          <w:lang w:val="ru-RU"/>
        </w:rPr>
      </w:pPr>
      <w:r w:rsidRPr="00DC012D">
        <w:rPr>
          <w:i/>
          <w:iCs/>
          <w:sz w:val="20"/>
          <w:szCs w:val="20"/>
          <w:lang w:val="ru-RU"/>
        </w:rPr>
        <w:t>Финансовые активы, учитываемые по справедливой стоимости через прибыль или убыток</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Финансовые активы, учитываемые по справедливой стоимости через прибыль или убыток, включают финансовые активы, предназначенные для торговли, и финансовые активы, оцененные при постановке на баланс по справедливой стоимости через прибыль или убыток. Финансовые активы классифицируются как предназначенные для торговли, если они приобретаются для продажи или выкупа в ближайшем будущем.</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Финансовые активы, учитываемые по справедливой стоимости через прибыль или убыток, отражаются в балансе по справедливой стоимости, при этом чистые изменения справедливой стоимости указываются в статьях </w:t>
      </w:r>
      <w:r w:rsidR="00591348" w:rsidRPr="00DC012D">
        <w:rPr>
          <w:sz w:val="20"/>
          <w:szCs w:val="20"/>
          <w:lang w:val="ru-RU"/>
        </w:rPr>
        <w:t>"</w:t>
      </w:r>
      <w:r w:rsidRPr="00DC012D">
        <w:rPr>
          <w:sz w:val="20"/>
          <w:szCs w:val="20"/>
          <w:lang w:val="ru-RU"/>
        </w:rPr>
        <w:t>изменение справедливой стоимости производных финансовых активов</w:t>
      </w:r>
      <w:r w:rsidR="00591348" w:rsidRPr="00DC012D">
        <w:rPr>
          <w:sz w:val="20"/>
          <w:szCs w:val="20"/>
          <w:lang w:val="ru-RU"/>
        </w:rPr>
        <w:t>"</w:t>
      </w:r>
      <w:r w:rsidRPr="00DC012D">
        <w:rPr>
          <w:sz w:val="20"/>
          <w:szCs w:val="20"/>
          <w:lang w:val="ru-RU"/>
        </w:rPr>
        <w:t xml:space="preserve">, </w:t>
      </w:r>
      <w:r w:rsidR="00591348" w:rsidRPr="00DC012D">
        <w:rPr>
          <w:sz w:val="20"/>
          <w:szCs w:val="20"/>
          <w:lang w:val="ru-RU"/>
        </w:rPr>
        <w:t>"</w:t>
      </w:r>
      <w:r w:rsidRPr="00DC012D">
        <w:rPr>
          <w:sz w:val="20"/>
          <w:szCs w:val="20"/>
          <w:lang w:val="ru-RU"/>
        </w:rPr>
        <w:t>прочие доходы</w:t>
      </w:r>
      <w:r w:rsidR="00591348" w:rsidRPr="00DC012D">
        <w:rPr>
          <w:sz w:val="20"/>
          <w:szCs w:val="20"/>
          <w:lang w:val="ru-RU"/>
        </w:rPr>
        <w:t>"</w:t>
      </w:r>
      <w:r w:rsidRPr="00DC012D">
        <w:rPr>
          <w:sz w:val="20"/>
          <w:szCs w:val="20"/>
          <w:lang w:val="ru-RU"/>
        </w:rPr>
        <w:t xml:space="preserve"> или </w:t>
      </w:r>
      <w:r w:rsidR="00591348" w:rsidRPr="00DC012D">
        <w:rPr>
          <w:sz w:val="20"/>
          <w:szCs w:val="20"/>
          <w:lang w:val="ru-RU"/>
        </w:rPr>
        <w:t>"</w:t>
      </w:r>
      <w:r w:rsidRPr="00DC012D">
        <w:rPr>
          <w:sz w:val="20"/>
          <w:szCs w:val="20"/>
          <w:lang w:val="ru-RU"/>
        </w:rPr>
        <w:t>прочие убытки</w:t>
      </w:r>
      <w:r w:rsidR="00591348" w:rsidRPr="00DC012D">
        <w:rPr>
          <w:sz w:val="20"/>
          <w:szCs w:val="20"/>
          <w:lang w:val="ru-RU"/>
        </w:rPr>
        <w:t>"</w:t>
      </w:r>
      <w:r w:rsidRPr="00DC012D">
        <w:rPr>
          <w:sz w:val="20"/>
          <w:szCs w:val="20"/>
          <w:lang w:val="ru-RU"/>
        </w:rPr>
        <w:t xml:space="preserve"> в отчете о совокупном доходе.</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Финансовые активы, оцененные при постановке на баланс по справедливой стоимости через прибыль и убыток, учитываются на дату их постановки на баланс и только в случае соответствия критериям МСФО (IAS) 39.</w:t>
      </w:r>
    </w:p>
    <w:p w:rsidR="0078019D" w:rsidRPr="00DC012D" w:rsidRDefault="0078019D" w:rsidP="0078019D">
      <w:pPr>
        <w:pStyle w:val="ac"/>
        <w:keepNext/>
        <w:spacing w:before="120" w:beforeAutospacing="0" w:after="0" w:afterAutospacing="0"/>
        <w:divId w:val="1711343228"/>
        <w:rPr>
          <w:i/>
          <w:iCs/>
          <w:sz w:val="20"/>
          <w:szCs w:val="20"/>
          <w:lang w:val="ru-RU"/>
        </w:rPr>
      </w:pPr>
      <w:r w:rsidRPr="00DC012D">
        <w:rPr>
          <w:i/>
          <w:iCs/>
          <w:sz w:val="20"/>
          <w:szCs w:val="20"/>
          <w:lang w:val="ru-RU"/>
        </w:rPr>
        <w:t>Займы и дебиторская задолженность</w:t>
      </w:r>
    </w:p>
    <w:p w:rsidR="0078019D" w:rsidRPr="00DC012D" w:rsidRDefault="0078019D" w:rsidP="0078019D">
      <w:pPr>
        <w:pStyle w:val="ac"/>
        <w:spacing w:before="120"/>
        <w:divId w:val="1711343228"/>
        <w:rPr>
          <w:sz w:val="20"/>
          <w:szCs w:val="20"/>
          <w:lang w:val="ru-RU"/>
        </w:rPr>
      </w:pPr>
      <w:r w:rsidRPr="00DC012D">
        <w:rPr>
          <w:sz w:val="20"/>
          <w:szCs w:val="20"/>
          <w:lang w:val="ru-RU"/>
        </w:rPr>
        <w:t>Займы и дебиторская задолженность – это непроизводные финансовые активы с фиксированными или определимыми платежами, не котируемые на активном рынке. После постановки на баланс займы и дебиторская задолженность учитываются по амортизированной стоимости с применением метода эффективной ставки процента за вычетом любых резервов под обесценение. Доходы и убытки учитываются в составе прибыли или убытка в случае списания с баланса займов и дебиторской задолженности или их обесценения, а также через процесс амортизации.</w:t>
      </w:r>
    </w:p>
    <w:p w:rsidR="0078019D" w:rsidRPr="00DC012D" w:rsidRDefault="0078019D" w:rsidP="0078019D">
      <w:pPr>
        <w:pStyle w:val="ac"/>
        <w:keepNext/>
        <w:spacing w:before="120" w:beforeAutospacing="0" w:after="0" w:afterAutospacing="0"/>
        <w:divId w:val="1711343228"/>
        <w:rPr>
          <w:i/>
          <w:iCs/>
          <w:sz w:val="20"/>
          <w:szCs w:val="20"/>
          <w:lang w:val="ru-RU"/>
        </w:rPr>
      </w:pPr>
      <w:r w:rsidRPr="00DC012D">
        <w:rPr>
          <w:i/>
          <w:iCs/>
          <w:sz w:val="20"/>
          <w:szCs w:val="20"/>
          <w:lang w:val="ru-RU"/>
        </w:rPr>
        <w:lastRenderedPageBreak/>
        <w:t>Долговые инструменты</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Финансовые инвестиции в долговые инструменты – это непроизводные финансовые активы с фиксированными или определимыми платежами и фиксированными сроками погашения, которые Группа имеет намерение и возможность удерживать до погашения. После постановке на баланс финансовые инвестиции, удерживаемые до погашения, в последующем оцениваются по амортизированной стоимости с применением метода эффективной ставки процента (</w:t>
      </w:r>
      <w:r w:rsidR="00591348" w:rsidRPr="00DC012D">
        <w:rPr>
          <w:sz w:val="20"/>
          <w:szCs w:val="20"/>
          <w:lang w:val="ru-RU"/>
        </w:rPr>
        <w:t>"</w:t>
      </w:r>
      <w:r w:rsidRPr="00DC012D">
        <w:rPr>
          <w:sz w:val="20"/>
          <w:szCs w:val="20"/>
          <w:lang w:val="ru-RU"/>
        </w:rPr>
        <w:t>ЭСП</w:t>
      </w:r>
      <w:r w:rsidR="00591348" w:rsidRPr="00DC012D">
        <w:rPr>
          <w:sz w:val="20"/>
          <w:szCs w:val="20"/>
          <w:lang w:val="ru-RU"/>
        </w:rPr>
        <w:t>"</w:t>
      </w:r>
      <w:r w:rsidRPr="00DC012D">
        <w:rPr>
          <w:sz w:val="20"/>
          <w:szCs w:val="20"/>
          <w:lang w:val="ru-RU"/>
        </w:rPr>
        <w:t>) за вычетом суммы обесценения.</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Если бы Группа продала или реклассифицировала до наступления срока погашения (кроме как в отдельных конкретных случаях) долговые инструменты на более чем незначительную сумму, произошло бы </w:t>
      </w:r>
      <w:r w:rsidR="00591348" w:rsidRPr="00DC012D">
        <w:rPr>
          <w:sz w:val="20"/>
          <w:szCs w:val="20"/>
          <w:lang w:val="ru-RU"/>
        </w:rPr>
        <w:t>"</w:t>
      </w:r>
      <w:r w:rsidRPr="00DC012D">
        <w:rPr>
          <w:sz w:val="20"/>
          <w:szCs w:val="20"/>
          <w:lang w:val="ru-RU"/>
        </w:rPr>
        <w:t>разрушение</w:t>
      </w:r>
      <w:r w:rsidR="00591348" w:rsidRPr="00DC012D">
        <w:rPr>
          <w:sz w:val="20"/>
          <w:szCs w:val="20"/>
          <w:lang w:val="ru-RU"/>
        </w:rPr>
        <w:t>"</w:t>
      </w:r>
      <w:r w:rsidRPr="00DC012D">
        <w:rPr>
          <w:sz w:val="20"/>
          <w:szCs w:val="20"/>
          <w:lang w:val="ru-RU"/>
        </w:rPr>
        <w:t xml:space="preserve"> целой категории активов, и они должны были бы быть переклассифицированы в категорию </w:t>
      </w:r>
      <w:r w:rsidR="00591348" w:rsidRPr="00DC012D">
        <w:rPr>
          <w:sz w:val="20"/>
          <w:szCs w:val="20"/>
          <w:lang w:val="ru-RU"/>
        </w:rPr>
        <w:t>"</w:t>
      </w:r>
      <w:r w:rsidRPr="00DC012D">
        <w:rPr>
          <w:sz w:val="20"/>
          <w:szCs w:val="20"/>
          <w:lang w:val="ru-RU"/>
        </w:rPr>
        <w:t>имеющихся в наличии для продажи</w:t>
      </w:r>
      <w:r w:rsidR="00591348" w:rsidRPr="00DC012D">
        <w:rPr>
          <w:sz w:val="20"/>
          <w:szCs w:val="20"/>
          <w:lang w:val="ru-RU"/>
        </w:rPr>
        <w:t>"</w:t>
      </w:r>
      <w:r w:rsidRPr="00DC012D">
        <w:rPr>
          <w:sz w:val="20"/>
          <w:szCs w:val="20"/>
          <w:lang w:val="ru-RU"/>
        </w:rPr>
        <w:t>. Кроме того, Группе было бы запрещено классифицировать какой-либо финансовый актив в качестве удерживаемого до погашения в последующие два года.</w:t>
      </w:r>
    </w:p>
    <w:p w:rsidR="0078019D" w:rsidRPr="00DC012D" w:rsidRDefault="0078019D" w:rsidP="0078019D">
      <w:pPr>
        <w:pStyle w:val="ac"/>
        <w:keepNext/>
        <w:spacing w:before="120" w:beforeAutospacing="0" w:after="0" w:afterAutospacing="0"/>
        <w:divId w:val="1711343228"/>
        <w:rPr>
          <w:i/>
          <w:iCs/>
          <w:sz w:val="20"/>
          <w:szCs w:val="20"/>
          <w:lang w:val="ru-RU"/>
        </w:rPr>
      </w:pPr>
      <w:r w:rsidRPr="00DC012D">
        <w:rPr>
          <w:i/>
          <w:iCs/>
          <w:sz w:val="20"/>
          <w:szCs w:val="20"/>
          <w:lang w:val="ru-RU"/>
        </w:rPr>
        <w:t>Средства в банках, кредиты и авансы клиентам</w:t>
      </w:r>
    </w:p>
    <w:p w:rsidR="0078019D" w:rsidRPr="00DC012D" w:rsidRDefault="00591348" w:rsidP="0078019D">
      <w:pPr>
        <w:pStyle w:val="ac"/>
        <w:spacing w:before="120"/>
        <w:divId w:val="1711343228"/>
        <w:rPr>
          <w:sz w:val="20"/>
          <w:szCs w:val="20"/>
          <w:lang w:val="ru-RU"/>
        </w:rPr>
      </w:pPr>
      <w:r w:rsidRPr="00DC012D">
        <w:rPr>
          <w:sz w:val="20"/>
          <w:szCs w:val="20"/>
          <w:lang w:val="ru-RU"/>
        </w:rPr>
        <w:t>"</w:t>
      </w:r>
      <w:r w:rsidR="0078019D" w:rsidRPr="00DC012D">
        <w:rPr>
          <w:sz w:val="20"/>
          <w:szCs w:val="20"/>
          <w:lang w:val="ru-RU"/>
        </w:rPr>
        <w:t>Средства в банках</w:t>
      </w:r>
      <w:r w:rsidRPr="00DC012D">
        <w:rPr>
          <w:sz w:val="20"/>
          <w:szCs w:val="20"/>
          <w:lang w:val="ru-RU"/>
        </w:rPr>
        <w:t>"</w:t>
      </w:r>
      <w:r w:rsidR="0078019D" w:rsidRPr="00DC012D">
        <w:rPr>
          <w:sz w:val="20"/>
          <w:szCs w:val="20"/>
          <w:lang w:val="ru-RU"/>
        </w:rPr>
        <w:t xml:space="preserve"> и </w:t>
      </w:r>
      <w:r w:rsidRPr="00DC012D">
        <w:rPr>
          <w:sz w:val="20"/>
          <w:szCs w:val="20"/>
          <w:lang w:val="ru-RU"/>
        </w:rPr>
        <w:t>"</w:t>
      </w:r>
      <w:r w:rsidR="0078019D" w:rsidRPr="00DC012D">
        <w:rPr>
          <w:sz w:val="20"/>
          <w:szCs w:val="20"/>
          <w:lang w:val="ru-RU"/>
        </w:rPr>
        <w:t>Кредиты и авансы клиентам</w:t>
      </w:r>
      <w:r w:rsidRPr="00DC012D">
        <w:rPr>
          <w:sz w:val="20"/>
          <w:szCs w:val="20"/>
          <w:lang w:val="ru-RU"/>
        </w:rPr>
        <w:t>"</w:t>
      </w:r>
      <w:r w:rsidR="0078019D" w:rsidRPr="00DC012D">
        <w:rPr>
          <w:sz w:val="20"/>
          <w:szCs w:val="20"/>
          <w:lang w:val="ru-RU"/>
        </w:rPr>
        <w:t xml:space="preserve"> включают непроизводные финансовые активы с фиксированными или определимыми платежами, не котируемые на активном рынке, за исключением:</w:t>
      </w:r>
    </w:p>
    <w:p w:rsidR="0078019D" w:rsidRPr="00DC012D" w:rsidRDefault="0078019D" w:rsidP="0078019D">
      <w:pPr>
        <w:pStyle w:val="ac"/>
        <w:spacing w:before="120"/>
        <w:divId w:val="1711343228"/>
        <w:rPr>
          <w:sz w:val="20"/>
          <w:szCs w:val="20"/>
          <w:lang w:val="ru-RU"/>
        </w:rPr>
      </w:pPr>
      <w:r w:rsidRPr="00DC012D">
        <w:rPr>
          <w:sz w:val="20"/>
          <w:szCs w:val="20"/>
          <w:lang w:val="ru-RU"/>
        </w:rPr>
        <w:t>•</w:t>
      </w:r>
      <w:r w:rsidRPr="00DC012D">
        <w:rPr>
          <w:sz w:val="20"/>
          <w:szCs w:val="20"/>
          <w:lang w:val="ru-RU"/>
        </w:rPr>
        <w:tab/>
        <w:t>Активов, которые Группа намерена продать незамедлительно или в ближайшем будущем, а также активов, которые Группа при постановке на баланс учитывает по справедливой стоимости через прибыль или убыток;</w:t>
      </w:r>
    </w:p>
    <w:p w:rsidR="0078019D" w:rsidRPr="00DC012D" w:rsidRDefault="0078019D" w:rsidP="0078019D">
      <w:pPr>
        <w:pStyle w:val="ac"/>
        <w:spacing w:before="120"/>
        <w:divId w:val="1711343228"/>
        <w:rPr>
          <w:sz w:val="20"/>
          <w:szCs w:val="20"/>
          <w:lang w:val="ru-RU"/>
        </w:rPr>
      </w:pPr>
      <w:r w:rsidRPr="00DC012D">
        <w:rPr>
          <w:sz w:val="20"/>
          <w:szCs w:val="20"/>
          <w:lang w:val="ru-RU"/>
        </w:rPr>
        <w:t>•</w:t>
      </w:r>
      <w:r w:rsidRPr="00DC012D">
        <w:rPr>
          <w:sz w:val="20"/>
          <w:szCs w:val="20"/>
          <w:lang w:val="ru-RU"/>
        </w:rPr>
        <w:tab/>
        <w:t xml:space="preserve">Активов, которые Группа при постановке на баланс классифицирует как </w:t>
      </w:r>
      <w:r w:rsidR="00591348" w:rsidRPr="00DC012D">
        <w:rPr>
          <w:sz w:val="20"/>
          <w:szCs w:val="20"/>
          <w:lang w:val="ru-RU"/>
        </w:rPr>
        <w:t>"</w:t>
      </w:r>
      <w:r w:rsidRPr="00DC012D">
        <w:rPr>
          <w:sz w:val="20"/>
          <w:szCs w:val="20"/>
          <w:lang w:val="ru-RU"/>
        </w:rPr>
        <w:t>имеющиеся в наличии для продажи</w:t>
      </w:r>
      <w:r w:rsidR="00591348" w:rsidRPr="00DC012D">
        <w:rPr>
          <w:sz w:val="20"/>
          <w:szCs w:val="20"/>
          <w:lang w:val="ru-RU"/>
        </w:rPr>
        <w:t>"</w:t>
      </w:r>
      <w:r w:rsidRPr="00DC012D">
        <w:rPr>
          <w:sz w:val="20"/>
          <w:szCs w:val="20"/>
          <w:lang w:val="ru-RU"/>
        </w:rPr>
        <w:t>; или</w:t>
      </w:r>
    </w:p>
    <w:p w:rsidR="0078019D" w:rsidRPr="00DC012D" w:rsidRDefault="0078019D" w:rsidP="0078019D">
      <w:pPr>
        <w:pStyle w:val="ac"/>
        <w:spacing w:before="120"/>
        <w:divId w:val="1711343228"/>
        <w:rPr>
          <w:sz w:val="20"/>
          <w:szCs w:val="20"/>
          <w:lang w:val="ru-RU"/>
        </w:rPr>
      </w:pPr>
      <w:r w:rsidRPr="00DC012D">
        <w:rPr>
          <w:sz w:val="20"/>
          <w:szCs w:val="20"/>
          <w:lang w:val="ru-RU"/>
        </w:rPr>
        <w:t>•</w:t>
      </w:r>
      <w:r w:rsidRPr="00DC012D">
        <w:rPr>
          <w:sz w:val="20"/>
          <w:szCs w:val="20"/>
          <w:lang w:val="ru-RU"/>
        </w:rPr>
        <w:tab/>
        <w:t>Активов, по которым Группа может не возместить значительную часть своих первоначальных инвестиций, за исключением случаев, когда это происходит из-за снижения кредитоспособности.</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После первоначальной оценки категории </w:t>
      </w:r>
      <w:r w:rsidR="00591348" w:rsidRPr="00DC012D">
        <w:rPr>
          <w:sz w:val="20"/>
          <w:szCs w:val="20"/>
          <w:lang w:val="ru-RU"/>
        </w:rPr>
        <w:t>"</w:t>
      </w:r>
      <w:r w:rsidRPr="00DC012D">
        <w:rPr>
          <w:sz w:val="20"/>
          <w:szCs w:val="20"/>
          <w:lang w:val="ru-RU"/>
        </w:rPr>
        <w:t>Средства в банках</w:t>
      </w:r>
      <w:r w:rsidR="00591348" w:rsidRPr="00DC012D">
        <w:rPr>
          <w:sz w:val="20"/>
          <w:szCs w:val="20"/>
          <w:lang w:val="ru-RU"/>
        </w:rPr>
        <w:t>"</w:t>
      </w:r>
      <w:r w:rsidRPr="00DC012D">
        <w:rPr>
          <w:sz w:val="20"/>
          <w:szCs w:val="20"/>
          <w:lang w:val="ru-RU"/>
        </w:rPr>
        <w:t xml:space="preserve"> и </w:t>
      </w:r>
      <w:r w:rsidR="00591348" w:rsidRPr="00DC012D">
        <w:rPr>
          <w:sz w:val="20"/>
          <w:szCs w:val="20"/>
          <w:lang w:val="ru-RU"/>
        </w:rPr>
        <w:t>"</w:t>
      </w:r>
      <w:r w:rsidRPr="00DC012D">
        <w:rPr>
          <w:sz w:val="20"/>
          <w:szCs w:val="20"/>
          <w:lang w:val="ru-RU"/>
        </w:rPr>
        <w:t>Кредиты и авансы клиентам</w:t>
      </w:r>
      <w:r w:rsidR="00591348" w:rsidRPr="00DC012D">
        <w:rPr>
          <w:sz w:val="20"/>
          <w:szCs w:val="20"/>
          <w:lang w:val="ru-RU"/>
        </w:rPr>
        <w:t>"</w:t>
      </w:r>
      <w:r w:rsidRPr="00DC012D">
        <w:rPr>
          <w:sz w:val="20"/>
          <w:szCs w:val="20"/>
          <w:lang w:val="ru-RU"/>
        </w:rPr>
        <w:t xml:space="preserve"> в последующем оцениваются по амортизированной стоимости за вычетом резерва под обесценение.</w:t>
      </w:r>
    </w:p>
    <w:p w:rsidR="0078019D" w:rsidRPr="00DC012D" w:rsidRDefault="0078019D" w:rsidP="0078019D">
      <w:pPr>
        <w:pStyle w:val="ac"/>
        <w:spacing w:before="120"/>
        <w:divId w:val="1711343228"/>
        <w:rPr>
          <w:sz w:val="20"/>
          <w:szCs w:val="20"/>
          <w:lang w:val="ru-RU"/>
        </w:rPr>
      </w:pPr>
      <w:r w:rsidRPr="00DC012D">
        <w:rPr>
          <w:sz w:val="20"/>
          <w:szCs w:val="20"/>
          <w:lang w:val="ru-RU"/>
        </w:rPr>
        <w:t>В случаях, когда ожидается, что кредит при освоении будет сохранен за Группой и не будет продан в ближайшем будущем, обязательство фиксируется только тогда, когда обязательство представляет собой обременительный договор и может привести к убыткам (например, по причине потери кредитоспособности контрагентом).</w:t>
      </w:r>
    </w:p>
    <w:p w:rsidR="0078019D" w:rsidRPr="00DC012D" w:rsidRDefault="0078019D" w:rsidP="0078019D">
      <w:pPr>
        <w:pStyle w:val="ac"/>
        <w:keepNext/>
        <w:spacing w:before="120" w:beforeAutospacing="0" w:after="0" w:afterAutospacing="0"/>
        <w:divId w:val="1711343228"/>
        <w:rPr>
          <w:i/>
          <w:iCs/>
          <w:sz w:val="20"/>
          <w:szCs w:val="20"/>
          <w:lang w:val="ru-RU"/>
        </w:rPr>
      </w:pPr>
      <w:r w:rsidRPr="00DC012D">
        <w:rPr>
          <w:i/>
          <w:iCs/>
          <w:sz w:val="20"/>
          <w:szCs w:val="20"/>
          <w:lang w:val="ru-RU"/>
        </w:rPr>
        <w:t>Амортизированная стоимость</w:t>
      </w:r>
    </w:p>
    <w:p w:rsidR="0078019D" w:rsidRPr="00DC012D" w:rsidRDefault="0078019D" w:rsidP="0078019D">
      <w:pPr>
        <w:pStyle w:val="ac"/>
        <w:spacing w:before="120"/>
        <w:divId w:val="1711343228"/>
        <w:rPr>
          <w:sz w:val="20"/>
          <w:szCs w:val="20"/>
          <w:lang w:val="ru-RU"/>
        </w:rPr>
      </w:pPr>
      <w:r w:rsidRPr="00DC012D">
        <w:rPr>
          <w:sz w:val="20"/>
          <w:szCs w:val="20"/>
          <w:lang w:val="ru-RU"/>
        </w:rPr>
        <w:t>Удерживаемые до погашения инвестиции, средства в банках, кредиты, авансы клиентам и выданные долговые обязательства, а также прочие заемные средства, займы и дебиторская задолженность оцениваются по амортизированной стоимости. Данная стоимость рассчитывается с применением метода ЭСП за вычетом любых резервов под обесценение. Амортизированная стоимость рассчитывается с учетом любых премий или скидок по приобретению и включает затраты по сделке и вознаграждения, которые являются неотъемлемой частью эффективной ставки процента. Амортизация по ЭСП включается в доход по процентам в отчете о совокупном доходе. Убытки от обесценения учитываются в отчете о совокупном доходе в стоимости финансирования по займам и в себестоимости продаж или прочих операционных расходах по дебиторской задолженности.</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i/>
          <w:iCs/>
          <w:sz w:val="20"/>
          <w:szCs w:val="20"/>
          <w:lang w:val="ru-RU"/>
        </w:rPr>
        <w:t>3.7.2</w:t>
      </w:r>
      <w:r w:rsidRPr="00DC012D">
        <w:rPr>
          <w:bCs/>
          <w:i/>
          <w:iCs/>
          <w:sz w:val="20"/>
          <w:szCs w:val="20"/>
          <w:lang w:val="ru-RU"/>
        </w:rPr>
        <w:tab/>
      </w:r>
      <w:r w:rsidRPr="00DC012D">
        <w:rPr>
          <w:b/>
          <w:bCs/>
          <w:i/>
          <w:iCs/>
          <w:sz w:val="20"/>
          <w:szCs w:val="20"/>
          <w:lang w:val="ru-RU"/>
        </w:rPr>
        <w:t>Обесценение и списание финансовых активов</w:t>
      </w:r>
    </w:p>
    <w:p w:rsidR="0078019D" w:rsidRPr="00DC012D" w:rsidRDefault="0078019D" w:rsidP="0078019D">
      <w:pPr>
        <w:pStyle w:val="ac"/>
        <w:keepNext/>
        <w:spacing w:before="120" w:beforeAutospacing="0" w:after="0" w:afterAutospacing="0"/>
        <w:divId w:val="1711343228"/>
        <w:rPr>
          <w:lang w:val="ru-RU"/>
        </w:rPr>
      </w:pPr>
      <w:r w:rsidRPr="00DC012D">
        <w:rPr>
          <w:i/>
          <w:iCs/>
          <w:sz w:val="20"/>
          <w:szCs w:val="20"/>
          <w:lang w:val="ru-RU"/>
        </w:rPr>
        <w:t xml:space="preserve"> Обесценение</w:t>
      </w:r>
    </w:p>
    <w:p w:rsidR="0078019D" w:rsidRPr="00DC012D" w:rsidRDefault="0078019D" w:rsidP="0078019D">
      <w:pPr>
        <w:pStyle w:val="ac"/>
        <w:spacing w:before="120"/>
        <w:divId w:val="1711343228"/>
        <w:rPr>
          <w:sz w:val="20"/>
          <w:szCs w:val="20"/>
          <w:lang w:val="ru-RU"/>
        </w:rPr>
      </w:pPr>
      <w:r w:rsidRPr="00DC012D">
        <w:rPr>
          <w:sz w:val="20"/>
          <w:szCs w:val="20"/>
          <w:lang w:val="ru-RU"/>
        </w:rPr>
        <w:t>Группа оценивает на каждую отчетную дату, произошло ли обесценение финансового актива или группы финансовых активов.</w:t>
      </w:r>
    </w:p>
    <w:p w:rsidR="0078019D" w:rsidRPr="00DC012D" w:rsidRDefault="0078019D" w:rsidP="0078019D">
      <w:pPr>
        <w:pStyle w:val="ac"/>
        <w:keepNext/>
        <w:spacing w:before="120" w:beforeAutospacing="0" w:after="0" w:afterAutospacing="0"/>
        <w:divId w:val="1711343228"/>
        <w:rPr>
          <w:i/>
          <w:iCs/>
          <w:sz w:val="20"/>
          <w:szCs w:val="20"/>
          <w:lang w:val="ru-RU"/>
        </w:rPr>
      </w:pPr>
      <w:r w:rsidRPr="00DC012D">
        <w:rPr>
          <w:i/>
          <w:iCs/>
          <w:sz w:val="20"/>
          <w:szCs w:val="20"/>
          <w:lang w:val="ru-RU"/>
        </w:rPr>
        <w:t>Активы, учитываемые по амортизированной стоимости</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В отношении финансовых активов, учитываемых по амортизированной стоимости (таких как займы и дебиторская задолженность, средства в банках, кредиты и авансы клиентам, а также удерживаемые до погашения инвестиции), Группа </w:t>
      </w:r>
      <w:r w:rsidRPr="00DC012D">
        <w:rPr>
          <w:sz w:val="20"/>
          <w:szCs w:val="20"/>
          <w:lang w:val="ru-RU"/>
        </w:rPr>
        <w:lastRenderedPageBreak/>
        <w:t>сначала оценивает, существует ли объективное свидетельство обесценения отдельно для финансовых активов, являющихся значительными по отдельности, или совместно для финансовых активов, не являющихся значительными по отдельности. Если Группа установила, что не существует объективного свидетельства обесценения отдельно оцененного финансового актива, она включает данный актив в группу финансовых активов с аналогичными характеристиками в отношении кредитного риска и оценивает их на обесценение все вместе. Отдельно оцененные на обесценение активы, для которых был учтен или продолжает учитываться убыток от обесценения, не включаются в совместную оценку обесценения группы активов.</w:t>
      </w:r>
    </w:p>
    <w:p w:rsidR="0078019D" w:rsidRPr="00DC012D" w:rsidRDefault="0078019D" w:rsidP="0078019D">
      <w:pPr>
        <w:pStyle w:val="ac"/>
        <w:spacing w:before="120"/>
        <w:divId w:val="1711343228"/>
        <w:rPr>
          <w:sz w:val="20"/>
          <w:szCs w:val="20"/>
          <w:lang w:val="ru-RU"/>
        </w:rPr>
      </w:pPr>
      <w:r w:rsidRPr="00DC012D">
        <w:rPr>
          <w:sz w:val="20"/>
          <w:szCs w:val="20"/>
          <w:lang w:val="ru-RU"/>
        </w:rPr>
        <w:t>Если существует объективное свидетельство возникновения убытка от обесценения активов, учитываемых по амортизированной стоимости, сумма убытка оценивается как разница между балансовой стоимостью актива и текущей стоимостью оценочных будущих потоков денежных средств (за исключением ожидаемых в будущем кредитных убытков, которые не возникли), дисконтированных по первоначальной эффективной ставке процента по финансовому активу (т.е. эффективной ставке процента, рассчитанной при постановке на баланс). Балансовая стоимость актива уменьшается с использованием счета оценочного резерва. Сумма убытка учитывается в составе прибыли или убытка.</w:t>
      </w:r>
    </w:p>
    <w:p w:rsidR="0078019D" w:rsidRPr="00DC012D" w:rsidRDefault="0078019D" w:rsidP="0078019D">
      <w:pPr>
        <w:pStyle w:val="ac"/>
        <w:spacing w:before="120"/>
        <w:divId w:val="1711343228"/>
        <w:rPr>
          <w:sz w:val="20"/>
          <w:szCs w:val="20"/>
          <w:lang w:val="ru-RU"/>
        </w:rPr>
      </w:pPr>
      <w:r w:rsidRPr="00DC012D">
        <w:rPr>
          <w:sz w:val="20"/>
          <w:szCs w:val="20"/>
          <w:lang w:val="ru-RU"/>
        </w:rPr>
        <w:t>Если в последующем периоде величина убытка от обесценения снижается, и это снижение можно объективно связать с событием, произошедшим после того, как было учтено обесценение, ранее учтенный убыток от обесценения следует восстановить таким образом, чтобы балансовая стоимость финансового актива не превысила его амортизированную стоимость на дату восстановления обесценения. Любое последующие восстановление убытка от обесценения учитывается в составе прибыли или убытка.</w:t>
      </w:r>
    </w:p>
    <w:p w:rsidR="0078019D" w:rsidRPr="00DC012D" w:rsidRDefault="0078019D" w:rsidP="0078019D">
      <w:pPr>
        <w:pStyle w:val="ac"/>
        <w:spacing w:before="120"/>
        <w:divId w:val="1711343228"/>
        <w:rPr>
          <w:sz w:val="20"/>
          <w:szCs w:val="20"/>
          <w:lang w:val="ru-RU"/>
        </w:rPr>
      </w:pPr>
      <w:r w:rsidRPr="00DC012D">
        <w:rPr>
          <w:sz w:val="20"/>
          <w:szCs w:val="20"/>
          <w:lang w:val="ru-RU"/>
        </w:rPr>
        <w:t>В отношении дебиторской задолженности клиентов резерв под обесценение формируется в случае, если существует объективное свидетельство (такое как вероятность банкротства или значительные финансовые трудности должника) того, что Группа не сможет собрать все причитающиеся суммы согласно первоначальным условиям, указанным в счете-фактуре. Балансовая стоимость дебиторской задолженности уменьшается с использованием счета оценочного резерва. Обесцененные долги списываются с баланса, когда они определяются как безнадежные.</w:t>
      </w:r>
    </w:p>
    <w:p w:rsidR="0078019D" w:rsidRPr="00DC012D" w:rsidRDefault="0078019D" w:rsidP="0078019D">
      <w:pPr>
        <w:pStyle w:val="ac"/>
        <w:spacing w:before="120"/>
        <w:divId w:val="1711343228"/>
        <w:rPr>
          <w:i/>
          <w:sz w:val="20"/>
          <w:szCs w:val="20"/>
          <w:lang w:val="ru-RU"/>
        </w:rPr>
      </w:pPr>
      <w:r w:rsidRPr="00DC012D">
        <w:rPr>
          <w:i/>
          <w:sz w:val="20"/>
          <w:szCs w:val="20"/>
          <w:lang w:val="ru-RU"/>
        </w:rPr>
        <w:t>Списание</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Финансовый актив (или, в применимых случаях, части финансового актива или части группы аналогичных финансовых активов) списывается с баланса, когда:</w:t>
      </w:r>
    </w:p>
    <w:p w:rsidR="0078019D" w:rsidRPr="00DC012D" w:rsidRDefault="0078019D" w:rsidP="0078019D">
      <w:pPr>
        <w:pStyle w:val="ac"/>
        <w:spacing w:before="120"/>
        <w:divId w:val="1711343228"/>
        <w:rPr>
          <w:sz w:val="20"/>
          <w:szCs w:val="20"/>
          <w:lang w:val="ru-RU"/>
        </w:rPr>
      </w:pPr>
      <w:r w:rsidRPr="00DC012D">
        <w:rPr>
          <w:sz w:val="20"/>
          <w:szCs w:val="20"/>
          <w:lang w:val="ru-RU"/>
        </w:rPr>
        <w:t>•</w:t>
      </w:r>
      <w:r w:rsidRPr="00DC012D">
        <w:rPr>
          <w:sz w:val="20"/>
          <w:szCs w:val="20"/>
          <w:lang w:val="ru-RU"/>
        </w:rPr>
        <w:tab/>
        <w:t>Истек срок действия прав на получение денежных средств от данного актива;</w:t>
      </w:r>
    </w:p>
    <w:p w:rsidR="0078019D" w:rsidRPr="00DC012D" w:rsidRDefault="0078019D" w:rsidP="0078019D">
      <w:pPr>
        <w:pStyle w:val="ac"/>
        <w:spacing w:before="120"/>
        <w:divId w:val="1711343228"/>
        <w:rPr>
          <w:sz w:val="20"/>
          <w:szCs w:val="20"/>
          <w:lang w:val="ru-RU"/>
        </w:rPr>
      </w:pPr>
      <w:r w:rsidRPr="00DC012D">
        <w:rPr>
          <w:sz w:val="20"/>
          <w:szCs w:val="20"/>
          <w:lang w:val="ru-RU"/>
        </w:rPr>
        <w:t>•</w:t>
      </w:r>
      <w:r w:rsidRPr="00DC012D">
        <w:rPr>
          <w:sz w:val="20"/>
          <w:szCs w:val="20"/>
          <w:lang w:val="ru-RU"/>
        </w:rPr>
        <w:tab/>
        <w:t>Группа передала свои права на получение денежных средств от актива или приняла обязательство выплатить в полном объеме полученные денежные средства без существенных задержек третьей стороне согласно договоренности о передаче, а также (а) Группа передала, по существу, все риски и выгоды, связанные с владением данным активом, или (b) Группа не передала и не сохранила, по существу, все риски и выгоды, связанные с владением данным активом, но передала право контроля в отношении данного актива.</w:t>
      </w:r>
    </w:p>
    <w:p w:rsidR="0078019D" w:rsidRPr="00DC012D" w:rsidRDefault="0078019D" w:rsidP="0078019D">
      <w:pPr>
        <w:pStyle w:val="ac"/>
        <w:spacing w:before="120"/>
        <w:divId w:val="1711343228"/>
        <w:rPr>
          <w:sz w:val="20"/>
          <w:szCs w:val="20"/>
          <w:lang w:val="ru-RU"/>
        </w:rPr>
      </w:pPr>
      <w:r w:rsidRPr="00DC012D">
        <w:rPr>
          <w:sz w:val="20"/>
          <w:szCs w:val="20"/>
          <w:lang w:val="ru-RU"/>
        </w:rPr>
        <w:t>Если Группа передала права на получение денежных средств от актива или заключила соглашение о передаче, а также не передала и не сохранила, по существу, все риски и выгоды, связанные с владением данным активом, и не передала право контроля в отношении данного актива, актив остается на балансе в размере, в котором Группа продолжает участвовать в его управлении.</w:t>
      </w:r>
    </w:p>
    <w:p w:rsidR="0078019D" w:rsidRPr="00DC012D" w:rsidRDefault="0078019D" w:rsidP="0078019D">
      <w:pPr>
        <w:pStyle w:val="ac"/>
        <w:spacing w:before="120"/>
        <w:divId w:val="1711343228"/>
        <w:rPr>
          <w:sz w:val="20"/>
          <w:szCs w:val="20"/>
          <w:lang w:val="ru-RU"/>
        </w:rPr>
      </w:pPr>
      <w:r w:rsidRPr="00DC012D">
        <w:rPr>
          <w:sz w:val="20"/>
          <w:szCs w:val="20"/>
          <w:lang w:val="ru-RU"/>
        </w:rPr>
        <w:t>В таком случае Группа также учитывает соответствующее обязательство. Переданный актив и соответствующее обязательство оцениваются на основании, которое отражает права и обязательства, которые сохраняет за собой Группа.</w:t>
      </w:r>
    </w:p>
    <w:p w:rsidR="0078019D" w:rsidRPr="00DC012D" w:rsidRDefault="0078019D" w:rsidP="0078019D">
      <w:pPr>
        <w:pStyle w:val="ac"/>
        <w:spacing w:before="120" w:beforeAutospacing="0" w:after="0" w:afterAutospacing="0"/>
        <w:divId w:val="1711343228"/>
        <w:rPr>
          <w:sz w:val="20"/>
          <w:szCs w:val="20"/>
          <w:lang w:val="ru-RU"/>
        </w:rPr>
      </w:pPr>
      <w:r w:rsidRPr="00DC012D">
        <w:rPr>
          <w:sz w:val="20"/>
          <w:szCs w:val="20"/>
          <w:lang w:val="ru-RU"/>
        </w:rPr>
        <w:t>Непрерывное участие, которые принимает форму гарантии по переданному активу, оценивается как наименьшая из двух величин: первоначальной балансовой стоимости актива и максимальной суммы вознаграждения, которую Группа может быть обязана вернуть.</w:t>
      </w:r>
    </w:p>
    <w:p w:rsidR="0078019D" w:rsidRPr="00DC012D" w:rsidRDefault="0078019D" w:rsidP="00263480">
      <w:pPr>
        <w:pStyle w:val="ac"/>
        <w:keepNext/>
        <w:spacing w:before="360" w:beforeAutospacing="0" w:after="0" w:afterAutospacing="0"/>
        <w:ind w:left="612" w:hanging="612"/>
        <w:divId w:val="1711343228"/>
        <w:rPr>
          <w:lang w:val="ru-RU"/>
        </w:rPr>
      </w:pPr>
      <w:r w:rsidRPr="00DC012D">
        <w:rPr>
          <w:b/>
          <w:bCs/>
          <w:sz w:val="20"/>
          <w:szCs w:val="20"/>
          <w:lang w:val="ru-RU"/>
        </w:rPr>
        <w:lastRenderedPageBreak/>
        <w:t>3.8</w:t>
      </w:r>
      <w:r w:rsidRPr="00DC012D">
        <w:rPr>
          <w:bCs/>
          <w:sz w:val="20"/>
          <w:szCs w:val="20"/>
          <w:lang w:val="ru-RU"/>
        </w:rPr>
        <w:tab/>
      </w:r>
      <w:r w:rsidRPr="00DC012D">
        <w:rPr>
          <w:b/>
          <w:bCs/>
          <w:sz w:val="20"/>
          <w:szCs w:val="20"/>
          <w:lang w:val="ru-RU"/>
        </w:rPr>
        <w:t>Финансовые обязательства</w:t>
      </w:r>
    </w:p>
    <w:p w:rsidR="0078019D" w:rsidRPr="00DC012D" w:rsidRDefault="0078019D" w:rsidP="00263480">
      <w:pPr>
        <w:pStyle w:val="ac"/>
        <w:keepNext/>
        <w:spacing w:before="120" w:beforeAutospacing="0" w:after="0" w:afterAutospacing="0"/>
        <w:ind w:left="612" w:hanging="612"/>
        <w:divId w:val="1711343228"/>
        <w:rPr>
          <w:lang w:val="ru-RU"/>
        </w:rPr>
      </w:pPr>
      <w:r w:rsidRPr="00DC012D">
        <w:rPr>
          <w:b/>
          <w:bCs/>
          <w:i/>
          <w:iCs/>
          <w:sz w:val="20"/>
          <w:szCs w:val="20"/>
          <w:lang w:val="ru-RU"/>
        </w:rPr>
        <w:t>3.8.1</w:t>
      </w:r>
      <w:r w:rsidRPr="00DC012D">
        <w:rPr>
          <w:bCs/>
          <w:i/>
          <w:iCs/>
          <w:sz w:val="20"/>
          <w:szCs w:val="20"/>
          <w:lang w:val="ru-RU"/>
        </w:rPr>
        <w:tab/>
      </w:r>
      <w:r w:rsidRPr="00DC012D">
        <w:rPr>
          <w:b/>
          <w:bCs/>
          <w:i/>
          <w:iCs/>
          <w:sz w:val="20"/>
          <w:szCs w:val="20"/>
          <w:lang w:val="ru-RU"/>
        </w:rPr>
        <w:t>Постановка на баланс и оценка</w:t>
      </w:r>
    </w:p>
    <w:p w:rsidR="0078019D" w:rsidRPr="00DC012D" w:rsidRDefault="0078019D" w:rsidP="00263480">
      <w:pPr>
        <w:pStyle w:val="ac"/>
        <w:keepNext/>
        <w:spacing w:before="120"/>
        <w:divId w:val="1711343228"/>
        <w:rPr>
          <w:sz w:val="20"/>
          <w:szCs w:val="20"/>
          <w:lang w:val="ru-RU"/>
        </w:rPr>
      </w:pPr>
      <w:r w:rsidRPr="00DC012D">
        <w:rPr>
          <w:sz w:val="20"/>
          <w:szCs w:val="20"/>
          <w:lang w:val="ru-RU"/>
        </w:rPr>
        <w:t>Финансовые обязательства, находящиеся под действием МСФО (IAS) 39, классифицируются как финансовые обязательства, учитываемые по справедливой стоимости через прибыль или убыток, кредиты и займы, или как производные инструменты, определенные как инструменты хеджирования при эффективном хеджировании, в соответствии с конкретным случаем. Группа определяет классификацию своих финансовых обязательств при постановке на баланс.</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Финансовые обязательства сначала учитываются по справедливой стоимости за вычетом, в случае кредитов и займов, прямых затрат по сделке.</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Финансовые обязательства Группы включают задолженность перед поставщиками и прочую кредиторскую задолженность, банковские овердрафты, кредиты и займы.</w:t>
      </w:r>
    </w:p>
    <w:p w:rsidR="0078019D" w:rsidRPr="00DC012D" w:rsidRDefault="0078019D" w:rsidP="0078019D">
      <w:pPr>
        <w:pStyle w:val="ac"/>
        <w:spacing w:before="120"/>
        <w:divId w:val="1711343228"/>
        <w:rPr>
          <w:sz w:val="20"/>
          <w:szCs w:val="20"/>
          <w:lang w:val="ru-RU"/>
        </w:rPr>
      </w:pPr>
      <w:r w:rsidRPr="00DC012D">
        <w:rPr>
          <w:sz w:val="20"/>
          <w:szCs w:val="20"/>
          <w:lang w:val="ru-RU"/>
        </w:rPr>
        <w:t>Оценка финансовых обязательств зависит от их классификации по следующим категориям:</w:t>
      </w:r>
    </w:p>
    <w:p w:rsidR="0078019D" w:rsidRPr="00DC012D" w:rsidRDefault="0078019D" w:rsidP="0078019D">
      <w:pPr>
        <w:pStyle w:val="ac"/>
        <w:spacing w:before="120"/>
        <w:divId w:val="1711343228"/>
        <w:rPr>
          <w:i/>
          <w:sz w:val="20"/>
          <w:szCs w:val="20"/>
          <w:lang w:val="ru-RU"/>
        </w:rPr>
      </w:pPr>
      <w:r w:rsidRPr="00DC012D">
        <w:rPr>
          <w:i/>
          <w:sz w:val="20"/>
          <w:szCs w:val="20"/>
          <w:lang w:val="ru-RU"/>
        </w:rPr>
        <w:t>Финансовые обязательства, учитываемые по справедливой стоимости через прибыль или убыток</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Финансовые обязательства, учитываемые по справедливой стоимости через прибыль или убыток, включают финансовые обязательства, удерживаемые для продажи, и финансовые обязательства, определенные при постановке на баланс по справедливой стоимости через прибыль или убыток.</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Финансовые обязательства классифицируются в качестве удерживаемых для продажи, если они приобретены для продажи в ближайшем будущем. Данная категория включает производные финансовые инструменты, заключенные Группой и не соответствующие критериям учета хеджирования согласно МСФО (IAS) 39.</w:t>
      </w:r>
    </w:p>
    <w:p w:rsidR="0078019D" w:rsidRPr="00DC012D" w:rsidRDefault="0078019D" w:rsidP="0078019D">
      <w:pPr>
        <w:pStyle w:val="ac"/>
        <w:spacing w:before="120"/>
        <w:divId w:val="1711343228"/>
        <w:rPr>
          <w:sz w:val="20"/>
          <w:szCs w:val="20"/>
          <w:lang w:val="ru-RU"/>
        </w:rPr>
      </w:pPr>
      <w:r w:rsidRPr="00DC012D">
        <w:rPr>
          <w:sz w:val="20"/>
          <w:szCs w:val="20"/>
          <w:lang w:val="ru-RU"/>
        </w:rPr>
        <w:t>Доходы или убытки по обязательствам, удерживаемым для торговли, учитываются в составе прибыли или убытка.</w:t>
      </w:r>
    </w:p>
    <w:p w:rsidR="0078019D" w:rsidRPr="00DC012D" w:rsidRDefault="0078019D" w:rsidP="0078019D">
      <w:pPr>
        <w:pStyle w:val="ac"/>
        <w:spacing w:before="120"/>
        <w:divId w:val="1711343228"/>
        <w:rPr>
          <w:sz w:val="20"/>
          <w:szCs w:val="20"/>
          <w:lang w:val="ru-RU"/>
        </w:rPr>
      </w:pPr>
      <w:r w:rsidRPr="00DC012D">
        <w:rPr>
          <w:sz w:val="20"/>
          <w:szCs w:val="20"/>
          <w:lang w:val="ru-RU"/>
        </w:rPr>
        <w:t>Группа не определила каких-либо финансовых обязательств по справедливой стоимости через прибыль или убыток.</w:t>
      </w:r>
    </w:p>
    <w:p w:rsidR="0078019D" w:rsidRPr="00DC012D" w:rsidRDefault="0078019D" w:rsidP="0078019D">
      <w:pPr>
        <w:pStyle w:val="ac"/>
        <w:spacing w:before="120"/>
        <w:divId w:val="1711343228"/>
        <w:rPr>
          <w:i/>
          <w:sz w:val="20"/>
          <w:szCs w:val="20"/>
          <w:lang w:val="ru-RU"/>
        </w:rPr>
      </w:pPr>
      <w:r w:rsidRPr="00DC012D">
        <w:rPr>
          <w:i/>
          <w:sz w:val="20"/>
          <w:szCs w:val="20"/>
          <w:lang w:val="ru-RU"/>
        </w:rPr>
        <w:t>Кредиты и займы</w:t>
      </w:r>
    </w:p>
    <w:p w:rsidR="0078019D" w:rsidRPr="00DC012D" w:rsidRDefault="0078019D" w:rsidP="0078019D">
      <w:pPr>
        <w:pStyle w:val="ac"/>
        <w:spacing w:before="120"/>
        <w:divId w:val="1711343228"/>
        <w:rPr>
          <w:sz w:val="20"/>
          <w:szCs w:val="20"/>
          <w:lang w:val="ru-RU"/>
        </w:rPr>
      </w:pPr>
      <w:r w:rsidRPr="00DC012D">
        <w:rPr>
          <w:sz w:val="20"/>
          <w:szCs w:val="20"/>
          <w:lang w:val="ru-RU"/>
        </w:rPr>
        <w:t>После постановки на баланс процентные займы и кредиты в последующем оцениваются по амортизированной стоимости с применением метода эффективной ставки процента.</w:t>
      </w:r>
    </w:p>
    <w:p w:rsidR="0078019D" w:rsidRPr="00DC012D" w:rsidRDefault="0078019D" w:rsidP="0078019D">
      <w:pPr>
        <w:pStyle w:val="ac"/>
        <w:spacing w:before="120"/>
        <w:divId w:val="1711343228"/>
        <w:rPr>
          <w:sz w:val="20"/>
          <w:szCs w:val="20"/>
          <w:lang w:val="ru-RU"/>
        </w:rPr>
      </w:pPr>
      <w:r w:rsidRPr="00DC012D">
        <w:rPr>
          <w:sz w:val="20"/>
          <w:szCs w:val="20"/>
          <w:lang w:val="ru-RU"/>
        </w:rPr>
        <w:t>Доходы и убытки учитываются в составе прибыли или убытка в момент списания обязательств, а также через процесс амортизации.</w:t>
      </w:r>
    </w:p>
    <w:p w:rsidR="0078019D" w:rsidRPr="00DC012D" w:rsidRDefault="0078019D" w:rsidP="0078019D">
      <w:pPr>
        <w:pStyle w:val="ac"/>
        <w:spacing w:before="120" w:beforeAutospacing="0" w:after="0" w:afterAutospacing="0"/>
        <w:ind w:left="612" w:hanging="612"/>
        <w:divId w:val="1711343228"/>
        <w:rPr>
          <w:b/>
          <w:bCs/>
          <w:i/>
          <w:iCs/>
          <w:sz w:val="20"/>
          <w:szCs w:val="20"/>
          <w:lang w:val="ru-RU"/>
        </w:rPr>
      </w:pPr>
      <w:r w:rsidRPr="00DC012D">
        <w:rPr>
          <w:b/>
          <w:bCs/>
          <w:i/>
          <w:iCs/>
          <w:sz w:val="20"/>
          <w:szCs w:val="20"/>
          <w:lang w:val="ru-RU"/>
        </w:rPr>
        <w:t>3.8.2</w:t>
      </w:r>
      <w:r w:rsidRPr="00DC012D">
        <w:rPr>
          <w:b/>
          <w:bCs/>
          <w:i/>
          <w:iCs/>
          <w:sz w:val="20"/>
          <w:szCs w:val="20"/>
          <w:lang w:val="ru-RU"/>
        </w:rPr>
        <w:tab/>
        <w:t>Списание с баланса финансовых обязательств</w:t>
      </w:r>
    </w:p>
    <w:p w:rsidR="0078019D" w:rsidRPr="00DC012D" w:rsidRDefault="0078019D" w:rsidP="0078019D">
      <w:pPr>
        <w:pStyle w:val="ac"/>
        <w:spacing w:before="120"/>
        <w:divId w:val="1711343228"/>
        <w:rPr>
          <w:sz w:val="20"/>
          <w:szCs w:val="20"/>
          <w:lang w:val="ru-RU"/>
        </w:rPr>
      </w:pPr>
      <w:r w:rsidRPr="00DC012D">
        <w:rPr>
          <w:sz w:val="20"/>
          <w:szCs w:val="20"/>
          <w:lang w:val="ru-RU"/>
        </w:rPr>
        <w:t>Финансовое обязательство списывается с баланса, когда соответствующее договорное обязательство исполнено, аннулировано или срок его действия истек. В случае замены существующего финансового обязательства другим обязательством того же кредитора с существенно отличающимися условиями или существенного изменения условий существующего обязательства такая замена или изменение рассматриваются как списание первоначального обязательства и постановка на баланс нового обязательства, а разница в соответствующей балансовой стоимости учитывается в составе прибыли или убытка.</w:t>
      </w:r>
    </w:p>
    <w:p w:rsidR="0078019D" w:rsidRPr="00DC012D" w:rsidRDefault="0078019D" w:rsidP="0078019D">
      <w:pPr>
        <w:pStyle w:val="ac"/>
        <w:spacing w:before="120" w:beforeAutospacing="0" w:after="0" w:afterAutospacing="0"/>
        <w:ind w:left="612" w:hanging="612"/>
        <w:divId w:val="1711343228"/>
        <w:rPr>
          <w:b/>
          <w:bCs/>
          <w:i/>
          <w:iCs/>
          <w:sz w:val="20"/>
          <w:szCs w:val="20"/>
          <w:lang w:val="ru-RU"/>
        </w:rPr>
      </w:pPr>
      <w:r w:rsidRPr="00DC012D">
        <w:rPr>
          <w:b/>
          <w:bCs/>
          <w:i/>
          <w:iCs/>
          <w:sz w:val="20"/>
          <w:szCs w:val="20"/>
          <w:lang w:val="ru-RU"/>
        </w:rPr>
        <w:t>3.8.3</w:t>
      </w:r>
      <w:r w:rsidRPr="00DC012D">
        <w:rPr>
          <w:b/>
          <w:bCs/>
          <w:i/>
          <w:iCs/>
          <w:sz w:val="20"/>
          <w:szCs w:val="20"/>
          <w:lang w:val="ru-RU"/>
        </w:rPr>
        <w:tab/>
        <w:t>Взаимозачет финансовых активов и обязательств</w:t>
      </w:r>
    </w:p>
    <w:p w:rsidR="0078019D" w:rsidRPr="00DC012D" w:rsidRDefault="0078019D" w:rsidP="0078019D">
      <w:pPr>
        <w:pStyle w:val="ac"/>
        <w:spacing w:before="120"/>
        <w:divId w:val="1711343228"/>
        <w:rPr>
          <w:sz w:val="20"/>
          <w:szCs w:val="20"/>
          <w:lang w:val="ru-RU"/>
        </w:rPr>
      </w:pPr>
      <w:r w:rsidRPr="00DC012D">
        <w:rPr>
          <w:sz w:val="20"/>
          <w:szCs w:val="20"/>
          <w:lang w:val="ru-RU"/>
        </w:rPr>
        <w:t>Взаимозачет финансовых активов и финансовых обязательств производится, и чистая сумма отражается в консолидированном отчете о финансовом положении исключительно в том случае, если:</w:t>
      </w:r>
    </w:p>
    <w:p w:rsidR="0078019D" w:rsidRPr="00DC012D" w:rsidRDefault="0078019D" w:rsidP="0078019D">
      <w:pPr>
        <w:pStyle w:val="ac"/>
        <w:spacing w:before="120"/>
        <w:divId w:val="1711343228"/>
        <w:rPr>
          <w:sz w:val="20"/>
          <w:szCs w:val="20"/>
          <w:lang w:val="ru-RU"/>
        </w:rPr>
      </w:pPr>
      <w:r w:rsidRPr="00DC012D">
        <w:rPr>
          <w:sz w:val="20"/>
          <w:szCs w:val="20"/>
          <w:lang w:val="ru-RU"/>
        </w:rPr>
        <w:t>•</w:t>
      </w:r>
      <w:r w:rsidRPr="00DC012D">
        <w:rPr>
          <w:sz w:val="20"/>
          <w:szCs w:val="20"/>
          <w:lang w:val="ru-RU"/>
        </w:rPr>
        <w:tab/>
        <w:t>Существует действительное законное право производить взаимозачет учтенных сумм; и</w:t>
      </w:r>
    </w:p>
    <w:p w:rsidR="0078019D" w:rsidRPr="00DC012D" w:rsidRDefault="0078019D" w:rsidP="0078019D">
      <w:pPr>
        <w:pStyle w:val="ac"/>
        <w:spacing w:before="120"/>
        <w:divId w:val="1711343228"/>
        <w:rPr>
          <w:sz w:val="20"/>
          <w:szCs w:val="20"/>
          <w:lang w:val="ru-RU"/>
        </w:rPr>
      </w:pPr>
      <w:r w:rsidRPr="00DC012D">
        <w:rPr>
          <w:sz w:val="20"/>
          <w:szCs w:val="20"/>
          <w:lang w:val="ru-RU"/>
        </w:rPr>
        <w:lastRenderedPageBreak/>
        <w:t>•</w:t>
      </w:r>
      <w:r w:rsidRPr="00DC012D">
        <w:rPr>
          <w:sz w:val="20"/>
          <w:szCs w:val="20"/>
          <w:lang w:val="ru-RU"/>
        </w:rPr>
        <w:tab/>
        <w:t>Существует намерение произвести зачет встречных обязательств или реализовать активы и одновременно произвести расчет по обязательствам.</w:t>
      </w:r>
    </w:p>
    <w:p w:rsidR="0078019D" w:rsidRPr="00DC012D" w:rsidRDefault="0078019D" w:rsidP="0078019D">
      <w:pPr>
        <w:pStyle w:val="ac"/>
        <w:spacing w:before="240" w:beforeAutospacing="0" w:after="0" w:afterAutospacing="0"/>
        <w:ind w:left="619" w:hanging="619"/>
        <w:divId w:val="1711343228"/>
        <w:rPr>
          <w:b/>
          <w:bCs/>
          <w:sz w:val="20"/>
          <w:szCs w:val="20"/>
          <w:lang w:val="ru-RU"/>
        </w:rPr>
      </w:pPr>
      <w:r w:rsidRPr="00DC012D">
        <w:rPr>
          <w:b/>
          <w:bCs/>
          <w:sz w:val="20"/>
          <w:szCs w:val="20"/>
          <w:lang w:val="ru-RU"/>
        </w:rPr>
        <w:t>3.9</w:t>
      </w:r>
      <w:r w:rsidRPr="00DC012D">
        <w:rPr>
          <w:b/>
          <w:bCs/>
          <w:sz w:val="20"/>
          <w:szCs w:val="20"/>
          <w:lang w:val="ru-RU"/>
        </w:rPr>
        <w:tab/>
        <w:t>Денежные средства и их эквиваленты</w:t>
      </w:r>
    </w:p>
    <w:p w:rsidR="0078019D" w:rsidRPr="00DC012D" w:rsidRDefault="0078019D" w:rsidP="0078019D">
      <w:pPr>
        <w:pStyle w:val="ac"/>
        <w:spacing w:before="120" w:beforeAutospacing="0" w:after="0" w:afterAutospacing="0"/>
        <w:divId w:val="1711343228"/>
        <w:rPr>
          <w:lang w:val="ru-RU"/>
        </w:rPr>
      </w:pPr>
      <w:r w:rsidRPr="00DC012D">
        <w:rPr>
          <w:sz w:val="20"/>
          <w:szCs w:val="20"/>
          <w:lang w:val="ru-RU"/>
        </w:rPr>
        <w:t xml:space="preserve">Денежные средства включают денежные средства в банках и денежные средства в кассе, а также краткосрочные депозиты с первоначальным сроком погашения до трех месяцев. Все данные статьи включаются в состав денежных средств и их эквивалентов при составлении баланса и отчета о движении денежных средств. </w:t>
      </w:r>
    </w:p>
    <w:p w:rsidR="0078019D" w:rsidRPr="00DC012D" w:rsidRDefault="0078019D" w:rsidP="0078019D">
      <w:pPr>
        <w:pStyle w:val="ac"/>
        <w:spacing w:before="0" w:beforeAutospacing="0" w:after="0" w:afterAutospacing="0"/>
        <w:jc w:val="center"/>
        <w:divId w:val="1711343228"/>
        <w:rPr>
          <w:sz w:val="2"/>
          <w:szCs w:val="2"/>
          <w:lang w:val="ru-RU"/>
        </w:rPr>
      </w:pPr>
      <w:r w:rsidRPr="00DC012D">
        <w:rPr>
          <w:sz w:val="2"/>
          <w:szCs w:val="2"/>
          <w:lang w:val="ru-RU"/>
        </w:rPr>
        <w:t> </w:t>
      </w:r>
    </w:p>
    <w:p w:rsidR="0078019D" w:rsidRPr="00DC012D" w:rsidRDefault="0078019D" w:rsidP="0015229A">
      <w:pPr>
        <w:pStyle w:val="ac"/>
        <w:keepNext/>
        <w:spacing w:before="240" w:beforeAutospacing="0" w:after="0" w:afterAutospacing="0"/>
        <w:ind w:left="619" w:hanging="619"/>
        <w:divId w:val="1711343228"/>
        <w:rPr>
          <w:lang w:val="ru-RU"/>
        </w:rPr>
      </w:pPr>
      <w:r w:rsidRPr="00DC012D">
        <w:rPr>
          <w:b/>
          <w:bCs/>
          <w:sz w:val="20"/>
          <w:szCs w:val="20"/>
          <w:lang w:val="ru-RU"/>
        </w:rPr>
        <w:t>3.10</w:t>
      </w:r>
      <w:r w:rsidRPr="00DC012D">
        <w:rPr>
          <w:bCs/>
          <w:sz w:val="20"/>
          <w:szCs w:val="20"/>
          <w:lang w:val="ru-RU"/>
        </w:rPr>
        <w:tab/>
      </w:r>
      <w:r w:rsidRPr="00DC012D">
        <w:rPr>
          <w:b/>
          <w:bCs/>
          <w:sz w:val="20"/>
          <w:szCs w:val="20"/>
          <w:lang w:val="ru-RU"/>
        </w:rPr>
        <w:t>Вознаграждения работникам</w:t>
      </w:r>
    </w:p>
    <w:p w:rsidR="0078019D" w:rsidRPr="00DC012D" w:rsidRDefault="0078019D" w:rsidP="0015229A">
      <w:pPr>
        <w:pStyle w:val="ac"/>
        <w:keepNext/>
        <w:spacing w:before="240" w:beforeAutospacing="0" w:after="0" w:afterAutospacing="0"/>
        <w:ind w:left="612" w:hanging="612"/>
        <w:divId w:val="1711343228"/>
        <w:rPr>
          <w:lang w:val="ru-RU"/>
        </w:rPr>
      </w:pPr>
      <w:r w:rsidRPr="00DC012D">
        <w:rPr>
          <w:b/>
          <w:bCs/>
          <w:i/>
          <w:iCs/>
          <w:sz w:val="20"/>
          <w:szCs w:val="20"/>
          <w:lang w:val="ru-RU"/>
        </w:rPr>
        <w:t>3.10.1</w:t>
      </w:r>
      <w:r w:rsidRPr="00DC012D">
        <w:rPr>
          <w:bCs/>
          <w:i/>
          <w:iCs/>
          <w:sz w:val="20"/>
          <w:szCs w:val="20"/>
          <w:lang w:val="ru-RU"/>
        </w:rPr>
        <w:tab/>
      </w:r>
      <w:r w:rsidRPr="00DC012D">
        <w:rPr>
          <w:b/>
          <w:bCs/>
          <w:i/>
          <w:iCs/>
          <w:sz w:val="20"/>
          <w:szCs w:val="20"/>
          <w:lang w:val="ru-RU"/>
        </w:rPr>
        <w:t>Текущие вознаграждения работникам</w:t>
      </w:r>
    </w:p>
    <w:p w:rsidR="0078019D" w:rsidRPr="00DC012D" w:rsidRDefault="0078019D" w:rsidP="0015229A">
      <w:pPr>
        <w:pStyle w:val="ac"/>
        <w:keepNext/>
        <w:spacing w:before="240" w:beforeAutospacing="0" w:after="0" w:afterAutospacing="0"/>
        <w:divId w:val="1711343228"/>
        <w:rPr>
          <w:lang w:val="ru-RU"/>
        </w:rPr>
      </w:pPr>
      <w:r w:rsidRPr="00DC012D">
        <w:rPr>
          <w:sz w:val="20"/>
          <w:szCs w:val="20"/>
          <w:lang w:val="ru-RU"/>
        </w:rPr>
        <w:t xml:space="preserve">Заработная плата, выплаченная сотрудникам, учитывается как расходы в текущем периоде. Группа также начисляет расходы на выплаты по будущим отпускам. </w:t>
      </w:r>
    </w:p>
    <w:p w:rsidR="0078019D" w:rsidRPr="00DC012D" w:rsidRDefault="0078019D" w:rsidP="00043517">
      <w:pPr>
        <w:pStyle w:val="ac"/>
        <w:keepNext/>
        <w:spacing w:before="360" w:beforeAutospacing="0" w:after="0" w:afterAutospacing="0"/>
        <w:ind w:left="612" w:hanging="612"/>
        <w:divId w:val="1711343228"/>
        <w:rPr>
          <w:lang w:val="ru-RU"/>
        </w:rPr>
      </w:pPr>
      <w:r w:rsidRPr="00DC012D">
        <w:rPr>
          <w:b/>
          <w:bCs/>
          <w:i/>
          <w:iCs/>
          <w:sz w:val="20"/>
          <w:szCs w:val="20"/>
          <w:lang w:val="ru-RU"/>
        </w:rPr>
        <w:t>3.10.2</w:t>
      </w:r>
      <w:r w:rsidRPr="00DC012D">
        <w:rPr>
          <w:bCs/>
          <w:i/>
          <w:iCs/>
          <w:sz w:val="20"/>
          <w:szCs w:val="20"/>
          <w:lang w:val="ru-RU"/>
        </w:rPr>
        <w:tab/>
      </w:r>
      <w:r w:rsidRPr="00DC012D">
        <w:rPr>
          <w:b/>
          <w:bCs/>
          <w:i/>
          <w:iCs/>
          <w:sz w:val="20"/>
          <w:szCs w:val="20"/>
          <w:lang w:val="ru-RU"/>
        </w:rPr>
        <w:t>Социальные взносы</w:t>
      </w:r>
    </w:p>
    <w:p w:rsidR="0078019D" w:rsidRPr="00DC012D" w:rsidRDefault="0078019D" w:rsidP="00043517">
      <w:pPr>
        <w:pStyle w:val="ac"/>
        <w:keepNext/>
        <w:spacing w:before="120" w:beforeAutospacing="0" w:after="0" w:afterAutospacing="0"/>
        <w:divId w:val="1711343228"/>
        <w:rPr>
          <w:lang w:val="ru-RU"/>
        </w:rPr>
      </w:pPr>
      <w:r w:rsidRPr="00DC012D">
        <w:rPr>
          <w:sz w:val="20"/>
          <w:szCs w:val="20"/>
          <w:lang w:val="ru-RU"/>
        </w:rPr>
        <w:t>Согласно требованиям российского законодательства социальные взносы производятся посредством применения регрессивной шкалы ставок (2012: от 34 % до 0% в 2011 г.; от 30% до 10% как в 2012 г., так и в 2013 г.) по отношению к полной сумме ежегодного вознаграждения каждого работника.</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sz w:val="20"/>
          <w:szCs w:val="20"/>
          <w:lang w:val="ru-RU"/>
        </w:rPr>
        <w:t>3.11</w:t>
      </w:r>
      <w:r w:rsidRPr="00DC012D">
        <w:rPr>
          <w:bCs/>
          <w:sz w:val="20"/>
          <w:szCs w:val="20"/>
          <w:lang w:val="ru-RU"/>
        </w:rPr>
        <w:tab/>
      </w:r>
      <w:r w:rsidRPr="00DC012D">
        <w:rPr>
          <w:b/>
          <w:bCs/>
          <w:sz w:val="20"/>
          <w:szCs w:val="20"/>
          <w:lang w:val="ru-RU"/>
        </w:rPr>
        <w:t xml:space="preserve">Резервы </w:t>
      </w:r>
    </w:p>
    <w:p w:rsidR="0078019D" w:rsidRPr="00DC012D" w:rsidRDefault="0078019D" w:rsidP="0078019D">
      <w:pPr>
        <w:pStyle w:val="ac"/>
        <w:spacing w:before="240"/>
        <w:divId w:val="1711343228"/>
        <w:rPr>
          <w:sz w:val="20"/>
          <w:szCs w:val="20"/>
          <w:lang w:val="ru-RU"/>
        </w:rPr>
      </w:pPr>
      <w:r w:rsidRPr="00DC012D">
        <w:rPr>
          <w:sz w:val="20"/>
          <w:szCs w:val="20"/>
          <w:lang w:val="ru-RU"/>
        </w:rPr>
        <w:t>Резервы учитываются на балансе, если Группа вследствие определенного события в прошлом имеет юридические или добровольно принятые на себя обязательства, для выполнения которых с большой степенью вероятности потребуется отток ресурсов и которые можно оценить в денежном выражении с достаточной степенью надежности. В тех случаях когда Группа ожидает возмещения резерва, например, по договору страхования, сумма возмещения учитывается как отдельный актив при условии, что получение такого возмещения практически бесспорно.</w:t>
      </w:r>
    </w:p>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Если влияние дисконтирования существенно, резервы определяются путем дисконтирования ожидаемой стоимости будущих потоков денежных средств по ставке до налогообложения, которая отражает текущие рыночные оценки временной стоимости денег и, в соответствующих случаях, риски, связанные с обязательством. В случае использования дисконтирования увеличение резерва с течением времени учитывается в качестве расхода по процентам.</w:t>
      </w:r>
    </w:p>
    <w:p w:rsidR="0078019D" w:rsidRPr="00DC012D" w:rsidRDefault="0078019D" w:rsidP="0078019D">
      <w:pPr>
        <w:pStyle w:val="ac"/>
        <w:spacing w:before="300" w:beforeAutospacing="0" w:after="0" w:afterAutospacing="0"/>
        <w:ind w:left="619" w:hanging="619"/>
        <w:divId w:val="1711343228"/>
        <w:rPr>
          <w:lang w:val="ru-RU"/>
        </w:rPr>
      </w:pPr>
      <w:r w:rsidRPr="00DC012D">
        <w:rPr>
          <w:b/>
          <w:bCs/>
          <w:sz w:val="20"/>
          <w:szCs w:val="20"/>
          <w:lang w:val="ru-RU"/>
        </w:rPr>
        <w:t>3.12</w:t>
      </w:r>
      <w:r w:rsidRPr="00DC012D">
        <w:rPr>
          <w:bCs/>
          <w:sz w:val="20"/>
          <w:szCs w:val="20"/>
          <w:lang w:val="ru-RU"/>
        </w:rPr>
        <w:tab/>
      </w:r>
      <w:r w:rsidRPr="00DC012D">
        <w:rPr>
          <w:b/>
          <w:bCs/>
          <w:sz w:val="20"/>
          <w:szCs w:val="20"/>
          <w:lang w:val="ru-RU"/>
        </w:rPr>
        <w:t>Специальный взнос на оборону Республики Кипр</w:t>
      </w:r>
    </w:p>
    <w:p w:rsidR="0078019D" w:rsidRPr="00DC012D" w:rsidRDefault="0078019D" w:rsidP="0078019D">
      <w:pPr>
        <w:pStyle w:val="ac"/>
        <w:spacing w:before="120" w:beforeAutospacing="0" w:after="0" w:afterAutospacing="0"/>
        <w:divId w:val="1711343228"/>
        <w:rPr>
          <w:lang w:val="ru-RU"/>
        </w:rPr>
      </w:pPr>
      <w:r w:rsidRPr="00DC012D">
        <w:rPr>
          <w:sz w:val="20"/>
          <w:szCs w:val="20"/>
          <w:lang w:val="ru-RU"/>
        </w:rPr>
        <w:t>Компании, которые не распределили 70 % своей прибыли после налогообложения, как определено в соответствующем налоговом законодательстве, в течение двух лет после окончания соответствующего отчетного года, считаются распределившими 70 % данной прибыли в виде дивидендов. Специальный взнос на оборону Республики Кипр до 2011 года взимался по ставке 15 % и по ставке 17% впоследствии, взимается по ставке 20 % за 2012 и 2013 отчетные годы и по ставке 17 % за 2014 и последующие отчетные годы и подлежит уплате в случае такого предполагаемого распределения дивидендов. Прибыль, причитающаяся акционерам, которые не являются налоговыми резидентами Кипра и владеют акциями Компании напрямую и (или) косвенно, по истечении двух лет с конца отчетного года, к которому относится прибыль, освобождается от взноса. Суммы предполагаемого распределения уменьшается на сумму любых дивидендов, фактически выплаченных из прибыли за соответствующий год в любое время. Данный специальный взнос на оборону уплачивается Компанией за счет акционеров.</w:t>
      </w:r>
    </w:p>
    <w:p w:rsidR="0078019D" w:rsidRPr="00DC012D" w:rsidRDefault="0078019D" w:rsidP="0078019D">
      <w:pPr>
        <w:pStyle w:val="ac"/>
        <w:spacing w:before="300" w:beforeAutospacing="0" w:after="0" w:afterAutospacing="0"/>
        <w:ind w:left="619" w:hanging="619"/>
        <w:divId w:val="1711343228"/>
        <w:rPr>
          <w:lang w:val="ru-RU"/>
        </w:rPr>
      </w:pPr>
      <w:r w:rsidRPr="00DC012D">
        <w:rPr>
          <w:b/>
          <w:bCs/>
          <w:sz w:val="20"/>
          <w:szCs w:val="20"/>
          <w:lang w:val="ru-RU"/>
        </w:rPr>
        <w:t>3.13</w:t>
      </w:r>
      <w:r w:rsidRPr="00DC012D">
        <w:rPr>
          <w:bCs/>
          <w:sz w:val="20"/>
          <w:szCs w:val="20"/>
          <w:lang w:val="ru-RU"/>
        </w:rPr>
        <w:tab/>
      </w:r>
      <w:r w:rsidRPr="00DC012D">
        <w:rPr>
          <w:b/>
          <w:bCs/>
          <w:sz w:val="20"/>
          <w:szCs w:val="20"/>
          <w:lang w:val="ru-RU"/>
        </w:rPr>
        <w:t xml:space="preserve">Налоги на прибыль </w:t>
      </w:r>
    </w:p>
    <w:p w:rsidR="0078019D" w:rsidRPr="00DC012D" w:rsidRDefault="0078019D" w:rsidP="0078019D">
      <w:pPr>
        <w:pStyle w:val="ac"/>
        <w:keepNext/>
        <w:spacing w:before="120" w:beforeAutospacing="0" w:after="0" w:afterAutospacing="0"/>
        <w:divId w:val="1711343228"/>
        <w:rPr>
          <w:lang w:val="ru-RU"/>
        </w:rPr>
      </w:pPr>
      <w:r w:rsidRPr="00DC012D">
        <w:rPr>
          <w:i/>
          <w:iCs/>
          <w:sz w:val="20"/>
          <w:szCs w:val="20"/>
          <w:lang w:val="ru-RU"/>
        </w:rPr>
        <w:t>Текущий налог на прибыль</w:t>
      </w:r>
    </w:p>
    <w:p w:rsidR="0078019D" w:rsidRPr="00DC012D" w:rsidRDefault="0078019D" w:rsidP="0078019D">
      <w:pPr>
        <w:pStyle w:val="ac"/>
        <w:spacing w:before="240"/>
        <w:divId w:val="1711343228"/>
        <w:rPr>
          <w:sz w:val="20"/>
          <w:szCs w:val="20"/>
          <w:lang w:val="ru-RU"/>
        </w:rPr>
      </w:pPr>
      <w:r w:rsidRPr="00DC012D">
        <w:rPr>
          <w:sz w:val="20"/>
          <w:szCs w:val="20"/>
          <w:lang w:val="ru-RU"/>
        </w:rPr>
        <w:t>Текущие активы и обязательства по налогу на прибыль за текущий и предыдущий периоды оцениваются по сумме, которую предполагается уплатить в бюджет или возместить из него. Для расчета данной суммы используются налоговые ставки и налоговое законодательство, принятые или по существу принятые на отчетную дату.</w:t>
      </w:r>
    </w:p>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Текущий налог на прибыль в отношении статей, учтенных в составе прочего совокупного дохода, учитывается в составе прочего совокупного дохода.</w:t>
      </w:r>
    </w:p>
    <w:p w:rsidR="0078019D" w:rsidRPr="00DC012D" w:rsidRDefault="0078019D" w:rsidP="0078019D">
      <w:pPr>
        <w:pStyle w:val="ac"/>
        <w:spacing w:before="0" w:beforeAutospacing="0" w:after="0" w:afterAutospacing="0"/>
        <w:jc w:val="center"/>
        <w:divId w:val="1711343228"/>
        <w:rPr>
          <w:sz w:val="2"/>
          <w:szCs w:val="2"/>
          <w:lang w:val="ru-RU"/>
        </w:rPr>
      </w:pPr>
      <w:r w:rsidRPr="00DC012D">
        <w:rPr>
          <w:sz w:val="2"/>
          <w:szCs w:val="2"/>
          <w:lang w:val="ru-RU"/>
        </w:rPr>
        <w:t> </w:t>
      </w:r>
    </w:p>
    <w:p w:rsidR="0078019D" w:rsidRPr="00DC012D" w:rsidRDefault="0078019D" w:rsidP="0078019D">
      <w:pPr>
        <w:pStyle w:val="ac"/>
        <w:keepNext/>
        <w:spacing w:before="240" w:beforeAutospacing="0" w:after="0" w:afterAutospacing="0"/>
        <w:divId w:val="1711343228"/>
        <w:rPr>
          <w:lang w:val="ru-RU"/>
        </w:rPr>
      </w:pPr>
      <w:r w:rsidRPr="00DC012D">
        <w:rPr>
          <w:i/>
          <w:iCs/>
          <w:sz w:val="20"/>
          <w:szCs w:val="20"/>
          <w:lang w:val="ru-RU"/>
        </w:rPr>
        <w:lastRenderedPageBreak/>
        <w:t xml:space="preserve"> Отложенный налог на прибыль</w:t>
      </w:r>
    </w:p>
    <w:p w:rsidR="0078019D" w:rsidRPr="00DC012D" w:rsidRDefault="0078019D" w:rsidP="0078019D">
      <w:pPr>
        <w:pStyle w:val="ac"/>
        <w:spacing w:before="240"/>
        <w:divId w:val="1711343228"/>
        <w:rPr>
          <w:sz w:val="20"/>
          <w:szCs w:val="20"/>
          <w:lang w:val="ru-RU"/>
        </w:rPr>
      </w:pPr>
      <w:r w:rsidRPr="00DC012D">
        <w:rPr>
          <w:sz w:val="20"/>
          <w:szCs w:val="20"/>
          <w:lang w:val="ru-RU"/>
        </w:rPr>
        <w:t>Отложенный налог учитывается в отношении временных разниц между балансовой стоимостью активов и обязательств в целях финансовой отчетности и суммами, используемыми для расчета налоговой базы. Отложенный налог не учитывается в отношении следующих временных разниц: первоначальный учет активов или обязательств по любым операциям, кроме объединения компаний, если такие операции не оказывают влияния на сумму учетной или налогооблагаемой прибыли или убытка, и разницы в отношении инвестиций в дочерние предприятия при условии, что существует достаточная вероятность того, что временные разницы не будут уменьшаться в обозримом будущем. Помимо прочего, отложенный налог не учитывается в отношении налогооблагаемых временных разниц, возникающих при первоначальном учете гудвилла. Отложенный налог оценивается по налоговым ставкам, применение которых ожидается в период восстановления временных разниц на основе принятого или по существу принятого на отчетную дату законодательства.</w:t>
      </w:r>
    </w:p>
    <w:p w:rsidR="0078019D" w:rsidRPr="00DC012D" w:rsidRDefault="0078019D" w:rsidP="0078019D">
      <w:pPr>
        <w:pStyle w:val="ac"/>
        <w:spacing w:before="240"/>
        <w:divId w:val="1711343228"/>
        <w:rPr>
          <w:sz w:val="20"/>
          <w:szCs w:val="20"/>
          <w:lang w:val="ru-RU"/>
        </w:rPr>
      </w:pPr>
      <w:r w:rsidRPr="00DC012D">
        <w:rPr>
          <w:sz w:val="20"/>
          <w:szCs w:val="20"/>
          <w:lang w:val="ru-RU"/>
        </w:rPr>
        <w:t>Отложенные налоговые активы и обязательства подлежат взаимозачету, если существует юридически закрепленное право проводить взаимозачет текущих налоговых обязательств и активов и они относятся к налогу на прибыль, взимаемому тем же налоговым органом с того же объекта налогообложения или с других объектов налогообложения, но существует намерение произвести взаимозачет текущих налоговых обязательств и активов или реализовать налоговые активы и обязательства одновременно.</w:t>
      </w:r>
    </w:p>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Отложенный налоговый актив учитывается в отношении неиспользованных налоговых убытков, налоговых кредитов и уменьшающих налогооблагаемую базу временных разниц в случае, когда существует достаточная вероятность получения в будущем налогооблагаемой прибыли, которая может быть уменьшена на сумму таких вычетов. Отложенные налоговые активы пересматриваются на каждую отчетную дату и уменьшаются в случае, если уже не существует достаточной вероятности реализации соответствующих налоговых льгот.</w:t>
      </w:r>
    </w:p>
    <w:p w:rsidR="0078019D" w:rsidRPr="00DC012D" w:rsidRDefault="0078019D" w:rsidP="0078019D">
      <w:pPr>
        <w:pStyle w:val="ac"/>
        <w:spacing w:before="300" w:beforeAutospacing="0" w:after="0" w:afterAutospacing="0"/>
        <w:ind w:left="619" w:hanging="619"/>
        <w:divId w:val="1711343228"/>
        <w:rPr>
          <w:lang w:val="ru-RU"/>
        </w:rPr>
      </w:pPr>
      <w:r w:rsidRPr="00DC012D">
        <w:rPr>
          <w:b/>
          <w:bCs/>
          <w:sz w:val="20"/>
          <w:szCs w:val="20"/>
          <w:lang w:val="ru-RU"/>
        </w:rPr>
        <w:t>3.14</w:t>
      </w:r>
      <w:r w:rsidRPr="00DC012D">
        <w:rPr>
          <w:bCs/>
          <w:sz w:val="20"/>
          <w:szCs w:val="20"/>
          <w:lang w:val="ru-RU"/>
        </w:rPr>
        <w:tab/>
      </w:r>
      <w:r w:rsidRPr="00DC012D">
        <w:rPr>
          <w:b/>
          <w:bCs/>
          <w:sz w:val="20"/>
          <w:szCs w:val="20"/>
          <w:lang w:val="ru-RU"/>
        </w:rPr>
        <w:t>Учет выручки и некоторых расходов</w:t>
      </w:r>
    </w:p>
    <w:p w:rsidR="0078019D" w:rsidRPr="00DC012D" w:rsidRDefault="0078019D" w:rsidP="0078019D">
      <w:pPr>
        <w:pStyle w:val="ac"/>
        <w:spacing w:before="120"/>
        <w:divId w:val="1711343228"/>
        <w:rPr>
          <w:sz w:val="20"/>
          <w:szCs w:val="20"/>
          <w:lang w:val="ru-RU"/>
        </w:rPr>
      </w:pPr>
      <w:r w:rsidRPr="00DC012D">
        <w:rPr>
          <w:sz w:val="20"/>
          <w:szCs w:val="20"/>
          <w:lang w:val="ru-RU"/>
        </w:rPr>
        <w:t>Выручка отражается в учете в таком размере, который соответствует вероятности того, что Группа получит экономические выгоды и выручка может быть оценена с достаточной степенью надежности. Выручка от услуг и соответствующая себестоимость продаж отражаются в учете в периоде предоставления услуг вне зависимости от момента получения оплаты.</w:t>
      </w:r>
    </w:p>
    <w:p w:rsidR="0078019D" w:rsidRPr="00DC012D" w:rsidRDefault="0078019D" w:rsidP="0078019D">
      <w:pPr>
        <w:pStyle w:val="ac"/>
        <w:spacing w:before="120"/>
        <w:divId w:val="1711343228"/>
        <w:rPr>
          <w:i/>
          <w:sz w:val="20"/>
          <w:szCs w:val="20"/>
          <w:lang w:val="ru-RU"/>
        </w:rPr>
      </w:pPr>
      <w:r w:rsidRPr="00DC012D">
        <w:rPr>
          <w:i/>
          <w:sz w:val="20"/>
          <w:szCs w:val="20"/>
          <w:lang w:val="ru-RU"/>
        </w:rPr>
        <w:t>Выручка от комиссии за проведение платежей и соответствующие операционные издержки</w:t>
      </w:r>
    </w:p>
    <w:p w:rsidR="0078019D" w:rsidRPr="00DC012D" w:rsidRDefault="0078019D" w:rsidP="00143D27">
      <w:pPr>
        <w:pStyle w:val="ac"/>
        <w:divId w:val="1711343228"/>
        <w:rPr>
          <w:sz w:val="20"/>
          <w:szCs w:val="20"/>
          <w:lang w:val="ru-RU"/>
        </w:rPr>
      </w:pPr>
      <w:r w:rsidRPr="00DC012D">
        <w:rPr>
          <w:sz w:val="20"/>
          <w:szCs w:val="20"/>
          <w:lang w:val="ru-RU"/>
        </w:rPr>
        <w:t>Группа зарабатывает комиссию за проведение платежей, инициированных конечными клиентами (</w:t>
      </w:r>
      <w:r w:rsidR="00591348" w:rsidRPr="00DC012D">
        <w:rPr>
          <w:sz w:val="20"/>
          <w:szCs w:val="20"/>
          <w:lang w:val="ru-RU"/>
        </w:rPr>
        <w:t>"</w:t>
      </w:r>
      <w:r w:rsidRPr="00DC012D">
        <w:rPr>
          <w:sz w:val="20"/>
          <w:szCs w:val="20"/>
          <w:lang w:val="ru-RU"/>
        </w:rPr>
        <w:t>клиенты</w:t>
      </w:r>
      <w:r w:rsidR="00591348" w:rsidRPr="00DC012D">
        <w:rPr>
          <w:sz w:val="20"/>
          <w:szCs w:val="20"/>
          <w:lang w:val="ru-RU"/>
        </w:rPr>
        <w:t>"</w:t>
      </w:r>
      <w:r w:rsidRPr="00DC012D">
        <w:rPr>
          <w:sz w:val="20"/>
          <w:szCs w:val="20"/>
          <w:lang w:val="ru-RU"/>
        </w:rPr>
        <w:t xml:space="preserve">) для оплаты товаров и услуг продавцов и поставщиков </w:t>
      </w:r>
      <w:r w:rsidR="00AB7411" w:rsidRPr="00DC012D">
        <w:rPr>
          <w:sz w:val="20"/>
          <w:szCs w:val="20"/>
          <w:lang w:val="ru-RU"/>
        </w:rPr>
        <w:t xml:space="preserve">услуг </w:t>
      </w:r>
      <w:r w:rsidRPr="00DC012D">
        <w:rPr>
          <w:sz w:val="20"/>
          <w:szCs w:val="20"/>
          <w:lang w:val="ru-RU"/>
        </w:rPr>
        <w:t>(</w:t>
      </w:r>
      <w:r w:rsidR="00AB7411" w:rsidRPr="00DC012D">
        <w:rPr>
          <w:sz w:val="20"/>
          <w:szCs w:val="20"/>
          <w:lang w:val="ru-RU"/>
        </w:rPr>
        <w:t xml:space="preserve">далее – </w:t>
      </w:r>
      <w:r w:rsidR="00591348" w:rsidRPr="00DC012D">
        <w:rPr>
          <w:sz w:val="20"/>
          <w:szCs w:val="20"/>
          <w:lang w:val="ru-RU"/>
        </w:rPr>
        <w:t>"</w:t>
      </w:r>
      <w:r w:rsidR="00AF4207" w:rsidRPr="00DC012D">
        <w:rPr>
          <w:sz w:val="20"/>
          <w:szCs w:val="20"/>
          <w:lang w:val="ru-RU"/>
        </w:rPr>
        <w:t>поставщики услуг</w:t>
      </w:r>
      <w:r w:rsidR="00591348" w:rsidRPr="00DC012D">
        <w:rPr>
          <w:sz w:val="20"/>
          <w:szCs w:val="20"/>
          <w:lang w:val="ru-RU"/>
        </w:rPr>
        <w:t>"</w:t>
      </w:r>
      <w:r w:rsidRPr="00DC012D">
        <w:rPr>
          <w:sz w:val="20"/>
          <w:szCs w:val="20"/>
          <w:lang w:val="ru-RU"/>
        </w:rPr>
        <w:t xml:space="preserve">). Комиссия за проведение платежей поступает от клиентов, или </w:t>
      </w:r>
      <w:r w:rsidR="00882E9F" w:rsidRPr="00DC012D">
        <w:rPr>
          <w:sz w:val="20"/>
          <w:szCs w:val="20"/>
          <w:lang w:val="ru-RU"/>
        </w:rPr>
        <w:t>поставщиков услуг</w:t>
      </w:r>
      <w:r w:rsidRPr="00DC012D">
        <w:rPr>
          <w:sz w:val="20"/>
          <w:szCs w:val="20"/>
          <w:lang w:val="ru-RU"/>
        </w:rPr>
        <w:t xml:space="preserve">, или от тех и других. Клиенты могут производить платежи в адрес различных </w:t>
      </w:r>
      <w:r w:rsidR="00882E9F" w:rsidRPr="00DC012D">
        <w:rPr>
          <w:sz w:val="20"/>
          <w:szCs w:val="20"/>
          <w:lang w:val="ru-RU"/>
        </w:rPr>
        <w:t>поставщиков услуг</w:t>
      </w:r>
      <w:r w:rsidRPr="00DC012D">
        <w:rPr>
          <w:sz w:val="20"/>
          <w:szCs w:val="20"/>
          <w:lang w:val="ru-RU"/>
        </w:rPr>
        <w:t xml:space="preserve"> через киоски, сайт Группы или приложения, используя уникальные логин и пароль (электронные платежи). Платежные киоски принадлежат третьим лицам – агентами по сбору денежных средств (</w:t>
      </w:r>
      <w:r w:rsidR="00591348" w:rsidRPr="00DC012D">
        <w:rPr>
          <w:sz w:val="20"/>
          <w:szCs w:val="20"/>
          <w:lang w:val="ru-RU"/>
        </w:rPr>
        <w:t>"</w:t>
      </w:r>
      <w:r w:rsidRPr="00DC012D">
        <w:rPr>
          <w:sz w:val="20"/>
          <w:szCs w:val="20"/>
          <w:lang w:val="ru-RU"/>
        </w:rPr>
        <w:t>агенты</w:t>
      </w:r>
      <w:r w:rsidR="00591348" w:rsidRPr="00DC012D">
        <w:rPr>
          <w:sz w:val="20"/>
          <w:szCs w:val="20"/>
          <w:lang w:val="ru-RU"/>
        </w:rPr>
        <w:t>"</w:t>
      </w:r>
      <w:r w:rsidRPr="00DC012D">
        <w:rPr>
          <w:sz w:val="20"/>
          <w:szCs w:val="20"/>
          <w:lang w:val="ru-RU"/>
        </w:rPr>
        <w:t xml:space="preserve">). При осуществлении платежей клиентами Группа несет расходы в связи с получением платежей агентами, мобильными операторами, международными платежными системами и другими лицами. Выручка от комиссии за проведение платежей и соответствующая дебиторская задолженность, а также операционные издержки и соответствующая кредиторская задолженность учитываются в момент принятия </w:t>
      </w:r>
      <w:r w:rsidR="00882E9F" w:rsidRPr="00DC012D">
        <w:rPr>
          <w:sz w:val="20"/>
          <w:szCs w:val="20"/>
          <w:lang w:val="ru-RU"/>
        </w:rPr>
        <w:t>поставщиками услуг</w:t>
      </w:r>
      <w:r w:rsidRPr="00DC012D">
        <w:rPr>
          <w:sz w:val="20"/>
          <w:szCs w:val="20"/>
          <w:lang w:val="ru-RU"/>
        </w:rPr>
        <w:t xml:space="preserve"> платежей от клиентов в полном объеме, включая вознаграждения, выплачиваемые за получение платежей. Комиссия за проведение платежей и операционные издержки учитываются в полном объеме, за исключением комиссии за проведение платежей клиентов, которая собирается через платежные киоски и учитывается в виде чистой суммы, получаемой от агентов-собственников киосков. Выручка от Комиссия за проведение платежей по картам и сопутствующие издержки за проведение операций отражаются в учете после вычета налогов. </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В соответствии с условиями использования аккаунтов QIWI Wallet Группа взимает со своих потребителей комиссию за остатки на неиспользуемых счетах после определенного периода бездействия. Такие комиссии отражаются в учете как выручка в период, в течение которого с потребителя взимается такая комиссия. </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Группа получает выручку от пересчета иностранных валют в случаях, когда платежи производятся в валютах, отличающихся от валюты в стране потребителя, главным образом, в России. Группа отражает в учете соответствующую выручку в момент пересчета в сумме комиссии за перевод валюты, которая представляет собой разницу между действующим обменным курсом иностранной валюты, установленным Центральным банком РФ или соответствующей страны и обменным курсом иностранной валюты, установленным в системе обработки данных Группы. </w:t>
      </w:r>
    </w:p>
    <w:p w:rsidR="0078019D" w:rsidRPr="00DC012D" w:rsidRDefault="0078019D" w:rsidP="0078019D">
      <w:pPr>
        <w:pStyle w:val="ac"/>
        <w:spacing w:before="120"/>
        <w:divId w:val="1711343228"/>
        <w:rPr>
          <w:i/>
          <w:sz w:val="20"/>
          <w:szCs w:val="20"/>
          <w:lang w:val="ru-RU"/>
        </w:rPr>
      </w:pPr>
      <w:r w:rsidRPr="00DC012D">
        <w:rPr>
          <w:i/>
          <w:sz w:val="20"/>
          <w:szCs w:val="20"/>
          <w:lang w:val="ru-RU"/>
        </w:rPr>
        <w:lastRenderedPageBreak/>
        <w:t>Выручка от рекламы и комиссий за рекламу</w:t>
      </w:r>
    </w:p>
    <w:p w:rsidR="0078019D" w:rsidRPr="00DC012D" w:rsidRDefault="0078019D" w:rsidP="0078019D">
      <w:pPr>
        <w:pStyle w:val="ac"/>
        <w:spacing w:before="120"/>
        <w:divId w:val="1711343228"/>
        <w:rPr>
          <w:sz w:val="20"/>
          <w:szCs w:val="20"/>
          <w:lang w:val="ru-RU"/>
        </w:rPr>
      </w:pPr>
      <w:r w:rsidRPr="00DC012D">
        <w:rPr>
          <w:sz w:val="20"/>
          <w:szCs w:val="20"/>
          <w:lang w:val="ru-RU"/>
        </w:rPr>
        <w:t>Выручка от рекламы фиксируется согласно договорам с клиентами, как правило, рекламными агентствами, и ставится на баланс ежемесячно на основе согласованного объема рекламы, который размещался на электронных платежных киосках, принадлежащих агентам, в течение указанного в соглашении периода. Поступления от клиентов и комиссии, выплачиваемые агентам за использование киосков, ставятся на баланс в полном объеме.</w:t>
      </w:r>
    </w:p>
    <w:p w:rsidR="0078019D" w:rsidRPr="00DC012D" w:rsidRDefault="0078019D" w:rsidP="0078019D">
      <w:pPr>
        <w:pStyle w:val="ac"/>
        <w:spacing w:before="120"/>
        <w:divId w:val="1711343228"/>
        <w:rPr>
          <w:sz w:val="20"/>
          <w:szCs w:val="20"/>
          <w:lang w:val="ru-RU"/>
        </w:rPr>
      </w:pPr>
      <w:r w:rsidRPr="00DC012D">
        <w:rPr>
          <w:sz w:val="20"/>
          <w:szCs w:val="20"/>
          <w:lang w:val="ru-RU"/>
        </w:rPr>
        <w:t>Группа начала получать выручку от рекламы через систему коротких сообщений (</w:t>
      </w:r>
      <w:r w:rsidR="00591348" w:rsidRPr="00DC012D">
        <w:rPr>
          <w:sz w:val="20"/>
          <w:szCs w:val="20"/>
          <w:lang w:val="ru-RU"/>
        </w:rPr>
        <w:t>"</w:t>
      </w:r>
      <w:r w:rsidRPr="00DC012D">
        <w:rPr>
          <w:sz w:val="20"/>
          <w:szCs w:val="20"/>
          <w:lang w:val="ru-RU"/>
        </w:rPr>
        <w:t>СМС</w:t>
      </w:r>
      <w:r w:rsidR="00591348" w:rsidRPr="00DC012D">
        <w:rPr>
          <w:sz w:val="20"/>
          <w:szCs w:val="20"/>
          <w:lang w:val="ru-RU"/>
        </w:rPr>
        <w:t>"</w:t>
      </w:r>
      <w:r w:rsidRPr="00DC012D">
        <w:rPr>
          <w:sz w:val="20"/>
          <w:szCs w:val="20"/>
          <w:lang w:val="ru-RU"/>
        </w:rPr>
        <w:t>) посредством направления рекламных сообщений клиентам Группы вместе с подтверждением произведенного платежа. Группа заключает соглашения с рекламными агентствами и ставит на баланс выручку от рекламы на основании количества СМС, доставленных конечным клиентам на момент доставки соответствующих СМС. Группа пришла к выводу, что ей необходимо учитывать выручку от данной СМС рекламы в полном объеме с учетом соответствующих затрат по направлению СМС. Вывод основывается на том, что Группа действует в качестве принципала в сделке, т.к. она полностью отвечает за предоставление услуги, может свободно выбирать канал доставки СМС, определяет цену и несет кредитный риск.</w:t>
      </w:r>
    </w:p>
    <w:p w:rsidR="0078019D" w:rsidRPr="00DC012D" w:rsidRDefault="0078019D" w:rsidP="00043517">
      <w:pPr>
        <w:pStyle w:val="ac"/>
        <w:keepNext/>
        <w:divId w:val="1711343228"/>
        <w:rPr>
          <w:i/>
          <w:sz w:val="20"/>
          <w:szCs w:val="20"/>
          <w:lang w:val="ru-RU"/>
        </w:rPr>
      </w:pPr>
      <w:r w:rsidRPr="00DC012D">
        <w:rPr>
          <w:i/>
          <w:sz w:val="20"/>
          <w:szCs w:val="20"/>
          <w:lang w:val="ru-RU"/>
        </w:rPr>
        <w:t>Процентная выручка от овердрафтов агентов</w:t>
      </w:r>
    </w:p>
    <w:p w:rsidR="0078019D" w:rsidRPr="00DC012D" w:rsidRDefault="0078019D" w:rsidP="00043517">
      <w:pPr>
        <w:pStyle w:val="ac"/>
        <w:keepNext/>
        <w:divId w:val="1711343228"/>
        <w:rPr>
          <w:sz w:val="20"/>
          <w:szCs w:val="20"/>
          <w:lang w:val="ru-RU"/>
        </w:rPr>
      </w:pPr>
      <w:r w:rsidRPr="00DC012D">
        <w:rPr>
          <w:sz w:val="20"/>
          <w:szCs w:val="20"/>
          <w:lang w:val="ru-RU"/>
        </w:rPr>
        <w:t>Группа взимает проценты с овердрафтов агентам и включает их в выручку. Соответствующая выручка ставится на баланс по методу ЭСП с применением предусмотренных в договоре процентных ставок непосредственно к ежедневным суммам непогашенного остатка по овердрафтам.</w:t>
      </w:r>
    </w:p>
    <w:p w:rsidR="0078019D" w:rsidRPr="00DC012D" w:rsidRDefault="0078019D" w:rsidP="0078019D">
      <w:pPr>
        <w:pStyle w:val="ac"/>
        <w:spacing w:before="120"/>
        <w:divId w:val="1711343228"/>
        <w:rPr>
          <w:i/>
          <w:sz w:val="20"/>
          <w:szCs w:val="20"/>
          <w:lang w:val="ru-RU"/>
        </w:rPr>
      </w:pPr>
      <w:r w:rsidRPr="00DC012D">
        <w:rPr>
          <w:i/>
          <w:sz w:val="20"/>
          <w:szCs w:val="20"/>
          <w:lang w:val="ru-RU"/>
        </w:rPr>
        <w:t>Выручка и расходы по аренде площадок под киоски</w:t>
      </w:r>
    </w:p>
    <w:p w:rsidR="0078019D" w:rsidRPr="00DC012D" w:rsidRDefault="0078019D" w:rsidP="0078019D">
      <w:pPr>
        <w:pStyle w:val="ac"/>
        <w:spacing w:before="120"/>
        <w:divId w:val="1711343228"/>
        <w:rPr>
          <w:sz w:val="20"/>
          <w:szCs w:val="20"/>
          <w:lang w:val="ru-RU"/>
        </w:rPr>
      </w:pPr>
      <w:r w:rsidRPr="00DC012D">
        <w:rPr>
          <w:sz w:val="20"/>
          <w:szCs w:val="20"/>
          <w:lang w:val="ru-RU"/>
        </w:rPr>
        <w:t>Выручка от аренды площадок под киоски представляет собой выручку, полученную от агентов за субаренду площадок, арендованных у розничных магазинов для установки платежных киосков агентов. Расходы по аренде площадок под киоски представляют собой платежи розничным магазинам.</w:t>
      </w:r>
    </w:p>
    <w:p w:rsidR="0078019D" w:rsidRPr="00DC012D" w:rsidRDefault="0078019D" w:rsidP="0078019D">
      <w:pPr>
        <w:pStyle w:val="ac"/>
        <w:spacing w:before="120"/>
        <w:divId w:val="1711343228"/>
        <w:rPr>
          <w:sz w:val="20"/>
          <w:szCs w:val="20"/>
          <w:lang w:val="ru-RU"/>
        </w:rPr>
      </w:pPr>
      <w:r w:rsidRPr="00DC012D">
        <w:rPr>
          <w:sz w:val="20"/>
          <w:szCs w:val="20"/>
          <w:lang w:val="ru-RU"/>
        </w:rPr>
        <w:t>Соглашения по аренде площадок под киоски у розничных магазинов и соглашения по субаренде площадок под киоски с агентами основываются на фиксированной ежемесячной сумме ренты за каждую площадку для киоска. По указанной причине арендная выручка и расходы по аренде площадок под киоски учитываются по линейному методу в течение срока аренды каждой площадки для киоска. Общая сумма выручки и расходов за отчетный период равна количеству арендованных мест, умноженному на соответствующую арендную выручку и затраты на одну арендуемую площадку.</w:t>
      </w:r>
    </w:p>
    <w:p w:rsidR="0078019D" w:rsidRPr="00DC012D" w:rsidRDefault="0078019D" w:rsidP="0078019D">
      <w:pPr>
        <w:pStyle w:val="ac"/>
        <w:spacing w:before="120"/>
        <w:divId w:val="1711343228"/>
        <w:rPr>
          <w:i/>
          <w:sz w:val="20"/>
          <w:szCs w:val="20"/>
          <w:lang w:val="ru-RU"/>
        </w:rPr>
      </w:pPr>
      <w:r w:rsidRPr="00DC012D">
        <w:rPr>
          <w:i/>
          <w:sz w:val="20"/>
          <w:szCs w:val="20"/>
          <w:lang w:val="ru-RU"/>
        </w:rPr>
        <w:t>Процентная выручка</w:t>
      </w:r>
    </w:p>
    <w:p w:rsidR="0078019D" w:rsidRPr="00DC012D" w:rsidRDefault="0078019D" w:rsidP="0078019D">
      <w:pPr>
        <w:pStyle w:val="ac"/>
        <w:spacing w:before="120"/>
        <w:divId w:val="1711343228"/>
        <w:rPr>
          <w:sz w:val="20"/>
          <w:szCs w:val="20"/>
          <w:lang w:val="ru-RU"/>
        </w:rPr>
      </w:pPr>
      <w:r w:rsidRPr="00DC012D">
        <w:rPr>
          <w:sz w:val="20"/>
          <w:szCs w:val="20"/>
          <w:lang w:val="ru-RU"/>
        </w:rPr>
        <w:t>В отношении всех финансовых инструментов, оцениваемых по амортизированной стоимости, процентных финансовых активов, классифицированных как имеющиеся в наличии для продажи, и финансовых инструментов, учитываемых по справедливой стоимости через прибыль или убыток, процентный доход или расходы учитываются с применением метода ЭСП. Балансовая стоимость финансового актива или финансового обязательства корректируется, если Группа пересматривает свои оценки платежей или поступлений. Если учтенная стоимость финансового актива или группы аналогичных финансовых активов была уменьшена в силу убытка от обесценения, процентный доход продолжает учитываться на балансе по процентной ставке, используемой для дисконтирования будущих потоков денежных средств при оценке убытка от обесценения. Процентный доход от банковских кредитов, а также краткосрочных и долгосрочных инвестиций в рамках финансовой деятельности Группы классифицируется как часть выручки. Процентный доход от займов, предоставленных различным третьим и связанным лицам в рамках других договоренностей, классифицируется как процентный доход.</w:t>
      </w:r>
    </w:p>
    <w:p w:rsidR="0078019D" w:rsidRPr="00DC012D" w:rsidRDefault="0078019D" w:rsidP="0078019D">
      <w:pPr>
        <w:pStyle w:val="ac"/>
        <w:spacing w:before="120"/>
        <w:divId w:val="1711343228"/>
        <w:rPr>
          <w:i/>
          <w:sz w:val="20"/>
          <w:szCs w:val="20"/>
          <w:lang w:val="ru-RU"/>
        </w:rPr>
      </w:pPr>
      <w:r w:rsidRPr="00DC012D">
        <w:rPr>
          <w:i/>
          <w:sz w:val="20"/>
          <w:szCs w:val="20"/>
          <w:lang w:val="ru-RU"/>
        </w:rPr>
        <w:t>Расчетно-кассовое обслуживание</w:t>
      </w:r>
    </w:p>
    <w:p w:rsidR="0078019D" w:rsidRPr="00DC012D" w:rsidRDefault="0078019D" w:rsidP="0078019D">
      <w:pPr>
        <w:pStyle w:val="ac"/>
        <w:spacing w:before="120" w:beforeAutospacing="0" w:after="0" w:afterAutospacing="0"/>
        <w:divId w:val="1711343228"/>
        <w:rPr>
          <w:highlight w:val="green"/>
          <w:lang w:val="ru-RU"/>
        </w:rPr>
      </w:pPr>
      <w:r w:rsidRPr="00DC012D">
        <w:rPr>
          <w:sz w:val="20"/>
          <w:szCs w:val="20"/>
          <w:lang w:val="ru-RU"/>
        </w:rPr>
        <w:t>Группа начисляет комиссию за управление денежными средствами и депозитами, включая гарантийные депозиты от агентов, размещенные в банке для покрытия получаемых ими платежей за обслуживание клиентов. Соответствующая выручка учитывается в момент оказания услуг или обработки операций.</w:t>
      </w:r>
    </w:p>
    <w:p w:rsidR="0078019D" w:rsidRPr="00DC012D" w:rsidRDefault="0078019D" w:rsidP="0078019D">
      <w:pPr>
        <w:pStyle w:val="ac"/>
        <w:spacing w:before="0" w:beforeAutospacing="0" w:after="0" w:afterAutospacing="0"/>
        <w:jc w:val="center"/>
        <w:divId w:val="1711343228"/>
        <w:rPr>
          <w:sz w:val="2"/>
          <w:szCs w:val="2"/>
          <w:highlight w:val="green"/>
          <w:lang w:val="ru-RU"/>
        </w:rPr>
      </w:pPr>
      <w:r w:rsidRPr="00DC012D">
        <w:rPr>
          <w:sz w:val="2"/>
          <w:szCs w:val="2"/>
          <w:highlight w:val="green"/>
          <w:lang w:val="ru-RU"/>
        </w:rPr>
        <w:t> </w:t>
      </w:r>
    </w:p>
    <w:p w:rsidR="0078019D" w:rsidRPr="00DC012D" w:rsidRDefault="0078019D" w:rsidP="00263480">
      <w:pPr>
        <w:pStyle w:val="ac"/>
        <w:keepNext/>
        <w:spacing w:before="300" w:beforeAutospacing="0" w:after="0" w:afterAutospacing="0"/>
        <w:ind w:left="619" w:hanging="619"/>
        <w:divId w:val="1711343228"/>
        <w:rPr>
          <w:lang w:val="ru-RU"/>
        </w:rPr>
      </w:pPr>
      <w:r w:rsidRPr="00DC012D">
        <w:rPr>
          <w:b/>
          <w:bCs/>
          <w:sz w:val="20"/>
          <w:szCs w:val="20"/>
          <w:lang w:val="ru-RU"/>
        </w:rPr>
        <w:lastRenderedPageBreak/>
        <w:t>3.15</w:t>
      </w:r>
      <w:r w:rsidRPr="00DC012D">
        <w:rPr>
          <w:bCs/>
          <w:sz w:val="20"/>
          <w:szCs w:val="20"/>
          <w:lang w:val="ru-RU"/>
        </w:rPr>
        <w:tab/>
      </w:r>
      <w:r w:rsidRPr="00DC012D">
        <w:rPr>
          <w:b/>
          <w:bCs/>
          <w:sz w:val="20"/>
          <w:szCs w:val="20"/>
          <w:lang w:val="ru-RU"/>
        </w:rPr>
        <w:t xml:space="preserve">Выплаты на основе долевых инструментов </w:t>
      </w:r>
    </w:p>
    <w:p w:rsidR="0078019D" w:rsidRPr="00DC012D" w:rsidRDefault="0078019D" w:rsidP="00263480">
      <w:pPr>
        <w:pStyle w:val="ac"/>
        <w:keepNext/>
        <w:spacing w:before="120"/>
        <w:divId w:val="1711343228"/>
        <w:rPr>
          <w:sz w:val="20"/>
          <w:szCs w:val="20"/>
          <w:lang w:val="ru-RU"/>
        </w:rPr>
      </w:pPr>
      <w:r w:rsidRPr="00DC012D">
        <w:rPr>
          <w:sz w:val="20"/>
          <w:szCs w:val="20"/>
          <w:lang w:val="ru-RU"/>
        </w:rPr>
        <w:t>Сотрудники Группы получают вознаграждения в форме выплат на основе долевых инструментов, в результате чего сотрудники оказывают услуги в качестве возмещения за долевые инструменты (сделки, расчет по которым производится долевыми инструментами).</w:t>
      </w:r>
    </w:p>
    <w:p w:rsidR="0078019D" w:rsidRPr="00DC012D" w:rsidRDefault="0078019D" w:rsidP="0078019D">
      <w:pPr>
        <w:pStyle w:val="ac"/>
        <w:spacing w:before="120"/>
        <w:divId w:val="1711343228"/>
        <w:rPr>
          <w:sz w:val="20"/>
          <w:szCs w:val="20"/>
          <w:lang w:val="ru-RU"/>
        </w:rPr>
      </w:pPr>
      <w:r w:rsidRPr="00DC012D">
        <w:rPr>
          <w:sz w:val="20"/>
          <w:szCs w:val="20"/>
          <w:lang w:val="ru-RU"/>
        </w:rPr>
        <w:t>Себестоимость сделок, расчет по которым производится долевыми инструментами, учитывается вместе с соответствующим увеличением других резервов в капитале в течение периода, в котором были выполнены условия предоставления услуг и (или) выполнения работы. Общая сумма расходов, учтенных по сделкам, расчет по которым производится долевыми инструментами, на каждую отчетную дату до даты перехода прав отражает то, насколько истек период перехода, а также наилучшую оценку Группы в отношении количества долевых инструментов, права на которые перейдут, в конечном итоге. Расходы или кредиты в отчете о совокупном доходе за период представляют собой движение общей суммы расходов, учтенных на начало и конец данного периода, и учитываются в составе расходов по заработной плате.</w:t>
      </w:r>
    </w:p>
    <w:p w:rsidR="0078019D" w:rsidRPr="00DC012D" w:rsidRDefault="0078019D" w:rsidP="0078019D">
      <w:pPr>
        <w:pStyle w:val="ac"/>
        <w:spacing w:before="120"/>
        <w:divId w:val="1711343228"/>
        <w:rPr>
          <w:sz w:val="20"/>
          <w:szCs w:val="20"/>
          <w:lang w:val="ru-RU"/>
        </w:rPr>
      </w:pPr>
      <w:r w:rsidRPr="00DC012D">
        <w:rPr>
          <w:sz w:val="20"/>
          <w:szCs w:val="20"/>
          <w:lang w:val="ru-RU"/>
        </w:rPr>
        <w:t>Не учитываются расходы в отношении вознаграждений, права на которые не передаются, в конечном итоге, за исключением сделок, расчет по которым производится долевыми инструментами, переход прав по которым зависит от рыночного условия или условия, при котором переход не происходит. Данные сделки рассматриваются как влекущие за собой переход прав независимо от того, выполняется ли рыночное условие или условие, при котором переход не происходит, при условии выполнения всех прочих условий предоставления услуг.</w:t>
      </w:r>
    </w:p>
    <w:p w:rsidR="0078019D" w:rsidRPr="00DC012D" w:rsidRDefault="0078019D" w:rsidP="0078019D">
      <w:pPr>
        <w:pStyle w:val="ac"/>
        <w:spacing w:before="120"/>
        <w:divId w:val="1711343228"/>
        <w:rPr>
          <w:sz w:val="20"/>
          <w:szCs w:val="20"/>
          <w:lang w:val="ru-RU"/>
        </w:rPr>
      </w:pPr>
      <w:r w:rsidRPr="00DC012D">
        <w:rPr>
          <w:sz w:val="20"/>
          <w:szCs w:val="20"/>
          <w:lang w:val="ru-RU"/>
        </w:rPr>
        <w:t>Если условия, на которых были предоставлены долевые инструменты, изменяются, минимальные учтенные расходы – это расходы, которые были бы понесены при неизменности условий и выполнении первоначальных условий предоставления долевого инструмента. Дополнительные расходы учитываются в отношении любого изменения, которое увеличивает общую справедливую стоимость сделки с выплатами на основе долевых инструментов или которое иным образом выгодно для сотрудника согласно оценке на дату изменения.</w:t>
      </w:r>
    </w:p>
    <w:p w:rsidR="0078019D" w:rsidRPr="00DC012D" w:rsidRDefault="0078019D" w:rsidP="0078019D">
      <w:pPr>
        <w:pStyle w:val="ac"/>
        <w:spacing w:before="120"/>
        <w:divId w:val="1711343228"/>
        <w:rPr>
          <w:sz w:val="20"/>
          <w:szCs w:val="20"/>
          <w:lang w:val="ru-RU"/>
        </w:rPr>
      </w:pPr>
      <w:r w:rsidRPr="00DC012D">
        <w:rPr>
          <w:sz w:val="20"/>
          <w:szCs w:val="20"/>
          <w:lang w:val="ru-RU"/>
        </w:rPr>
        <w:t>В случае аннулирования предоставления долевых инструментов считается, что переход произошел на дату аннулирования, а любые расходы, еще не учтенные в отношении предоставления долевых инструментов, учитываются незамедлительно. Это включает предоставление долевых инструментов в случаях, когда условия, при которых переход не происходит и которые находятся под контролем компании или сотрудника, не выполняются. Однако если новые долевые инструменты предоставляются взамен аннулированных долевых инструментов и определяются в качестве замещения на дату предоставления таких инструментов, аннулированные и новые долевые инструменты рассматриваются как изменение первоначального соглашения, как описано в предыдущем абзаце.</w:t>
      </w:r>
    </w:p>
    <w:p w:rsidR="0078019D" w:rsidRPr="00DC012D" w:rsidRDefault="0078019D" w:rsidP="0078019D">
      <w:pPr>
        <w:pStyle w:val="ac"/>
        <w:spacing w:before="120"/>
        <w:divId w:val="1711343228"/>
        <w:rPr>
          <w:sz w:val="20"/>
          <w:szCs w:val="20"/>
          <w:lang w:val="ru-RU"/>
        </w:rPr>
      </w:pPr>
      <w:r w:rsidRPr="00DC012D">
        <w:rPr>
          <w:sz w:val="20"/>
          <w:szCs w:val="20"/>
          <w:lang w:val="ru-RU"/>
        </w:rPr>
        <w:t>Разводняющий эффект обращающихся на рынке опционов отражается как дополнительное разводнение акций при расчете разводненной прибыли на акцию.</w:t>
      </w:r>
    </w:p>
    <w:p w:rsidR="0078019D" w:rsidRPr="00DC012D" w:rsidRDefault="0078019D" w:rsidP="0078019D">
      <w:pPr>
        <w:pStyle w:val="ac"/>
        <w:spacing w:before="120"/>
        <w:divId w:val="1711343228"/>
        <w:rPr>
          <w:sz w:val="20"/>
          <w:szCs w:val="20"/>
          <w:lang w:val="ru-RU"/>
        </w:rPr>
      </w:pPr>
      <w:r w:rsidRPr="00DC012D">
        <w:rPr>
          <w:sz w:val="20"/>
          <w:szCs w:val="20"/>
          <w:lang w:val="ru-RU"/>
        </w:rPr>
        <w:t>Опционы, обращающиеся на рынке на 31 декабря 2012 и 2013 годов, могут быть погашены только акциями, и по этой причине они учитываются как сделки, расчет по которым производится долевыми инструментами. Если опционы могут быть погашены денежными средствами или акциями по выбору держателей опционов, такие опционы рассматриваются как обязательства.</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sz w:val="20"/>
          <w:szCs w:val="20"/>
          <w:lang w:val="ru-RU"/>
        </w:rPr>
        <w:t>3.16</w:t>
      </w:r>
      <w:r w:rsidRPr="00DC012D">
        <w:rPr>
          <w:bCs/>
          <w:sz w:val="20"/>
          <w:szCs w:val="20"/>
          <w:lang w:val="ru-RU"/>
        </w:rPr>
        <w:tab/>
      </w:r>
      <w:r w:rsidRPr="00DC012D">
        <w:rPr>
          <w:b/>
          <w:sz w:val="20"/>
          <w:szCs w:val="20"/>
          <w:lang w:val="ru-RU"/>
        </w:rPr>
        <w:t>Расходы по кредитам и займам</w:t>
      </w:r>
    </w:p>
    <w:p w:rsidR="0078019D" w:rsidRPr="00DC012D" w:rsidRDefault="0078019D" w:rsidP="0078019D">
      <w:pPr>
        <w:pStyle w:val="ac"/>
        <w:spacing w:before="120"/>
        <w:divId w:val="1711343228"/>
        <w:rPr>
          <w:sz w:val="20"/>
          <w:szCs w:val="20"/>
          <w:lang w:val="ru-RU"/>
        </w:rPr>
      </w:pPr>
      <w:r w:rsidRPr="00DC012D">
        <w:rPr>
          <w:sz w:val="20"/>
          <w:szCs w:val="20"/>
          <w:lang w:val="ru-RU"/>
        </w:rPr>
        <w:t>Расходы по кредитам и займам, непосредственно связанные с приобретением, строительством или производством актива, требующего существенного периода времени для доведения до состояния готовности для целевого использования или продажи, капитализируются в составе себестоимости соответствующих активов. Все прочие расходы по кредитам учитываются как расходы в периоде их возникновения. Расходы по кредитам и займам включают проценты и прочие затраты, которые несет компания в связи с заимствованием денежных средств. Группы не капитализирует затраты по кредитам и займам ввиду их незначительности.</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sz w:val="20"/>
          <w:szCs w:val="20"/>
          <w:lang w:val="ru-RU"/>
        </w:rPr>
        <w:t>3.17</w:t>
      </w:r>
      <w:r w:rsidRPr="00DC012D">
        <w:rPr>
          <w:bCs/>
          <w:sz w:val="20"/>
          <w:szCs w:val="20"/>
          <w:lang w:val="ru-RU"/>
        </w:rPr>
        <w:tab/>
      </w:r>
      <w:r w:rsidRPr="00DC012D">
        <w:rPr>
          <w:b/>
          <w:bCs/>
          <w:sz w:val="20"/>
          <w:szCs w:val="20"/>
          <w:lang w:val="ru-RU"/>
        </w:rPr>
        <w:t xml:space="preserve">Договоры аренды </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Определение того, является ли соглашение договором аренды или содержит положения об аренде, основывается на содержании соглашения на дату заключения и требует понимания того, зависит ли исполнение соглашения от использования </w:t>
      </w:r>
      <w:r w:rsidRPr="00DC012D">
        <w:rPr>
          <w:sz w:val="20"/>
          <w:szCs w:val="20"/>
          <w:lang w:val="ru-RU"/>
        </w:rPr>
        <w:lastRenderedPageBreak/>
        <w:t>определенного актива или активов или предусматривает ли соглашение право использовать актив, даже если данное право напрямую не указано в рамках соглашения.</w:t>
      </w:r>
    </w:p>
    <w:p w:rsidR="0078019D" w:rsidRPr="00DC012D" w:rsidRDefault="0078019D" w:rsidP="0078019D">
      <w:pPr>
        <w:pStyle w:val="ac"/>
        <w:keepNext/>
        <w:spacing w:before="360" w:beforeAutospacing="0" w:after="0" w:afterAutospacing="0"/>
        <w:divId w:val="1711343228"/>
        <w:rPr>
          <w:i/>
          <w:iCs/>
          <w:sz w:val="20"/>
          <w:szCs w:val="20"/>
          <w:lang w:val="ru-RU"/>
        </w:rPr>
      </w:pPr>
      <w:r w:rsidRPr="00DC012D">
        <w:rPr>
          <w:i/>
          <w:iCs/>
          <w:sz w:val="20"/>
          <w:szCs w:val="20"/>
          <w:lang w:val="ru-RU"/>
        </w:rPr>
        <w:t>Группа в качестве арендатора</w:t>
      </w:r>
    </w:p>
    <w:p w:rsidR="0078019D" w:rsidRPr="00DC012D" w:rsidRDefault="0078019D" w:rsidP="0078019D">
      <w:pPr>
        <w:pStyle w:val="ac"/>
        <w:spacing w:before="120"/>
        <w:divId w:val="1711343228"/>
        <w:rPr>
          <w:sz w:val="20"/>
          <w:szCs w:val="20"/>
          <w:lang w:val="ru-RU"/>
        </w:rPr>
      </w:pPr>
      <w:r w:rsidRPr="00DC012D">
        <w:rPr>
          <w:sz w:val="20"/>
          <w:szCs w:val="20"/>
          <w:lang w:val="ru-RU"/>
        </w:rPr>
        <w:t>Операционные арендные платежи учитываются как операционные расходы в отчете о совокупном доходе по линейному методу в течение всего срока аренды.</w:t>
      </w:r>
    </w:p>
    <w:p w:rsidR="0078019D" w:rsidRPr="00DC012D" w:rsidRDefault="0078019D" w:rsidP="0078019D">
      <w:pPr>
        <w:pStyle w:val="ac"/>
        <w:keepNext/>
        <w:spacing w:before="360" w:beforeAutospacing="0" w:after="0" w:afterAutospacing="0"/>
        <w:divId w:val="1711343228"/>
        <w:rPr>
          <w:i/>
          <w:iCs/>
          <w:sz w:val="20"/>
          <w:szCs w:val="20"/>
          <w:lang w:val="ru-RU"/>
        </w:rPr>
      </w:pPr>
      <w:r w:rsidRPr="00DC012D">
        <w:rPr>
          <w:i/>
          <w:iCs/>
          <w:sz w:val="20"/>
          <w:szCs w:val="20"/>
          <w:lang w:val="ru-RU"/>
        </w:rPr>
        <w:t>Группа в качестве арендодателя</w:t>
      </w:r>
    </w:p>
    <w:p w:rsidR="0078019D" w:rsidRPr="00DC012D" w:rsidRDefault="0078019D" w:rsidP="0078019D">
      <w:pPr>
        <w:pStyle w:val="ac"/>
        <w:spacing w:before="120" w:beforeAutospacing="0" w:after="0" w:afterAutospacing="0"/>
        <w:divId w:val="1711343228"/>
        <w:rPr>
          <w:sz w:val="20"/>
          <w:szCs w:val="20"/>
          <w:lang w:val="ru-RU"/>
        </w:rPr>
      </w:pPr>
      <w:r w:rsidRPr="00DC012D">
        <w:rPr>
          <w:sz w:val="20"/>
          <w:szCs w:val="20"/>
          <w:lang w:val="ru-RU"/>
        </w:rPr>
        <w:t xml:space="preserve">Договоры аренды, не предусматривающие переход от Группы существенных рисков и выгод, которые возникают на основании права собственности на актив, классифицируются как договоры операционной аренды. Первоначальные прямые затраты, понесенные при согласовании условий операционной аренды, добавляются к балансовой стоимости арендованного актива и учитываются в течение всего срока аренды аналогично рентному доходу. Условная рента учитывается как выручка в том периоде, в котором она получена. </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sz w:val="20"/>
          <w:szCs w:val="20"/>
          <w:lang w:val="ru-RU"/>
        </w:rPr>
        <w:t>3.18</w:t>
      </w:r>
      <w:r w:rsidRPr="00DC012D">
        <w:rPr>
          <w:bCs/>
          <w:sz w:val="20"/>
          <w:szCs w:val="20"/>
          <w:lang w:val="ru-RU"/>
        </w:rPr>
        <w:tab/>
      </w:r>
      <w:r w:rsidRPr="00DC012D">
        <w:rPr>
          <w:b/>
          <w:bCs/>
          <w:sz w:val="20"/>
          <w:szCs w:val="20"/>
          <w:lang w:val="ru-RU"/>
        </w:rPr>
        <w:t xml:space="preserve">Внеоборотные активы, предназначенные для продажи, и прекращенная деятельность </w:t>
      </w:r>
    </w:p>
    <w:p w:rsidR="0078019D" w:rsidRPr="00DC012D" w:rsidRDefault="0078019D" w:rsidP="0078019D">
      <w:pPr>
        <w:pStyle w:val="ac"/>
        <w:spacing w:before="240"/>
        <w:divId w:val="1711343228"/>
        <w:rPr>
          <w:sz w:val="20"/>
          <w:szCs w:val="20"/>
          <w:lang w:val="ru-RU"/>
        </w:rPr>
      </w:pPr>
      <w:r w:rsidRPr="00DC012D">
        <w:rPr>
          <w:sz w:val="20"/>
          <w:szCs w:val="20"/>
          <w:lang w:val="ru-RU"/>
        </w:rPr>
        <w:t>Внеоборотные активы и группы выбытия, учитываемые как предназначенные для продажи, определяются как меньшее из двух величин: балансовая стоимость и справедливая стоимость за вычетом коммерческих расходов. Внеоборотные активы и группы выбытия классифицируются как предназначенные для продажи, если их балансовая стоимость возмещается преимущественно за счет продажи, а не в результате продолжительного использования. Данное условие считается выполненным только в том случае, если вероятность продажи очень высока, а актив или группа выбытия доступна для немедленной продажи в своем текущем состоянии. Руководство должно быть готово к осуществлению продажи, которая будет признана завершенной продажей через один год с даты классификации.</w:t>
      </w:r>
    </w:p>
    <w:p w:rsidR="0078019D" w:rsidRPr="00DC012D" w:rsidRDefault="0078019D" w:rsidP="0078019D">
      <w:pPr>
        <w:pStyle w:val="ac"/>
        <w:spacing w:before="240"/>
        <w:divId w:val="1711343228"/>
        <w:rPr>
          <w:sz w:val="20"/>
          <w:szCs w:val="20"/>
          <w:lang w:val="ru-RU"/>
        </w:rPr>
      </w:pPr>
      <w:r w:rsidRPr="00DC012D">
        <w:rPr>
          <w:sz w:val="20"/>
          <w:szCs w:val="20"/>
          <w:lang w:val="ru-RU"/>
        </w:rPr>
        <w:t>В отчете о совокупном доходе доходы и расходы от прекращенной деятельности указываются отдельно от доходов и расходов от продолжающейся деятельности, вплоть до уровня прибыли после уплаты налогов, даже если Группа имеет Доля меньшинства в дочерней компании после продажи. Получаемая прибыль или убыток (после уплаты налогов) указываются отдельно в отчете о совокупном доходе.</w:t>
      </w:r>
    </w:p>
    <w:p w:rsidR="0078019D" w:rsidRPr="00DC012D" w:rsidRDefault="0078019D" w:rsidP="00043517">
      <w:pPr>
        <w:pStyle w:val="ac"/>
        <w:spacing w:before="240"/>
        <w:divId w:val="1711343228"/>
        <w:rPr>
          <w:sz w:val="2"/>
          <w:szCs w:val="2"/>
          <w:lang w:val="ru-RU"/>
        </w:rPr>
      </w:pPr>
      <w:r w:rsidRPr="00DC012D">
        <w:rPr>
          <w:sz w:val="20"/>
          <w:szCs w:val="20"/>
          <w:lang w:val="ru-RU"/>
        </w:rPr>
        <w:t xml:space="preserve">Недвижимое имущество, производственные объекты и оборудование, а также нематериальные активы не подлежат амортизации в случае их отнесения к группе активов, предназначенных для продажи. </w:t>
      </w:r>
    </w:p>
    <w:p w:rsidR="0078019D" w:rsidRPr="00DC012D" w:rsidRDefault="0078019D" w:rsidP="0078019D">
      <w:pPr>
        <w:pStyle w:val="ac"/>
        <w:spacing w:before="360" w:beforeAutospacing="0" w:after="0" w:afterAutospacing="0"/>
        <w:ind w:left="612" w:hanging="612"/>
        <w:divId w:val="1711343228"/>
        <w:rPr>
          <w:lang w:val="ru-RU"/>
        </w:rPr>
      </w:pPr>
      <w:r w:rsidRPr="00DC012D">
        <w:rPr>
          <w:b/>
          <w:bCs/>
          <w:sz w:val="20"/>
          <w:szCs w:val="20"/>
          <w:lang w:val="ru-RU"/>
        </w:rPr>
        <w:t>4.</w:t>
      </w:r>
      <w:r w:rsidRPr="00DC012D">
        <w:rPr>
          <w:bCs/>
          <w:sz w:val="20"/>
          <w:szCs w:val="20"/>
          <w:lang w:val="ru-RU"/>
        </w:rPr>
        <w:tab/>
      </w:r>
      <w:r w:rsidRPr="00DC012D">
        <w:rPr>
          <w:b/>
          <w:bCs/>
          <w:sz w:val="20"/>
          <w:szCs w:val="20"/>
          <w:lang w:val="ru-RU"/>
        </w:rPr>
        <w:t xml:space="preserve">Значимые учетные суждения, оценочные значения и допущения </w:t>
      </w:r>
    </w:p>
    <w:p w:rsidR="0078019D" w:rsidRPr="00DC012D" w:rsidRDefault="0078019D" w:rsidP="0078019D">
      <w:pPr>
        <w:pStyle w:val="ac"/>
        <w:spacing w:before="120"/>
        <w:divId w:val="1711343228"/>
        <w:rPr>
          <w:sz w:val="20"/>
          <w:szCs w:val="20"/>
          <w:lang w:val="ru-RU"/>
        </w:rPr>
      </w:pPr>
      <w:r w:rsidRPr="00DC012D">
        <w:rPr>
          <w:sz w:val="20"/>
          <w:szCs w:val="20"/>
          <w:lang w:val="ru-RU"/>
        </w:rPr>
        <w:t>Подготовка консолидированной финансовой отчетности в соответствии со стандартами МСФО требует от руководства выносить суждения, давать оценки и устанавливать допущения, которые влияют на указываемые суммы активов и обязательств, отражение условных активов и обязательств на отчетные даты, а также указываемые суммы доходов и расходов в течение отчетных периодов. Тем не менее, неопределенность данных допущений и оценочных значений может привести к результатам, требующим существенной корректировки балансовой стоимости актива или обязательства, затронутого в последующие периоды.</w:t>
      </w:r>
    </w:p>
    <w:p w:rsidR="0078019D" w:rsidRPr="00DC012D" w:rsidRDefault="0078019D" w:rsidP="0078019D">
      <w:pPr>
        <w:pStyle w:val="ac"/>
        <w:spacing w:before="120"/>
        <w:divId w:val="1711343228"/>
        <w:rPr>
          <w:b/>
          <w:sz w:val="20"/>
          <w:szCs w:val="20"/>
          <w:lang w:val="ru-RU"/>
        </w:rPr>
      </w:pPr>
      <w:r w:rsidRPr="00DC012D">
        <w:rPr>
          <w:b/>
          <w:sz w:val="20"/>
          <w:szCs w:val="20"/>
          <w:lang w:val="ru-RU"/>
        </w:rPr>
        <w:t>Значимые суждения:</w:t>
      </w:r>
    </w:p>
    <w:p w:rsidR="0078019D" w:rsidRPr="00DC012D" w:rsidRDefault="0078019D" w:rsidP="0078019D">
      <w:pPr>
        <w:pStyle w:val="ac"/>
        <w:spacing w:before="120"/>
        <w:divId w:val="1711343228"/>
        <w:rPr>
          <w:b/>
          <w:i/>
          <w:sz w:val="20"/>
          <w:szCs w:val="20"/>
          <w:lang w:val="ru-RU"/>
        </w:rPr>
      </w:pPr>
      <w:r w:rsidRPr="00DC012D">
        <w:rPr>
          <w:b/>
          <w:i/>
          <w:sz w:val="20"/>
          <w:szCs w:val="20"/>
          <w:lang w:val="ru-RU"/>
        </w:rPr>
        <w:t>Учет доходов</w:t>
      </w:r>
    </w:p>
    <w:p w:rsidR="0078019D" w:rsidRPr="00DC012D" w:rsidRDefault="0078019D" w:rsidP="0078019D">
      <w:pPr>
        <w:pStyle w:val="ac"/>
        <w:spacing w:before="120"/>
        <w:divId w:val="1711343228"/>
        <w:rPr>
          <w:sz w:val="20"/>
          <w:szCs w:val="20"/>
          <w:lang w:val="ru-RU"/>
        </w:rPr>
      </w:pPr>
      <w:r w:rsidRPr="00DC012D">
        <w:rPr>
          <w:sz w:val="20"/>
          <w:szCs w:val="20"/>
          <w:lang w:val="ru-RU"/>
        </w:rPr>
        <w:t>Группа использовала значимые суждения при принятии решения в отношении своей учетной политики в части отражения выручки от комиссий за проведение платежей с учетом или без учета сопутствующих операционных издержек. В частности, имеются два основных источника получения выручки от комиссий за проведение платежей:</w:t>
      </w:r>
    </w:p>
    <w:p w:rsidR="0078019D" w:rsidRPr="00DC012D" w:rsidRDefault="0078019D" w:rsidP="0078019D">
      <w:pPr>
        <w:pStyle w:val="ac"/>
        <w:spacing w:before="120"/>
        <w:divId w:val="1711343228"/>
        <w:rPr>
          <w:sz w:val="20"/>
          <w:szCs w:val="20"/>
          <w:lang w:val="ru-RU"/>
        </w:rPr>
      </w:pPr>
      <w:r w:rsidRPr="00DC012D">
        <w:rPr>
          <w:sz w:val="20"/>
          <w:szCs w:val="20"/>
          <w:lang w:val="ru-RU"/>
        </w:rPr>
        <w:t>•</w:t>
      </w:r>
      <w:r w:rsidRPr="00DC012D">
        <w:rPr>
          <w:sz w:val="20"/>
          <w:szCs w:val="20"/>
          <w:lang w:val="ru-RU"/>
        </w:rPr>
        <w:tab/>
        <w:t>Комиссии за проведение платежей, взимаемые с клиентов за платежи, осуществляемые через агентов, операторов мобильной связи или с помощью иных способов оплаты; и</w:t>
      </w:r>
    </w:p>
    <w:p w:rsidR="0078019D" w:rsidRPr="00DC012D" w:rsidRDefault="0078019D" w:rsidP="0078019D">
      <w:pPr>
        <w:pStyle w:val="ac"/>
        <w:spacing w:before="120"/>
        <w:divId w:val="1711343228"/>
        <w:rPr>
          <w:sz w:val="20"/>
          <w:szCs w:val="20"/>
          <w:lang w:val="ru-RU"/>
        </w:rPr>
      </w:pPr>
      <w:r w:rsidRPr="00DC012D">
        <w:rPr>
          <w:sz w:val="20"/>
          <w:szCs w:val="20"/>
          <w:lang w:val="ru-RU"/>
        </w:rPr>
        <w:t>•</w:t>
      </w:r>
      <w:r w:rsidRPr="00DC012D">
        <w:rPr>
          <w:sz w:val="20"/>
          <w:szCs w:val="20"/>
          <w:lang w:val="ru-RU"/>
        </w:rPr>
        <w:tab/>
        <w:t xml:space="preserve">Комиссии за проведение платежей, взимаемые с </w:t>
      </w:r>
      <w:r w:rsidR="00882E9F" w:rsidRPr="00DC012D">
        <w:rPr>
          <w:sz w:val="20"/>
          <w:szCs w:val="20"/>
          <w:lang w:val="ru-RU"/>
        </w:rPr>
        <w:t>поставщиков услуг</w:t>
      </w:r>
      <w:r w:rsidRPr="00DC012D">
        <w:rPr>
          <w:sz w:val="20"/>
          <w:szCs w:val="20"/>
          <w:lang w:val="ru-RU"/>
        </w:rPr>
        <w:t>.</w:t>
      </w:r>
    </w:p>
    <w:p w:rsidR="0078019D" w:rsidRPr="00DC012D" w:rsidRDefault="0078019D" w:rsidP="0078019D">
      <w:pPr>
        <w:pStyle w:val="ac"/>
        <w:spacing w:before="120"/>
        <w:divId w:val="1711343228"/>
        <w:rPr>
          <w:sz w:val="20"/>
          <w:szCs w:val="20"/>
          <w:lang w:val="ru-RU"/>
        </w:rPr>
      </w:pPr>
      <w:r w:rsidRPr="00DC012D">
        <w:rPr>
          <w:sz w:val="20"/>
          <w:szCs w:val="20"/>
          <w:lang w:val="ru-RU"/>
        </w:rPr>
        <w:lastRenderedPageBreak/>
        <w:t>Каждый из вышеперечисленных типов комиссий за проведение платежей или, в некоторых случаях, оба типа комиссий применяются к каждому платежу клиента. Транзакционные издержки относятся к получению платежей агентами, операторами мобильной связи, международными платежными системами и некоторыми другими сторонами, а применимые ставки комиссии, которые, как правило, определяются как процент от платежа клиента, для каждого конкретного канала осуществления платежа подчиняются условиям, аналогичным тем, которые доступны для других участников рынка.</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Комиссия за проведение платежей, взимаемая с </w:t>
      </w:r>
      <w:r w:rsidR="00882E9F" w:rsidRPr="00DC012D">
        <w:rPr>
          <w:sz w:val="20"/>
          <w:szCs w:val="20"/>
          <w:lang w:val="ru-RU"/>
        </w:rPr>
        <w:t>поставщиков услуг</w:t>
      </w:r>
      <w:r w:rsidRPr="00DC012D">
        <w:rPr>
          <w:sz w:val="20"/>
          <w:szCs w:val="20"/>
          <w:lang w:val="ru-RU"/>
        </w:rPr>
        <w:t xml:space="preserve">, если она взимается, указывается вместе с соответствующими транзакционными издержками, поскольку Группа (i) является основным ответственным лицом, так как она принимает на себя обязательство по переводу платежа клиента в пользу </w:t>
      </w:r>
      <w:r w:rsidR="008E612A" w:rsidRPr="00DC012D">
        <w:rPr>
          <w:sz w:val="20"/>
          <w:szCs w:val="20"/>
          <w:lang w:val="ru-RU"/>
        </w:rPr>
        <w:t>поставщика услуг</w:t>
      </w:r>
      <w:r w:rsidRPr="00DC012D">
        <w:rPr>
          <w:sz w:val="20"/>
          <w:szCs w:val="20"/>
          <w:lang w:val="ru-RU"/>
        </w:rPr>
        <w:t xml:space="preserve"> с помощью собственной платежной системы; (ii) согласует и, в конечном итоге, устанавливает ставку комиссии, взимаемой с </w:t>
      </w:r>
      <w:r w:rsidR="008E612A" w:rsidRPr="00DC012D">
        <w:rPr>
          <w:sz w:val="20"/>
          <w:szCs w:val="20"/>
          <w:lang w:val="ru-RU"/>
        </w:rPr>
        <w:t>поставщика услуг</w:t>
      </w:r>
      <w:r w:rsidRPr="00DC012D">
        <w:rPr>
          <w:sz w:val="20"/>
          <w:szCs w:val="20"/>
          <w:lang w:val="ru-RU"/>
        </w:rPr>
        <w:t>, как правило, в виде процента от платежей; и (iii) в большинстве случаев несет кредитный риск, если платеж не осуществляется с депозита, размещенного у Группы.</w:t>
      </w:r>
    </w:p>
    <w:p w:rsidR="0078019D" w:rsidRPr="00DC012D" w:rsidRDefault="0078019D" w:rsidP="0078019D">
      <w:pPr>
        <w:pStyle w:val="ac"/>
        <w:spacing w:before="120"/>
        <w:divId w:val="1711343228"/>
        <w:rPr>
          <w:sz w:val="20"/>
          <w:szCs w:val="20"/>
          <w:lang w:val="ru-RU"/>
        </w:rPr>
      </w:pPr>
      <w:r w:rsidRPr="00DC012D">
        <w:rPr>
          <w:sz w:val="20"/>
          <w:szCs w:val="20"/>
          <w:lang w:val="ru-RU"/>
        </w:rPr>
        <w:t>Комиссия за проведение платежей, взимаемая с клиентов, если она взимается с клиентов при осуществлении ими платежей через платежные киоски, указывается без учета любых операционных издержек, оплачиваемых агентам или удерживаемых ими. Это связано с тем, что хотя Группа и является основным ответственным лицом, она не устанавливает итоговую ставку комиссии за проведение платежей, взимаемую агентом с клиентов как владельцем киоска, и не имеет открытого доступа к информации о сумме конечной комиссии, и получает исключительно чистую сумму комиссии от агентов.</w:t>
      </w:r>
    </w:p>
    <w:p w:rsidR="0078019D" w:rsidRPr="00DC012D" w:rsidRDefault="0078019D" w:rsidP="0078019D">
      <w:pPr>
        <w:pStyle w:val="ac"/>
        <w:spacing w:before="120"/>
        <w:divId w:val="1711343228"/>
        <w:rPr>
          <w:sz w:val="20"/>
          <w:szCs w:val="20"/>
          <w:lang w:val="ru-RU"/>
        </w:rPr>
      </w:pPr>
      <w:r w:rsidRPr="00DC012D">
        <w:rPr>
          <w:sz w:val="20"/>
          <w:szCs w:val="20"/>
          <w:lang w:val="ru-RU"/>
        </w:rPr>
        <w:t>Выручка от комиссий за проведение платежей клиентов, взимаемых операторами мобильной связи или иными способами, указывается с учетом сопутствующих транзакционных издержек. Подобные платежи являются электронными, осуществляются клиентами через веб-сайт Группы или приложение и требуют ввода индивидуального логина и пароля. В отличие от выручки, получаемой за проведение платежей клиентов через платежные киоски, в случае электронных платежей Группа, которая является основным ответственным лицом, также устанавливает размер комиссии за обслуживание клиентов, как правило, в виде процента от платежа, хотя кредитный риск по таким операциям ограничен. Таким образом, Группа пришла к заключению, что ее возможность контролировать размер ставки комиссии является главным отличительным признаком между электронными платежами и платежами, осуществляемыми через платежные киоски.</w:t>
      </w:r>
    </w:p>
    <w:p w:rsidR="0078019D" w:rsidRPr="00DC012D" w:rsidRDefault="0078019D" w:rsidP="0078019D">
      <w:pPr>
        <w:pStyle w:val="ac"/>
        <w:spacing w:before="120"/>
        <w:divId w:val="1711343228"/>
        <w:rPr>
          <w:sz w:val="20"/>
          <w:szCs w:val="20"/>
          <w:lang w:val="ru-RU"/>
        </w:rPr>
      </w:pPr>
      <w:r w:rsidRPr="00DC012D">
        <w:rPr>
          <w:sz w:val="20"/>
          <w:szCs w:val="20"/>
          <w:lang w:val="ru-RU"/>
        </w:rPr>
        <w:t>Общая сумма транзакционных издержек, указанная в полном размере на 31 декабря 2011, 2012 и 2013 годов, составила 4 446 945 руб.,  4 420 460 руб. и 5 065 182 руб., соответственно, включая операционные издержки на осуществление электронных платежей в размере 312 687 руб., 659 704 руб.</w:t>
      </w:r>
      <w:r w:rsidR="00011474">
        <w:rPr>
          <w:sz w:val="20"/>
          <w:szCs w:val="20"/>
          <w:lang w:val="ru-RU"/>
        </w:rPr>
        <w:t xml:space="preserve"> и</w:t>
      </w:r>
      <w:r w:rsidRPr="00DC012D">
        <w:rPr>
          <w:sz w:val="20"/>
          <w:szCs w:val="20"/>
          <w:lang w:val="ru-RU"/>
        </w:rPr>
        <w:t xml:space="preserve"> 1 236 890 руб. соответственно.  </w:t>
      </w:r>
    </w:p>
    <w:p w:rsidR="0078019D" w:rsidRPr="00DC012D" w:rsidRDefault="0078019D" w:rsidP="0078019D">
      <w:pPr>
        <w:pStyle w:val="ac"/>
        <w:spacing w:before="120"/>
        <w:divId w:val="1711343228"/>
        <w:rPr>
          <w:sz w:val="20"/>
          <w:szCs w:val="20"/>
          <w:lang w:val="ru-RU"/>
        </w:rPr>
      </w:pPr>
      <w:r w:rsidRPr="00DC012D">
        <w:rPr>
          <w:sz w:val="20"/>
          <w:szCs w:val="20"/>
          <w:lang w:val="ru-RU"/>
        </w:rPr>
        <w:t xml:space="preserve">Начиная с августа 2012 года Группа взимает плату за обслуживание специальных счетов с гарантийными депозитами агентов в покрытие платежей, принимаемых от клиентов. Соответствующие доходы в размере 109 </w:t>
      </w:r>
      <w:r w:rsidR="00011474">
        <w:rPr>
          <w:sz w:val="20"/>
          <w:szCs w:val="20"/>
          <w:lang w:val="ru-RU"/>
        </w:rPr>
        <w:t>98</w:t>
      </w:r>
      <w:r w:rsidRPr="00DC012D">
        <w:rPr>
          <w:sz w:val="20"/>
          <w:szCs w:val="20"/>
          <w:lang w:val="ru-RU"/>
        </w:rPr>
        <w:t xml:space="preserve">0 руб. и 462 </w:t>
      </w:r>
      <w:r w:rsidR="00011474">
        <w:rPr>
          <w:sz w:val="20"/>
          <w:szCs w:val="20"/>
          <w:lang w:val="ru-RU"/>
        </w:rPr>
        <w:t>332</w:t>
      </w:r>
      <w:r w:rsidR="00011474" w:rsidRPr="00DC012D">
        <w:rPr>
          <w:sz w:val="20"/>
          <w:szCs w:val="20"/>
          <w:lang w:val="ru-RU"/>
        </w:rPr>
        <w:t xml:space="preserve"> </w:t>
      </w:r>
      <w:r w:rsidRPr="00DC012D">
        <w:rPr>
          <w:sz w:val="20"/>
          <w:szCs w:val="20"/>
          <w:lang w:val="ru-RU"/>
        </w:rPr>
        <w:t xml:space="preserve">руб. за 2012 и 2013 гг. отражен без вычета операционных издержек, оплаченных данным агентам за сбор платежей клиентов, поскольку данные доходы относятся к отдельной услуге с определенной стоимостью для агентов, которая предоставляется по их усмотрению. </w:t>
      </w:r>
    </w:p>
    <w:p w:rsidR="0078019D" w:rsidRPr="00DC012D" w:rsidRDefault="0078019D" w:rsidP="0078019D">
      <w:pPr>
        <w:pStyle w:val="ac"/>
        <w:keepNext/>
        <w:spacing w:before="360" w:beforeAutospacing="0" w:after="0" w:afterAutospacing="0"/>
        <w:divId w:val="1711343228"/>
        <w:rPr>
          <w:b/>
          <w:bCs/>
          <w:sz w:val="20"/>
          <w:szCs w:val="20"/>
          <w:lang w:val="ru-RU"/>
        </w:rPr>
      </w:pPr>
      <w:r w:rsidRPr="00DC012D">
        <w:rPr>
          <w:b/>
          <w:bCs/>
          <w:sz w:val="20"/>
          <w:szCs w:val="20"/>
          <w:lang w:val="ru-RU"/>
        </w:rPr>
        <w:lastRenderedPageBreak/>
        <w:t>Официальная валюта</w:t>
      </w:r>
    </w:p>
    <w:p w:rsidR="0078019D" w:rsidRPr="00DC012D" w:rsidRDefault="0078019D" w:rsidP="0078019D">
      <w:pPr>
        <w:pStyle w:val="ac"/>
        <w:keepNext/>
        <w:spacing w:before="120"/>
        <w:divId w:val="1711343228"/>
        <w:rPr>
          <w:sz w:val="20"/>
          <w:szCs w:val="20"/>
          <w:lang w:val="ru-RU"/>
        </w:rPr>
      </w:pPr>
      <w:r w:rsidRPr="00DC012D">
        <w:rPr>
          <w:sz w:val="20"/>
          <w:szCs w:val="20"/>
          <w:lang w:val="ru-RU"/>
        </w:rPr>
        <w:t>Каждая компания Группы определяет свою собственную официальную валюту в зависимости от экономических условий, в которых она осуществляет свою деятельность; статьи, включаемые в финансовую отчетность каждой компании, отражаются в данной официальной валюте.</w:t>
      </w:r>
    </w:p>
    <w:p w:rsidR="0078019D" w:rsidRPr="00DC012D" w:rsidRDefault="0078019D" w:rsidP="0078019D">
      <w:pPr>
        <w:pStyle w:val="ac"/>
        <w:keepNext/>
        <w:spacing w:before="360" w:beforeAutospacing="0" w:after="0" w:afterAutospacing="0"/>
        <w:divId w:val="1711343228"/>
        <w:rPr>
          <w:b/>
          <w:bCs/>
          <w:i/>
          <w:sz w:val="20"/>
          <w:szCs w:val="20"/>
          <w:lang w:val="ru-RU"/>
        </w:rPr>
      </w:pPr>
      <w:r w:rsidRPr="00DC012D">
        <w:rPr>
          <w:b/>
          <w:bCs/>
          <w:i/>
          <w:sz w:val="20"/>
          <w:szCs w:val="20"/>
          <w:lang w:val="ru-RU"/>
        </w:rPr>
        <w:t>Существенные оценки и допущения</w:t>
      </w:r>
    </w:p>
    <w:p w:rsidR="0078019D" w:rsidRPr="00DC012D" w:rsidRDefault="0078019D" w:rsidP="0078019D">
      <w:pPr>
        <w:pStyle w:val="ac"/>
        <w:keepNext/>
        <w:spacing w:before="120"/>
        <w:divId w:val="1711343228"/>
        <w:rPr>
          <w:sz w:val="20"/>
          <w:szCs w:val="20"/>
          <w:lang w:val="ru-RU"/>
        </w:rPr>
      </w:pPr>
      <w:r w:rsidRPr="00DC012D">
        <w:rPr>
          <w:sz w:val="20"/>
          <w:szCs w:val="20"/>
          <w:lang w:val="ru-RU"/>
        </w:rPr>
        <w:t>К существенным оценкам и допущениям, отражаемым в финансовой отчетности Компании, относятся, помимо прочего:</w:t>
      </w:r>
    </w:p>
    <w:p w:rsidR="0078019D" w:rsidRPr="00DC012D" w:rsidRDefault="0078019D" w:rsidP="0078019D">
      <w:pPr>
        <w:pStyle w:val="ac"/>
        <w:keepNext/>
        <w:spacing w:before="120"/>
        <w:divId w:val="1711343228"/>
        <w:rPr>
          <w:sz w:val="20"/>
          <w:szCs w:val="20"/>
          <w:lang w:val="ru-RU"/>
        </w:rPr>
      </w:pPr>
      <w:r w:rsidRPr="00DC012D">
        <w:rPr>
          <w:sz w:val="20"/>
          <w:szCs w:val="20"/>
          <w:lang w:val="ru-RU"/>
        </w:rPr>
        <w:t>•</w:t>
      </w:r>
      <w:r w:rsidRPr="00DC012D">
        <w:rPr>
          <w:sz w:val="20"/>
          <w:szCs w:val="20"/>
          <w:lang w:val="ru-RU"/>
        </w:rPr>
        <w:tab/>
        <w:t>Срок полезного использования недвижимого имущества, оборудования и нематериальных активов;</w:t>
      </w:r>
    </w:p>
    <w:p w:rsidR="0078019D" w:rsidRPr="00DC012D" w:rsidRDefault="0078019D" w:rsidP="0078019D">
      <w:pPr>
        <w:pStyle w:val="ac"/>
        <w:keepNext/>
        <w:spacing w:before="120"/>
        <w:divId w:val="1711343228"/>
        <w:rPr>
          <w:sz w:val="20"/>
          <w:szCs w:val="20"/>
          <w:lang w:val="ru-RU"/>
        </w:rPr>
      </w:pPr>
      <w:r w:rsidRPr="00DC012D">
        <w:rPr>
          <w:sz w:val="20"/>
          <w:szCs w:val="20"/>
          <w:lang w:val="ru-RU"/>
        </w:rPr>
        <w:t>•</w:t>
      </w:r>
      <w:r w:rsidRPr="00DC012D">
        <w:rPr>
          <w:sz w:val="20"/>
          <w:szCs w:val="20"/>
          <w:lang w:val="ru-RU"/>
        </w:rPr>
        <w:tab/>
        <w:t>Справедливая стоимость активов и обязательств, приобретенных при объединении бизнеса;</w:t>
      </w:r>
    </w:p>
    <w:p w:rsidR="0078019D" w:rsidRPr="00DC012D" w:rsidRDefault="0078019D" w:rsidP="0078019D">
      <w:pPr>
        <w:pStyle w:val="ac"/>
        <w:keepNext/>
        <w:spacing w:before="120"/>
        <w:divId w:val="1711343228"/>
        <w:rPr>
          <w:sz w:val="20"/>
          <w:szCs w:val="20"/>
          <w:lang w:val="ru-RU"/>
        </w:rPr>
      </w:pPr>
      <w:r w:rsidRPr="00DC012D">
        <w:rPr>
          <w:sz w:val="20"/>
          <w:szCs w:val="20"/>
          <w:lang w:val="ru-RU"/>
        </w:rPr>
        <w:t>•</w:t>
      </w:r>
      <w:r w:rsidRPr="00DC012D">
        <w:rPr>
          <w:sz w:val="20"/>
          <w:szCs w:val="20"/>
          <w:lang w:val="ru-RU"/>
        </w:rPr>
        <w:tab/>
        <w:t>Обесценение нематериальных активов и гудвилла;</w:t>
      </w:r>
    </w:p>
    <w:p w:rsidR="0078019D" w:rsidRPr="00DC012D" w:rsidRDefault="0078019D" w:rsidP="0078019D">
      <w:pPr>
        <w:pStyle w:val="ac"/>
        <w:keepNext/>
        <w:spacing w:before="120"/>
        <w:divId w:val="1711343228"/>
        <w:rPr>
          <w:sz w:val="20"/>
          <w:szCs w:val="20"/>
          <w:lang w:val="ru-RU"/>
        </w:rPr>
      </w:pPr>
      <w:r w:rsidRPr="00DC012D">
        <w:rPr>
          <w:sz w:val="20"/>
          <w:szCs w:val="20"/>
          <w:lang w:val="ru-RU"/>
        </w:rPr>
        <w:t>•</w:t>
      </w:r>
      <w:r w:rsidRPr="00DC012D">
        <w:rPr>
          <w:sz w:val="20"/>
          <w:szCs w:val="20"/>
          <w:lang w:val="ru-RU"/>
        </w:rPr>
        <w:tab/>
        <w:t>Отсроченные налоговые активы;</w:t>
      </w:r>
    </w:p>
    <w:p w:rsidR="0078019D" w:rsidRPr="00DC012D" w:rsidRDefault="0078019D" w:rsidP="0078019D">
      <w:pPr>
        <w:pStyle w:val="ac"/>
        <w:keepNext/>
        <w:spacing w:before="120"/>
        <w:divId w:val="1711343228"/>
        <w:rPr>
          <w:sz w:val="20"/>
          <w:szCs w:val="20"/>
          <w:lang w:val="ru-RU"/>
        </w:rPr>
      </w:pPr>
      <w:r w:rsidRPr="00DC012D">
        <w:rPr>
          <w:sz w:val="20"/>
          <w:szCs w:val="20"/>
          <w:lang w:val="ru-RU"/>
        </w:rPr>
        <w:t>•</w:t>
      </w:r>
      <w:r w:rsidRPr="00DC012D">
        <w:rPr>
          <w:sz w:val="20"/>
          <w:szCs w:val="20"/>
          <w:lang w:val="ru-RU"/>
        </w:rPr>
        <w:tab/>
        <w:t>Обесценение кредиторской и дебиторской задолженности;</w:t>
      </w:r>
    </w:p>
    <w:p w:rsidR="0078019D" w:rsidRPr="00DC012D" w:rsidRDefault="0078019D" w:rsidP="0078019D">
      <w:pPr>
        <w:pStyle w:val="ac"/>
        <w:keepNext/>
        <w:spacing w:before="120"/>
        <w:divId w:val="1711343228"/>
        <w:rPr>
          <w:sz w:val="20"/>
          <w:szCs w:val="20"/>
          <w:lang w:val="ru-RU"/>
        </w:rPr>
      </w:pPr>
      <w:r w:rsidRPr="00DC012D">
        <w:rPr>
          <w:sz w:val="20"/>
          <w:szCs w:val="20"/>
          <w:lang w:val="ru-RU"/>
        </w:rPr>
        <w:t>•</w:t>
      </w:r>
      <w:r w:rsidRPr="00DC012D">
        <w:rPr>
          <w:sz w:val="20"/>
          <w:szCs w:val="20"/>
          <w:lang w:val="ru-RU"/>
        </w:rPr>
        <w:tab/>
        <w:t>Выплаты на основе долевых инструментов.</w:t>
      </w:r>
    </w:p>
    <w:p w:rsidR="0078019D" w:rsidRPr="00DC012D" w:rsidRDefault="0078019D" w:rsidP="0078019D">
      <w:pPr>
        <w:pStyle w:val="ac"/>
        <w:keepNext/>
        <w:spacing w:before="120"/>
        <w:divId w:val="1711343228"/>
        <w:rPr>
          <w:sz w:val="20"/>
          <w:szCs w:val="20"/>
          <w:lang w:val="ru-RU"/>
        </w:rPr>
      </w:pPr>
      <w:r w:rsidRPr="00DC012D">
        <w:rPr>
          <w:sz w:val="20"/>
          <w:szCs w:val="20"/>
          <w:lang w:val="ru-RU"/>
        </w:rPr>
        <w:t>Фактические результаты могут существенно отличаться от указанных оценок. Ниже рассматриваются основные допущения в отношении будущих событий и прочих основных источников неопределенности оценки на отчетную дату, которые несут значительный риск существенной корректировки балансовой стоимости активов и обязательств в течение следующего финансового года:</w:t>
      </w:r>
    </w:p>
    <w:p w:rsidR="0078019D" w:rsidRPr="00DC012D" w:rsidRDefault="0078019D" w:rsidP="0078019D">
      <w:pPr>
        <w:pStyle w:val="ac"/>
        <w:keepNext/>
        <w:spacing w:before="120"/>
        <w:divId w:val="1711343228"/>
        <w:rPr>
          <w:b/>
          <w:sz w:val="20"/>
          <w:szCs w:val="20"/>
          <w:lang w:val="ru-RU"/>
        </w:rPr>
      </w:pPr>
      <w:r w:rsidRPr="00DC012D">
        <w:rPr>
          <w:b/>
          <w:sz w:val="20"/>
          <w:szCs w:val="20"/>
          <w:lang w:val="ru-RU"/>
        </w:rPr>
        <w:t>Срок полезного использования недвижимого имущества и оборудования</w:t>
      </w:r>
    </w:p>
    <w:p w:rsidR="0078019D" w:rsidRPr="00DC012D" w:rsidRDefault="0078019D" w:rsidP="0078019D">
      <w:pPr>
        <w:pStyle w:val="ac"/>
        <w:keepNext/>
        <w:spacing w:before="120"/>
        <w:divId w:val="1711343228"/>
        <w:rPr>
          <w:sz w:val="20"/>
          <w:szCs w:val="20"/>
          <w:lang w:val="ru-RU"/>
        </w:rPr>
      </w:pPr>
      <w:r w:rsidRPr="00DC012D">
        <w:rPr>
          <w:sz w:val="20"/>
          <w:szCs w:val="20"/>
          <w:lang w:val="ru-RU"/>
        </w:rPr>
        <w:t xml:space="preserve">Группа оценивает оставшийся срок полезного использования объектов недвижимого имущества и единиц оборудования, как минимум, в конце каждого финансового года. Если ожидаемые значения отличаются от предыдущих оценок, изменения учитываются как изменения бухгалтерских оценок в соответствии с МСФО (IAS) 8 </w:t>
      </w:r>
      <w:r w:rsidR="00591348" w:rsidRPr="00DC012D">
        <w:rPr>
          <w:sz w:val="20"/>
          <w:szCs w:val="20"/>
          <w:lang w:val="ru-RU"/>
        </w:rPr>
        <w:t>"</w:t>
      </w:r>
      <w:r w:rsidRPr="00DC012D">
        <w:rPr>
          <w:i/>
          <w:sz w:val="20"/>
          <w:szCs w:val="20"/>
          <w:lang w:val="ru-RU"/>
        </w:rPr>
        <w:t>Учетная политика, изменения в бухгалтерских оценках и ошибки</w:t>
      </w:r>
      <w:r w:rsidR="00591348" w:rsidRPr="00DC012D">
        <w:rPr>
          <w:i/>
          <w:sz w:val="20"/>
          <w:szCs w:val="20"/>
          <w:lang w:val="ru-RU"/>
        </w:rPr>
        <w:t>"</w:t>
      </w:r>
      <w:r w:rsidRPr="00DC012D">
        <w:rPr>
          <w:sz w:val="20"/>
          <w:szCs w:val="20"/>
          <w:lang w:val="ru-RU"/>
        </w:rPr>
        <w:t>. Указанные оценки могут оказывать существенное влияние на размер балансовой стоимости недвижимого имущества и оборудования, а также размер амортизации, учитываемой при определении прибыли или убытка.</w:t>
      </w:r>
    </w:p>
    <w:p w:rsidR="0078019D" w:rsidRPr="00DC012D" w:rsidRDefault="0078019D" w:rsidP="00263480">
      <w:pPr>
        <w:pStyle w:val="ac"/>
        <w:divId w:val="1711343228"/>
        <w:rPr>
          <w:b/>
          <w:sz w:val="20"/>
          <w:szCs w:val="20"/>
          <w:lang w:val="ru-RU"/>
        </w:rPr>
      </w:pPr>
      <w:r w:rsidRPr="00DC012D">
        <w:rPr>
          <w:b/>
          <w:sz w:val="20"/>
          <w:szCs w:val="20"/>
          <w:lang w:val="ru-RU"/>
        </w:rPr>
        <w:t>Срок полезного использования нематериальных активов</w:t>
      </w:r>
    </w:p>
    <w:p w:rsidR="0078019D" w:rsidRPr="00DC012D" w:rsidRDefault="0078019D" w:rsidP="00263480">
      <w:pPr>
        <w:pStyle w:val="ac"/>
        <w:divId w:val="1711343228"/>
        <w:rPr>
          <w:sz w:val="20"/>
          <w:szCs w:val="20"/>
          <w:lang w:val="ru-RU"/>
        </w:rPr>
      </w:pPr>
      <w:r w:rsidRPr="00DC012D">
        <w:rPr>
          <w:sz w:val="20"/>
          <w:szCs w:val="20"/>
          <w:lang w:val="ru-RU"/>
        </w:rPr>
        <w:t xml:space="preserve">Группа оценивает оставшийся срок полезного использования нематериальных активов на каждую отчетную дату. Если ожидаемые значения отличаются от предыдущих оценок, изменения учитываются как изменения бухгалтерских оценок в соответствии с МСФО (IAS) 8 </w:t>
      </w:r>
      <w:r w:rsidR="00591348" w:rsidRPr="00DC012D">
        <w:rPr>
          <w:sz w:val="20"/>
          <w:szCs w:val="20"/>
          <w:lang w:val="ru-RU"/>
        </w:rPr>
        <w:t>"</w:t>
      </w:r>
      <w:r w:rsidRPr="00DC012D">
        <w:rPr>
          <w:i/>
          <w:sz w:val="20"/>
          <w:szCs w:val="20"/>
          <w:lang w:val="ru-RU"/>
        </w:rPr>
        <w:t>Учетная политика, изменения в бухгалтерских оценках и ошибки</w:t>
      </w:r>
      <w:r w:rsidR="00591348" w:rsidRPr="00DC012D">
        <w:rPr>
          <w:sz w:val="20"/>
          <w:szCs w:val="20"/>
          <w:lang w:val="ru-RU"/>
        </w:rPr>
        <w:t>"</w:t>
      </w:r>
      <w:r w:rsidRPr="00DC012D">
        <w:rPr>
          <w:sz w:val="20"/>
          <w:szCs w:val="20"/>
          <w:lang w:val="ru-RU"/>
        </w:rPr>
        <w:t>. Указанные оценки могут оказывать существенное влияние на размер балансовой стоимости нематериальных активов, а также размер амортизационных отчислений, учитываемых при определении прибыли или убытка.</w:t>
      </w:r>
    </w:p>
    <w:p w:rsidR="0078019D" w:rsidRPr="00DC012D" w:rsidRDefault="0078019D" w:rsidP="00263480">
      <w:pPr>
        <w:pStyle w:val="ac"/>
        <w:divId w:val="1711343228"/>
        <w:rPr>
          <w:b/>
          <w:sz w:val="20"/>
          <w:szCs w:val="20"/>
          <w:lang w:val="ru-RU"/>
        </w:rPr>
      </w:pPr>
      <w:r w:rsidRPr="00DC012D">
        <w:rPr>
          <w:b/>
          <w:sz w:val="20"/>
          <w:szCs w:val="20"/>
          <w:lang w:val="ru-RU"/>
        </w:rPr>
        <w:t>Справедливая стоимость активов и обязательств, приобретенных при объединении бизнеса</w:t>
      </w:r>
    </w:p>
    <w:p w:rsidR="0078019D" w:rsidRPr="00DC012D" w:rsidRDefault="0078019D" w:rsidP="00263480">
      <w:pPr>
        <w:pStyle w:val="ac"/>
        <w:divId w:val="1711343228"/>
        <w:rPr>
          <w:sz w:val="20"/>
          <w:szCs w:val="20"/>
          <w:lang w:val="ru-RU"/>
        </w:rPr>
      </w:pPr>
      <w:r w:rsidRPr="00DC012D">
        <w:rPr>
          <w:sz w:val="20"/>
          <w:szCs w:val="20"/>
          <w:lang w:val="ru-RU"/>
        </w:rPr>
        <w:t>На дату приобретения Группа отдельно учитывает идентифицируемые активы и обязательства, а также условные обязательства, приобретенные или взятые на себя при объединении бизнеса, по их справедливой стоимости, которая включает оценочные значения. Подобные оценочные значения основываются на методах стоимостной оценки, требующих использования значительных суждений при прогнозировании будущих денежных потоков и формировании прочих допущений. В случае существенного размера справедливой стоимости Группа нанимает сторонних оценщиков, которые должны оказать ей поддержку при определении сопутствующих значений справедливой стоимости.</w:t>
      </w:r>
    </w:p>
    <w:p w:rsidR="0078019D" w:rsidRPr="00DC012D" w:rsidRDefault="0078019D" w:rsidP="00263480">
      <w:pPr>
        <w:pStyle w:val="ac"/>
        <w:keepNext/>
        <w:keepLines/>
        <w:spacing w:before="120" w:beforeAutospacing="0"/>
        <w:divId w:val="1711343228"/>
        <w:rPr>
          <w:b/>
          <w:sz w:val="20"/>
          <w:szCs w:val="20"/>
          <w:lang w:val="ru-RU"/>
        </w:rPr>
      </w:pPr>
      <w:r w:rsidRPr="00DC012D">
        <w:rPr>
          <w:b/>
          <w:sz w:val="20"/>
          <w:szCs w:val="20"/>
          <w:lang w:val="ru-RU"/>
        </w:rPr>
        <w:lastRenderedPageBreak/>
        <w:t>Обесценение гудвилла и нематериальных активов с неопределенным сроком полезного использования</w:t>
      </w:r>
    </w:p>
    <w:p w:rsidR="0078019D" w:rsidRPr="00DC012D" w:rsidRDefault="0078019D" w:rsidP="00263480">
      <w:pPr>
        <w:pStyle w:val="ac"/>
        <w:keepNext/>
        <w:keepLines/>
        <w:spacing w:before="120" w:beforeAutospacing="0" w:after="0" w:afterAutospacing="0"/>
        <w:divId w:val="1711343228"/>
        <w:rPr>
          <w:lang w:val="ru-RU"/>
        </w:rPr>
      </w:pPr>
      <w:r w:rsidRPr="00DC012D">
        <w:rPr>
          <w:sz w:val="20"/>
          <w:szCs w:val="20"/>
          <w:lang w:val="ru-RU"/>
        </w:rPr>
        <w:t>Для того чтобы определить, имеет ли место обесценение гудвилла и нематериальных активов с неопределенным сроком полезного использования, необходимо оценить экономические выгоды от использования генерирующих денежные средства единиц, с которыми связаны гудвилл и нематериальные активы с неопределенным сроком полезного использования. При определении экономических выгод Группе необходимо оценить ожидаемые будущие денежные потоки от генерирующих денежные средства единиц и выбрать подходящую ставку дисконтирования для того, чтобы рассчитать текущую стоимость данных потоков; в связи с этим подобные оценки подвержены неопределенности (более подробная информация представлена в Примечании 13 ниже).</w:t>
      </w:r>
    </w:p>
    <w:p w:rsidR="0078019D" w:rsidRPr="00DC012D" w:rsidRDefault="0078019D" w:rsidP="00263480">
      <w:pPr>
        <w:pStyle w:val="ac"/>
        <w:keepNext/>
        <w:spacing w:before="360" w:beforeAutospacing="0" w:after="0" w:afterAutospacing="0"/>
        <w:divId w:val="1711343228"/>
        <w:rPr>
          <w:lang w:val="ru-RU"/>
        </w:rPr>
      </w:pPr>
      <w:r w:rsidRPr="00DC012D">
        <w:rPr>
          <w:b/>
          <w:bCs/>
          <w:sz w:val="20"/>
          <w:szCs w:val="20"/>
          <w:lang w:val="ru-RU"/>
        </w:rPr>
        <w:t>Отсроченные налоговые активы</w:t>
      </w:r>
    </w:p>
    <w:p w:rsidR="0078019D" w:rsidRPr="00DC012D" w:rsidRDefault="0078019D" w:rsidP="00263480">
      <w:pPr>
        <w:pStyle w:val="ac"/>
        <w:keepNext/>
        <w:spacing w:before="240"/>
        <w:divId w:val="1711343228"/>
        <w:rPr>
          <w:sz w:val="20"/>
          <w:szCs w:val="20"/>
          <w:lang w:val="ru-RU"/>
        </w:rPr>
      </w:pPr>
      <w:r w:rsidRPr="00DC012D">
        <w:rPr>
          <w:sz w:val="20"/>
          <w:szCs w:val="20"/>
          <w:lang w:val="ru-RU"/>
        </w:rPr>
        <w:t xml:space="preserve">Использование отсроченных налоговых активов будет зависеть от того, возможно ли сформировать достаточный облагаемый налогом доход, в отношении которого могут использоваться вычитаемые временные разницы. Для оценки вероятности будущего использования отсроченных налоговых активов применяются различные факторы, включая предыдущие результаты деятельности, планы деятельности, истечение срока действия убытков прошлых налоговых периодов и стратегии налогового планирования. Балансовая стоимость отсроченных налоговых активов  на 31 декабря 2013 года составила 183 333  (101 805 - в 2012 году) за вычетом льгот в размере 19 233 на 31 декабря 2013 года (6 877 в 2012 году) для снижения размера отсроченных налоговых активов до возмещаемой суммы. </w:t>
      </w:r>
    </w:p>
    <w:p w:rsidR="0078019D" w:rsidRPr="00DC012D" w:rsidRDefault="0078019D" w:rsidP="0078019D">
      <w:pPr>
        <w:pStyle w:val="ac"/>
        <w:spacing w:before="240" w:beforeAutospacing="0" w:after="0" w:afterAutospacing="0"/>
        <w:divId w:val="1711343228"/>
        <w:rPr>
          <w:lang w:val="ru-RU"/>
        </w:rPr>
      </w:pPr>
      <w:r w:rsidRPr="00DC012D">
        <w:rPr>
          <w:sz w:val="20"/>
          <w:szCs w:val="20"/>
          <w:lang w:val="ru-RU"/>
        </w:rPr>
        <w:t>Льготы относятся к отсроченным налоговым активам, которые не были учтены по причине того, что Группа не ожидает переноса налоговых убытков на будущие периоды в силу сложившегося опыта работы. Более подробная информация по отсроченным налоговым активам представлена в Примечании 27.</w:t>
      </w:r>
    </w:p>
    <w:p w:rsidR="0078019D" w:rsidRPr="00DC012D" w:rsidRDefault="0078019D" w:rsidP="0078019D">
      <w:pPr>
        <w:pStyle w:val="ac"/>
        <w:spacing w:before="240"/>
        <w:divId w:val="1711343228"/>
        <w:rPr>
          <w:b/>
          <w:bCs/>
          <w:sz w:val="20"/>
          <w:szCs w:val="20"/>
          <w:lang w:val="ru-RU"/>
        </w:rPr>
      </w:pPr>
      <w:r w:rsidRPr="00DC012D">
        <w:rPr>
          <w:b/>
          <w:bCs/>
          <w:sz w:val="20"/>
          <w:szCs w:val="20"/>
          <w:lang w:val="ru-RU"/>
        </w:rPr>
        <w:t>Обесценение кредиторской и дебиторской задолженности</w:t>
      </w:r>
    </w:p>
    <w:p w:rsidR="0078019D" w:rsidRPr="00DC012D" w:rsidRDefault="0078019D" w:rsidP="0078019D">
      <w:pPr>
        <w:pStyle w:val="ac"/>
        <w:spacing w:before="240"/>
        <w:divId w:val="1711343228"/>
        <w:rPr>
          <w:sz w:val="20"/>
          <w:szCs w:val="20"/>
          <w:lang w:val="ru-RU"/>
        </w:rPr>
      </w:pPr>
      <w:r w:rsidRPr="00DC012D">
        <w:rPr>
          <w:sz w:val="20"/>
          <w:szCs w:val="20"/>
          <w:lang w:val="ru-RU"/>
        </w:rPr>
        <w:t>Руководство использует обесценение кредиторской и дебиторской задолженности для компенсации оценочных убытков, обусловленных неспособностью клиентов осуществить необходимые платежи. При оценке соответствия обесценения кредиторской и дебиторской задолженности руководство Группы основывается на классификации дебиторской и кредиторской задолженности по срокам оплаты, сложившейся практике полного списания, кредитоспособности клиентов и изменениях условий осуществления платежей клиентами. В случае ухудшения финансового положения клиентов фактические суммы списания могут быть выше ожидаемых.</w:t>
      </w:r>
    </w:p>
    <w:p w:rsidR="00263480" w:rsidRDefault="0078019D" w:rsidP="00263480">
      <w:pPr>
        <w:pStyle w:val="ac"/>
        <w:spacing w:before="240" w:beforeAutospacing="0" w:after="0" w:afterAutospacing="0"/>
        <w:divId w:val="1711343228"/>
        <w:rPr>
          <w:sz w:val="20"/>
          <w:szCs w:val="20"/>
          <w:lang w:val="ru-RU"/>
        </w:rPr>
      </w:pPr>
      <w:r w:rsidRPr="00DC012D">
        <w:rPr>
          <w:sz w:val="20"/>
          <w:szCs w:val="20"/>
          <w:lang w:val="ru-RU"/>
        </w:rPr>
        <w:t>На 31 декабря 2013 года указанный размер обесценения кредиторской и дебиторской задолженности составил 612 287 (385 111 в 2012 году).</w:t>
      </w:r>
    </w:p>
    <w:p w:rsidR="0078019D" w:rsidRPr="00DC012D" w:rsidRDefault="0078019D" w:rsidP="00263480">
      <w:pPr>
        <w:pStyle w:val="ac"/>
        <w:spacing w:before="240" w:beforeAutospacing="0" w:after="0" w:afterAutospacing="0"/>
        <w:divId w:val="1711343228"/>
        <w:rPr>
          <w:lang w:val="ru-RU"/>
        </w:rPr>
      </w:pPr>
      <w:r w:rsidRPr="00DC012D">
        <w:rPr>
          <w:b/>
          <w:bCs/>
          <w:sz w:val="20"/>
          <w:szCs w:val="20"/>
          <w:lang w:val="ru-RU"/>
        </w:rPr>
        <w:t xml:space="preserve">Выплаты на основе долевых инструментов </w:t>
      </w:r>
    </w:p>
    <w:p w:rsidR="0078019D" w:rsidRPr="00DC012D" w:rsidRDefault="0078019D" w:rsidP="00263480">
      <w:pPr>
        <w:pStyle w:val="ac"/>
        <w:spacing w:before="120"/>
        <w:divId w:val="1711343228"/>
        <w:rPr>
          <w:sz w:val="20"/>
          <w:szCs w:val="20"/>
          <w:lang w:val="ru-RU"/>
        </w:rPr>
      </w:pPr>
      <w:r w:rsidRPr="00DC012D">
        <w:rPr>
          <w:sz w:val="20"/>
          <w:szCs w:val="20"/>
          <w:lang w:val="ru-RU"/>
        </w:rPr>
        <w:t xml:space="preserve">Руководство Группы оценивает справедливую стоимость опционов на покупку акций на дату их предоставления с помощью модели ценообразования опциона Блэка-Шоулза-Мертона. Модели ценообразования опционов были изначально разработаны для определения справедливой стоимости свободно обращающихся опционов, характеристики которых отличаются от характеристик опционов на покупку акций, предоставляемых Компанией, а также ее дочерними и ассоциированными предприятиями. Модели также чувствительны к изменениям субъективных допущений, которые могут существенно сказаться на оценке справедливой стоимости. К указанным субъективным допущениям относятся ожидаемый срок действия опционов, ожидаемая волатильность, безрисковые ставки процента, ожидаемая дивидендная доходность, справедливая стоимость базовых акций. Сумма </w:t>
      </w:r>
      <w:r w:rsidR="00263480">
        <w:rPr>
          <w:sz w:val="20"/>
          <w:szCs w:val="20"/>
          <w:lang w:val="ru-RU"/>
        </w:rPr>
        <w:t xml:space="preserve"> </w:t>
      </w:r>
      <w:r w:rsidRPr="00DC012D">
        <w:rPr>
          <w:sz w:val="20"/>
          <w:szCs w:val="20"/>
          <w:lang w:val="ru-RU"/>
        </w:rPr>
        <w:t>издержек также зависит от количества выплат, предусмотренных для предоставления, с учетом ожидаемого уровня изъятия. Ниже рассматривается каждая из упомянутых оценок:</w:t>
      </w:r>
    </w:p>
    <w:p w:rsidR="0078019D" w:rsidRPr="00DC012D" w:rsidRDefault="0078019D" w:rsidP="00263480">
      <w:pPr>
        <w:pStyle w:val="ac"/>
        <w:spacing w:before="120"/>
        <w:divId w:val="1711343228"/>
        <w:rPr>
          <w:i/>
          <w:sz w:val="20"/>
          <w:szCs w:val="20"/>
          <w:lang w:val="ru-RU"/>
        </w:rPr>
      </w:pPr>
      <w:r w:rsidRPr="00DC012D">
        <w:rPr>
          <w:i/>
          <w:sz w:val="20"/>
          <w:szCs w:val="20"/>
          <w:lang w:val="ru-RU"/>
        </w:rPr>
        <w:t>Ожидаемый срок действия опционов</w:t>
      </w:r>
    </w:p>
    <w:p w:rsidR="0078019D" w:rsidRPr="00DC012D" w:rsidRDefault="0078019D" w:rsidP="00263480">
      <w:pPr>
        <w:pStyle w:val="ac"/>
        <w:spacing w:before="120" w:beforeAutospacing="0" w:after="0" w:afterAutospacing="0"/>
        <w:divId w:val="1711343228"/>
        <w:rPr>
          <w:lang w:val="ru-RU"/>
        </w:rPr>
      </w:pPr>
      <w:r w:rsidRPr="00DC012D">
        <w:rPr>
          <w:sz w:val="20"/>
          <w:szCs w:val="20"/>
          <w:lang w:val="ru-RU"/>
        </w:rPr>
        <w:t>В прошлом Компания не предоставляла опционы, поэтому нет достаточного объема данных для определения периода времени, в течение которого держатели опциона будут владеть акциями. Таким образом, Компания рассчитала ожидаемый срок, как среднее значение между сроком фактического предоставления и оговоренным в договоре сроком для каждого транша по опциону.</w:t>
      </w:r>
    </w:p>
    <w:p w:rsidR="0078019D" w:rsidRPr="00DC012D" w:rsidRDefault="0078019D" w:rsidP="00263480">
      <w:pPr>
        <w:pStyle w:val="ac"/>
        <w:spacing w:before="360" w:beforeAutospacing="0" w:after="0" w:afterAutospacing="0"/>
        <w:divId w:val="1711343228"/>
        <w:rPr>
          <w:i/>
          <w:iCs/>
          <w:sz w:val="20"/>
          <w:szCs w:val="20"/>
          <w:lang w:val="ru-RU"/>
        </w:rPr>
      </w:pPr>
      <w:r w:rsidRPr="00DC012D">
        <w:rPr>
          <w:i/>
          <w:iCs/>
          <w:sz w:val="20"/>
          <w:szCs w:val="20"/>
          <w:lang w:val="ru-RU"/>
        </w:rPr>
        <w:t>Ожидаемая волатильность</w:t>
      </w:r>
    </w:p>
    <w:p w:rsidR="0078019D" w:rsidRPr="00DC012D" w:rsidRDefault="0078019D" w:rsidP="00263480">
      <w:pPr>
        <w:pStyle w:val="ac"/>
        <w:spacing w:before="120" w:beforeAutospacing="0" w:after="0" w:afterAutospacing="0"/>
        <w:divId w:val="1711343228"/>
        <w:rPr>
          <w:lang w:val="ru-RU"/>
        </w:rPr>
      </w:pPr>
      <w:r w:rsidRPr="00DC012D">
        <w:rPr>
          <w:sz w:val="20"/>
          <w:szCs w:val="20"/>
          <w:lang w:val="ru-RU"/>
        </w:rPr>
        <w:lastRenderedPageBreak/>
        <w:t>В связи с тем, что среднестатистические рыночные данные предоставляются только в отношении относительно небольшого периода, волатильность цен на акции QIWI на 31 декабря 2013 года основывается на предыдущем опыте аналогичных групп компаний в области волатильности в течение периода времени, приблизительно соответствующего ожидаемому сроку действия траншей по опционам.</w:t>
      </w:r>
    </w:p>
    <w:p w:rsidR="0078019D" w:rsidRPr="00DC012D" w:rsidRDefault="0078019D" w:rsidP="00263480">
      <w:pPr>
        <w:pStyle w:val="ac"/>
        <w:spacing w:before="240" w:beforeAutospacing="0" w:after="0" w:afterAutospacing="0"/>
        <w:divId w:val="1711343228"/>
        <w:rPr>
          <w:lang w:val="ru-RU"/>
        </w:rPr>
      </w:pPr>
      <w:r w:rsidRPr="00DC012D">
        <w:rPr>
          <w:i/>
          <w:sz w:val="20"/>
          <w:szCs w:val="20"/>
          <w:lang w:val="ru-RU"/>
        </w:rPr>
        <w:t>Безрисковые ставки процентов</w:t>
      </w:r>
      <w:r w:rsidRPr="00DC012D">
        <w:rPr>
          <w:sz w:val="20"/>
          <w:szCs w:val="20"/>
          <w:lang w:val="ru-RU"/>
        </w:rPr>
        <w:t xml:space="preserve"> основываются на предполагаемой доходности, доступной на настоящий момент времени по облигациям Казначейства США со сроком погашения, приблизительно соответствующим ожидаемому сроку действия оцениваемого опциона.</w:t>
      </w:r>
    </w:p>
    <w:p w:rsidR="0078019D" w:rsidRPr="00DC012D" w:rsidRDefault="0078019D" w:rsidP="0078019D">
      <w:pPr>
        <w:pStyle w:val="ac"/>
        <w:spacing w:before="120"/>
        <w:divId w:val="1711343228"/>
        <w:rPr>
          <w:i/>
          <w:sz w:val="20"/>
          <w:szCs w:val="20"/>
          <w:lang w:val="ru-RU"/>
        </w:rPr>
      </w:pPr>
      <w:r w:rsidRPr="00DC012D">
        <w:rPr>
          <w:i/>
          <w:sz w:val="20"/>
          <w:szCs w:val="20"/>
          <w:lang w:val="ru-RU"/>
        </w:rPr>
        <w:t>Ожидаемая дивидендная доходность</w:t>
      </w:r>
    </w:p>
    <w:p w:rsidR="0078019D" w:rsidRPr="00DC012D" w:rsidRDefault="0078019D" w:rsidP="0078019D">
      <w:pPr>
        <w:pStyle w:val="ac"/>
        <w:spacing w:before="120" w:beforeAutospacing="0" w:after="0" w:afterAutospacing="0"/>
        <w:divId w:val="1711343228"/>
        <w:rPr>
          <w:lang w:val="ru-RU"/>
        </w:rPr>
      </w:pPr>
      <w:r w:rsidRPr="00DC012D">
        <w:rPr>
          <w:sz w:val="20"/>
          <w:szCs w:val="20"/>
          <w:lang w:val="ru-RU"/>
        </w:rPr>
        <w:t>В момент предоставления долевых инструментов в 2012 году Группа не планировала выплачивать дивидендов наличными денежными средствами, и в модели ценообразования опционов для опционов, предоставленных в 2012 году, Группа использовала ожидаемую дивидендную доходность равную нулю. После IPO в 2013 году Группа начала выплату дивидендов и установила ожидаемую дивидендную доходность на уровне 2,83%, исходя из выплат дивидендов после IPO.</w:t>
      </w:r>
    </w:p>
    <w:p w:rsidR="0078019D" w:rsidRPr="00DC012D" w:rsidRDefault="0078019D" w:rsidP="0078019D">
      <w:pPr>
        <w:pStyle w:val="ac"/>
        <w:keepNext/>
        <w:spacing w:before="360" w:beforeAutospacing="0" w:after="0" w:afterAutospacing="0"/>
        <w:divId w:val="1711343228"/>
        <w:rPr>
          <w:lang w:val="ru-RU"/>
        </w:rPr>
      </w:pPr>
      <w:r w:rsidRPr="00DC012D">
        <w:rPr>
          <w:i/>
          <w:iCs/>
          <w:sz w:val="20"/>
          <w:szCs w:val="20"/>
          <w:lang w:val="ru-RU"/>
        </w:rPr>
        <w:t>Справедливая стоимость базовых акций</w:t>
      </w:r>
    </w:p>
    <w:p w:rsidR="0078019D" w:rsidRPr="00DC012D" w:rsidRDefault="0078019D" w:rsidP="0078019D">
      <w:pPr>
        <w:pStyle w:val="ac"/>
        <w:spacing w:before="120" w:beforeAutospacing="0" w:after="0" w:afterAutospacing="0"/>
        <w:divId w:val="1711343228"/>
        <w:rPr>
          <w:lang w:val="ru-RU"/>
        </w:rPr>
      </w:pPr>
      <w:r w:rsidRPr="00DC012D">
        <w:rPr>
          <w:sz w:val="20"/>
          <w:szCs w:val="20"/>
          <w:lang w:val="ru-RU"/>
        </w:rPr>
        <w:t xml:space="preserve">До мая 2013 г. обыкновенные акции Компании не находились в публичном обращении. Следовательно, Компания оценивала справедливую стоимость базовых акций на основе значений, полученных с помощью метода оценки, в котором используется </w:t>
      </w:r>
      <w:r w:rsidR="00591348" w:rsidRPr="00DC012D">
        <w:rPr>
          <w:sz w:val="20"/>
          <w:szCs w:val="20"/>
          <w:lang w:val="ru-RU"/>
        </w:rPr>
        <w:t>"</w:t>
      </w:r>
      <w:r w:rsidRPr="00DC012D">
        <w:rPr>
          <w:sz w:val="20"/>
          <w:szCs w:val="20"/>
          <w:lang w:val="ru-RU"/>
        </w:rPr>
        <w:t>доходный подход</w:t>
      </w:r>
      <w:r w:rsidR="00591348" w:rsidRPr="00DC012D">
        <w:rPr>
          <w:sz w:val="20"/>
          <w:szCs w:val="20"/>
          <w:lang w:val="ru-RU"/>
        </w:rPr>
        <w:t>"</w:t>
      </w:r>
      <w:r w:rsidRPr="00DC012D">
        <w:rPr>
          <w:sz w:val="20"/>
          <w:szCs w:val="20"/>
          <w:lang w:val="ru-RU"/>
        </w:rPr>
        <w:t xml:space="preserve">. С мая 2013 года QIWI plc является публичной компанией, а справедливая стоимость ее акций определяется на основе рыночной цены ее обращающихся акций на момент закрытия биржи. </w:t>
      </w:r>
    </w:p>
    <w:p w:rsidR="0078019D" w:rsidRPr="00DC012D" w:rsidRDefault="0078019D" w:rsidP="0078019D">
      <w:pPr>
        <w:pStyle w:val="ac"/>
        <w:spacing w:before="120"/>
        <w:divId w:val="1711343228"/>
        <w:rPr>
          <w:i/>
          <w:sz w:val="20"/>
          <w:szCs w:val="20"/>
          <w:lang w:val="ru-RU"/>
        </w:rPr>
      </w:pPr>
      <w:r w:rsidRPr="00DC012D">
        <w:rPr>
          <w:i/>
          <w:sz w:val="20"/>
          <w:szCs w:val="20"/>
          <w:lang w:val="ru-RU"/>
        </w:rPr>
        <w:t>Ожидаемый уровень изъятия</w:t>
      </w:r>
    </w:p>
    <w:p w:rsidR="00D7336C" w:rsidRPr="00DC012D" w:rsidRDefault="0078019D" w:rsidP="0078019D">
      <w:pPr>
        <w:pStyle w:val="ac"/>
        <w:spacing w:before="120" w:beforeAutospacing="0" w:after="0" w:afterAutospacing="0"/>
        <w:divId w:val="1711343228"/>
        <w:rPr>
          <w:sz w:val="20"/>
          <w:szCs w:val="20"/>
          <w:lang w:val="ru-RU"/>
        </w:rPr>
      </w:pPr>
      <w:r w:rsidRPr="00DC012D">
        <w:rPr>
          <w:sz w:val="20"/>
          <w:szCs w:val="20"/>
          <w:lang w:val="ru-RU"/>
        </w:rPr>
        <w:t>По причине низкой текучести ведущих и руководящих кадров, а также недостатка данных за предыдущие периоды в 2012 году использовался нулевой уровень изъятия, а в 2013 году использовался фактический уровень изъятия, накопленный к настоящему времени. Если в будущем фактический уровень изъятия вырастет, фактическая сумма сопутствующих издержек уменьшится.</w:t>
      </w:r>
      <w:r w:rsidR="00D7336C" w:rsidRPr="00DC012D">
        <w:rPr>
          <w:sz w:val="20"/>
          <w:szCs w:val="20"/>
          <w:lang w:val="ru-RU"/>
        </w:rPr>
        <w:t xml:space="preserve"> </w:t>
      </w:r>
    </w:p>
    <w:p w:rsidR="00D7336C" w:rsidRPr="00DC012D" w:rsidRDefault="00D7336C">
      <w:pPr>
        <w:pStyle w:val="ac"/>
        <w:spacing w:before="0" w:beforeAutospacing="0" w:after="0" w:afterAutospacing="0"/>
        <w:jc w:val="center"/>
        <w:divId w:val="1793400834"/>
        <w:rPr>
          <w:sz w:val="20"/>
          <w:szCs w:val="20"/>
          <w:lang w:val="ru-RU"/>
        </w:rPr>
      </w:pPr>
      <w:r w:rsidRPr="00DC012D">
        <w:rPr>
          <w:sz w:val="20"/>
          <w:szCs w:val="20"/>
          <w:lang w:val="ru-RU"/>
        </w:rPr>
        <w:t> </w:t>
      </w:r>
    </w:p>
    <w:p w:rsidR="00BF3F81" w:rsidRPr="00DC012D" w:rsidRDefault="00BF3F81" w:rsidP="00BF3F81">
      <w:pPr>
        <w:pStyle w:val="ac"/>
        <w:pageBreakBefore/>
        <w:spacing w:before="0" w:beforeAutospacing="0" w:after="0" w:afterAutospacing="0"/>
        <w:ind w:left="619" w:hanging="619"/>
        <w:divId w:val="1793400834"/>
        <w:rPr>
          <w:sz w:val="20"/>
          <w:szCs w:val="20"/>
          <w:lang w:val="ru-RU"/>
        </w:rPr>
      </w:pPr>
      <w:r w:rsidRPr="00DC012D">
        <w:rPr>
          <w:b/>
          <w:bCs/>
          <w:sz w:val="20"/>
          <w:szCs w:val="20"/>
          <w:lang w:val="ru-RU"/>
        </w:rPr>
        <w:lastRenderedPageBreak/>
        <w:t>5.</w:t>
      </w:r>
      <w:r w:rsidRPr="00DC012D">
        <w:rPr>
          <w:bCs/>
          <w:sz w:val="20"/>
          <w:szCs w:val="20"/>
          <w:lang w:val="ru-RU"/>
        </w:rPr>
        <w:tab/>
      </w:r>
      <w:r w:rsidRPr="00DC012D">
        <w:rPr>
          <w:b/>
          <w:sz w:val="20"/>
          <w:szCs w:val="20"/>
          <w:lang w:val="ru-RU"/>
        </w:rPr>
        <w:t>Приобретение акций дочерних компаний</w:t>
      </w:r>
      <w:r w:rsidRPr="00DC012D">
        <w:rPr>
          <w:b/>
          <w:bCs/>
          <w:sz w:val="20"/>
          <w:szCs w:val="20"/>
          <w:lang w:val="ru-RU"/>
        </w:rPr>
        <w:t xml:space="preserve"> </w:t>
      </w:r>
    </w:p>
    <w:p w:rsidR="00BF3F81" w:rsidRPr="00DC012D" w:rsidRDefault="00BF3F81" w:rsidP="00BF3F81">
      <w:pPr>
        <w:pStyle w:val="ac"/>
        <w:spacing w:before="120" w:beforeAutospacing="0" w:after="0" w:afterAutospacing="0"/>
        <w:ind w:left="612" w:hanging="612"/>
        <w:divId w:val="1793400834"/>
        <w:rPr>
          <w:sz w:val="20"/>
          <w:szCs w:val="20"/>
          <w:lang w:val="ru-RU"/>
        </w:rPr>
      </w:pPr>
      <w:r w:rsidRPr="00DC012D">
        <w:rPr>
          <w:b/>
          <w:bCs/>
          <w:sz w:val="20"/>
          <w:szCs w:val="20"/>
          <w:lang w:val="ru-RU"/>
        </w:rPr>
        <w:t>5.1</w:t>
      </w:r>
      <w:r w:rsidRPr="00DC012D">
        <w:rPr>
          <w:bCs/>
          <w:sz w:val="20"/>
          <w:szCs w:val="20"/>
          <w:lang w:val="ru-RU"/>
        </w:rPr>
        <w:tab/>
      </w:r>
      <w:r w:rsidRPr="00DC012D">
        <w:rPr>
          <w:b/>
          <w:bCs/>
          <w:sz w:val="20"/>
          <w:szCs w:val="20"/>
          <w:lang w:val="ru-RU"/>
        </w:rPr>
        <w:t>Приобретение акций в  2013  г.</w:t>
      </w:r>
    </w:p>
    <w:p w:rsidR="00BF3F81" w:rsidRPr="00DC012D" w:rsidRDefault="00BF3F81" w:rsidP="00BF3F81">
      <w:pPr>
        <w:pStyle w:val="ac"/>
        <w:keepNext/>
        <w:spacing w:before="120" w:beforeAutospacing="0" w:after="0" w:afterAutospacing="0"/>
        <w:divId w:val="1793400834"/>
        <w:rPr>
          <w:sz w:val="20"/>
          <w:szCs w:val="20"/>
          <w:lang w:val="ru-RU"/>
        </w:rPr>
      </w:pPr>
      <w:r w:rsidRPr="00DC012D">
        <w:rPr>
          <w:b/>
          <w:bCs/>
          <w:i/>
          <w:iCs/>
          <w:sz w:val="20"/>
          <w:szCs w:val="20"/>
          <w:lang w:val="ru-RU"/>
        </w:rPr>
        <w:t xml:space="preserve">ООО </w:t>
      </w:r>
      <w:r w:rsidR="00591348" w:rsidRPr="00DC012D">
        <w:rPr>
          <w:b/>
          <w:bCs/>
          <w:i/>
          <w:iCs/>
          <w:sz w:val="20"/>
          <w:szCs w:val="20"/>
          <w:lang w:val="ru-RU"/>
        </w:rPr>
        <w:t>"</w:t>
      </w:r>
      <w:r w:rsidRPr="00DC012D">
        <w:rPr>
          <w:b/>
          <w:bCs/>
          <w:i/>
          <w:iCs/>
          <w:sz w:val="20"/>
          <w:szCs w:val="20"/>
          <w:lang w:val="ru-RU"/>
        </w:rPr>
        <w:t>К5 Ритейл</w:t>
      </w:r>
      <w:r w:rsidR="00591348" w:rsidRPr="00DC012D">
        <w:rPr>
          <w:b/>
          <w:bCs/>
          <w:i/>
          <w:iCs/>
          <w:sz w:val="20"/>
          <w:szCs w:val="20"/>
          <w:lang w:val="ru-RU"/>
        </w:rPr>
        <w:t>"</w:t>
      </w:r>
      <w:r w:rsidRPr="00DC012D">
        <w:rPr>
          <w:b/>
          <w:bCs/>
          <w:i/>
          <w:iCs/>
          <w:sz w:val="20"/>
          <w:szCs w:val="20"/>
          <w:lang w:val="ru-RU"/>
        </w:rPr>
        <w:t xml:space="preserve"> </w:t>
      </w:r>
    </w:p>
    <w:p w:rsidR="00BF3F81" w:rsidRPr="00DC012D" w:rsidRDefault="00BF3F81" w:rsidP="00D102A0">
      <w:pPr>
        <w:pStyle w:val="afffb"/>
        <w:divId w:val="1793400834"/>
        <w:rPr>
          <w:lang w:val="ru-RU"/>
        </w:rPr>
      </w:pPr>
      <w:r w:rsidRPr="00DC012D">
        <w:rPr>
          <w:lang w:val="ru-RU"/>
        </w:rPr>
        <w:t>27 декабря  2013 г. Группа приобрела остальные 62,5% акций компании B</w:t>
      </w:r>
      <w:r w:rsidR="00591348" w:rsidRPr="00DC012D">
        <w:rPr>
          <w:lang w:val="ru-RU"/>
        </w:rPr>
        <w:t>lestgroup  Enterprize Limited (</w:t>
      </w:r>
      <w:r w:rsidRPr="00DC012D">
        <w:rPr>
          <w:lang w:val="ru-RU"/>
        </w:rPr>
        <w:t xml:space="preserve">ранее </w:t>
      </w:r>
      <w:r w:rsidR="00011474">
        <w:rPr>
          <w:lang w:val="ru-RU"/>
        </w:rPr>
        <w:t xml:space="preserve">принадлежало </w:t>
      </w:r>
      <w:r w:rsidRPr="00DC012D">
        <w:rPr>
          <w:lang w:val="ru-RU"/>
        </w:rPr>
        <w:t>37,5%-акций</w:t>
      </w:r>
      <w:r w:rsidR="00011474">
        <w:rPr>
          <w:lang w:val="ru-RU"/>
        </w:rPr>
        <w:t xml:space="preserve">, вместе с дочерней компанией </w:t>
      </w:r>
      <w:r w:rsidR="00011474" w:rsidRPr="00DC012D">
        <w:rPr>
          <w:lang w:val="ru-RU"/>
        </w:rPr>
        <w:t>ООО "К5 Ритейл"</w:t>
      </w:r>
      <w:r w:rsidR="00011474">
        <w:rPr>
          <w:lang w:val="ru-RU"/>
        </w:rPr>
        <w:t xml:space="preserve">, которой </w:t>
      </w:r>
      <w:r w:rsidR="00011474" w:rsidRPr="00DC012D">
        <w:rPr>
          <w:lang w:val="ru-RU"/>
        </w:rPr>
        <w:t>Blestgroup  Enterprize Limited</w:t>
      </w:r>
      <w:r w:rsidR="00011474">
        <w:rPr>
          <w:lang w:val="ru-RU"/>
        </w:rPr>
        <w:t xml:space="preserve"> владеет на 100%</w:t>
      </w:r>
      <w:r w:rsidRPr="00DC012D">
        <w:rPr>
          <w:lang w:val="ru-RU"/>
        </w:rPr>
        <w:t xml:space="preserve">). Основным видом деятельности ООО </w:t>
      </w:r>
      <w:r w:rsidR="00591348" w:rsidRPr="00DC012D">
        <w:rPr>
          <w:lang w:val="ru-RU"/>
        </w:rPr>
        <w:t>"</w:t>
      </w:r>
      <w:r w:rsidRPr="00DC012D">
        <w:rPr>
          <w:lang w:val="ru-RU"/>
        </w:rPr>
        <w:t>К5 Ритейл</w:t>
      </w:r>
      <w:r w:rsidR="00591348" w:rsidRPr="00DC012D">
        <w:rPr>
          <w:lang w:val="ru-RU"/>
        </w:rPr>
        <w:t>"</w:t>
      </w:r>
      <w:r w:rsidRPr="00DC012D">
        <w:rPr>
          <w:lang w:val="ru-RU"/>
        </w:rPr>
        <w:t xml:space="preserve"> является сдача в субаренду помещений под киоски для осуществления электронных платежей. До даты приобретения ООО </w:t>
      </w:r>
      <w:r w:rsidR="00591348" w:rsidRPr="00DC012D">
        <w:rPr>
          <w:lang w:val="ru-RU"/>
        </w:rPr>
        <w:t>"</w:t>
      </w:r>
      <w:r w:rsidRPr="00DC012D">
        <w:rPr>
          <w:lang w:val="ru-RU"/>
        </w:rPr>
        <w:t>К5 Ритейл</w:t>
      </w:r>
      <w:r w:rsidR="00591348" w:rsidRPr="00DC012D">
        <w:rPr>
          <w:lang w:val="ru-RU"/>
        </w:rPr>
        <w:t>"</w:t>
      </w:r>
      <w:r w:rsidRPr="00DC012D">
        <w:rPr>
          <w:lang w:val="ru-RU"/>
        </w:rPr>
        <w:t xml:space="preserve"> было зависимым обществом Группы.</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6192"/>
        <w:gridCol w:w="1584"/>
      </w:tblGrid>
      <w:tr w:rsidR="00BF3F81" w:rsidRPr="00F1198B" w:rsidTr="00482B94">
        <w:trPr>
          <w:divId w:val="1793400834"/>
          <w:jc w:val="center"/>
        </w:trPr>
        <w:tc>
          <w:tcPr>
            <w:tcW w:w="6192" w:type="dxa"/>
            <w:vAlign w:val="center"/>
          </w:tcPr>
          <w:p w:rsidR="00BF3F81" w:rsidRPr="00DC012D" w:rsidRDefault="00BF3F81" w:rsidP="00D10E6C">
            <w:pPr>
              <w:rPr>
                <w:sz w:val="20"/>
                <w:lang w:val="ru-RU"/>
              </w:rPr>
            </w:pPr>
          </w:p>
        </w:tc>
        <w:tc>
          <w:tcPr>
            <w:tcW w:w="1584" w:type="dxa"/>
            <w:vAlign w:val="center"/>
          </w:tcPr>
          <w:p w:rsidR="00BF3F81" w:rsidRPr="00DC012D" w:rsidRDefault="00BF3F81" w:rsidP="00D10E6C">
            <w:pPr>
              <w:rPr>
                <w:sz w:val="20"/>
                <w:lang w:val="ru-RU"/>
              </w:rPr>
            </w:pPr>
          </w:p>
        </w:tc>
      </w:tr>
      <w:tr w:rsidR="00BF3F81" w:rsidRPr="00DC012D" w:rsidTr="00482B94">
        <w:trPr>
          <w:divId w:val="1793400834"/>
          <w:jc w:val="center"/>
        </w:trPr>
        <w:tc>
          <w:tcPr>
            <w:tcW w:w="6192"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Сумма встречного предоставления в денежных средствах за 62,5%</w:t>
            </w:r>
            <w:r w:rsidRPr="00DC012D">
              <w:rPr>
                <w:sz w:val="20"/>
                <w:szCs w:val="20"/>
                <w:lang w:val="ru-RU"/>
              </w:rPr>
              <w:tab/>
            </w:r>
          </w:p>
        </w:tc>
        <w:tc>
          <w:tcPr>
            <w:tcW w:w="1584"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56</w:t>
            </w:r>
            <w:r w:rsidRPr="00DC012D">
              <w:rPr>
                <w:sz w:val="20"/>
                <w:szCs w:val="20"/>
                <w:lang w:val="ru-RU"/>
              </w:rPr>
              <w:tab/>
            </w:r>
          </w:p>
        </w:tc>
      </w:tr>
      <w:tr w:rsidR="00BF3F81" w:rsidRPr="00F1198B" w:rsidTr="00482B94">
        <w:trPr>
          <w:divId w:val="1793400834"/>
          <w:jc w:val="center"/>
        </w:trPr>
        <w:tc>
          <w:tcPr>
            <w:tcW w:w="6192" w:type="dxa"/>
          </w:tcPr>
          <w:p w:rsidR="00BF3F81" w:rsidRPr="00DC012D" w:rsidRDefault="00BF3F81" w:rsidP="00591348">
            <w:pPr>
              <w:pStyle w:val="ac"/>
              <w:ind w:left="240" w:hanging="240"/>
              <w:rPr>
                <w:sz w:val="20"/>
                <w:szCs w:val="20"/>
                <w:lang w:val="ru-RU"/>
              </w:rPr>
            </w:pPr>
            <w:r w:rsidRPr="00DC012D">
              <w:rPr>
                <w:sz w:val="20"/>
                <w:szCs w:val="20"/>
                <w:lang w:val="ru-RU"/>
              </w:rPr>
              <w:t>Расчеты в связи с ранее существовавшими отношениями</w:t>
            </w:r>
          </w:p>
        </w:tc>
        <w:tc>
          <w:tcPr>
            <w:tcW w:w="158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482B94">
        <w:trPr>
          <w:divId w:val="1793400834"/>
          <w:jc w:val="center"/>
        </w:trPr>
        <w:tc>
          <w:tcPr>
            <w:tcW w:w="6192" w:type="dxa"/>
          </w:tcPr>
          <w:p w:rsidR="00BF3F81" w:rsidRPr="00DC012D" w:rsidRDefault="00BF3F81" w:rsidP="00591348">
            <w:pPr>
              <w:pStyle w:val="ac"/>
              <w:ind w:left="720" w:hanging="240"/>
              <w:rPr>
                <w:sz w:val="20"/>
                <w:szCs w:val="20"/>
                <w:lang w:val="ru-RU"/>
              </w:rPr>
            </w:pPr>
            <w:r w:rsidRPr="00DC012D">
              <w:rPr>
                <w:sz w:val="20"/>
                <w:szCs w:val="20"/>
                <w:lang w:val="ru-RU"/>
              </w:rPr>
              <w:t>денежные средства к выплате приобретаемому лицу</w:t>
            </w:r>
            <w:r w:rsidRPr="00DC012D">
              <w:rPr>
                <w:sz w:val="20"/>
                <w:szCs w:val="20"/>
                <w:lang w:val="ru-RU"/>
              </w:rPr>
              <w:tab/>
            </w:r>
          </w:p>
        </w:tc>
        <w:tc>
          <w:tcPr>
            <w:tcW w:w="1584" w:type="dxa"/>
            <w:noWrap/>
            <w:tcMar>
              <w:top w:w="0" w:type="dxa"/>
              <w:left w:w="144" w:type="dxa"/>
              <w:bottom w:w="0" w:type="dxa"/>
              <w:right w:w="0" w:type="dxa"/>
            </w:tcMar>
            <w:vAlign w:val="bottom"/>
          </w:tcPr>
          <w:p w:rsidR="00BF3F81" w:rsidRPr="00DC012D" w:rsidRDefault="00BF3F81" w:rsidP="00B22CD8">
            <w:pPr>
              <w:pStyle w:val="ac"/>
              <w:tabs>
                <w:tab w:val="right" w:pos="940"/>
                <w:tab w:val="decimal" w:pos="980"/>
              </w:tabs>
              <w:spacing w:before="0" w:beforeAutospacing="0" w:after="20" w:afterAutospacing="0"/>
              <w:rPr>
                <w:sz w:val="20"/>
                <w:szCs w:val="20"/>
                <w:lang w:val="ru-RU"/>
              </w:rPr>
            </w:pPr>
            <w:r w:rsidRPr="00DC012D">
              <w:rPr>
                <w:sz w:val="20"/>
                <w:szCs w:val="20"/>
                <w:lang w:val="ru-RU"/>
              </w:rPr>
              <w:tab/>
              <w:t>(10</w:t>
            </w:r>
            <w:r w:rsidR="00B22CD8">
              <w:rPr>
                <w:sz w:val="20"/>
                <w:szCs w:val="20"/>
                <w:lang w:val="ru-RU"/>
              </w:rPr>
              <w:t xml:space="preserve"> </w:t>
            </w:r>
            <w:r w:rsidRPr="00DC012D">
              <w:rPr>
                <w:sz w:val="20"/>
                <w:szCs w:val="20"/>
                <w:lang w:val="ru-RU"/>
              </w:rPr>
              <w:t>573</w:t>
            </w:r>
            <w:r w:rsidRPr="00DC012D">
              <w:rPr>
                <w:sz w:val="20"/>
                <w:szCs w:val="20"/>
                <w:lang w:val="ru-RU"/>
              </w:rPr>
              <w:tab/>
              <w:t>)</w:t>
            </w:r>
          </w:p>
        </w:tc>
      </w:tr>
      <w:tr w:rsidR="00BF3F81" w:rsidRPr="00DC012D" w:rsidTr="00482B94">
        <w:trPr>
          <w:divId w:val="1793400834"/>
          <w:jc w:val="center"/>
        </w:trPr>
        <w:tc>
          <w:tcPr>
            <w:tcW w:w="6192" w:type="dxa"/>
          </w:tcPr>
          <w:p w:rsidR="00BF3F81" w:rsidRPr="00DC012D" w:rsidRDefault="00BF3F81" w:rsidP="00011474">
            <w:pPr>
              <w:pStyle w:val="ac"/>
              <w:tabs>
                <w:tab w:val="right" w:leader="dot" w:pos="5011"/>
              </w:tabs>
              <w:ind w:left="720" w:hanging="240"/>
              <w:rPr>
                <w:sz w:val="20"/>
                <w:szCs w:val="20"/>
                <w:lang w:val="ru-RU"/>
              </w:rPr>
            </w:pPr>
            <w:r w:rsidRPr="00DC012D">
              <w:rPr>
                <w:sz w:val="20"/>
                <w:szCs w:val="20"/>
                <w:lang w:val="ru-RU"/>
              </w:rPr>
              <w:t>кредиты, выданные приобретаем</w:t>
            </w:r>
            <w:r w:rsidR="00011474">
              <w:rPr>
                <w:sz w:val="20"/>
                <w:szCs w:val="20"/>
                <w:lang w:val="ru-RU"/>
              </w:rPr>
              <w:t xml:space="preserve">ому </w:t>
            </w:r>
            <w:r w:rsidRPr="00DC012D">
              <w:rPr>
                <w:sz w:val="20"/>
                <w:szCs w:val="20"/>
                <w:lang w:val="ru-RU"/>
              </w:rPr>
              <w:t>лиц</w:t>
            </w:r>
            <w:r w:rsidR="00011474">
              <w:rPr>
                <w:sz w:val="20"/>
                <w:szCs w:val="20"/>
                <w:lang w:val="ru-RU"/>
              </w:rPr>
              <w:t>у</w:t>
            </w:r>
            <w:r w:rsidRPr="00DC012D">
              <w:rPr>
                <w:sz w:val="20"/>
                <w:szCs w:val="20"/>
                <w:lang w:val="ru-RU"/>
              </w:rPr>
              <w:tab/>
            </w:r>
          </w:p>
        </w:tc>
        <w:tc>
          <w:tcPr>
            <w:tcW w:w="1584" w:type="dxa"/>
            <w:noWrap/>
            <w:tcMar>
              <w:top w:w="0" w:type="dxa"/>
              <w:left w:w="144" w:type="dxa"/>
              <w:bottom w:w="0" w:type="dxa"/>
              <w:right w:w="0" w:type="dxa"/>
            </w:tcMar>
            <w:vAlign w:val="bottom"/>
          </w:tcPr>
          <w:p w:rsidR="00BF3F81" w:rsidRPr="00DC012D" w:rsidRDefault="00BF3F81" w:rsidP="00482B94">
            <w:pPr>
              <w:pStyle w:val="ac"/>
              <w:tabs>
                <w:tab w:val="right" w:pos="940"/>
                <w:tab w:val="decimal" w:pos="980"/>
              </w:tabs>
              <w:spacing w:before="0" w:beforeAutospacing="0" w:after="20" w:afterAutospacing="0"/>
              <w:rPr>
                <w:sz w:val="20"/>
                <w:szCs w:val="20"/>
                <w:lang w:val="ru-RU"/>
              </w:rPr>
            </w:pPr>
            <w:r w:rsidRPr="00DC012D">
              <w:rPr>
                <w:sz w:val="20"/>
                <w:szCs w:val="20"/>
                <w:lang w:val="ru-RU"/>
              </w:rPr>
              <w:tab/>
              <w:t>127</w:t>
            </w:r>
            <w:r w:rsidR="00482B94" w:rsidRPr="00DC012D">
              <w:rPr>
                <w:sz w:val="20"/>
                <w:szCs w:val="20"/>
                <w:lang w:val="ru-RU"/>
              </w:rPr>
              <w:t xml:space="preserve"> </w:t>
            </w:r>
            <w:r w:rsidRPr="00DC012D">
              <w:rPr>
                <w:sz w:val="20"/>
                <w:szCs w:val="20"/>
                <w:lang w:val="ru-RU"/>
              </w:rPr>
              <w:t>105</w:t>
            </w:r>
            <w:r w:rsidRPr="00DC012D">
              <w:rPr>
                <w:sz w:val="20"/>
                <w:szCs w:val="20"/>
                <w:lang w:val="ru-RU"/>
              </w:rPr>
              <w:tab/>
            </w:r>
          </w:p>
        </w:tc>
      </w:tr>
      <w:tr w:rsidR="00BF3F81" w:rsidRPr="00DC012D" w:rsidTr="00482B94">
        <w:trPr>
          <w:divId w:val="1793400834"/>
          <w:jc w:val="center"/>
        </w:trPr>
        <w:tc>
          <w:tcPr>
            <w:tcW w:w="6192"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Справедливая стоимость существующего пакета в 37,5% акций</w:t>
            </w:r>
            <w:r w:rsidRPr="00DC012D">
              <w:rPr>
                <w:sz w:val="20"/>
                <w:szCs w:val="20"/>
                <w:lang w:val="ru-RU"/>
              </w:rPr>
              <w:tab/>
            </w:r>
          </w:p>
        </w:tc>
        <w:tc>
          <w:tcPr>
            <w:tcW w:w="1584"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34</w:t>
            </w:r>
            <w:r w:rsidRPr="00DC012D">
              <w:rPr>
                <w:sz w:val="20"/>
                <w:szCs w:val="20"/>
                <w:lang w:val="ru-RU"/>
              </w:rPr>
              <w:tab/>
            </w:r>
          </w:p>
        </w:tc>
      </w:tr>
      <w:tr w:rsidR="00BF3F81" w:rsidRPr="00DC012D" w:rsidTr="00482B94">
        <w:trPr>
          <w:divId w:val="1793400834"/>
          <w:jc w:val="center"/>
        </w:trPr>
        <w:tc>
          <w:tcPr>
            <w:tcW w:w="619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8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482B94">
        <w:trPr>
          <w:divId w:val="1793400834"/>
          <w:trHeight w:val="120"/>
          <w:jc w:val="center"/>
        </w:trPr>
        <w:tc>
          <w:tcPr>
            <w:tcW w:w="6192" w:type="dxa"/>
            <w:vAlign w:val="center"/>
          </w:tcPr>
          <w:p w:rsidR="00BF3F81" w:rsidRPr="00DC012D" w:rsidRDefault="00BF3F81" w:rsidP="00D10E6C">
            <w:pPr>
              <w:rPr>
                <w:sz w:val="20"/>
                <w:lang w:val="ru-RU"/>
              </w:rPr>
            </w:pPr>
          </w:p>
        </w:tc>
        <w:tc>
          <w:tcPr>
            <w:tcW w:w="1584" w:type="dxa"/>
            <w:vAlign w:val="center"/>
          </w:tcPr>
          <w:p w:rsidR="00BF3F81" w:rsidRPr="00DC012D" w:rsidRDefault="00BF3F81" w:rsidP="00D10E6C">
            <w:pPr>
              <w:rPr>
                <w:sz w:val="20"/>
                <w:lang w:val="ru-RU"/>
              </w:rPr>
            </w:pPr>
          </w:p>
        </w:tc>
      </w:tr>
      <w:tr w:rsidR="00BF3F81" w:rsidRPr="00DC012D" w:rsidTr="00482B94">
        <w:trPr>
          <w:divId w:val="1793400834"/>
          <w:jc w:val="center"/>
        </w:trPr>
        <w:tc>
          <w:tcPr>
            <w:tcW w:w="6192"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перечислено при покупке</w:t>
            </w:r>
            <w:r w:rsidRPr="00DC012D">
              <w:rPr>
                <w:bCs/>
                <w:sz w:val="20"/>
                <w:szCs w:val="20"/>
                <w:lang w:val="ru-RU"/>
              </w:rPr>
              <w:tab/>
            </w:r>
          </w:p>
        </w:tc>
        <w:tc>
          <w:tcPr>
            <w:tcW w:w="1584" w:type="dxa"/>
            <w:noWrap/>
            <w:tcMar>
              <w:top w:w="0" w:type="dxa"/>
              <w:left w:w="144" w:type="dxa"/>
              <w:bottom w:w="0" w:type="dxa"/>
              <w:right w:w="0" w:type="dxa"/>
            </w:tcMar>
            <w:vAlign w:val="bottom"/>
          </w:tcPr>
          <w:p w:rsidR="00BF3F81" w:rsidRPr="00DC012D" w:rsidRDefault="00BF3F81" w:rsidP="00591348">
            <w:pPr>
              <w:pStyle w:val="ac"/>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116</w:t>
            </w:r>
            <w:r w:rsidR="00591348" w:rsidRPr="00DC012D">
              <w:rPr>
                <w:b/>
                <w:bCs/>
                <w:sz w:val="20"/>
                <w:szCs w:val="20"/>
                <w:lang w:val="ru-RU"/>
              </w:rPr>
              <w:t xml:space="preserve"> </w:t>
            </w:r>
            <w:r w:rsidRPr="00DC012D">
              <w:rPr>
                <w:b/>
                <w:bCs/>
                <w:sz w:val="20"/>
                <w:szCs w:val="20"/>
                <w:lang w:val="ru-RU"/>
              </w:rPr>
              <w:t>622</w:t>
            </w:r>
            <w:r w:rsidRPr="00DC012D">
              <w:rPr>
                <w:bCs/>
                <w:sz w:val="20"/>
                <w:szCs w:val="20"/>
                <w:lang w:val="ru-RU"/>
              </w:rPr>
              <w:tab/>
            </w:r>
          </w:p>
        </w:tc>
      </w:tr>
      <w:tr w:rsidR="00BF3F81" w:rsidRPr="00DC012D" w:rsidTr="00482B94">
        <w:trPr>
          <w:divId w:val="1793400834"/>
          <w:jc w:val="center"/>
        </w:trPr>
        <w:tc>
          <w:tcPr>
            <w:tcW w:w="619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8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Справедливая стоимость идентифицируемых активов и обязательств на дату приобретения составила:</w:t>
      </w:r>
    </w:p>
    <w:tbl>
      <w:tblPr>
        <w:tblW w:w="0" w:type="auto"/>
        <w:jc w:val="center"/>
        <w:tblLayout w:type="fixed"/>
        <w:tblCellMar>
          <w:left w:w="0" w:type="dxa"/>
          <w:right w:w="0" w:type="dxa"/>
        </w:tblCellMar>
        <w:tblLook w:val="0000" w:firstRow="0" w:lastRow="0" w:firstColumn="0" w:lastColumn="0" w:noHBand="0" w:noVBand="0"/>
      </w:tblPr>
      <w:tblGrid>
        <w:gridCol w:w="4635"/>
        <w:gridCol w:w="1602"/>
      </w:tblGrid>
      <w:tr w:rsidR="00BF3F81" w:rsidRPr="00F1198B" w:rsidTr="00BF3F81">
        <w:trPr>
          <w:divId w:val="1793400834"/>
          <w:tblHeader/>
          <w:jc w:val="center"/>
        </w:trPr>
        <w:tc>
          <w:tcPr>
            <w:tcW w:w="4635" w:type="dxa"/>
            <w:vAlign w:val="center"/>
          </w:tcPr>
          <w:p w:rsidR="00BF3F81" w:rsidRPr="00DC012D" w:rsidRDefault="00BF3F81" w:rsidP="00D10E6C">
            <w:pPr>
              <w:rPr>
                <w:sz w:val="20"/>
                <w:lang w:val="ru-RU"/>
              </w:rPr>
            </w:pPr>
          </w:p>
        </w:tc>
        <w:tc>
          <w:tcPr>
            <w:tcW w:w="1602"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635"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60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Справедливая стоимость</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35" w:type="dxa"/>
          </w:tcPr>
          <w:p w:rsidR="00BF3F81" w:rsidRPr="00DC012D" w:rsidRDefault="00BF3F81" w:rsidP="00D10E6C">
            <w:pPr>
              <w:pStyle w:val="ac"/>
              <w:keepNext/>
              <w:ind w:left="240" w:hanging="240"/>
              <w:rPr>
                <w:sz w:val="20"/>
                <w:szCs w:val="20"/>
                <w:lang w:val="ru-RU"/>
              </w:rPr>
            </w:pPr>
            <w:r w:rsidRPr="00DC012D">
              <w:rPr>
                <w:b/>
                <w:bCs/>
                <w:sz w:val="20"/>
                <w:szCs w:val="20"/>
                <w:lang w:val="ru-RU"/>
              </w:rPr>
              <w:t>Приобретенные чистые активы</w:t>
            </w:r>
          </w:p>
        </w:tc>
        <w:tc>
          <w:tcPr>
            <w:tcW w:w="160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635" w:type="dxa"/>
          </w:tcPr>
          <w:p w:rsidR="00BF3F81" w:rsidRPr="00DC012D" w:rsidRDefault="00011474" w:rsidP="00011474">
            <w:pPr>
              <w:pStyle w:val="ac"/>
              <w:keepNext/>
              <w:tabs>
                <w:tab w:val="right" w:leader="dot" w:pos="5011"/>
              </w:tabs>
              <w:ind w:left="720" w:hanging="240"/>
              <w:rPr>
                <w:sz w:val="20"/>
                <w:szCs w:val="20"/>
                <w:lang w:val="ru-RU"/>
              </w:rPr>
            </w:pPr>
            <w:r>
              <w:rPr>
                <w:sz w:val="20"/>
                <w:szCs w:val="20"/>
                <w:lang w:val="ru-RU"/>
              </w:rPr>
              <w:t>И</w:t>
            </w:r>
            <w:r w:rsidR="00BF3F81" w:rsidRPr="00DC012D">
              <w:rPr>
                <w:sz w:val="20"/>
                <w:szCs w:val="20"/>
                <w:lang w:val="ru-RU"/>
              </w:rPr>
              <w:t>мущество и оборудование</w:t>
            </w:r>
            <w:r w:rsidR="00BF3F81" w:rsidRPr="00DC012D">
              <w:rPr>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46</w:t>
            </w:r>
            <w:r w:rsidRPr="00DC012D">
              <w:rPr>
                <w:sz w:val="20"/>
                <w:szCs w:val="20"/>
                <w:lang w:val="ru-RU"/>
              </w:rPr>
              <w:tab/>
            </w:r>
          </w:p>
        </w:tc>
      </w:tr>
      <w:tr w:rsidR="00BF3F81" w:rsidRPr="00DC012D" w:rsidTr="00BF3F81">
        <w:trPr>
          <w:divId w:val="1793400834"/>
          <w:jc w:val="center"/>
        </w:trPr>
        <w:tc>
          <w:tcPr>
            <w:tcW w:w="4635" w:type="dxa"/>
          </w:tcPr>
          <w:p w:rsidR="00BF3F81" w:rsidRPr="00DC012D" w:rsidRDefault="00BF3F81" w:rsidP="00D10E6C">
            <w:pPr>
              <w:pStyle w:val="ac"/>
              <w:tabs>
                <w:tab w:val="right" w:leader="dot" w:pos="5011"/>
              </w:tabs>
              <w:ind w:left="720" w:hanging="240"/>
              <w:rPr>
                <w:sz w:val="20"/>
                <w:szCs w:val="20"/>
                <w:lang w:val="ru-RU"/>
              </w:rPr>
            </w:pPr>
            <w:r w:rsidRPr="00DC012D">
              <w:rPr>
                <w:sz w:val="20"/>
                <w:szCs w:val="20"/>
                <w:lang w:val="ru-RU"/>
              </w:rPr>
              <w:t>Нематериальные активы</w:t>
            </w:r>
            <w:r w:rsidRPr="00DC012D">
              <w:rPr>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482B94">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295</w:t>
            </w:r>
            <w:r w:rsidR="00482B94" w:rsidRPr="00DC012D">
              <w:rPr>
                <w:sz w:val="20"/>
                <w:szCs w:val="20"/>
                <w:lang w:val="ru-RU"/>
              </w:rPr>
              <w:t xml:space="preserve"> </w:t>
            </w:r>
            <w:r w:rsidRPr="00DC012D">
              <w:rPr>
                <w:sz w:val="20"/>
                <w:szCs w:val="20"/>
                <w:lang w:val="ru-RU"/>
              </w:rPr>
              <w:t>384</w:t>
            </w:r>
            <w:r w:rsidRPr="00DC012D">
              <w:rPr>
                <w:sz w:val="20"/>
                <w:szCs w:val="20"/>
                <w:lang w:val="ru-RU"/>
              </w:rPr>
              <w:tab/>
            </w:r>
          </w:p>
        </w:tc>
      </w:tr>
      <w:tr w:rsidR="00BF3F81" w:rsidRPr="00DC012D" w:rsidTr="00BF3F81">
        <w:trPr>
          <w:divId w:val="1793400834"/>
          <w:jc w:val="center"/>
        </w:trPr>
        <w:tc>
          <w:tcPr>
            <w:tcW w:w="4635" w:type="dxa"/>
          </w:tcPr>
          <w:p w:rsidR="00BF3F81" w:rsidRPr="00DC012D" w:rsidRDefault="00BF3F81" w:rsidP="00D10E6C">
            <w:pPr>
              <w:pStyle w:val="ac"/>
              <w:tabs>
                <w:tab w:val="right" w:leader="dot" w:pos="5011"/>
              </w:tabs>
              <w:ind w:left="720" w:hanging="240"/>
              <w:rPr>
                <w:sz w:val="20"/>
                <w:szCs w:val="20"/>
                <w:lang w:val="ru-RU"/>
              </w:rPr>
            </w:pPr>
            <w:r w:rsidRPr="00DC012D">
              <w:rPr>
                <w:sz w:val="20"/>
                <w:szCs w:val="20"/>
                <w:lang w:val="ru-RU"/>
              </w:rPr>
              <w:t>Дебиторская задолженность</w:t>
            </w:r>
            <w:r w:rsidRPr="00DC012D">
              <w:rPr>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482B94">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49</w:t>
            </w:r>
            <w:r w:rsidR="00482B94" w:rsidRPr="00DC012D">
              <w:rPr>
                <w:sz w:val="20"/>
                <w:szCs w:val="20"/>
                <w:lang w:val="ru-RU"/>
              </w:rPr>
              <w:t xml:space="preserve"> </w:t>
            </w:r>
            <w:r w:rsidRPr="00DC012D">
              <w:rPr>
                <w:sz w:val="20"/>
                <w:szCs w:val="20"/>
                <w:lang w:val="ru-RU"/>
              </w:rPr>
              <w:t>420</w:t>
            </w:r>
            <w:r w:rsidRPr="00DC012D">
              <w:rPr>
                <w:sz w:val="20"/>
                <w:szCs w:val="20"/>
                <w:lang w:val="ru-RU"/>
              </w:rPr>
              <w:tab/>
            </w:r>
          </w:p>
        </w:tc>
      </w:tr>
      <w:tr w:rsidR="00BF3F81" w:rsidRPr="00DC012D" w:rsidTr="00BF3F81">
        <w:trPr>
          <w:divId w:val="1793400834"/>
          <w:jc w:val="center"/>
        </w:trPr>
        <w:tc>
          <w:tcPr>
            <w:tcW w:w="4635" w:type="dxa"/>
          </w:tcPr>
          <w:p w:rsidR="00BF3F81" w:rsidRPr="00DC012D" w:rsidRDefault="00BF3F81" w:rsidP="00D10E6C">
            <w:pPr>
              <w:pStyle w:val="ac"/>
              <w:tabs>
                <w:tab w:val="right" w:leader="dot" w:pos="5011"/>
              </w:tabs>
              <w:ind w:left="720" w:hanging="240"/>
              <w:rPr>
                <w:sz w:val="20"/>
                <w:szCs w:val="20"/>
                <w:lang w:val="ru-RU"/>
              </w:rPr>
            </w:pPr>
            <w:r w:rsidRPr="00DC012D">
              <w:rPr>
                <w:sz w:val="20"/>
                <w:szCs w:val="20"/>
                <w:lang w:val="ru-RU"/>
              </w:rPr>
              <w:t>Денежные средства и их эквиваленты</w:t>
            </w:r>
            <w:r w:rsidRPr="00DC012D">
              <w:rPr>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12</w:t>
            </w:r>
            <w:r w:rsidRPr="00DC012D">
              <w:rPr>
                <w:sz w:val="20"/>
                <w:szCs w:val="20"/>
                <w:lang w:val="ru-RU"/>
              </w:rPr>
              <w:tab/>
            </w:r>
          </w:p>
        </w:tc>
      </w:tr>
      <w:tr w:rsidR="00BF3F81" w:rsidRPr="00DC012D" w:rsidTr="00BF3F81">
        <w:trPr>
          <w:divId w:val="1793400834"/>
          <w:jc w:val="center"/>
        </w:trPr>
        <w:tc>
          <w:tcPr>
            <w:tcW w:w="4635" w:type="dxa"/>
          </w:tcPr>
          <w:p w:rsidR="00BF3F81" w:rsidRPr="00DC012D" w:rsidRDefault="00BF3F81" w:rsidP="00D10E6C">
            <w:pPr>
              <w:pStyle w:val="ac"/>
              <w:tabs>
                <w:tab w:val="right" w:leader="dot" w:pos="5011"/>
              </w:tabs>
              <w:ind w:left="720" w:hanging="240"/>
              <w:rPr>
                <w:sz w:val="20"/>
                <w:szCs w:val="20"/>
                <w:lang w:val="ru-RU"/>
              </w:rPr>
            </w:pPr>
            <w:r w:rsidRPr="00DC012D">
              <w:rPr>
                <w:sz w:val="20"/>
                <w:szCs w:val="20"/>
                <w:lang w:val="ru-RU"/>
              </w:rPr>
              <w:t>Прочие оборотные активы</w:t>
            </w:r>
            <w:r w:rsidRPr="00DC012D">
              <w:rPr>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801</w:t>
            </w:r>
            <w:r w:rsidRPr="00DC012D">
              <w:rPr>
                <w:sz w:val="20"/>
                <w:szCs w:val="20"/>
                <w:lang w:val="ru-RU"/>
              </w:rPr>
              <w:tab/>
            </w:r>
          </w:p>
        </w:tc>
      </w:tr>
      <w:tr w:rsidR="00BF3F81" w:rsidRPr="00DC012D" w:rsidTr="00BF3F81">
        <w:trPr>
          <w:divId w:val="1793400834"/>
          <w:jc w:val="center"/>
        </w:trPr>
        <w:tc>
          <w:tcPr>
            <w:tcW w:w="4635" w:type="dxa"/>
          </w:tcPr>
          <w:p w:rsidR="00BF3F81" w:rsidRPr="00DC012D" w:rsidRDefault="00BF3F81" w:rsidP="00D10E6C">
            <w:pPr>
              <w:pStyle w:val="ac"/>
              <w:tabs>
                <w:tab w:val="right" w:leader="dot" w:pos="5011"/>
              </w:tabs>
              <w:ind w:left="720" w:hanging="240"/>
              <w:rPr>
                <w:sz w:val="20"/>
                <w:szCs w:val="20"/>
                <w:lang w:val="ru-RU"/>
              </w:rPr>
            </w:pPr>
            <w:r w:rsidRPr="00DC012D">
              <w:rPr>
                <w:sz w:val="20"/>
                <w:szCs w:val="20"/>
                <w:lang w:val="ru-RU"/>
              </w:rPr>
              <w:t>Долгосрочные обязательства</w:t>
            </w:r>
            <w:r w:rsidRPr="00DC012D">
              <w:rPr>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482B94">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(182</w:t>
            </w:r>
            <w:r w:rsidR="00482B94" w:rsidRPr="00DC012D">
              <w:rPr>
                <w:sz w:val="20"/>
                <w:szCs w:val="20"/>
                <w:lang w:val="ru-RU"/>
              </w:rPr>
              <w:t xml:space="preserve"> </w:t>
            </w:r>
            <w:r w:rsidRPr="00DC012D">
              <w:rPr>
                <w:sz w:val="20"/>
                <w:szCs w:val="20"/>
                <w:lang w:val="ru-RU"/>
              </w:rPr>
              <w:t>276</w:t>
            </w:r>
            <w:r w:rsidRPr="00DC012D">
              <w:rPr>
                <w:sz w:val="20"/>
                <w:szCs w:val="20"/>
                <w:lang w:val="ru-RU"/>
              </w:rPr>
              <w:tab/>
              <w:t>)</w:t>
            </w:r>
          </w:p>
        </w:tc>
      </w:tr>
      <w:tr w:rsidR="00BF3F81" w:rsidRPr="00DC012D" w:rsidTr="00BF3F81">
        <w:trPr>
          <w:divId w:val="1793400834"/>
          <w:jc w:val="center"/>
        </w:trPr>
        <w:tc>
          <w:tcPr>
            <w:tcW w:w="4635" w:type="dxa"/>
          </w:tcPr>
          <w:p w:rsidR="00BF3F81" w:rsidRPr="00DC012D" w:rsidRDefault="00BF3F81" w:rsidP="00D10E6C">
            <w:pPr>
              <w:pStyle w:val="ac"/>
              <w:tabs>
                <w:tab w:val="right" w:leader="dot" w:pos="5011"/>
              </w:tabs>
              <w:ind w:left="720" w:hanging="240"/>
              <w:rPr>
                <w:sz w:val="20"/>
                <w:szCs w:val="20"/>
                <w:lang w:val="ru-RU"/>
              </w:rPr>
            </w:pPr>
            <w:r w:rsidRPr="00DC012D">
              <w:rPr>
                <w:sz w:val="20"/>
                <w:szCs w:val="20"/>
                <w:lang w:val="ru-RU"/>
              </w:rPr>
              <w:t>Отсроченные налоговые обязательства</w:t>
            </w:r>
            <w:r w:rsidRPr="00DC012D">
              <w:rPr>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482B94">
            <w:pPr>
              <w:pStyle w:val="ac"/>
              <w:tabs>
                <w:tab w:val="right" w:pos="1000"/>
                <w:tab w:val="decimal" w:pos="1040"/>
              </w:tabs>
              <w:spacing w:before="0" w:beforeAutospacing="0" w:after="20" w:afterAutospacing="0"/>
              <w:rPr>
                <w:sz w:val="20"/>
                <w:szCs w:val="20"/>
                <w:lang w:val="ru-RU"/>
              </w:rPr>
            </w:pPr>
            <w:r w:rsidRPr="00DC012D">
              <w:rPr>
                <w:sz w:val="20"/>
                <w:szCs w:val="20"/>
                <w:lang w:val="ru-RU"/>
              </w:rPr>
              <w:tab/>
              <w:t>(9</w:t>
            </w:r>
            <w:r w:rsidR="00482B94" w:rsidRPr="00DC012D">
              <w:rPr>
                <w:sz w:val="20"/>
                <w:szCs w:val="20"/>
                <w:lang w:val="ru-RU"/>
              </w:rPr>
              <w:t xml:space="preserve"> </w:t>
            </w:r>
            <w:r w:rsidRPr="00DC012D">
              <w:rPr>
                <w:sz w:val="20"/>
                <w:szCs w:val="20"/>
                <w:lang w:val="ru-RU"/>
              </w:rPr>
              <w:t>075</w:t>
            </w:r>
            <w:r w:rsidRPr="00DC012D">
              <w:rPr>
                <w:sz w:val="20"/>
                <w:szCs w:val="20"/>
                <w:lang w:val="ru-RU"/>
              </w:rPr>
              <w:tab/>
              <w:t>)</w:t>
            </w:r>
          </w:p>
        </w:tc>
      </w:tr>
      <w:tr w:rsidR="00BF3F81" w:rsidRPr="00DC012D" w:rsidTr="00BF3F81">
        <w:trPr>
          <w:divId w:val="1793400834"/>
          <w:jc w:val="center"/>
        </w:trPr>
        <w:tc>
          <w:tcPr>
            <w:tcW w:w="4635" w:type="dxa"/>
          </w:tcPr>
          <w:p w:rsidR="00BF3F81" w:rsidRPr="00DC012D" w:rsidRDefault="00BF3F81" w:rsidP="00D10E6C">
            <w:pPr>
              <w:pStyle w:val="ac"/>
              <w:tabs>
                <w:tab w:val="right" w:leader="dot" w:pos="5011"/>
              </w:tabs>
              <w:ind w:left="720" w:hanging="240"/>
              <w:rPr>
                <w:sz w:val="20"/>
                <w:szCs w:val="20"/>
                <w:lang w:val="ru-RU"/>
              </w:rPr>
            </w:pPr>
            <w:r w:rsidRPr="00DC012D">
              <w:rPr>
                <w:sz w:val="20"/>
                <w:szCs w:val="20"/>
                <w:lang w:val="ru-RU"/>
              </w:rPr>
              <w:t>Прочие обязательства</w:t>
            </w:r>
            <w:r w:rsidRPr="00DC012D">
              <w:rPr>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482B94">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(37</w:t>
            </w:r>
            <w:r w:rsidR="00482B94" w:rsidRPr="00DC012D">
              <w:rPr>
                <w:sz w:val="20"/>
                <w:szCs w:val="20"/>
                <w:lang w:val="ru-RU"/>
              </w:rPr>
              <w:t xml:space="preserve"> </w:t>
            </w:r>
            <w:r w:rsidRPr="00DC012D">
              <w:rPr>
                <w:sz w:val="20"/>
                <w:szCs w:val="20"/>
                <w:lang w:val="ru-RU"/>
              </w:rPr>
              <w:t>690</w:t>
            </w:r>
            <w:r w:rsidRPr="00DC012D">
              <w:rPr>
                <w:sz w:val="20"/>
                <w:szCs w:val="20"/>
                <w:lang w:val="ru-RU"/>
              </w:rPr>
              <w:tab/>
              <w:t>)</w:t>
            </w:r>
          </w:p>
        </w:tc>
      </w:tr>
      <w:tr w:rsidR="00BF3F81" w:rsidRPr="00DC012D" w:rsidTr="00BF3F81">
        <w:trPr>
          <w:divId w:val="1793400834"/>
          <w:jc w:val="center"/>
        </w:trPr>
        <w:tc>
          <w:tcPr>
            <w:tcW w:w="4635"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35"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Итого идентифицируемых чистых активов</w:t>
            </w:r>
            <w:r w:rsidRPr="00DC012D">
              <w:rPr>
                <w:bCs/>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482B94">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116</w:t>
            </w:r>
            <w:r w:rsidR="00482B94" w:rsidRPr="00DC012D">
              <w:rPr>
                <w:b/>
                <w:bCs/>
                <w:sz w:val="20"/>
                <w:szCs w:val="20"/>
                <w:lang w:val="ru-RU"/>
              </w:rPr>
              <w:t xml:space="preserve"> </w:t>
            </w:r>
            <w:r w:rsidRPr="00DC012D">
              <w:rPr>
                <w:b/>
                <w:bCs/>
                <w:sz w:val="20"/>
                <w:szCs w:val="20"/>
                <w:lang w:val="ru-RU"/>
              </w:rPr>
              <w:t>622</w:t>
            </w:r>
            <w:r w:rsidRPr="00DC012D">
              <w:rPr>
                <w:bCs/>
                <w:sz w:val="20"/>
                <w:szCs w:val="20"/>
                <w:lang w:val="ru-RU"/>
              </w:rPr>
              <w:tab/>
            </w:r>
          </w:p>
        </w:tc>
      </w:tr>
      <w:tr w:rsidR="00BF3F81" w:rsidRPr="00DC012D" w:rsidTr="00BF3F81">
        <w:trPr>
          <w:divId w:val="1793400834"/>
          <w:trHeight w:val="120"/>
          <w:jc w:val="center"/>
        </w:trPr>
        <w:tc>
          <w:tcPr>
            <w:tcW w:w="4635" w:type="dxa"/>
            <w:vAlign w:val="center"/>
          </w:tcPr>
          <w:p w:rsidR="00BF3F81" w:rsidRPr="00DC012D" w:rsidRDefault="00BF3F81" w:rsidP="00D10E6C">
            <w:pPr>
              <w:rPr>
                <w:sz w:val="20"/>
                <w:lang w:val="ru-RU"/>
              </w:rPr>
            </w:pPr>
          </w:p>
        </w:tc>
        <w:tc>
          <w:tcPr>
            <w:tcW w:w="160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35"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Доля Компании в приобретенных чистых активах (100%)</w:t>
            </w:r>
            <w:r w:rsidRPr="00DC012D">
              <w:rPr>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482B94">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116</w:t>
            </w:r>
            <w:r w:rsidR="00482B94" w:rsidRPr="00DC012D">
              <w:rPr>
                <w:sz w:val="20"/>
                <w:szCs w:val="20"/>
                <w:lang w:val="ru-RU"/>
              </w:rPr>
              <w:t xml:space="preserve"> </w:t>
            </w:r>
            <w:r w:rsidRPr="00DC012D">
              <w:rPr>
                <w:sz w:val="20"/>
                <w:szCs w:val="20"/>
                <w:lang w:val="ru-RU"/>
              </w:rPr>
              <w:t>622</w:t>
            </w:r>
            <w:r w:rsidRPr="00DC012D">
              <w:rPr>
                <w:sz w:val="20"/>
                <w:szCs w:val="20"/>
                <w:lang w:val="ru-RU"/>
              </w:rPr>
              <w:tab/>
            </w:r>
          </w:p>
        </w:tc>
      </w:tr>
      <w:tr w:rsidR="00BF3F81" w:rsidRPr="00DC012D" w:rsidTr="00BF3F81">
        <w:trPr>
          <w:divId w:val="1793400834"/>
          <w:jc w:val="center"/>
        </w:trPr>
        <w:tc>
          <w:tcPr>
            <w:tcW w:w="4635"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635" w:type="dxa"/>
            <w:vAlign w:val="center"/>
          </w:tcPr>
          <w:p w:rsidR="00BF3F81" w:rsidRPr="00DC012D" w:rsidRDefault="00BF3F81" w:rsidP="00D10E6C">
            <w:pPr>
              <w:rPr>
                <w:sz w:val="20"/>
                <w:lang w:val="ru-RU"/>
              </w:rPr>
            </w:pPr>
          </w:p>
        </w:tc>
        <w:tc>
          <w:tcPr>
            <w:tcW w:w="160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35"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Гудвилл, полученный при приобретении</w:t>
            </w:r>
            <w:r w:rsidRPr="00DC012D">
              <w:rPr>
                <w:bCs/>
                <w:sz w:val="20"/>
                <w:szCs w:val="20"/>
                <w:lang w:val="ru-RU"/>
              </w:rPr>
              <w:tab/>
            </w:r>
          </w:p>
        </w:tc>
        <w:tc>
          <w:tcPr>
            <w:tcW w:w="1602"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0</w:t>
            </w:r>
            <w:r w:rsidRPr="00DC012D">
              <w:rPr>
                <w:bCs/>
                <w:sz w:val="20"/>
                <w:szCs w:val="20"/>
                <w:lang w:val="ru-RU"/>
              </w:rPr>
              <w:tab/>
            </w:r>
          </w:p>
        </w:tc>
      </w:tr>
      <w:tr w:rsidR="00BF3F81" w:rsidRPr="00DC012D" w:rsidTr="00BF3F81">
        <w:trPr>
          <w:divId w:val="1793400834"/>
          <w:jc w:val="center"/>
        </w:trPr>
        <w:tc>
          <w:tcPr>
            <w:tcW w:w="4635"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На дату приобретения обязательства Группы составляли 10</w:t>
      </w:r>
      <w:r w:rsidR="00011474">
        <w:rPr>
          <w:sz w:val="20"/>
          <w:szCs w:val="20"/>
          <w:lang w:val="ru-RU"/>
        </w:rPr>
        <w:t xml:space="preserve"> </w:t>
      </w:r>
      <w:r w:rsidRPr="00DC012D">
        <w:rPr>
          <w:sz w:val="20"/>
          <w:szCs w:val="20"/>
          <w:lang w:val="ru-RU"/>
        </w:rPr>
        <w:t>573, что представляло собой денежные средства в КИВИ банке, причитавшиеся приобретаемому лицу, и выданные кредиты на сумму</w:t>
      </w:r>
      <w:r w:rsidR="005F1904" w:rsidRPr="00DC012D">
        <w:rPr>
          <w:sz w:val="20"/>
          <w:szCs w:val="20"/>
          <w:lang w:val="ru-RU"/>
        </w:rPr>
        <w:t xml:space="preserve"> </w:t>
      </w:r>
      <w:r w:rsidRPr="00DC012D">
        <w:rPr>
          <w:sz w:val="20"/>
          <w:szCs w:val="20"/>
          <w:lang w:val="ru-RU"/>
        </w:rPr>
        <w:t>127</w:t>
      </w:r>
      <w:r w:rsidR="00011474">
        <w:rPr>
          <w:sz w:val="20"/>
          <w:szCs w:val="20"/>
          <w:lang w:val="ru-RU"/>
        </w:rPr>
        <w:t xml:space="preserve"> </w:t>
      </w:r>
      <w:r w:rsidRPr="00DC012D">
        <w:rPr>
          <w:sz w:val="20"/>
          <w:szCs w:val="20"/>
          <w:lang w:val="ru-RU"/>
        </w:rPr>
        <w:t xml:space="preserve">105. Группа не отразила в своем учете никаких прибылей или убытков по итогам расчетов в связи с существовавшими ранее отношениями, поскольку их справедливая стоимость приблизительно равна их учетной стоимости на дату приобретения. </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Чистые активы ООО </w:t>
      </w:r>
      <w:r w:rsidR="00591348" w:rsidRPr="00DC012D">
        <w:rPr>
          <w:sz w:val="20"/>
          <w:szCs w:val="20"/>
          <w:lang w:val="ru-RU"/>
        </w:rPr>
        <w:t>"</w:t>
      </w:r>
      <w:r w:rsidRPr="00DC012D">
        <w:rPr>
          <w:sz w:val="20"/>
          <w:szCs w:val="20"/>
          <w:lang w:val="ru-RU"/>
        </w:rPr>
        <w:t>К5 Ритейл</w:t>
      </w:r>
      <w:r w:rsidR="00591348" w:rsidRPr="00DC012D">
        <w:rPr>
          <w:sz w:val="20"/>
          <w:szCs w:val="20"/>
          <w:lang w:val="ru-RU"/>
        </w:rPr>
        <w:t>"</w:t>
      </w:r>
      <w:r w:rsidRPr="00DC012D">
        <w:rPr>
          <w:sz w:val="20"/>
          <w:szCs w:val="20"/>
          <w:lang w:val="ru-RU"/>
        </w:rPr>
        <w:t xml:space="preserve"> не включают в себя полученные Группой кредиты на сумму 127</w:t>
      </w:r>
      <w:r w:rsidR="00011474">
        <w:rPr>
          <w:sz w:val="20"/>
          <w:szCs w:val="20"/>
          <w:lang w:val="ru-RU"/>
        </w:rPr>
        <w:t xml:space="preserve"> </w:t>
      </w:r>
      <w:r w:rsidRPr="00DC012D">
        <w:rPr>
          <w:sz w:val="20"/>
          <w:szCs w:val="20"/>
          <w:lang w:val="ru-RU"/>
        </w:rPr>
        <w:t xml:space="preserve">105 на дату сделки. </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Группа отнесла нематериальные активы в размере 295</w:t>
      </w:r>
      <w:r w:rsidR="00011474">
        <w:rPr>
          <w:sz w:val="20"/>
          <w:szCs w:val="20"/>
          <w:lang w:val="ru-RU"/>
        </w:rPr>
        <w:t xml:space="preserve"> </w:t>
      </w:r>
      <w:r w:rsidRPr="00DC012D">
        <w:rPr>
          <w:sz w:val="20"/>
          <w:szCs w:val="20"/>
          <w:lang w:val="ru-RU"/>
        </w:rPr>
        <w:t xml:space="preserve">384 на права </w:t>
      </w:r>
      <w:r w:rsidR="00011474">
        <w:rPr>
          <w:sz w:val="20"/>
          <w:szCs w:val="20"/>
          <w:lang w:val="ru-RU"/>
        </w:rPr>
        <w:t>на заключение</w:t>
      </w:r>
      <w:r w:rsidRPr="00DC012D">
        <w:rPr>
          <w:sz w:val="20"/>
          <w:szCs w:val="20"/>
          <w:lang w:val="ru-RU"/>
        </w:rPr>
        <w:t xml:space="preserve"> договор</w:t>
      </w:r>
      <w:r w:rsidR="00011474">
        <w:rPr>
          <w:sz w:val="20"/>
          <w:szCs w:val="20"/>
          <w:lang w:val="ru-RU"/>
        </w:rPr>
        <w:t>ов</w:t>
      </w:r>
      <w:r w:rsidRPr="00DC012D">
        <w:rPr>
          <w:sz w:val="20"/>
          <w:szCs w:val="20"/>
          <w:lang w:val="ru-RU"/>
        </w:rPr>
        <w:t xml:space="preserve">. Приобретенные нематериальные активы представляют собой право стать стороной договора аренды на выгодных условиях и с выгодной ставкой арендной платы, подлежащие амортизации в течение 2 лет. </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На 27 декабря 2013 г. размер валовой дебиторской задолженности  ООО </w:t>
      </w:r>
      <w:r w:rsidR="00591348" w:rsidRPr="00DC012D">
        <w:rPr>
          <w:sz w:val="20"/>
          <w:szCs w:val="20"/>
          <w:lang w:val="ru-RU"/>
        </w:rPr>
        <w:t>"</w:t>
      </w:r>
      <w:r w:rsidRPr="00DC012D">
        <w:rPr>
          <w:sz w:val="20"/>
          <w:szCs w:val="20"/>
          <w:lang w:val="ru-RU"/>
        </w:rPr>
        <w:t>К5 Ритейл</w:t>
      </w:r>
      <w:r w:rsidR="00591348" w:rsidRPr="00DC012D">
        <w:rPr>
          <w:sz w:val="20"/>
          <w:szCs w:val="20"/>
          <w:lang w:val="ru-RU"/>
        </w:rPr>
        <w:t>"</w:t>
      </w:r>
      <w:r w:rsidRPr="00DC012D">
        <w:rPr>
          <w:sz w:val="20"/>
          <w:szCs w:val="20"/>
          <w:lang w:val="ru-RU"/>
        </w:rPr>
        <w:t xml:space="preserve"> составлял сумму в 71</w:t>
      </w:r>
      <w:r w:rsidR="00011474">
        <w:rPr>
          <w:sz w:val="20"/>
          <w:szCs w:val="20"/>
          <w:lang w:val="ru-RU"/>
        </w:rPr>
        <w:t xml:space="preserve"> </w:t>
      </w:r>
      <w:r w:rsidRPr="00DC012D">
        <w:rPr>
          <w:sz w:val="20"/>
          <w:szCs w:val="20"/>
          <w:lang w:val="ru-RU"/>
        </w:rPr>
        <w:t>898, уменьшенную на 22</w:t>
      </w:r>
      <w:r w:rsidR="00011474">
        <w:rPr>
          <w:sz w:val="20"/>
          <w:szCs w:val="20"/>
          <w:lang w:val="ru-RU"/>
        </w:rPr>
        <w:t xml:space="preserve"> </w:t>
      </w:r>
      <w:r w:rsidRPr="00DC012D">
        <w:rPr>
          <w:sz w:val="20"/>
          <w:szCs w:val="20"/>
          <w:lang w:val="ru-RU"/>
        </w:rPr>
        <w:t xml:space="preserve">478. </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За период с даты приобретения по 5 декабря 2013 г. Blestgroup  Enterprize Limited не внесла в консолидированный доход, прибыль или убытки каких-либо доходов, прибылей или убытков. </w:t>
      </w:r>
    </w:p>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t> </w:t>
      </w:r>
    </w:p>
    <w:p w:rsidR="00BF3F81" w:rsidRPr="00DC012D" w:rsidRDefault="00BF3F81" w:rsidP="00BF3F81">
      <w:pPr>
        <w:pStyle w:val="ac"/>
        <w:pageBreakBefore/>
        <w:spacing w:before="0" w:beforeAutospacing="0" w:after="0" w:afterAutospacing="0"/>
        <w:ind w:left="619" w:hanging="619"/>
        <w:divId w:val="1793400834"/>
        <w:rPr>
          <w:sz w:val="20"/>
          <w:szCs w:val="20"/>
          <w:lang w:val="ru-RU"/>
        </w:rPr>
      </w:pPr>
      <w:r w:rsidRPr="00DC012D">
        <w:rPr>
          <w:b/>
          <w:bCs/>
          <w:sz w:val="20"/>
          <w:szCs w:val="20"/>
          <w:lang w:val="ru-RU"/>
        </w:rPr>
        <w:lastRenderedPageBreak/>
        <w:t>5.2</w:t>
      </w:r>
      <w:r w:rsidRPr="00DC012D">
        <w:rPr>
          <w:bCs/>
          <w:sz w:val="20"/>
          <w:szCs w:val="20"/>
          <w:lang w:val="ru-RU"/>
        </w:rPr>
        <w:tab/>
      </w:r>
      <w:r w:rsidRPr="00DC012D">
        <w:rPr>
          <w:b/>
          <w:sz w:val="20"/>
          <w:szCs w:val="20"/>
          <w:lang w:val="ru-RU"/>
        </w:rPr>
        <w:t>Приобретение акций в 2011 году</w:t>
      </w:r>
      <w:r w:rsidRPr="00DC012D">
        <w:rPr>
          <w:b/>
          <w:bCs/>
          <w:sz w:val="20"/>
          <w:szCs w:val="20"/>
          <w:lang w:val="ru-RU"/>
        </w:rPr>
        <w:t xml:space="preserve"> </w:t>
      </w:r>
    </w:p>
    <w:p w:rsidR="00BF3F81" w:rsidRPr="00DC012D" w:rsidRDefault="00BF3F81" w:rsidP="00BF3F81">
      <w:pPr>
        <w:pStyle w:val="ac"/>
        <w:keepNext/>
        <w:spacing w:before="120" w:beforeAutospacing="0" w:after="0" w:afterAutospacing="0"/>
        <w:divId w:val="1793400834"/>
        <w:rPr>
          <w:sz w:val="20"/>
          <w:szCs w:val="20"/>
          <w:lang w:val="ru-RU"/>
        </w:rPr>
      </w:pPr>
      <w:r w:rsidRPr="00DC012D">
        <w:rPr>
          <w:b/>
          <w:bCs/>
          <w:i/>
          <w:iCs/>
          <w:sz w:val="20"/>
          <w:szCs w:val="20"/>
          <w:lang w:val="ru-RU"/>
        </w:rPr>
        <w:t xml:space="preserve">Freshpay IT solutions PVl Ltd </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09 февраля 2011 года Akhron Finance Ltd</w:t>
      </w:r>
      <w:r w:rsidR="005F1904" w:rsidRPr="00DC012D">
        <w:rPr>
          <w:sz w:val="20"/>
          <w:lang w:val="ru-RU"/>
        </w:rPr>
        <w:t>.,</w:t>
      </w:r>
      <w:r w:rsidRPr="00DC012D">
        <w:rPr>
          <w:sz w:val="20"/>
          <w:lang w:val="ru-RU"/>
        </w:rPr>
        <w:t xml:space="preserve"> дочернее предприятие Группы, приобрела 100 % компании Freshpay IT solutions PVl Ltd (</w:t>
      </w:r>
      <w:r w:rsidR="00591348" w:rsidRPr="00DC012D">
        <w:rPr>
          <w:sz w:val="20"/>
          <w:lang w:val="ru-RU"/>
        </w:rPr>
        <w:t>"</w:t>
      </w:r>
      <w:r w:rsidRPr="00DC012D">
        <w:rPr>
          <w:sz w:val="20"/>
          <w:lang w:val="ru-RU"/>
        </w:rPr>
        <w:t>Freshpay</w:t>
      </w:r>
      <w:r w:rsidR="00591348" w:rsidRPr="00DC012D">
        <w:rPr>
          <w:sz w:val="20"/>
          <w:lang w:val="ru-RU"/>
        </w:rPr>
        <w:t>"</w:t>
      </w:r>
      <w:r w:rsidRPr="00DC012D">
        <w:rPr>
          <w:sz w:val="20"/>
          <w:lang w:val="ru-RU"/>
        </w:rPr>
        <w:t>). Freshpay является оператором системы онлайновых электронных платежей на территории Индии.</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333"/>
        <w:gridCol w:w="1121"/>
      </w:tblGrid>
      <w:tr w:rsidR="00BF3F81" w:rsidRPr="00F1198B" w:rsidTr="00BF3F81">
        <w:trPr>
          <w:divId w:val="1793400834"/>
          <w:jc w:val="center"/>
        </w:trPr>
        <w:tc>
          <w:tcPr>
            <w:tcW w:w="4333" w:type="dxa"/>
            <w:vAlign w:val="center"/>
          </w:tcPr>
          <w:p w:rsidR="00BF3F81" w:rsidRPr="00DC012D" w:rsidRDefault="00BF3F81" w:rsidP="00D10E6C">
            <w:pPr>
              <w:rPr>
                <w:sz w:val="20"/>
                <w:lang w:val="ru-RU"/>
              </w:rPr>
            </w:pPr>
          </w:p>
        </w:tc>
        <w:tc>
          <w:tcPr>
            <w:tcW w:w="112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333" w:type="dxa"/>
          </w:tcPr>
          <w:p w:rsidR="00BF3F81" w:rsidRPr="00DC012D" w:rsidRDefault="00BF3F81" w:rsidP="00D10E6C">
            <w:pPr>
              <w:pStyle w:val="ac"/>
              <w:tabs>
                <w:tab w:val="right" w:leader="dot" w:pos="5098"/>
              </w:tabs>
              <w:ind w:left="240" w:hanging="240"/>
              <w:rPr>
                <w:sz w:val="20"/>
                <w:szCs w:val="20"/>
                <w:lang w:val="ru-RU"/>
              </w:rPr>
            </w:pPr>
            <w:r w:rsidRPr="00DC012D">
              <w:rPr>
                <w:sz w:val="20"/>
                <w:szCs w:val="20"/>
                <w:lang w:val="ru-RU"/>
              </w:rPr>
              <w:t>Сумма встречного предоставления в денежных средствах</w:t>
            </w:r>
            <w:r w:rsidRPr="00DC012D">
              <w:rPr>
                <w:sz w:val="20"/>
                <w:szCs w:val="20"/>
                <w:lang w:val="ru-RU"/>
              </w:rPr>
              <w:tab/>
            </w:r>
          </w:p>
        </w:tc>
        <w:tc>
          <w:tcPr>
            <w:tcW w:w="1121" w:type="dxa"/>
            <w:noWrap/>
            <w:tcMar>
              <w:top w:w="0" w:type="dxa"/>
              <w:left w:w="144" w:type="dxa"/>
              <w:bottom w:w="0" w:type="dxa"/>
              <w:right w:w="0" w:type="dxa"/>
            </w:tcMar>
            <w:vAlign w:val="bottom"/>
          </w:tcPr>
          <w:p w:rsidR="00BF3F81" w:rsidRPr="00DC012D" w:rsidRDefault="00482B94"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xml:space="preserve">25 </w:t>
            </w:r>
            <w:r w:rsidR="00BF3F81" w:rsidRPr="00DC012D">
              <w:rPr>
                <w:sz w:val="20"/>
                <w:szCs w:val="20"/>
                <w:lang w:val="ru-RU"/>
              </w:rPr>
              <w:t>197</w:t>
            </w:r>
            <w:r w:rsidR="00BF3F81" w:rsidRPr="00DC012D">
              <w:rPr>
                <w:sz w:val="20"/>
                <w:szCs w:val="20"/>
                <w:lang w:val="ru-RU"/>
              </w:rPr>
              <w:tab/>
            </w:r>
          </w:p>
        </w:tc>
      </w:tr>
      <w:tr w:rsidR="00BF3F81" w:rsidRPr="00DC012D" w:rsidTr="00BF3F81">
        <w:trPr>
          <w:divId w:val="1793400834"/>
          <w:jc w:val="center"/>
        </w:trPr>
        <w:tc>
          <w:tcPr>
            <w:tcW w:w="4333"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333" w:type="dxa"/>
            <w:vAlign w:val="center"/>
          </w:tcPr>
          <w:p w:rsidR="00BF3F81" w:rsidRPr="00DC012D" w:rsidRDefault="00BF3F81" w:rsidP="00D10E6C">
            <w:pPr>
              <w:rPr>
                <w:sz w:val="20"/>
                <w:lang w:val="ru-RU"/>
              </w:rPr>
            </w:pPr>
          </w:p>
        </w:tc>
        <w:tc>
          <w:tcPr>
            <w:tcW w:w="112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333"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перечислено при покупке</w:t>
            </w:r>
            <w:r w:rsidRPr="00DC012D">
              <w:rPr>
                <w:bCs/>
                <w:sz w:val="20"/>
                <w:szCs w:val="20"/>
                <w:lang w:val="ru-RU"/>
              </w:rPr>
              <w:tab/>
            </w:r>
          </w:p>
        </w:tc>
        <w:tc>
          <w:tcPr>
            <w:tcW w:w="1121" w:type="dxa"/>
            <w:noWrap/>
            <w:tcMar>
              <w:top w:w="0" w:type="dxa"/>
              <w:left w:w="144" w:type="dxa"/>
              <w:bottom w:w="0" w:type="dxa"/>
              <w:right w:w="0" w:type="dxa"/>
            </w:tcMar>
            <w:vAlign w:val="bottom"/>
          </w:tcPr>
          <w:p w:rsidR="00BF3F81" w:rsidRPr="00DC012D" w:rsidRDefault="00BF3F81" w:rsidP="00482B94">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25</w:t>
            </w:r>
            <w:r w:rsidR="00482B94" w:rsidRPr="00DC012D">
              <w:rPr>
                <w:b/>
                <w:bCs/>
                <w:sz w:val="20"/>
                <w:szCs w:val="20"/>
                <w:lang w:val="ru-RU"/>
              </w:rPr>
              <w:t xml:space="preserve"> </w:t>
            </w:r>
            <w:r w:rsidRPr="00DC012D">
              <w:rPr>
                <w:b/>
                <w:bCs/>
                <w:sz w:val="20"/>
                <w:szCs w:val="20"/>
                <w:lang w:val="ru-RU"/>
              </w:rPr>
              <w:t>197</w:t>
            </w:r>
            <w:r w:rsidRPr="00DC012D">
              <w:rPr>
                <w:bCs/>
                <w:sz w:val="20"/>
                <w:szCs w:val="20"/>
                <w:lang w:val="ru-RU"/>
              </w:rPr>
              <w:tab/>
            </w:r>
          </w:p>
        </w:tc>
      </w:tr>
      <w:tr w:rsidR="00BF3F81" w:rsidRPr="00DC012D" w:rsidTr="00BF3F81">
        <w:trPr>
          <w:divId w:val="1793400834"/>
          <w:jc w:val="center"/>
        </w:trPr>
        <w:tc>
          <w:tcPr>
            <w:tcW w:w="4333"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2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keepNext/>
        <w:spacing w:before="240" w:beforeAutospacing="0" w:after="0" w:afterAutospacing="0"/>
        <w:divId w:val="1793400834"/>
        <w:rPr>
          <w:sz w:val="20"/>
          <w:szCs w:val="20"/>
          <w:lang w:val="ru-RU"/>
        </w:rPr>
      </w:pPr>
      <w:r w:rsidRPr="00DC012D">
        <w:rPr>
          <w:sz w:val="20"/>
          <w:szCs w:val="20"/>
          <w:lang w:val="ru-RU"/>
        </w:rPr>
        <w:t xml:space="preserve">Справедливая стоимость идентифицируемых активов и обязательств на дату приобретения составила: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260"/>
        <w:gridCol w:w="1635"/>
      </w:tblGrid>
      <w:tr w:rsidR="00BF3F81" w:rsidRPr="00F1198B" w:rsidTr="00BF3F81">
        <w:trPr>
          <w:divId w:val="1793400834"/>
          <w:tblHeader/>
          <w:jc w:val="center"/>
        </w:trPr>
        <w:tc>
          <w:tcPr>
            <w:tcW w:w="4260" w:type="dxa"/>
            <w:vAlign w:val="center"/>
          </w:tcPr>
          <w:p w:rsidR="00BF3F81" w:rsidRPr="00DC012D" w:rsidRDefault="00BF3F81" w:rsidP="00D10E6C">
            <w:pPr>
              <w:rPr>
                <w:sz w:val="20"/>
                <w:lang w:val="ru-RU"/>
              </w:rPr>
            </w:pPr>
          </w:p>
        </w:tc>
        <w:tc>
          <w:tcPr>
            <w:tcW w:w="1635"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260"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635"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Справедливая стоимость</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260" w:type="dxa"/>
          </w:tcPr>
          <w:p w:rsidR="00BF3F81" w:rsidRPr="00DC012D" w:rsidRDefault="00BF3F81" w:rsidP="00D10E6C">
            <w:pPr>
              <w:pStyle w:val="ac"/>
              <w:keepNext/>
              <w:ind w:left="240" w:hanging="240"/>
              <w:rPr>
                <w:sz w:val="20"/>
                <w:szCs w:val="20"/>
                <w:lang w:val="ru-RU"/>
              </w:rPr>
            </w:pPr>
            <w:r w:rsidRPr="00DC012D">
              <w:rPr>
                <w:b/>
                <w:bCs/>
                <w:sz w:val="20"/>
                <w:szCs w:val="20"/>
                <w:lang w:val="ru-RU"/>
              </w:rPr>
              <w:t>Приобретенные чистые активы</w:t>
            </w:r>
          </w:p>
        </w:tc>
        <w:tc>
          <w:tcPr>
            <w:tcW w:w="1635"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trHeight w:val="120"/>
          <w:jc w:val="center"/>
        </w:trPr>
        <w:tc>
          <w:tcPr>
            <w:tcW w:w="4260" w:type="dxa"/>
            <w:vAlign w:val="center"/>
          </w:tcPr>
          <w:p w:rsidR="00BF3F81" w:rsidRPr="00DC012D" w:rsidRDefault="00BF3F81" w:rsidP="00D10E6C">
            <w:pPr>
              <w:rPr>
                <w:sz w:val="20"/>
                <w:lang w:val="ru-RU"/>
              </w:rPr>
            </w:pPr>
          </w:p>
        </w:tc>
        <w:tc>
          <w:tcPr>
            <w:tcW w:w="1635"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260" w:type="dxa"/>
          </w:tcPr>
          <w:p w:rsidR="00BF3F81" w:rsidRPr="00DC012D" w:rsidRDefault="00011474" w:rsidP="00011474">
            <w:pPr>
              <w:pStyle w:val="ac"/>
              <w:keepNext/>
              <w:tabs>
                <w:tab w:val="right" w:leader="dot" w:pos="5011"/>
              </w:tabs>
              <w:ind w:left="240" w:hanging="240"/>
              <w:rPr>
                <w:sz w:val="20"/>
                <w:szCs w:val="20"/>
                <w:lang w:val="ru-RU"/>
              </w:rPr>
            </w:pPr>
            <w:r>
              <w:rPr>
                <w:sz w:val="20"/>
                <w:szCs w:val="20"/>
                <w:lang w:val="ru-RU"/>
              </w:rPr>
              <w:t>И</w:t>
            </w:r>
            <w:r w:rsidR="00BF3F81" w:rsidRPr="00DC012D">
              <w:rPr>
                <w:sz w:val="20"/>
                <w:szCs w:val="20"/>
                <w:lang w:val="ru-RU"/>
              </w:rPr>
              <w:t>мущество и оборудование</w:t>
            </w:r>
            <w:r w:rsidR="00BF3F81" w:rsidRPr="00DC012D">
              <w:rPr>
                <w:sz w:val="20"/>
                <w:szCs w:val="20"/>
                <w:lang w:val="ru-RU"/>
              </w:rPr>
              <w:tab/>
            </w:r>
          </w:p>
        </w:tc>
        <w:tc>
          <w:tcPr>
            <w:tcW w:w="1635"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2 276</w:t>
            </w:r>
            <w:r w:rsidRPr="00DC012D">
              <w:rPr>
                <w:sz w:val="20"/>
                <w:szCs w:val="20"/>
                <w:lang w:val="ru-RU"/>
              </w:rPr>
              <w:tab/>
            </w: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Дебиторская задолженность</w:t>
            </w:r>
            <w:r w:rsidRPr="00DC012D">
              <w:rPr>
                <w:sz w:val="20"/>
                <w:szCs w:val="20"/>
                <w:lang w:val="ru-RU"/>
              </w:rPr>
              <w:tab/>
            </w:r>
          </w:p>
        </w:tc>
        <w:tc>
          <w:tcPr>
            <w:tcW w:w="1635"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3 009</w:t>
            </w:r>
            <w:r w:rsidRPr="00DC012D">
              <w:rPr>
                <w:sz w:val="20"/>
                <w:szCs w:val="20"/>
                <w:lang w:val="ru-RU"/>
              </w:rPr>
              <w:tab/>
            </w: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Денежные средства и их эквиваленты</w:t>
            </w:r>
            <w:r w:rsidRPr="00DC012D">
              <w:rPr>
                <w:sz w:val="20"/>
                <w:szCs w:val="20"/>
                <w:lang w:val="ru-RU"/>
              </w:rPr>
              <w:tab/>
            </w:r>
          </w:p>
        </w:tc>
        <w:tc>
          <w:tcPr>
            <w:tcW w:w="1635"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9 257</w:t>
            </w:r>
            <w:r w:rsidRPr="00DC012D">
              <w:rPr>
                <w:sz w:val="20"/>
                <w:szCs w:val="20"/>
                <w:lang w:val="ru-RU"/>
              </w:rPr>
              <w:tab/>
            </w: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Кредиторская задолженность</w:t>
            </w:r>
            <w:r w:rsidRPr="00DC012D">
              <w:rPr>
                <w:sz w:val="20"/>
                <w:szCs w:val="20"/>
                <w:lang w:val="ru-RU"/>
              </w:rPr>
              <w:tab/>
            </w:r>
          </w:p>
        </w:tc>
        <w:tc>
          <w:tcPr>
            <w:tcW w:w="1635"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(1 889</w:t>
            </w:r>
            <w:r w:rsidRPr="00DC012D">
              <w:rPr>
                <w:sz w:val="20"/>
                <w:szCs w:val="20"/>
                <w:lang w:val="ru-RU"/>
              </w:rPr>
              <w:tab/>
              <w:t>)</w:t>
            </w: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Прочие краткосрочные обязательства</w:t>
            </w:r>
            <w:r w:rsidRPr="00DC012D">
              <w:rPr>
                <w:sz w:val="20"/>
                <w:szCs w:val="20"/>
                <w:lang w:val="ru-RU"/>
              </w:rPr>
              <w:tab/>
            </w:r>
          </w:p>
        </w:tc>
        <w:tc>
          <w:tcPr>
            <w:tcW w:w="1635"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(96</w:t>
            </w:r>
            <w:r w:rsidRPr="00DC012D">
              <w:rPr>
                <w:sz w:val="20"/>
                <w:szCs w:val="20"/>
                <w:lang w:val="ru-RU"/>
              </w:rPr>
              <w:tab/>
              <w:t>)</w:t>
            </w:r>
          </w:p>
        </w:tc>
      </w:tr>
      <w:tr w:rsidR="00BF3F81" w:rsidRPr="00DC012D" w:rsidTr="00BF3F81">
        <w:trPr>
          <w:divId w:val="1793400834"/>
          <w:jc w:val="center"/>
        </w:trPr>
        <w:tc>
          <w:tcPr>
            <w:tcW w:w="426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35"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260"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Итого идентифицируемых чистых активов</w:t>
            </w:r>
            <w:r w:rsidRPr="00DC012D">
              <w:rPr>
                <w:bCs/>
                <w:sz w:val="20"/>
                <w:szCs w:val="20"/>
                <w:lang w:val="ru-RU"/>
              </w:rPr>
              <w:tab/>
            </w:r>
          </w:p>
        </w:tc>
        <w:tc>
          <w:tcPr>
            <w:tcW w:w="1635"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12 557</w:t>
            </w:r>
            <w:r w:rsidRPr="00DC012D">
              <w:rPr>
                <w:bCs/>
                <w:sz w:val="20"/>
                <w:szCs w:val="20"/>
                <w:lang w:val="ru-RU"/>
              </w:rPr>
              <w:tab/>
            </w:r>
          </w:p>
        </w:tc>
      </w:tr>
      <w:tr w:rsidR="00BF3F81" w:rsidRPr="00DC012D" w:rsidTr="00BF3F81">
        <w:trPr>
          <w:divId w:val="1793400834"/>
          <w:trHeight w:val="120"/>
          <w:jc w:val="center"/>
        </w:trPr>
        <w:tc>
          <w:tcPr>
            <w:tcW w:w="4260" w:type="dxa"/>
            <w:vAlign w:val="center"/>
          </w:tcPr>
          <w:p w:rsidR="00BF3F81" w:rsidRPr="00DC012D" w:rsidRDefault="00BF3F81" w:rsidP="00D10E6C">
            <w:pPr>
              <w:rPr>
                <w:sz w:val="20"/>
                <w:lang w:val="ru-RU"/>
              </w:rPr>
            </w:pPr>
          </w:p>
        </w:tc>
        <w:tc>
          <w:tcPr>
            <w:tcW w:w="1635"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Доля Компании в приобретенных чистых активах (100%)</w:t>
            </w:r>
            <w:r w:rsidRPr="00DC012D">
              <w:rPr>
                <w:sz w:val="20"/>
                <w:szCs w:val="20"/>
                <w:lang w:val="ru-RU"/>
              </w:rPr>
              <w:tab/>
            </w:r>
          </w:p>
        </w:tc>
        <w:tc>
          <w:tcPr>
            <w:tcW w:w="1635"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12 557</w:t>
            </w:r>
            <w:r w:rsidRPr="00DC012D">
              <w:rPr>
                <w:sz w:val="20"/>
                <w:szCs w:val="20"/>
                <w:lang w:val="ru-RU"/>
              </w:rPr>
              <w:tab/>
            </w:r>
          </w:p>
        </w:tc>
      </w:tr>
      <w:tr w:rsidR="00BF3F81" w:rsidRPr="00DC012D" w:rsidTr="00BF3F81">
        <w:trPr>
          <w:divId w:val="1793400834"/>
          <w:jc w:val="center"/>
        </w:trPr>
        <w:tc>
          <w:tcPr>
            <w:tcW w:w="426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35"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260" w:type="dxa"/>
            <w:vAlign w:val="center"/>
          </w:tcPr>
          <w:p w:rsidR="00BF3F81" w:rsidRPr="00DC012D" w:rsidRDefault="00BF3F81" w:rsidP="00D10E6C">
            <w:pPr>
              <w:rPr>
                <w:sz w:val="20"/>
                <w:lang w:val="ru-RU"/>
              </w:rPr>
            </w:pPr>
          </w:p>
        </w:tc>
        <w:tc>
          <w:tcPr>
            <w:tcW w:w="1635"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260"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Гудвилл, полученный при приобретении</w:t>
            </w:r>
            <w:r w:rsidRPr="00DC012D">
              <w:rPr>
                <w:bCs/>
                <w:sz w:val="20"/>
                <w:szCs w:val="20"/>
                <w:lang w:val="ru-RU"/>
              </w:rPr>
              <w:tab/>
            </w:r>
          </w:p>
        </w:tc>
        <w:tc>
          <w:tcPr>
            <w:tcW w:w="1635"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12 640</w:t>
            </w:r>
            <w:r w:rsidRPr="00DC012D">
              <w:rPr>
                <w:bCs/>
                <w:sz w:val="20"/>
                <w:szCs w:val="20"/>
                <w:lang w:val="ru-RU"/>
              </w:rPr>
              <w:tab/>
            </w:r>
          </w:p>
        </w:tc>
      </w:tr>
      <w:tr w:rsidR="00BF3F81" w:rsidRPr="00DC012D" w:rsidTr="00BF3F81">
        <w:trPr>
          <w:divId w:val="1793400834"/>
          <w:jc w:val="center"/>
        </w:trPr>
        <w:tc>
          <w:tcPr>
            <w:tcW w:w="426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35"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Гудвилл в размере 12 640 относится к будущему росту приобретенной компании и потенциальному синергетическому эффекту от взаимодействия с существующими подразделениями.</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После приобретения 100% пакета акций компании Freshpay 25 июня 2011 года Группа решила привлечь местного партнера и продала ему 25 % акций, сохранив контроль над Freshpay. Затем, 25 декабря 2011 года, в целях привлечения к работе еще одного местного партнера Группа дополнительно продала 25% акций Freshpay, что привело к потере контроля над дочерней компанией. Вышеупомянутые сделки не предусматривались во время приобретения компании и не были связаны друг с другом. Сделка была учтена как приобретение ассоциированной компании и де-консолидация дочерней компании и привела к получению прибыли в размере 31 577, указанной при продаже акций и рассчитанной следующим образом:</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6102"/>
        <w:gridCol w:w="1242"/>
      </w:tblGrid>
      <w:tr w:rsidR="00BF3F81" w:rsidRPr="00F1198B" w:rsidTr="00BF3F81">
        <w:trPr>
          <w:divId w:val="1793400834"/>
          <w:jc w:val="center"/>
        </w:trPr>
        <w:tc>
          <w:tcPr>
            <w:tcW w:w="6102" w:type="dxa"/>
            <w:vAlign w:val="center"/>
          </w:tcPr>
          <w:p w:rsidR="00BF3F81" w:rsidRPr="00DC012D" w:rsidRDefault="00BF3F81" w:rsidP="00D10E6C">
            <w:pPr>
              <w:rPr>
                <w:sz w:val="20"/>
                <w:lang w:val="ru-RU"/>
              </w:rPr>
            </w:pPr>
          </w:p>
        </w:tc>
        <w:tc>
          <w:tcPr>
            <w:tcW w:w="124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6102"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 xml:space="preserve">Справедливая стоимость инвестиций в Freshpay (оставшийся пакет акций 50%) </w:t>
            </w:r>
            <w:r w:rsidRPr="00DC012D">
              <w:rPr>
                <w:bCs/>
                <w:sz w:val="20"/>
                <w:szCs w:val="20"/>
                <w:lang w:val="ru-RU"/>
              </w:rPr>
              <w:tab/>
            </w:r>
          </w:p>
        </w:tc>
        <w:tc>
          <w:tcPr>
            <w:tcW w:w="1242"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20 847</w:t>
            </w:r>
            <w:r w:rsidRPr="00DC012D">
              <w:rPr>
                <w:bCs/>
                <w:sz w:val="20"/>
                <w:szCs w:val="20"/>
                <w:lang w:val="ru-RU"/>
              </w:rPr>
              <w:tab/>
            </w:r>
          </w:p>
        </w:tc>
      </w:tr>
      <w:tr w:rsidR="00BF3F81" w:rsidRPr="00DC012D" w:rsidTr="00BF3F81">
        <w:trPr>
          <w:divId w:val="1793400834"/>
          <w:jc w:val="center"/>
        </w:trPr>
        <w:tc>
          <w:tcPr>
            <w:tcW w:w="6102"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Встречное предоставление в денежных средствах</w:t>
            </w:r>
            <w:r w:rsidRPr="00DC012D">
              <w:rPr>
                <w:bCs/>
                <w:sz w:val="20"/>
                <w:szCs w:val="20"/>
                <w:lang w:val="ru-RU"/>
              </w:rPr>
              <w:tab/>
            </w:r>
          </w:p>
        </w:tc>
        <w:tc>
          <w:tcPr>
            <w:tcW w:w="1242"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11 238</w:t>
            </w:r>
            <w:r w:rsidRPr="00DC012D">
              <w:rPr>
                <w:bCs/>
                <w:sz w:val="20"/>
                <w:szCs w:val="20"/>
                <w:lang w:val="ru-RU"/>
              </w:rPr>
              <w:tab/>
            </w:r>
          </w:p>
        </w:tc>
      </w:tr>
      <w:tr w:rsidR="00BF3F81" w:rsidRPr="00DC012D" w:rsidTr="00BF3F81">
        <w:trPr>
          <w:divId w:val="1793400834"/>
          <w:jc w:val="center"/>
        </w:trPr>
        <w:tc>
          <w:tcPr>
            <w:tcW w:w="6102" w:type="dxa"/>
          </w:tcPr>
          <w:p w:rsidR="00BF3F81" w:rsidRPr="00DC012D" w:rsidRDefault="00BF3F81" w:rsidP="00D10E6C">
            <w:pPr>
              <w:pStyle w:val="ac"/>
              <w:keepNext/>
              <w:ind w:left="240" w:hanging="240"/>
              <w:rPr>
                <w:sz w:val="20"/>
                <w:szCs w:val="20"/>
                <w:lang w:val="ru-RU"/>
              </w:rPr>
            </w:pPr>
            <w:r w:rsidRPr="00DC012D">
              <w:rPr>
                <w:sz w:val="20"/>
                <w:szCs w:val="20"/>
                <w:lang w:val="ru-RU"/>
              </w:rPr>
              <w:t>плюс:</w:t>
            </w:r>
          </w:p>
        </w:tc>
        <w:tc>
          <w:tcPr>
            <w:tcW w:w="124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6102" w:type="dxa"/>
          </w:tcPr>
          <w:p w:rsidR="00BF3F81" w:rsidRPr="00DC012D" w:rsidRDefault="00BF3F81" w:rsidP="00D10E6C">
            <w:pPr>
              <w:pStyle w:val="ac"/>
              <w:keepNext/>
              <w:tabs>
                <w:tab w:val="left" w:leader="dot" w:pos="10080"/>
              </w:tabs>
              <w:ind w:left="240" w:hanging="240"/>
              <w:rPr>
                <w:sz w:val="20"/>
                <w:szCs w:val="20"/>
                <w:lang w:val="ru-RU"/>
              </w:rPr>
            </w:pPr>
            <w:r w:rsidRPr="00DC012D">
              <w:rPr>
                <w:b/>
                <w:sz w:val="20"/>
                <w:szCs w:val="20"/>
                <w:lang w:val="ru-RU"/>
              </w:rPr>
              <w:t>Балансовая стоимость пакета акций Freshpay, включая</w:t>
            </w:r>
            <w:r w:rsidRPr="00DC012D">
              <w:rPr>
                <w:b/>
                <w:bCs/>
                <w:sz w:val="20"/>
                <w:szCs w:val="20"/>
                <w:lang w:val="ru-RU"/>
              </w:rPr>
              <w:t>:</w:t>
            </w:r>
            <w:r w:rsidRPr="00DC012D">
              <w:rPr>
                <w:bCs/>
                <w:sz w:val="20"/>
                <w:szCs w:val="20"/>
                <w:lang w:val="ru-RU"/>
              </w:rPr>
              <w:tab/>
            </w:r>
          </w:p>
        </w:tc>
        <w:tc>
          <w:tcPr>
            <w:tcW w:w="1242"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(508</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6102" w:type="dxa"/>
          </w:tcPr>
          <w:p w:rsidR="00BF3F81" w:rsidRPr="00DC012D" w:rsidRDefault="00BF3F81" w:rsidP="00D10E6C">
            <w:pPr>
              <w:pStyle w:val="ac"/>
              <w:tabs>
                <w:tab w:val="right" w:leader="dot" w:pos="6120"/>
              </w:tabs>
              <w:ind w:left="240" w:hanging="240"/>
              <w:rPr>
                <w:sz w:val="20"/>
                <w:szCs w:val="20"/>
                <w:lang w:val="ru-RU"/>
              </w:rPr>
            </w:pPr>
            <w:r w:rsidRPr="00DC012D">
              <w:rPr>
                <w:i/>
                <w:iCs/>
                <w:sz w:val="20"/>
                <w:szCs w:val="20"/>
                <w:lang w:val="ru-RU"/>
              </w:rPr>
              <w:t>Списанную балансовую стоимость чистых активов (в том числе гудвилл)</w:t>
            </w:r>
            <w:r w:rsidRPr="00DC012D">
              <w:rPr>
                <w:i/>
                <w:iCs/>
                <w:sz w:val="20"/>
                <w:szCs w:val="20"/>
                <w:lang w:val="ru-RU"/>
              </w:rPr>
              <w:tab/>
            </w:r>
          </w:p>
        </w:tc>
        <w:tc>
          <w:tcPr>
            <w:tcW w:w="1242"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i/>
                <w:iCs/>
                <w:sz w:val="20"/>
                <w:szCs w:val="20"/>
                <w:lang w:val="ru-RU"/>
              </w:rPr>
              <w:tab/>
              <w:t>(3 933</w:t>
            </w:r>
            <w:r w:rsidRPr="00DC012D">
              <w:rPr>
                <w:i/>
                <w:iCs/>
                <w:sz w:val="20"/>
                <w:szCs w:val="20"/>
                <w:lang w:val="ru-RU"/>
              </w:rPr>
              <w:tab/>
              <w:t>)</w:t>
            </w:r>
          </w:p>
        </w:tc>
      </w:tr>
      <w:tr w:rsidR="00BF3F81" w:rsidRPr="00DC012D" w:rsidTr="00BF3F81">
        <w:trPr>
          <w:divId w:val="1793400834"/>
          <w:jc w:val="center"/>
        </w:trPr>
        <w:tc>
          <w:tcPr>
            <w:tcW w:w="6102" w:type="dxa"/>
          </w:tcPr>
          <w:p w:rsidR="00BF3F81" w:rsidRPr="00DC012D" w:rsidRDefault="00BF3F81" w:rsidP="00D10E6C">
            <w:pPr>
              <w:pStyle w:val="ac"/>
              <w:tabs>
                <w:tab w:val="right" w:leader="dot" w:pos="6120"/>
              </w:tabs>
              <w:ind w:left="240" w:hanging="240"/>
              <w:rPr>
                <w:sz w:val="20"/>
                <w:szCs w:val="20"/>
                <w:lang w:val="ru-RU"/>
              </w:rPr>
            </w:pPr>
            <w:r w:rsidRPr="00DC012D">
              <w:rPr>
                <w:i/>
                <w:iCs/>
                <w:sz w:val="20"/>
                <w:szCs w:val="20"/>
                <w:lang w:val="ru-RU"/>
              </w:rPr>
              <w:t>Списанную балансовую стоимость неконтрольного пакета</w:t>
            </w:r>
            <w:r w:rsidRPr="00DC012D">
              <w:rPr>
                <w:i/>
                <w:iCs/>
                <w:sz w:val="20"/>
                <w:szCs w:val="20"/>
                <w:lang w:val="ru-RU"/>
              </w:rPr>
              <w:tab/>
            </w:r>
          </w:p>
        </w:tc>
        <w:tc>
          <w:tcPr>
            <w:tcW w:w="1242"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i/>
                <w:iCs/>
                <w:sz w:val="20"/>
                <w:szCs w:val="20"/>
                <w:lang w:val="ru-RU"/>
              </w:rPr>
              <w:tab/>
              <w:t>3 425</w:t>
            </w:r>
            <w:r w:rsidRPr="00DC012D">
              <w:rPr>
                <w:i/>
                <w:iCs/>
                <w:sz w:val="20"/>
                <w:szCs w:val="20"/>
                <w:lang w:val="ru-RU"/>
              </w:rPr>
              <w:tab/>
            </w:r>
          </w:p>
        </w:tc>
      </w:tr>
      <w:tr w:rsidR="00BF3F81" w:rsidRPr="00DC012D" w:rsidTr="00BF3F81">
        <w:trPr>
          <w:divId w:val="1793400834"/>
          <w:jc w:val="center"/>
        </w:trPr>
        <w:tc>
          <w:tcPr>
            <w:tcW w:w="610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4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6102" w:type="dxa"/>
            <w:vAlign w:val="center"/>
          </w:tcPr>
          <w:p w:rsidR="00BF3F81" w:rsidRPr="00DC012D" w:rsidRDefault="00BF3F81" w:rsidP="00D10E6C">
            <w:pPr>
              <w:rPr>
                <w:sz w:val="20"/>
                <w:lang w:val="ru-RU"/>
              </w:rPr>
            </w:pPr>
          </w:p>
        </w:tc>
        <w:tc>
          <w:tcPr>
            <w:tcW w:w="124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6102"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Прибыль от продажи компании Freshpay</w:t>
            </w:r>
            <w:r w:rsidRPr="00DC012D">
              <w:rPr>
                <w:bCs/>
                <w:sz w:val="20"/>
                <w:szCs w:val="20"/>
                <w:lang w:val="ru-RU"/>
              </w:rPr>
              <w:tab/>
            </w:r>
          </w:p>
        </w:tc>
        <w:tc>
          <w:tcPr>
            <w:tcW w:w="1242"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31 577</w:t>
            </w:r>
            <w:r w:rsidRPr="00DC012D">
              <w:rPr>
                <w:bCs/>
                <w:sz w:val="20"/>
                <w:szCs w:val="20"/>
                <w:lang w:val="ru-RU"/>
              </w:rPr>
              <w:tab/>
            </w:r>
          </w:p>
        </w:tc>
      </w:tr>
      <w:tr w:rsidR="00BF3F81" w:rsidRPr="00DC012D" w:rsidTr="00BF3F81">
        <w:trPr>
          <w:divId w:val="1793400834"/>
          <w:jc w:val="center"/>
        </w:trPr>
        <w:tc>
          <w:tcPr>
            <w:tcW w:w="610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4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lastRenderedPageBreak/>
        <w:t>После утраты контроля над Freshpay</w:t>
      </w:r>
      <w:r w:rsidRPr="00DC012D">
        <w:rPr>
          <w:b/>
          <w:bCs/>
          <w:sz w:val="20"/>
          <w:lang w:val="ru-RU"/>
        </w:rPr>
        <w:t xml:space="preserve"> </w:t>
      </w:r>
      <w:r w:rsidRPr="00DC012D">
        <w:rPr>
          <w:sz w:val="20"/>
          <w:lang w:val="ru-RU"/>
        </w:rPr>
        <w:t>Группа учла прибыль, полученную в результате переоценки балансовой стоимости пакета акций Freshpay</w:t>
      </w:r>
      <w:r w:rsidRPr="00DC012D">
        <w:rPr>
          <w:bCs/>
          <w:sz w:val="20"/>
          <w:lang w:val="ru-RU"/>
        </w:rPr>
        <w:t xml:space="preserve"> </w:t>
      </w:r>
      <w:r w:rsidRPr="00DC012D">
        <w:rPr>
          <w:sz w:val="20"/>
          <w:lang w:val="ru-RU"/>
        </w:rPr>
        <w:t xml:space="preserve">на основании справедливой стоимости, отраженной в статье </w:t>
      </w:r>
      <w:r w:rsidR="00591348" w:rsidRPr="00DC012D">
        <w:rPr>
          <w:sz w:val="20"/>
          <w:lang w:val="ru-RU"/>
        </w:rPr>
        <w:t>"</w:t>
      </w:r>
      <w:r w:rsidRPr="00DC012D">
        <w:rPr>
          <w:sz w:val="20"/>
          <w:lang w:val="ru-RU"/>
        </w:rPr>
        <w:t>Прибыль от продажи дочерних компаний</w:t>
      </w:r>
      <w:r w:rsidR="00591348" w:rsidRPr="00DC012D">
        <w:rPr>
          <w:sz w:val="20"/>
          <w:lang w:val="ru-RU"/>
        </w:rPr>
        <w:t>"</w:t>
      </w:r>
      <w:r w:rsidRPr="00DC012D">
        <w:rPr>
          <w:sz w:val="20"/>
          <w:lang w:val="ru-RU"/>
        </w:rPr>
        <w:t xml:space="preserve"> в отчете о совокупном доходе.</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Прибыль от продажи других дочерних </w:t>
      </w:r>
      <w:bookmarkStart w:id="26" w:name="OLE_LINK2"/>
      <w:r w:rsidRPr="00DC012D">
        <w:rPr>
          <w:sz w:val="20"/>
          <w:lang w:val="ru-RU"/>
        </w:rPr>
        <w:t xml:space="preserve">компаний </w:t>
      </w:r>
      <w:bookmarkEnd w:id="26"/>
      <w:r w:rsidRPr="00DC012D">
        <w:rPr>
          <w:sz w:val="20"/>
          <w:lang w:val="ru-RU"/>
        </w:rPr>
        <w:t xml:space="preserve">составила 8 282. Общая сумма прибыли от продажи дочерних компаний за 2011 год составила 39 859, из которых 32 835 приходятся на прибыль или убыток от прекращенной деятельности (Примечание 8). </w:t>
      </w:r>
    </w:p>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t> </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Руководство распределило справедливую стоимость выплаты за 50% акций Freshpay</w:t>
      </w:r>
      <w:r w:rsidRPr="00DC012D">
        <w:rPr>
          <w:bCs/>
          <w:sz w:val="20"/>
          <w:lang w:val="ru-RU"/>
        </w:rPr>
        <w:t xml:space="preserve"> </w:t>
      </w:r>
      <w:r w:rsidRPr="00DC012D">
        <w:rPr>
          <w:sz w:val="20"/>
          <w:lang w:val="ru-RU"/>
        </w:rPr>
        <w:t>в принадлежащей Группе доле активов и обязательств Freshpay</w:t>
      </w:r>
      <w:r w:rsidRPr="00DC012D">
        <w:rPr>
          <w:bCs/>
          <w:sz w:val="20"/>
          <w:lang w:val="ru-RU"/>
        </w:rPr>
        <w:t xml:space="preserve"> </w:t>
      </w:r>
      <w:r w:rsidRPr="00DC012D">
        <w:rPr>
          <w:sz w:val="20"/>
          <w:lang w:val="ru-RU"/>
        </w:rPr>
        <w:t>следующим образом:</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260"/>
        <w:gridCol w:w="1842"/>
      </w:tblGrid>
      <w:tr w:rsidR="00BF3F81" w:rsidRPr="00F1198B" w:rsidTr="00BF3F81">
        <w:trPr>
          <w:divId w:val="1793400834"/>
          <w:tblHeader/>
          <w:jc w:val="center"/>
        </w:trPr>
        <w:tc>
          <w:tcPr>
            <w:tcW w:w="4260" w:type="dxa"/>
            <w:vAlign w:val="center"/>
          </w:tcPr>
          <w:p w:rsidR="00BF3F81" w:rsidRPr="00DC012D" w:rsidRDefault="00BF3F81" w:rsidP="00D10E6C">
            <w:pPr>
              <w:rPr>
                <w:sz w:val="20"/>
                <w:lang w:val="ru-RU"/>
              </w:rPr>
            </w:pPr>
          </w:p>
        </w:tc>
        <w:tc>
          <w:tcPr>
            <w:tcW w:w="1842"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260"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84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Справедливая стоимость</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260" w:type="dxa"/>
            <w:vAlign w:val="center"/>
          </w:tcPr>
          <w:p w:rsidR="00BF3F81" w:rsidRPr="00DC012D" w:rsidRDefault="00BF3F81" w:rsidP="00D10E6C">
            <w:pPr>
              <w:rPr>
                <w:sz w:val="20"/>
                <w:lang w:val="ru-RU"/>
              </w:rPr>
            </w:pPr>
          </w:p>
        </w:tc>
        <w:tc>
          <w:tcPr>
            <w:tcW w:w="184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260" w:type="dxa"/>
          </w:tcPr>
          <w:p w:rsidR="00BF3F81" w:rsidRPr="00DC012D" w:rsidRDefault="00BF3F81" w:rsidP="00D10E6C">
            <w:pPr>
              <w:pStyle w:val="ac"/>
              <w:keepNext/>
              <w:tabs>
                <w:tab w:val="right" w:leader="dot" w:pos="5011"/>
              </w:tabs>
              <w:ind w:left="240" w:hanging="240"/>
              <w:rPr>
                <w:sz w:val="20"/>
                <w:szCs w:val="20"/>
                <w:lang w:val="ru-RU"/>
              </w:rPr>
            </w:pPr>
            <w:r w:rsidRPr="00DC012D">
              <w:rPr>
                <w:sz w:val="20"/>
                <w:szCs w:val="20"/>
                <w:lang w:val="ru-RU"/>
              </w:rPr>
              <w:t>Нематериальные активы</w:t>
            </w:r>
            <w:r w:rsidRPr="00DC012D">
              <w:rPr>
                <w:sz w:val="20"/>
                <w:szCs w:val="20"/>
                <w:lang w:val="ru-RU"/>
              </w:rPr>
              <w:tab/>
            </w:r>
          </w:p>
        </w:tc>
        <w:tc>
          <w:tcPr>
            <w:tcW w:w="1842"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9 273</w:t>
            </w:r>
            <w:r w:rsidRPr="00DC012D">
              <w:rPr>
                <w:sz w:val="20"/>
                <w:szCs w:val="20"/>
                <w:lang w:val="ru-RU"/>
              </w:rPr>
              <w:tab/>
            </w:r>
          </w:p>
        </w:tc>
      </w:tr>
      <w:tr w:rsidR="00BF3F81" w:rsidRPr="00DC012D" w:rsidTr="00BF3F81">
        <w:trPr>
          <w:divId w:val="1793400834"/>
          <w:jc w:val="center"/>
        </w:trPr>
        <w:tc>
          <w:tcPr>
            <w:tcW w:w="4260" w:type="dxa"/>
          </w:tcPr>
          <w:p w:rsidR="00BF3F81" w:rsidRPr="00DC012D" w:rsidRDefault="005F1904" w:rsidP="00D10E6C">
            <w:pPr>
              <w:pStyle w:val="ac"/>
              <w:keepNext/>
              <w:tabs>
                <w:tab w:val="right" w:leader="dot" w:pos="5011"/>
              </w:tabs>
              <w:ind w:left="240" w:hanging="240"/>
              <w:rPr>
                <w:sz w:val="20"/>
                <w:szCs w:val="20"/>
                <w:lang w:val="ru-RU"/>
              </w:rPr>
            </w:pPr>
            <w:r w:rsidRPr="00DC012D">
              <w:rPr>
                <w:sz w:val="20"/>
                <w:szCs w:val="20"/>
                <w:lang w:val="ru-RU"/>
              </w:rPr>
              <w:t>Основные средства</w:t>
            </w:r>
            <w:r w:rsidR="00BF3F81" w:rsidRPr="00DC012D">
              <w:rPr>
                <w:sz w:val="20"/>
                <w:szCs w:val="20"/>
                <w:lang w:val="ru-RU"/>
              </w:rPr>
              <w:tab/>
            </w:r>
          </w:p>
        </w:tc>
        <w:tc>
          <w:tcPr>
            <w:tcW w:w="1842"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655</w:t>
            </w:r>
            <w:r w:rsidRPr="00DC012D">
              <w:rPr>
                <w:sz w:val="20"/>
                <w:szCs w:val="20"/>
                <w:lang w:val="ru-RU"/>
              </w:rPr>
              <w:tab/>
            </w: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Дебиторская задолженность</w:t>
            </w:r>
            <w:r w:rsidRPr="00DC012D">
              <w:rPr>
                <w:sz w:val="20"/>
                <w:szCs w:val="20"/>
                <w:lang w:val="ru-RU"/>
              </w:rPr>
              <w:tab/>
            </w:r>
          </w:p>
        </w:tc>
        <w:tc>
          <w:tcPr>
            <w:tcW w:w="1842"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2 913</w:t>
            </w:r>
            <w:r w:rsidRPr="00DC012D">
              <w:rPr>
                <w:sz w:val="20"/>
                <w:szCs w:val="20"/>
                <w:lang w:val="ru-RU"/>
              </w:rPr>
              <w:tab/>
            </w: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Денежные средства и их эквиваленты</w:t>
            </w:r>
            <w:r w:rsidRPr="00DC012D">
              <w:rPr>
                <w:sz w:val="20"/>
                <w:szCs w:val="20"/>
                <w:lang w:val="ru-RU"/>
              </w:rPr>
              <w:tab/>
            </w:r>
          </w:p>
        </w:tc>
        <w:tc>
          <w:tcPr>
            <w:tcW w:w="1842"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5 750</w:t>
            </w:r>
            <w:r w:rsidRPr="00DC012D">
              <w:rPr>
                <w:sz w:val="20"/>
                <w:szCs w:val="20"/>
                <w:lang w:val="ru-RU"/>
              </w:rPr>
              <w:tab/>
            </w: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Прочие оборотные активы</w:t>
            </w:r>
            <w:r w:rsidRPr="00DC012D">
              <w:rPr>
                <w:sz w:val="20"/>
                <w:szCs w:val="20"/>
                <w:lang w:val="ru-RU"/>
              </w:rPr>
              <w:tab/>
            </w:r>
          </w:p>
        </w:tc>
        <w:tc>
          <w:tcPr>
            <w:tcW w:w="1842"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2 789</w:t>
            </w:r>
            <w:r w:rsidRPr="00DC012D">
              <w:rPr>
                <w:sz w:val="20"/>
                <w:szCs w:val="20"/>
                <w:lang w:val="ru-RU"/>
              </w:rPr>
              <w:tab/>
            </w: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Прочие краткосрочные обязательства</w:t>
            </w:r>
            <w:r w:rsidRPr="00DC012D">
              <w:rPr>
                <w:sz w:val="20"/>
                <w:szCs w:val="20"/>
                <w:lang w:val="ru-RU"/>
              </w:rPr>
              <w:tab/>
            </w:r>
          </w:p>
        </w:tc>
        <w:tc>
          <w:tcPr>
            <w:tcW w:w="1842"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(29 543</w:t>
            </w:r>
            <w:r w:rsidRPr="00DC012D">
              <w:rPr>
                <w:sz w:val="20"/>
                <w:szCs w:val="20"/>
                <w:lang w:val="ru-RU"/>
              </w:rPr>
              <w:tab/>
              <w:t>)</w:t>
            </w:r>
          </w:p>
        </w:tc>
      </w:tr>
      <w:tr w:rsidR="00BF3F81" w:rsidRPr="00DC012D" w:rsidTr="00BF3F81">
        <w:trPr>
          <w:divId w:val="1793400834"/>
          <w:jc w:val="center"/>
        </w:trPr>
        <w:tc>
          <w:tcPr>
            <w:tcW w:w="4260" w:type="dxa"/>
          </w:tcPr>
          <w:p w:rsidR="00BF3F81" w:rsidRPr="00DC012D" w:rsidRDefault="00BF3F81" w:rsidP="00D10E6C">
            <w:pPr>
              <w:pStyle w:val="ac"/>
              <w:tabs>
                <w:tab w:val="right" w:leader="dot" w:pos="5011"/>
              </w:tabs>
              <w:ind w:left="240" w:hanging="240"/>
              <w:rPr>
                <w:sz w:val="20"/>
                <w:szCs w:val="20"/>
                <w:lang w:val="ru-RU"/>
              </w:rPr>
            </w:pPr>
            <w:r w:rsidRPr="00DC012D">
              <w:rPr>
                <w:sz w:val="20"/>
                <w:szCs w:val="20"/>
                <w:lang w:val="ru-RU"/>
              </w:rPr>
              <w:t>Прочие долгосрочные обязательства</w:t>
            </w:r>
            <w:r w:rsidRPr="00DC012D">
              <w:rPr>
                <w:sz w:val="20"/>
                <w:szCs w:val="20"/>
                <w:lang w:val="ru-RU"/>
              </w:rPr>
              <w:tab/>
            </w:r>
          </w:p>
        </w:tc>
        <w:tc>
          <w:tcPr>
            <w:tcW w:w="1842"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(82</w:t>
            </w:r>
            <w:r w:rsidRPr="00DC012D">
              <w:rPr>
                <w:sz w:val="20"/>
                <w:szCs w:val="20"/>
                <w:lang w:val="ru-RU"/>
              </w:rPr>
              <w:tab/>
              <w:t>)</w:t>
            </w:r>
          </w:p>
        </w:tc>
      </w:tr>
      <w:tr w:rsidR="00BF3F81" w:rsidRPr="00DC012D" w:rsidTr="00BF3F81">
        <w:trPr>
          <w:divId w:val="1793400834"/>
          <w:jc w:val="center"/>
        </w:trPr>
        <w:tc>
          <w:tcPr>
            <w:tcW w:w="426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4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260"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Общая доля в чистых активах</w:t>
            </w:r>
            <w:r w:rsidRPr="00DC012D">
              <w:rPr>
                <w:bCs/>
                <w:sz w:val="20"/>
                <w:szCs w:val="20"/>
                <w:lang w:val="ru-RU"/>
              </w:rPr>
              <w:tab/>
            </w:r>
          </w:p>
        </w:tc>
        <w:tc>
          <w:tcPr>
            <w:tcW w:w="1842"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(8 245</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26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4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260" w:type="dxa"/>
            <w:vAlign w:val="center"/>
          </w:tcPr>
          <w:p w:rsidR="00BF3F81" w:rsidRPr="00DC012D" w:rsidRDefault="00BF3F81" w:rsidP="00D10E6C">
            <w:pPr>
              <w:rPr>
                <w:sz w:val="20"/>
                <w:lang w:val="ru-RU"/>
              </w:rPr>
            </w:pPr>
          </w:p>
        </w:tc>
        <w:tc>
          <w:tcPr>
            <w:tcW w:w="184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260"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Гудвилл в рамках инвестиций, учтенных по методу долевого участия</w:t>
            </w:r>
            <w:r w:rsidRPr="00DC012D">
              <w:rPr>
                <w:bCs/>
                <w:sz w:val="20"/>
                <w:szCs w:val="20"/>
                <w:lang w:val="ru-RU"/>
              </w:rPr>
              <w:tab/>
            </w:r>
          </w:p>
        </w:tc>
        <w:tc>
          <w:tcPr>
            <w:tcW w:w="1842"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29 092</w:t>
            </w:r>
            <w:r w:rsidRPr="00DC012D">
              <w:rPr>
                <w:bCs/>
                <w:sz w:val="20"/>
                <w:szCs w:val="20"/>
                <w:lang w:val="ru-RU"/>
              </w:rPr>
              <w:tab/>
            </w:r>
          </w:p>
        </w:tc>
      </w:tr>
      <w:tr w:rsidR="00BF3F81" w:rsidRPr="00DC012D" w:rsidTr="00BF3F81">
        <w:trPr>
          <w:divId w:val="1793400834"/>
          <w:jc w:val="center"/>
        </w:trPr>
        <w:tc>
          <w:tcPr>
            <w:tcW w:w="426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4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С даты приобретения и до даты утраты контроля Freshpay принесла Группе 6 075 дохода и 35 875 чистых убытков за 2011 год. Если бы объединение бизнеса произошло в начале 2011 года, доход и чистые убытки от Freshpay составили бы 6 161 и 29 150 соответственно.</w:t>
      </w:r>
    </w:p>
    <w:p w:rsidR="00BF3F81" w:rsidRPr="00DC012D" w:rsidRDefault="00BF3F81" w:rsidP="00BF3F81">
      <w:pPr>
        <w:pStyle w:val="ac"/>
        <w:keepNext/>
        <w:spacing w:before="360" w:beforeAutospacing="0" w:after="0" w:afterAutospacing="0"/>
        <w:divId w:val="1793400834"/>
        <w:rPr>
          <w:sz w:val="20"/>
          <w:szCs w:val="20"/>
          <w:lang w:val="ru-RU"/>
        </w:rPr>
      </w:pPr>
      <w:r w:rsidRPr="00DC012D">
        <w:rPr>
          <w:b/>
          <w:bCs/>
          <w:i/>
          <w:iCs/>
          <w:sz w:val="20"/>
          <w:szCs w:val="20"/>
          <w:lang w:val="ru-RU"/>
        </w:rPr>
        <w:t xml:space="preserve">Instant Payments LLP </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23 декабря 2011 года ЗАО </w:t>
      </w:r>
      <w:r w:rsidR="00591348" w:rsidRPr="00DC012D">
        <w:rPr>
          <w:sz w:val="20"/>
          <w:lang w:val="ru-RU"/>
        </w:rPr>
        <w:t>"</w:t>
      </w:r>
      <w:r w:rsidRPr="00DC012D">
        <w:rPr>
          <w:sz w:val="20"/>
          <w:lang w:val="ru-RU"/>
        </w:rPr>
        <w:t>Объединенная система моментальных платежей</w:t>
      </w:r>
      <w:r w:rsidR="00591348" w:rsidRPr="00DC012D">
        <w:rPr>
          <w:sz w:val="20"/>
          <w:lang w:val="ru-RU"/>
        </w:rPr>
        <w:t>"</w:t>
      </w:r>
      <w:r w:rsidRPr="00DC012D">
        <w:rPr>
          <w:sz w:val="20"/>
          <w:lang w:val="ru-RU"/>
        </w:rPr>
        <w:t xml:space="preserve">, дочерняя компания Группы, приобрела 60% акций компании </w:t>
      </w:r>
      <w:r w:rsidRPr="00DC012D">
        <w:rPr>
          <w:iCs/>
          <w:sz w:val="20"/>
          <w:lang w:val="ru-RU"/>
        </w:rPr>
        <w:t>Instant Payments LLP</w:t>
      </w:r>
      <w:r w:rsidRPr="00DC012D">
        <w:rPr>
          <w:sz w:val="20"/>
          <w:lang w:val="ru-RU"/>
        </w:rPr>
        <w:t xml:space="preserve"> (</w:t>
      </w:r>
      <w:r w:rsidR="00591348" w:rsidRPr="00DC012D">
        <w:rPr>
          <w:sz w:val="20"/>
          <w:lang w:val="ru-RU"/>
        </w:rPr>
        <w:t>"</w:t>
      </w:r>
      <w:r w:rsidRPr="00DC012D">
        <w:rPr>
          <w:iCs/>
          <w:sz w:val="20"/>
          <w:lang w:val="ru-RU"/>
        </w:rPr>
        <w:t>Instant Payments</w:t>
      </w:r>
      <w:r w:rsidR="00591348" w:rsidRPr="00DC012D">
        <w:rPr>
          <w:sz w:val="20"/>
          <w:lang w:val="ru-RU"/>
        </w:rPr>
        <w:t>"</w:t>
      </w:r>
      <w:r w:rsidRPr="00DC012D">
        <w:rPr>
          <w:sz w:val="20"/>
          <w:lang w:val="ru-RU"/>
        </w:rPr>
        <w:t xml:space="preserve">) за вознаграждение наличными в размере 6 и получила прибыль от покупки в размере 14 765 благодаря выгодным условиям, согласованным с заинтересованной стороной, членом главного руководства Компании. </w:t>
      </w:r>
      <w:r w:rsidRPr="00DC012D">
        <w:rPr>
          <w:iCs/>
          <w:sz w:val="20"/>
          <w:lang w:val="ru-RU"/>
        </w:rPr>
        <w:t>Instant Payments</w:t>
      </w:r>
      <w:r w:rsidRPr="00DC012D">
        <w:rPr>
          <w:sz w:val="20"/>
          <w:lang w:val="ru-RU"/>
        </w:rPr>
        <w:t xml:space="preserve"> является оператором системы онлайновых электронных платежей в Казахстане и дополняет существующие бизнес-подразделения Группы в данной стране, предлагая услуги определенным крупным местным </w:t>
      </w:r>
      <w:r w:rsidR="008E612A" w:rsidRPr="00DC012D">
        <w:rPr>
          <w:sz w:val="20"/>
          <w:lang w:val="ru-RU"/>
        </w:rPr>
        <w:t>поставщикам услуг</w:t>
      </w:r>
      <w:r w:rsidRPr="00DC012D">
        <w:rPr>
          <w:sz w:val="20"/>
          <w:lang w:val="ru-RU"/>
        </w:rPr>
        <w:t xml:space="preserve">. Доля Группы в чистых активах приобретенной дочерней компании не являлась существенной для дальнейшего отражения в финансовой отчетности. С даты приобретения и по 31 декабря 2011 года </w:t>
      </w:r>
      <w:r w:rsidRPr="00DC012D">
        <w:rPr>
          <w:iCs/>
          <w:sz w:val="20"/>
          <w:lang w:val="ru-RU"/>
        </w:rPr>
        <w:t>Instant Payments</w:t>
      </w:r>
      <w:r w:rsidRPr="00DC012D">
        <w:rPr>
          <w:sz w:val="20"/>
          <w:lang w:val="ru-RU"/>
        </w:rPr>
        <w:t xml:space="preserve"> приносила незначительный уровень дохода и чистых убытков.</w:t>
      </w:r>
    </w:p>
    <w:p w:rsidR="00BF3F81" w:rsidRPr="00DC012D" w:rsidRDefault="00BF3F81" w:rsidP="00BF3F81">
      <w:pPr>
        <w:autoSpaceDE w:val="0"/>
        <w:autoSpaceDN w:val="0"/>
        <w:adjustRightInd w:val="0"/>
        <w:spacing w:before="240" w:after="120"/>
        <w:jc w:val="both"/>
        <w:divId w:val="1793400834"/>
        <w:rPr>
          <w:i/>
          <w:iCs/>
          <w:sz w:val="20"/>
          <w:u w:val="single"/>
          <w:lang w:val="ru-RU"/>
        </w:rPr>
      </w:pPr>
      <w:r w:rsidRPr="00DC012D">
        <w:rPr>
          <w:i/>
          <w:iCs/>
          <w:sz w:val="20"/>
          <w:u w:val="single"/>
          <w:lang w:val="ru-RU"/>
        </w:rPr>
        <w:t>Прочие факты приобретения и отчуждения компаний</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Ниже представлены сводные данные по приобретениям за 2011 год, включая приобретения компаний с незначительными суммами выручки и расходов по каждой компании в отдельности.</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lastRenderedPageBreak/>
        <w:t> </w:t>
      </w:r>
    </w:p>
    <w:tbl>
      <w:tblPr>
        <w:tblW w:w="0" w:type="auto"/>
        <w:jc w:val="center"/>
        <w:tblLayout w:type="fixed"/>
        <w:tblCellMar>
          <w:left w:w="0" w:type="dxa"/>
          <w:right w:w="0" w:type="dxa"/>
        </w:tblCellMar>
        <w:tblLook w:val="0000" w:firstRow="0" w:lastRow="0" w:firstColumn="0" w:lastColumn="0" w:noHBand="0" w:noVBand="0"/>
      </w:tblPr>
      <w:tblGrid>
        <w:gridCol w:w="4536"/>
        <w:gridCol w:w="1582"/>
        <w:gridCol w:w="1297"/>
        <w:gridCol w:w="1657"/>
      </w:tblGrid>
      <w:tr w:rsidR="00BF3F81" w:rsidRPr="00F1198B" w:rsidTr="00BF3F81">
        <w:trPr>
          <w:divId w:val="1793400834"/>
          <w:tblHeader/>
          <w:jc w:val="center"/>
        </w:trPr>
        <w:tc>
          <w:tcPr>
            <w:tcW w:w="4536" w:type="dxa"/>
            <w:vAlign w:val="center"/>
          </w:tcPr>
          <w:p w:rsidR="00BF3F81" w:rsidRPr="00DC012D" w:rsidRDefault="00BF3F81" w:rsidP="00263480">
            <w:pPr>
              <w:keepNext/>
              <w:rPr>
                <w:sz w:val="20"/>
                <w:lang w:val="ru-RU"/>
              </w:rPr>
            </w:pPr>
          </w:p>
        </w:tc>
        <w:tc>
          <w:tcPr>
            <w:tcW w:w="1582" w:type="dxa"/>
            <w:vAlign w:val="center"/>
          </w:tcPr>
          <w:p w:rsidR="00BF3F81" w:rsidRPr="00DC012D" w:rsidRDefault="00BF3F81" w:rsidP="00263480">
            <w:pPr>
              <w:keepNext/>
              <w:rPr>
                <w:sz w:val="20"/>
                <w:lang w:val="ru-RU"/>
              </w:rPr>
            </w:pPr>
          </w:p>
        </w:tc>
        <w:tc>
          <w:tcPr>
            <w:tcW w:w="1297" w:type="dxa"/>
            <w:vAlign w:val="center"/>
          </w:tcPr>
          <w:p w:rsidR="00BF3F81" w:rsidRPr="00DC012D" w:rsidRDefault="00BF3F81" w:rsidP="00263480">
            <w:pPr>
              <w:keepNext/>
              <w:rPr>
                <w:sz w:val="20"/>
                <w:lang w:val="ru-RU"/>
              </w:rPr>
            </w:pPr>
          </w:p>
        </w:tc>
        <w:tc>
          <w:tcPr>
            <w:tcW w:w="1657" w:type="dxa"/>
            <w:vAlign w:val="center"/>
          </w:tcPr>
          <w:p w:rsidR="00BF3F81" w:rsidRPr="00DC012D" w:rsidRDefault="00BF3F81" w:rsidP="00263480">
            <w:pPr>
              <w:keepNext/>
              <w:rPr>
                <w:sz w:val="20"/>
                <w:lang w:val="ru-RU"/>
              </w:rPr>
            </w:pPr>
          </w:p>
        </w:tc>
      </w:tr>
      <w:tr w:rsidR="00BF3F81" w:rsidRPr="00DC012D" w:rsidTr="00BF3F81">
        <w:trPr>
          <w:divId w:val="1793400834"/>
          <w:tblHeader/>
          <w:jc w:val="center"/>
        </w:trPr>
        <w:tc>
          <w:tcPr>
            <w:tcW w:w="4536" w:type="dxa"/>
            <w:tcMar>
              <w:top w:w="0" w:type="dxa"/>
              <w:left w:w="144" w:type="dxa"/>
              <w:bottom w:w="0" w:type="dxa"/>
              <w:right w:w="0" w:type="dxa"/>
            </w:tcMar>
            <w:vAlign w:val="bottom"/>
          </w:tcPr>
          <w:p w:rsidR="00BF3F81" w:rsidRPr="00DC012D" w:rsidRDefault="00BF3F81" w:rsidP="00263480">
            <w:pPr>
              <w:pStyle w:val="la2"/>
              <w:keepNext/>
              <w:rPr>
                <w:noProof w:val="0"/>
                <w:sz w:val="20"/>
                <w:szCs w:val="20"/>
                <w:lang w:val="ru-RU"/>
              </w:rPr>
            </w:pPr>
            <w:r w:rsidRPr="00DC012D">
              <w:rPr>
                <w:noProof w:val="0"/>
                <w:sz w:val="20"/>
                <w:szCs w:val="20"/>
                <w:lang w:val="ru-RU"/>
              </w:rPr>
              <w:t> </w:t>
            </w:r>
          </w:p>
        </w:tc>
        <w:tc>
          <w:tcPr>
            <w:tcW w:w="1582" w:type="dxa"/>
            <w:tcMar>
              <w:top w:w="0" w:type="dxa"/>
              <w:left w:w="144" w:type="dxa"/>
              <w:bottom w:w="0" w:type="dxa"/>
              <w:right w:w="0" w:type="dxa"/>
            </w:tcMar>
            <w:vAlign w:val="bottom"/>
          </w:tcPr>
          <w:p w:rsidR="00BF3F81" w:rsidRPr="00DC012D" w:rsidRDefault="00BF3F81" w:rsidP="00263480">
            <w:pPr>
              <w:keepNext/>
              <w:jc w:val="center"/>
              <w:rPr>
                <w:sz w:val="20"/>
                <w:lang w:val="ru-RU"/>
              </w:rPr>
            </w:pPr>
            <w:r w:rsidRPr="00DC012D">
              <w:rPr>
                <w:b/>
                <w:bCs/>
                <w:sz w:val="20"/>
                <w:lang w:val="ru-RU"/>
              </w:rPr>
              <w:t>Сумма выплаченного встречного предоставления в денежных средствах</w:t>
            </w:r>
          </w:p>
          <w:p w:rsidR="00BF3F81" w:rsidRPr="00DC012D" w:rsidRDefault="00BF3F81" w:rsidP="00263480">
            <w:pPr>
              <w:pStyle w:val="rrdsinglerule"/>
              <w:keepNext/>
              <w:rPr>
                <w:sz w:val="20"/>
                <w:szCs w:val="20"/>
                <w:lang w:val="ru-RU"/>
              </w:rPr>
            </w:pPr>
            <w:r w:rsidRPr="00DC012D">
              <w:rPr>
                <w:sz w:val="20"/>
                <w:szCs w:val="20"/>
                <w:lang w:val="ru-RU"/>
              </w:rPr>
              <w:t> </w:t>
            </w:r>
          </w:p>
        </w:tc>
        <w:tc>
          <w:tcPr>
            <w:tcW w:w="1297" w:type="dxa"/>
            <w:tcMar>
              <w:top w:w="0" w:type="dxa"/>
              <w:left w:w="144" w:type="dxa"/>
              <w:bottom w:w="0" w:type="dxa"/>
              <w:right w:w="0" w:type="dxa"/>
            </w:tcMar>
            <w:vAlign w:val="bottom"/>
          </w:tcPr>
          <w:p w:rsidR="00BF3F81" w:rsidRPr="00DC012D" w:rsidRDefault="00BF3F81" w:rsidP="00263480">
            <w:pPr>
              <w:keepNext/>
              <w:jc w:val="center"/>
              <w:rPr>
                <w:sz w:val="20"/>
                <w:lang w:val="ru-RU"/>
              </w:rPr>
            </w:pPr>
            <w:r w:rsidRPr="00DC012D">
              <w:rPr>
                <w:b/>
                <w:bCs/>
                <w:sz w:val="20"/>
                <w:lang w:val="ru-RU"/>
              </w:rPr>
              <w:t xml:space="preserve">Минус </w:t>
            </w:r>
            <w:r w:rsidR="00011474">
              <w:rPr>
                <w:b/>
                <w:bCs/>
                <w:sz w:val="20"/>
                <w:lang w:val="ru-RU"/>
              </w:rPr>
              <w:t xml:space="preserve">денежные </w:t>
            </w:r>
            <w:r w:rsidRPr="00DC012D">
              <w:rPr>
                <w:b/>
                <w:bCs/>
                <w:sz w:val="20"/>
                <w:lang w:val="ru-RU"/>
              </w:rPr>
              <w:t>средства приобретаемой компании</w:t>
            </w:r>
            <w:r w:rsidRPr="00DC012D">
              <w:rPr>
                <w:sz w:val="20"/>
                <w:lang w:val="ru-RU"/>
              </w:rPr>
              <w:t xml:space="preserve"> </w:t>
            </w:r>
          </w:p>
          <w:p w:rsidR="00BF3F81" w:rsidRPr="00DC012D" w:rsidRDefault="00BF3F81" w:rsidP="00263480">
            <w:pPr>
              <w:pStyle w:val="rrdsinglerule"/>
              <w:keepNext/>
              <w:rPr>
                <w:sz w:val="20"/>
                <w:szCs w:val="20"/>
                <w:lang w:val="ru-RU"/>
              </w:rPr>
            </w:pPr>
            <w:r w:rsidRPr="00DC012D">
              <w:rPr>
                <w:sz w:val="20"/>
                <w:szCs w:val="20"/>
                <w:lang w:val="ru-RU"/>
              </w:rPr>
              <w:t> </w:t>
            </w:r>
          </w:p>
        </w:tc>
        <w:tc>
          <w:tcPr>
            <w:tcW w:w="1657" w:type="dxa"/>
            <w:tcMar>
              <w:top w:w="0" w:type="dxa"/>
              <w:left w:w="144" w:type="dxa"/>
              <w:bottom w:w="0" w:type="dxa"/>
              <w:right w:w="0" w:type="dxa"/>
            </w:tcMar>
            <w:vAlign w:val="bottom"/>
          </w:tcPr>
          <w:p w:rsidR="00BF3F81" w:rsidRPr="00DC012D" w:rsidRDefault="00BF3F81" w:rsidP="00263480">
            <w:pPr>
              <w:keepNext/>
              <w:jc w:val="center"/>
              <w:rPr>
                <w:sz w:val="20"/>
                <w:lang w:val="ru-RU"/>
              </w:rPr>
            </w:pPr>
            <w:r w:rsidRPr="00DC012D">
              <w:rPr>
                <w:b/>
                <w:sz w:val="20"/>
                <w:lang w:val="ru-RU"/>
              </w:rPr>
              <w:t>Чистый денежный доход от приобретения</w:t>
            </w:r>
            <w:r w:rsidRPr="00DC012D">
              <w:rPr>
                <w:sz w:val="20"/>
                <w:lang w:val="ru-RU"/>
              </w:rPr>
              <w:t xml:space="preserve"> </w:t>
            </w:r>
          </w:p>
          <w:p w:rsidR="00BF3F81" w:rsidRPr="00DC012D" w:rsidRDefault="00BF3F81" w:rsidP="00263480">
            <w:pPr>
              <w:pStyle w:val="rrdsinglerule"/>
              <w:keepNext/>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536" w:type="dxa"/>
            <w:vAlign w:val="center"/>
          </w:tcPr>
          <w:p w:rsidR="00BF3F81" w:rsidRPr="00DC012D" w:rsidRDefault="00BF3F81" w:rsidP="00263480">
            <w:pPr>
              <w:keepNext/>
              <w:rPr>
                <w:sz w:val="20"/>
                <w:lang w:val="ru-RU"/>
              </w:rPr>
            </w:pPr>
          </w:p>
        </w:tc>
        <w:tc>
          <w:tcPr>
            <w:tcW w:w="1582" w:type="dxa"/>
            <w:vAlign w:val="center"/>
          </w:tcPr>
          <w:p w:rsidR="00BF3F81" w:rsidRPr="00DC012D" w:rsidRDefault="00BF3F81" w:rsidP="00263480">
            <w:pPr>
              <w:keepNext/>
              <w:rPr>
                <w:sz w:val="20"/>
                <w:lang w:val="ru-RU"/>
              </w:rPr>
            </w:pPr>
          </w:p>
        </w:tc>
        <w:tc>
          <w:tcPr>
            <w:tcW w:w="1297" w:type="dxa"/>
            <w:vAlign w:val="center"/>
          </w:tcPr>
          <w:p w:rsidR="00BF3F81" w:rsidRPr="00DC012D" w:rsidRDefault="00BF3F81" w:rsidP="00263480">
            <w:pPr>
              <w:keepNext/>
              <w:rPr>
                <w:sz w:val="20"/>
                <w:lang w:val="ru-RU"/>
              </w:rPr>
            </w:pPr>
          </w:p>
        </w:tc>
        <w:tc>
          <w:tcPr>
            <w:tcW w:w="1657" w:type="dxa"/>
            <w:vAlign w:val="center"/>
          </w:tcPr>
          <w:p w:rsidR="00BF3F81" w:rsidRPr="00DC012D" w:rsidRDefault="00BF3F81" w:rsidP="00263480">
            <w:pPr>
              <w:keepNext/>
              <w:rPr>
                <w:sz w:val="20"/>
                <w:lang w:val="ru-RU"/>
              </w:rPr>
            </w:pPr>
          </w:p>
        </w:tc>
      </w:tr>
      <w:tr w:rsidR="00BF3F81" w:rsidRPr="00DC012D" w:rsidTr="00BF3F81">
        <w:trPr>
          <w:divId w:val="1793400834"/>
          <w:jc w:val="center"/>
        </w:trPr>
        <w:tc>
          <w:tcPr>
            <w:tcW w:w="4536" w:type="dxa"/>
          </w:tcPr>
          <w:p w:rsidR="00BF3F81" w:rsidRPr="00DC012D" w:rsidRDefault="00BF3F81" w:rsidP="00263480">
            <w:pPr>
              <w:pStyle w:val="ac"/>
              <w:keepNext/>
              <w:tabs>
                <w:tab w:val="left" w:leader="dot" w:pos="10080"/>
              </w:tabs>
              <w:ind w:left="240" w:hanging="240"/>
              <w:rPr>
                <w:sz w:val="20"/>
                <w:szCs w:val="20"/>
                <w:lang w:val="ru-RU"/>
              </w:rPr>
            </w:pPr>
            <w:r w:rsidRPr="00DC012D">
              <w:rPr>
                <w:sz w:val="20"/>
                <w:szCs w:val="20"/>
                <w:lang w:val="ru-RU"/>
              </w:rPr>
              <w:t>Freshpay</w:t>
            </w:r>
            <w:r w:rsidRPr="00DC012D">
              <w:rPr>
                <w:sz w:val="20"/>
                <w:szCs w:val="20"/>
                <w:lang w:val="ru-RU"/>
              </w:rPr>
              <w:tab/>
            </w:r>
          </w:p>
        </w:tc>
        <w:tc>
          <w:tcPr>
            <w:tcW w:w="1582" w:type="dxa"/>
            <w:noWrap/>
            <w:tcMar>
              <w:top w:w="0" w:type="dxa"/>
              <w:left w:w="144" w:type="dxa"/>
              <w:bottom w:w="0" w:type="dxa"/>
              <w:right w:w="0" w:type="dxa"/>
            </w:tcMar>
            <w:vAlign w:val="bottom"/>
          </w:tcPr>
          <w:p w:rsidR="00BF3F81" w:rsidRPr="00DC012D" w:rsidRDefault="00BF3F81" w:rsidP="00263480">
            <w:pPr>
              <w:pStyle w:val="ac"/>
              <w:keepNext/>
              <w:tabs>
                <w:tab w:val="right" w:pos="1220"/>
                <w:tab w:val="decimal" w:pos="1260"/>
              </w:tabs>
              <w:spacing w:before="0" w:beforeAutospacing="0" w:after="20" w:afterAutospacing="0"/>
              <w:rPr>
                <w:sz w:val="20"/>
                <w:szCs w:val="20"/>
                <w:lang w:val="ru-RU"/>
              </w:rPr>
            </w:pPr>
            <w:r w:rsidRPr="00DC012D">
              <w:rPr>
                <w:sz w:val="20"/>
                <w:szCs w:val="20"/>
                <w:lang w:val="ru-RU"/>
              </w:rPr>
              <w:tab/>
              <w:t>25 197</w:t>
            </w:r>
            <w:r w:rsidRPr="00DC012D">
              <w:rPr>
                <w:sz w:val="20"/>
                <w:szCs w:val="20"/>
                <w:lang w:val="ru-RU"/>
              </w:rPr>
              <w:tab/>
            </w:r>
          </w:p>
        </w:tc>
        <w:tc>
          <w:tcPr>
            <w:tcW w:w="1297" w:type="dxa"/>
            <w:noWrap/>
            <w:tcMar>
              <w:top w:w="0" w:type="dxa"/>
              <w:left w:w="144" w:type="dxa"/>
              <w:bottom w:w="0" w:type="dxa"/>
              <w:right w:w="0" w:type="dxa"/>
            </w:tcMar>
            <w:vAlign w:val="bottom"/>
          </w:tcPr>
          <w:p w:rsidR="00BF3F81" w:rsidRPr="00DC012D" w:rsidRDefault="00BF3F81" w:rsidP="00263480">
            <w:pPr>
              <w:pStyle w:val="ac"/>
              <w:keepNext/>
              <w:tabs>
                <w:tab w:val="right" w:pos="940"/>
                <w:tab w:val="decimal" w:pos="980"/>
              </w:tabs>
              <w:spacing w:before="0" w:beforeAutospacing="0" w:after="20" w:afterAutospacing="0"/>
              <w:rPr>
                <w:sz w:val="20"/>
                <w:szCs w:val="20"/>
                <w:lang w:val="ru-RU"/>
              </w:rPr>
            </w:pPr>
            <w:r w:rsidRPr="00DC012D">
              <w:rPr>
                <w:sz w:val="20"/>
                <w:szCs w:val="20"/>
                <w:lang w:val="ru-RU"/>
              </w:rPr>
              <w:tab/>
              <w:t>(9 257</w:t>
            </w:r>
            <w:r w:rsidRPr="00DC012D">
              <w:rPr>
                <w:sz w:val="20"/>
                <w:szCs w:val="20"/>
                <w:lang w:val="ru-RU"/>
              </w:rPr>
              <w:tab/>
              <w:t>)</w:t>
            </w:r>
          </w:p>
        </w:tc>
        <w:tc>
          <w:tcPr>
            <w:tcW w:w="1657" w:type="dxa"/>
            <w:noWrap/>
            <w:tcMar>
              <w:top w:w="0" w:type="dxa"/>
              <w:left w:w="144" w:type="dxa"/>
              <w:bottom w:w="0" w:type="dxa"/>
              <w:right w:w="0" w:type="dxa"/>
            </w:tcMar>
            <w:vAlign w:val="bottom"/>
          </w:tcPr>
          <w:p w:rsidR="00BF3F81" w:rsidRPr="00DC012D" w:rsidRDefault="00BF3F81" w:rsidP="00263480">
            <w:pPr>
              <w:pStyle w:val="ac"/>
              <w:keepNext/>
              <w:tabs>
                <w:tab w:val="right" w:pos="1260"/>
                <w:tab w:val="decimal" w:pos="1300"/>
              </w:tabs>
              <w:spacing w:before="0" w:beforeAutospacing="0" w:after="20" w:afterAutospacing="0"/>
              <w:rPr>
                <w:sz w:val="20"/>
                <w:szCs w:val="20"/>
                <w:lang w:val="ru-RU"/>
              </w:rPr>
            </w:pPr>
            <w:r w:rsidRPr="00DC012D">
              <w:rPr>
                <w:sz w:val="20"/>
                <w:szCs w:val="20"/>
                <w:lang w:val="ru-RU"/>
              </w:rPr>
              <w:tab/>
              <w:t>15 940</w:t>
            </w:r>
            <w:r w:rsidRPr="00DC012D">
              <w:rPr>
                <w:sz w:val="20"/>
                <w:szCs w:val="20"/>
                <w:lang w:val="ru-RU"/>
              </w:rPr>
              <w:tab/>
            </w:r>
          </w:p>
        </w:tc>
      </w:tr>
      <w:tr w:rsidR="00BF3F81" w:rsidRPr="00DC012D" w:rsidTr="00BF3F81">
        <w:trPr>
          <w:divId w:val="1793400834"/>
          <w:jc w:val="center"/>
        </w:trPr>
        <w:tc>
          <w:tcPr>
            <w:tcW w:w="4536" w:type="dxa"/>
          </w:tcPr>
          <w:p w:rsidR="00BF3F81" w:rsidRPr="00DC012D" w:rsidRDefault="00BF3F81" w:rsidP="00263480">
            <w:pPr>
              <w:pStyle w:val="ac"/>
              <w:keepNext/>
              <w:tabs>
                <w:tab w:val="left" w:leader="dot" w:pos="10080"/>
              </w:tabs>
              <w:ind w:left="240" w:hanging="240"/>
              <w:rPr>
                <w:sz w:val="20"/>
                <w:szCs w:val="20"/>
                <w:lang w:val="ru-RU"/>
              </w:rPr>
            </w:pPr>
            <w:r w:rsidRPr="00DC012D">
              <w:rPr>
                <w:sz w:val="20"/>
                <w:szCs w:val="20"/>
                <w:lang w:val="ru-RU"/>
              </w:rPr>
              <w:t>Прочие дочерние компании</w:t>
            </w:r>
            <w:r w:rsidRPr="00DC012D">
              <w:rPr>
                <w:sz w:val="20"/>
                <w:szCs w:val="20"/>
                <w:lang w:val="ru-RU"/>
              </w:rPr>
              <w:tab/>
            </w:r>
          </w:p>
        </w:tc>
        <w:tc>
          <w:tcPr>
            <w:tcW w:w="1582" w:type="dxa"/>
            <w:noWrap/>
            <w:tcMar>
              <w:top w:w="0" w:type="dxa"/>
              <w:left w:w="144" w:type="dxa"/>
              <w:bottom w:w="0" w:type="dxa"/>
              <w:right w:w="0" w:type="dxa"/>
            </w:tcMar>
            <w:vAlign w:val="bottom"/>
          </w:tcPr>
          <w:p w:rsidR="00BF3F81" w:rsidRPr="00DC012D" w:rsidRDefault="00BF3F81" w:rsidP="00263480">
            <w:pPr>
              <w:pStyle w:val="ac"/>
              <w:keepNext/>
              <w:tabs>
                <w:tab w:val="right" w:pos="1220"/>
                <w:tab w:val="decimal" w:pos="1260"/>
              </w:tabs>
              <w:spacing w:before="0" w:beforeAutospacing="0" w:after="20" w:afterAutospacing="0"/>
              <w:rPr>
                <w:sz w:val="20"/>
                <w:szCs w:val="20"/>
                <w:lang w:val="ru-RU"/>
              </w:rPr>
            </w:pPr>
            <w:r w:rsidRPr="00DC012D">
              <w:rPr>
                <w:sz w:val="20"/>
                <w:szCs w:val="20"/>
                <w:lang w:val="ru-RU"/>
              </w:rPr>
              <w:tab/>
              <w:t>1 370</w:t>
            </w:r>
            <w:r w:rsidRPr="00DC012D">
              <w:rPr>
                <w:sz w:val="20"/>
                <w:szCs w:val="20"/>
                <w:lang w:val="ru-RU"/>
              </w:rPr>
              <w:tab/>
            </w:r>
          </w:p>
        </w:tc>
        <w:tc>
          <w:tcPr>
            <w:tcW w:w="1297" w:type="dxa"/>
            <w:noWrap/>
            <w:tcMar>
              <w:top w:w="0" w:type="dxa"/>
              <w:left w:w="144" w:type="dxa"/>
              <w:bottom w:w="0" w:type="dxa"/>
              <w:right w:w="0" w:type="dxa"/>
            </w:tcMar>
            <w:vAlign w:val="bottom"/>
          </w:tcPr>
          <w:p w:rsidR="00BF3F81" w:rsidRPr="00DC012D" w:rsidRDefault="00BF3F81" w:rsidP="00263480">
            <w:pPr>
              <w:pStyle w:val="ac"/>
              <w:keepNext/>
              <w:tabs>
                <w:tab w:val="right" w:pos="940"/>
                <w:tab w:val="decimal" w:pos="980"/>
              </w:tabs>
              <w:spacing w:before="0" w:beforeAutospacing="0" w:after="20" w:afterAutospacing="0"/>
              <w:rPr>
                <w:sz w:val="20"/>
                <w:szCs w:val="20"/>
                <w:lang w:val="ru-RU"/>
              </w:rPr>
            </w:pPr>
            <w:r w:rsidRPr="00DC012D">
              <w:rPr>
                <w:sz w:val="20"/>
                <w:szCs w:val="20"/>
                <w:lang w:val="ru-RU"/>
              </w:rPr>
              <w:tab/>
              <w:t>(5 355</w:t>
            </w:r>
            <w:r w:rsidRPr="00DC012D">
              <w:rPr>
                <w:sz w:val="20"/>
                <w:szCs w:val="20"/>
                <w:lang w:val="ru-RU"/>
              </w:rPr>
              <w:tab/>
              <w:t>)</w:t>
            </w:r>
          </w:p>
        </w:tc>
        <w:tc>
          <w:tcPr>
            <w:tcW w:w="1657" w:type="dxa"/>
            <w:noWrap/>
            <w:tcMar>
              <w:top w:w="0" w:type="dxa"/>
              <w:left w:w="144" w:type="dxa"/>
              <w:bottom w:w="0" w:type="dxa"/>
              <w:right w:w="0" w:type="dxa"/>
            </w:tcMar>
            <w:vAlign w:val="bottom"/>
          </w:tcPr>
          <w:p w:rsidR="00BF3F81" w:rsidRPr="00DC012D" w:rsidRDefault="00BF3F81" w:rsidP="00263480">
            <w:pPr>
              <w:pStyle w:val="ac"/>
              <w:keepNext/>
              <w:tabs>
                <w:tab w:val="right" w:pos="1260"/>
                <w:tab w:val="decimal" w:pos="1300"/>
              </w:tabs>
              <w:spacing w:before="0" w:beforeAutospacing="0" w:after="20" w:afterAutospacing="0"/>
              <w:rPr>
                <w:sz w:val="20"/>
                <w:szCs w:val="20"/>
                <w:lang w:val="ru-RU"/>
              </w:rPr>
            </w:pPr>
            <w:r w:rsidRPr="00DC012D">
              <w:rPr>
                <w:sz w:val="20"/>
                <w:szCs w:val="20"/>
                <w:lang w:val="ru-RU"/>
              </w:rPr>
              <w:tab/>
              <w:t>(3 985</w:t>
            </w:r>
            <w:r w:rsidRPr="00DC012D">
              <w:rPr>
                <w:sz w:val="20"/>
                <w:szCs w:val="20"/>
                <w:lang w:val="ru-RU"/>
              </w:rPr>
              <w:tab/>
              <w:t>)</w:t>
            </w:r>
          </w:p>
        </w:tc>
      </w:tr>
      <w:tr w:rsidR="00BF3F81" w:rsidRPr="00DC012D" w:rsidTr="00BF3F81">
        <w:trPr>
          <w:divId w:val="1793400834"/>
          <w:jc w:val="center"/>
        </w:trPr>
        <w:tc>
          <w:tcPr>
            <w:tcW w:w="4536" w:type="dxa"/>
            <w:tcMar>
              <w:top w:w="0" w:type="dxa"/>
              <w:left w:w="144" w:type="dxa"/>
              <w:bottom w:w="0" w:type="dxa"/>
              <w:right w:w="0" w:type="dxa"/>
            </w:tcMar>
            <w:vAlign w:val="bottom"/>
          </w:tcPr>
          <w:p w:rsidR="00BF3F81" w:rsidRPr="00DC012D" w:rsidRDefault="00BF3F81" w:rsidP="00263480">
            <w:pPr>
              <w:pStyle w:val="la2"/>
              <w:keepNext/>
              <w:tabs>
                <w:tab w:val="left" w:leader="dot" w:pos="10080"/>
              </w:tabs>
              <w:rPr>
                <w:noProof w:val="0"/>
                <w:sz w:val="20"/>
                <w:szCs w:val="20"/>
                <w:lang w:val="ru-RU"/>
              </w:rPr>
            </w:pPr>
            <w:r w:rsidRPr="00DC012D">
              <w:rPr>
                <w:noProof w:val="0"/>
                <w:sz w:val="20"/>
                <w:szCs w:val="20"/>
                <w:lang w:val="ru-RU"/>
              </w:rPr>
              <w:t> </w:t>
            </w:r>
          </w:p>
        </w:tc>
        <w:tc>
          <w:tcPr>
            <w:tcW w:w="1582" w:type="dxa"/>
            <w:tcMar>
              <w:top w:w="0" w:type="dxa"/>
              <w:left w:w="144" w:type="dxa"/>
              <w:bottom w:w="0" w:type="dxa"/>
              <w:right w:w="0" w:type="dxa"/>
            </w:tcMar>
            <w:vAlign w:val="bottom"/>
          </w:tcPr>
          <w:p w:rsidR="00BF3F81" w:rsidRPr="00DC012D" w:rsidRDefault="00BF3F81" w:rsidP="00263480">
            <w:pPr>
              <w:pStyle w:val="rrdsinglerule"/>
              <w:keepNext/>
              <w:rPr>
                <w:sz w:val="20"/>
                <w:szCs w:val="20"/>
                <w:lang w:val="ru-RU"/>
              </w:rPr>
            </w:pPr>
            <w:r w:rsidRPr="00DC012D">
              <w:rPr>
                <w:sz w:val="20"/>
                <w:szCs w:val="20"/>
                <w:lang w:val="ru-RU"/>
              </w:rPr>
              <w:t> </w:t>
            </w:r>
          </w:p>
        </w:tc>
        <w:tc>
          <w:tcPr>
            <w:tcW w:w="1297" w:type="dxa"/>
            <w:tcMar>
              <w:top w:w="0" w:type="dxa"/>
              <w:left w:w="144" w:type="dxa"/>
              <w:bottom w:w="0" w:type="dxa"/>
              <w:right w:w="0" w:type="dxa"/>
            </w:tcMar>
            <w:vAlign w:val="bottom"/>
          </w:tcPr>
          <w:p w:rsidR="00BF3F81" w:rsidRPr="00DC012D" w:rsidRDefault="00BF3F81" w:rsidP="00263480">
            <w:pPr>
              <w:pStyle w:val="rrdsinglerule"/>
              <w:keepNext/>
              <w:rPr>
                <w:sz w:val="20"/>
                <w:szCs w:val="20"/>
                <w:lang w:val="ru-RU"/>
              </w:rPr>
            </w:pPr>
            <w:r w:rsidRPr="00DC012D">
              <w:rPr>
                <w:sz w:val="20"/>
                <w:szCs w:val="20"/>
                <w:lang w:val="ru-RU"/>
              </w:rPr>
              <w:t> </w:t>
            </w:r>
          </w:p>
        </w:tc>
        <w:tc>
          <w:tcPr>
            <w:tcW w:w="1657" w:type="dxa"/>
            <w:tcMar>
              <w:top w:w="0" w:type="dxa"/>
              <w:left w:w="144" w:type="dxa"/>
              <w:bottom w:w="0" w:type="dxa"/>
              <w:right w:w="0" w:type="dxa"/>
            </w:tcMar>
            <w:vAlign w:val="bottom"/>
          </w:tcPr>
          <w:p w:rsidR="00BF3F81" w:rsidRPr="00DC012D" w:rsidRDefault="00BF3F81" w:rsidP="00263480">
            <w:pPr>
              <w:pStyle w:val="rrdsinglerule"/>
              <w:keepNext/>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536" w:type="dxa"/>
            <w:vAlign w:val="center"/>
          </w:tcPr>
          <w:p w:rsidR="00BF3F81" w:rsidRPr="00DC012D" w:rsidRDefault="00BF3F81" w:rsidP="00263480">
            <w:pPr>
              <w:keepNext/>
              <w:tabs>
                <w:tab w:val="left" w:leader="dot" w:pos="10080"/>
              </w:tabs>
              <w:rPr>
                <w:sz w:val="20"/>
                <w:lang w:val="ru-RU"/>
              </w:rPr>
            </w:pPr>
          </w:p>
        </w:tc>
        <w:tc>
          <w:tcPr>
            <w:tcW w:w="1582" w:type="dxa"/>
            <w:vAlign w:val="center"/>
          </w:tcPr>
          <w:p w:rsidR="00BF3F81" w:rsidRPr="00DC012D" w:rsidRDefault="00BF3F81" w:rsidP="00263480">
            <w:pPr>
              <w:keepNext/>
              <w:rPr>
                <w:sz w:val="20"/>
                <w:lang w:val="ru-RU"/>
              </w:rPr>
            </w:pPr>
          </w:p>
        </w:tc>
        <w:tc>
          <w:tcPr>
            <w:tcW w:w="1297" w:type="dxa"/>
            <w:vAlign w:val="center"/>
          </w:tcPr>
          <w:p w:rsidR="00BF3F81" w:rsidRPr="00DC012D" w:rsidRDefault="00BF3F81" w:rsidP="00263480">
            <w:pPr>
              <w:keepNext/>
              <w:rPr>
                <w:sz w:val="20"/>
                <w:lang w:val="ru-RU"/>
              </w:rPr>
            </w:pPr>
          </w:p>
        </w:tc>
        <w:tc>
          <w:tcPr>
            <w:tcW w:w="1657" w:type="dxa"/>
            <w:vAlign w:val="center"/>
          </w:tcPr>
          <w:p w:rsidR="00BF3F81" w:rsidRPr="00DC012D" w:rsidRDefault="00BF3F81" w:rsidP="00263480">
            <w:pPr>
              <w:keepNext/>
              <w:rPr>
                <w:sz w:val="20"/>
                <w:lang w:val="ru-RU"/>
              </w:rPr>
            </w:pPr>
          </w:p>
        </w:tc>
      </w:tr>
      <w:tr w:rsidR="00BF3F81" w:rsidRPr="00DC012D" w:rsidTr="00BF3F81">
        <w:trPr>
          <w:divId w:val="1793400834"/>
          <w:jc w:val="center"/>
        </w:trPr>
        <w:tc>
          <w:tcPr>
            <w:tcW w:w="4536" w:type="dxa"/>
          </w:tcPr>
          <w:p w:rsidR="00BF3F81" w:rsidRPr="00DC012D" w:rsidRDefault="00BF3F81" w:rsidP="00263480">
            <w:pPr>
              <w:pStyle w:val="ac"/>
              <w:keepNext/>
              <w:tabs>
                <w:tab w:val="left" w:leader="dot" w:pos="10080"/>
              </w:tabs>
              <w:ind w:left="240" w:hanging="240"/>
              <w:rPr>
                <w:sz w:val="20"/>
                <w:szCs w:val="20"/>
                <w:lang w:val="ru-RU"/>
              </w:rPr>
            </w:pPr>
            <w:r w:rsidRPr="00DC012D">
              <w:rPr>
                <w:b/>
                <w:sz w:val="20"/>
                <w:szCs w:val="20"/>
                <w:lang w:val="ru-RU"/>
              </w:rPr>
              <w:t>Итого</w:t>
            </w:r>
            <w:r w:rsidRPr="00DC012D">
              <w:rPr>
                <w:bCs/>
                <w:sz w:val="20"/>
                <w:szCs w:val="20"/>
                <w:lang w:val="ru-RU"/>
              </w:rPr>
              <w:tab/>
            </w:r>
          </w:p>
        </w:tc>
        <w:tc>
          <w:tcPr>
            <w:tcW w:w="1582" w:type="dxa"/>
            <w:noWrap/>
            <w:tcMar>
              <w:top w:w="0" w:type="dxa"/>
              <w:left w:w="144" w:type="dxa"/>
              <w:bottom w:w="0" w:type="dxa"/>
              <w:right w:w="0" w:type="dxa"/>
            </w:tcMar>
            <w:vAlign w:val="bottom"/>
          </w:tcPr>
          <w:p w:rsidR="00BF3F81" w:rsidRPr="00DC012D" w:rsidRDefault="00BF3F81" w:rsidP="00263480">
            <w:pPr>
              <w:pStyle w:val="ac"/>
              <w:keepNext/>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26 567</w:t>
            </w:r>
            <w:r w:rsidRPr="00DC012D">
              <w:rPr>
                <w:bCs/>
                <w:sz w:val="20"/>
                <w:szCs w:val="20"/>
                <w:lang w:val="ru-RU"/>
              </w:rPr>
              <w:tab/>
            </w:r>
          </w:p>
        </w:tc>
        <w:tc>
          <w:tcPr>
            <w:tcW w:w="1297" w:type="dxa"/>
            <w:noWrap/>
            <w:tcMar>
              <w:top w:w="0" w:type="dxa"/>
              <w:left w:w="144" w:type="dxa"/>
              <w:bottom w:w="0" w:type="dxa"/>
              <w:right w:w="0" w:type="dxa"/>
            </w:tcMar>
            <w:vAlign w:val="bottom"/>
          </w:tcPr>
          <w:p w:rsidR="00BF3F81" w:rsidRPr="00DC012D" w:rsidRDefault="00BF3F81" w:rsidP="00263480">
            <w:pPr>
              <w:pStyle w:val="ac"/>
              <w:keepNext/>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(14 612</w:t>
            </w:r>
            <w:r w:rsidRPr="00DC012D">
              <w:rPr>
                <w:bCs/>
                <w:sz w:val="20"/>
                <w:szCs w:val="20"/>
                <w:lang w:val="ru-RU"/>
              </w:rPr>
              <w:tab/>
            </w:r>
            <w:r w:rsidRPr="00DC012D">
              <w:rPr>
                <w:b/>
                <w:bCs/>
                <w:sz w:val="20"/>
                <w:szCs w:val="20"/>
                <w:lang w:val="ru-RU"/>
              </w:rPr>
              <w:t>)</w:t>
            </w:r>
          </w:p>
        </w:tc>
        <w:tc>
          <w:tcPr>
            <w:tcW w:w="1657" w:type="dxa"/>
            <w:noWrap/>
            <w:tcMar>
              <w:top w:w="0" w:type="dxa"/>
              <w:left w:w="144" w:type="dxa"/>
              <w:bottom w:w="0" w:type="dxa"/>
              <w:right w:w="0" w:type="dxa"/>
            </w:tcMar>
            <w:vAlign w:val="bottom"/>
          </w:tcPr>
          <w:p w:rsidR="00BF3F81" w:rsidRPr="00DC012D" w:rsidRDefault="00BF3F81" w:rsidP="00263480">
            <w:pPr>
              <w:pStyle w:val="ac"/>
              <w:keepNext/>
              <w:tabs>
                <w:tab w:val="right" w:pos="1260"/>
                <w:tab w:val="decimal" w:pos="13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11 955</w:t>
            </w:r>
            <w:r w:rsidRPr="00DC012D">
              <w:rPr>
                <w:bCs/>
                <w:sz w:val="20"/>
                <w:szCs w:val="20"/>
                <w:lang w:val="ru-RU"/>
              </w:rPr>
              <w:tab/>
            </w:r>
          </w:p>
        </w:tc>
      </w:tr>
      <w:tr w:rsidR="00BF3F81" w:rsidRPr="00DC012D" w:rsidTr="00BF3F81">
        <w:trPr>
          <w:divId w:val="1793400834"/>
          <w:jc w:val="center"/>
        </w:trPr>
        <w:tc>
          <w:tcPr>
            <w:tcW w:w="4536" w:type="dxa"/>
            <w:tcMar>
              <w:top w:w="0" w:type="dxa"/>
              <w:left w:w="144" w:type="dxa"/>
              <w:bottom w:w="0" w:type="dxa"/>
              <w:right w:w="0" w:type="dxa"/>
            </w:tcMar>
            <w:vAlign w:val="bottom"/>
          </w:tcPr>
          <w:p w:rsidR="00BF3F81" w:rsidRPr="00DC012D" w:rsidRDefault="00BF3F81" w:rsidP="00263480">
            <w:pPr>
              <w:pStyle w:val="la2"/>
              <w:keepNext/>
              <w:rPr>
                <w:noProof w:val="0"/>
                <w:sz w:val="20"/>
                <w:szCs w:val="20"/>
                <w:lang w:val="ru-RU"/>
              </w:rPr>
            </w:pPr>
            <w:r w:rsidRPr="00DC012D">
              <w:rPr>
                <w:noProof w:val="0"/>
                <w:sz w:val="20"/>
                <w:szCs w:val="20"/>
                <w:lang w:val="ru-RU"/>
              </w:rPr>
              <w:t> </w:t>
            </w:r>
          </w:p>
        </w:tc>
        <w:tc>
          <w:tcPr>
            <w:tcW w:w="1582" w:type="dxa"/>
            <w:tcMar>
              <w:top w:w="0" w:type="dxa"/>
              <w:left w:w="144" w:type="dxa"/>
              <w:bottom w:w="0" w:type="dxa"/>
              <w:right w:w="0" w:type="dxa"/>
            </w:tcMar>
            <w:vAlign w:val="bottom"/>
          </w:tcPr>
          <w:p w:rsidR="00BF3F81" w:rsidRPr="00DC012D" w:rsidRDefault="00BF3F81" w:rsidP="00263480">
            <w:pPr>
              <w:pStyle w:val="rrddoublerule"/>
              <w:keepNext/>
              <w:rPr>
                <w:sz w:val="20"/>
                <w:szCs w:val="20"/>
                <w:lang w:val="ru-RU"/>
              </w:rPr>
            </w:pPr>
            <w:r w:rsidRPr="00DC012D">
              <w:rPr>
                <w:sz w:val="20"/>
                <w:szCs w:val="20"/>
                <w:lang w:val="ru-RU"/>
              </w:rPr>
              <w:t> </w:t>
            </w:r>
          </w:p>
        </w:tc>
        <w:tc>
          <w:tcPr>
            <w:tcW w:w="1297" w:type="dxa"/>
            <w:tcMar>
              <w:top w:w="0" w:type="dxa"/>
              <w:left w:w="144" w:type="dxa"/>
              <w:bottom w:w="0" w:type="dxa"/>
              <w:right w:w="0" w:type="dxa"/>
            </w:tcMar>
            <w:vAlign w:val="bottom"/>
          </w:tcPr>
          <w:p w:rsidR="00BF3F81" w:rsidRPr="00DC012D" w:rsidRDefault="00BF3F81" w:rsidP="00263480">
            <w:pPr>
              <w:pStyle w:val="rrddoublerule"/>
              <w:keepNext/>
              <w:rPr>
                <w:sz w:val="20"/>
                <w:szCs w:val="20"/>
                <w:lang w:val="ru-RU"/>
              </w:rPr>
            </w:pPr>
            <w:r w:rsidRPr="00DC012D">
              <w:rPr>
                <w:sz w:val="20"/>
                <w:szCs w:val="20"/>
                <w:lang w:val="ru-RU"/>
              </w:rPr>
              <w:t> </w:t>
            </w:r>
          </w:p>
        </w:tc>
        <w:tc>
          <w:tcPr>
            <w:tcW w:w="1657" w:type="dxa"/>
            <w:tcMar>
              <w:top w:w="0" w:type="dxa"/>
              <w:left w:w="144" w:type="dxa"/>
              <w:bottom w:w="0" w:type="dxa"/>
              <w:right w:w="0" w:type="dxa"/>
            </w:tcMar>
            <w:vAlign w:val="bottom"/>
          </w:tcPr>
          <w:p w:rsidR="00BF3F81" w:rsidRPr="00DC012D" w:rsidRDefault="00BF3F81" w:rsidP="00263480">
            <w:pPr>
              <w:pStyle w:val="rrddoublerule"/>
              <w:keepNext/>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В 2011 году Группа приобрела 51% долю в компании QIWI Chile S.A., 100% долю в TOB Finance Company OMP, 49,5% долю в ITBillion LLC, 100% акций ЗАО </w:t>
      </w:r>
      <w:r w:rsidR="00591348" w:rsidRPr="00DC012D">
        <w:rPr>
          <w:sz w:val="20"/>
          <w:lang w:val="ru-RU"/>
        </w:rPr>
        <w:t>"</w:t>
      </w:r>
      <w:r w:rsidRPr="00DC012D">
        <w:rPr>
          <w:sz w:val="20"/>
          <w:lang w:val="ru-RU"/>
        </w:rPr>
        <w:t>ОСМП</w:t>
      </w:r>
      <w:r w:rsidR="00591348" w:rsidRPr="00DC012D">
        <w:rPr>
          <w:sz w:val="20"/>
          <w:lang w:val="ru-RU"/>
        </w:rPr>
        <w:t>"</w:t>
      </w:r>
      <w:r w:rsidRPr="00DC012D">
        <w:rPr>
          <w:sz w:val="20"/>
          <w:lang w:val="ru-RU"/>
        </w:rPr>
        <w:t xml:space="preserve"> (Россия) и 51% долю в ООО </w:t>
      </w:r>
      <w:r w:rsidR="00591348" w:rsidRPr="00DC012D">
        <w:rPr>
          <w:sz w:val="20"/>
          <w:lang w:val="ru-RU"/>
        </w:rPr>
        <w:t>"</w:t>
      </w:r>
      <w:r w:rsidRPr="00DC012D">
        <w:rPr>
          <w:sz w:val="20"/>
          <w:lang w:val="ru-RU"/>
        </w:rPr>
        <w:t>Изобилие</w:t>
      </w:r>
      <w:r w:rsidR="00591348" w:rsidRPr="00DC012D">
        <w:rPr>
          <w:sz w:val="20"/>
          <w:lang w:val="ru-RU"/>
        </w:rPr>
        <w:t>"</w:t>
      </w:r>
      <w:r w:rsidRPr="00DC012D">
        <w:rPr>
          <w:sz w:val="20"/>
          <w:lang w:val="ru-RU"/>
        </w:rPr>
        <w:t xml:space="preserve"> за общую сумму вознаграждения в 1 370. Доля в ITBillion LLC была увеличена с 1% (приобретенного в 2010 году) до 50,5%. Кроме того, компания продала 100% пакета акций в ЗАО </w:t>
      </w:r>
      <w:r w:rsidR="00591348" w:rsidRPr="00DC012D">
        <w:rPr>
          <w:sz w:val="20"/>
          <w:lang w:val="ru-RU"/>
        </w:rPr>
        <w:t>"</w:t>
      </w:r>
      <w:r w:rsidRPr="00DC012D">
        <w:rPr>
          <w:sz w:val="20"/>
          <w:lang w:val="ru-RU"/>
        </w:rPr>
        <w:t>АВТОКАРД-Холдинг</w:t>
      </w:r>
      <w:r w:rsidR="00591348" w:rsidRPr="00DC012D">
        <w:rPr>
          <w:sz w:val="20"/>
          <w:lang w:val="ru-RU"/>
        </w:rPr>
        <w:t>"</w:t>
      </w:r>
      <w:r w:rsidRPr="00DC012D">
        <w:rPr>
          <w:sz w:val="20"/>
          <w:lang w:val="ru-RU"/>
        </w:rPr>
        <w:t xml:space="preserve"> за 8 и 100% долю в ООО </w:t>
      </w:r>
      <w:r w:rsidR="00591348" w:rsidRPr="00DC012D">
        <w:rPr>
          <w:sz w:val="20"/>
          <w:lang w:val="ru-RU"/>
        </w:rPr>
        <w:t>"</w:t>
      </w:r>
      <w:r w:rsidRPr="00DC012D">
        <w:rPr>
          <w:sz w:val="20"/>
          <w:lang w:val="ru-RU"/>
        </w:rPr>
        <w:t>Эксимаркет</w:t>
      </w:r>
      <w:r w:rsidR="00591348" w:rsidRPr="00DC012D">
        <w:rPr>
          <w:sz w:val="20"/>
          <w:lang w:val="ru-RU"/>
        </w:rPr>
        <w:t>"</w:t>
      </w:r>
      <w:r w:rsidRPr="00DC012D">
        <w:rPr>
          <w:sz w:val="20"/>
          <w:lang w:val="ru-RU"/>
        </w:rPr>
        <w:t xml:space="preserve"> за 20.</w:t>
      </w:r>
    </w:p>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autoSpaceDE w:val="0"/>
        <w:autoSpaceDN w:val="0"/>
        <w:adjustRightInd w:val="0"/>
        <w:spacing w:before="240" w:after="120"/>
        <w:jc w:val="both"/>
        <w:divId w:val="1793400834"/>
        <w:rPr>
          <w:b/>
          <w:bCs/>
          <w:sz w:val="20"/>
          <w:lang w:val="ru-RU"/>
        </w:rPr>
      </w:pPr>
      <w:r w:rsidRPr="00DC012D">
        <w:rPr>
          <w:b/>
          <w:bCs/>
          <w:sz w:val="20"/>
          <w:lang w:val="ru-RU"/>
        </w:rPr>
        <w:t>6.</w:t>
      </w:r>
      <w:r w:rsidRPr="00DC012D">
        <w:rPr>
          <w:b/>
          <w:bCs/>
          <w:sz w:val="20"/>
          <w:lang w:val="ru-RU"/>
        </w:rPr>
        <w:tab/>
        <w:t>Консолидированные дочерние компании</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Консолидированная финансовая отчетность по МСФО включает активы, обязательства и финансовые результаты Компании и ее дочерних предприятий. Ниже представлены дочерние компании Группы: </w:t>
      </w:r>
    </w:p>
    <w:tbl>
      <w:tblPr>
        <w:tblW w:w="0" w:type="auto"/>
        <w:jc w:val="center"/>
        <w:tblLayout w:type="fixed"/>
        <w:tblCellMar>
          <w:left w:w="0" w:type="dxa"/>
          <w:right w:w="0" w:type="dxa"/>
        </w:tblCellMar>
        <w:tblLook w:val="0000" w:firstRow="0" w:lastRow="0" w:firstColumn="0" w:lastColumn="0" w:noHBand="0" w:noVBand="0"/>
      </w:tblPr>
      <w:tblGrid>
        <w:gridCol w:w="3380"/>
        <w:gridCol w:w="2875"/>
        <w:gridCol w:w="1250"/>
        <w:gridCol w:w="140"/>
        <w:gridCol w:w="1391"/>
      </w:tblGrid>
      <w:tr w:rsidR="00BF3F81" w:rsidRPr="00DC012D" w:rsidTr="00BF3F81">
        <w:trPr>
          <w:divId w:val="1793400834"/>
          <w:tblHeader/>
          <w:jc w:val="center"/>
        </w:trPr>
        <w:tc>
          <w:tcPr>
            <w:tcW w:w="3380" w:type="dxa"/>
            <w:vAlign w:val="center"/>
          </w:tcPr>
          <w:p w:rsidR="00BF3F81" w:rsidRPr="00DC012D" w:rsidRDefault="00BF3F81" w:rsidP="00D10E6C">
            <w:pPr>
              <w:rPr>
                <w:sz w:val="20"/>
                <w:lang w:val="ru-RU"/>
              </w:rPr>
            </w:pPr>
          </w:p>
        </w:tc>
        <w:tc>
          <w:tcPr>
            <w:tcW w:w="2875" w:type="dxa"/>
            <w:vAlign w:val="center"/>
          </w:tcPr>
          <w:p w:rsidR="00BF3F81" w:rsidRPr="00DC012D" w:rsidRDefault="00BF3F81" w:rsidP="00D10E6C">
            <w:pPr>
              <w:rPr>
                <w:sz w:val="20"/>
                <w:lang w:val="ru-RU"/>
              </w:rPr>
            </w:pPr>
          </w:p>
        </w:tc>
        <w:tc>
          <w:tcPr>
            <w:tcW w:w="1250" w:type="dxa"/>
            <w:vAlign w:val="center"/>
          </w:tcPr>
          <w:p w:rsidR="00BF3F81" w:rsidRPr="00DC012D" w:rsidRDefault="00BF3F81" w:rsidP="00D10E6C">
            <w:pPr>
              <w:rPr>
                <w:sz w:val="20"/>
                <w:lang w:val="ru-RU"/>
              </w:rPr>
            </w:pPr>
          </w:p>
        </w:tc>
        <w:tc>
          <w:tcPr>
            <w:tcW w:w="1531" w:type="dxa"/>
            <w:gridSpan w:val="2"/>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6255" w:type="dxa"/>
            <w:gridSpan w:val="2"/>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2781" w:type="dxa"/>
            <w:gridSpan w:val="3"/>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Доля участия в капитале компании</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blHeader/>
          <w:jc w:val="center"/>
        </w:trPr>
        <w:tc>
          <w:tcPr>
            <w:tcW w:w="3380" w:type="dxa"/>
            <w:noWrap/>
            <w:vAlign w:val="bottom"/>
          </w:tcPr>
          <w:p w:rsidR="00BF3F81" w:rsidRPr="00DC012D" w:rsidRDefault="00BF3F81" w:rsidP="00D10E6C">
            <w:pPr>
              <w:pStyle w:val="ac"/>
              <w:keepNext/>
              <w:spacing w:before="0" w:beforeAutospacing="0" w:after="0" w:afterAutospacing="0"/>
              <w:rPr>
                <w:sz w:val="20"/>
                <w:szCs w:val="20"/>
                <w:lang w:val="ru-RU"/>
              </w:rPr>
            </w:pPr>
            <w:r w:rsidRPr="00DC012D">
              <w:rPr>
                <w:b/>
                <w:bCs/>
                <w:sz w:val="20"/>
                <w:szCs w:val="20"/>
                <w:lang w:val="ru-RU"/>
              </w:rPr>
              <w:t>Дочерняя компания</w:t>
            </w:r>
          </w:p>
          <w:p w:rsidR="00BF3F81" w:rsidRPr="00DC012D" w:rsidRDefault="00BF3F81" w:rsidP="00D10E6C">
            <w:pPr>
              <w:pStyle w:val="rrdsinglerule"/>
              <w:keepNext/>
              <w:rPr>
                <w:sz w:val="20"/>
                <w:szCs w:val="20"/>
                <w:lang w:val="ru-RU"/>
              </w:rPr>
            </w:pPr>
            <w:r w:rsidRPr="00DC012D">
              <w:rPr>
                <w:sz w:val="20"/>
                <w:szCs w:val="20"/>
                <w:lang w:val="ru-RU"/>
              </w:rPr>
              <w:t> </w:t>
            </w:r>
          </w:p>
        </w:tc>
        <w:tc>
          <w:tcPr>
            <w:tcW w:w="2875" w:type="dxa"/>
            <w:tcMar>
              <w:top w:w="0" w:type="dxa"/>
              <w:left w:w="144" w:type="dxa"/>
              <w:bottom w:w="0" w:type="dxa"/>
              <w:right w:w="0" w:type="dxa"/>
            </w:tcMar>
            <w:vAlign w:val="bottom"/>
          </w:tcPr>
          <w:p w:rsidR="00BF3F81" w:rsidRPr="00DC012D" w:rsidRDefault="00BF3F81" w:rsidP="00D10E6C">
            <w:pPr>
              <w:pStyle w:val="ac"/>
              <w:spacing w:before="0" w:beforeAutospacing="0" w:after="0" w:afterAutospacing="0"/>
              <w:jc w:val="center"/>
              <w:rPr>
                <w:sz w:val="20"/>
                <w:szCs w:val="20"/>
                <w:lang w:val="ru-RU"/>
              </w:rPr>
            </w:pPr>
            <w:r w:rsidRPr="00DC012D">
              <w:rPr>
                <w:b/>
                <w:bCs/>
                <w:sz w:val="20"/>
                <w:szCs w:val="20"/>
                <w:lang w:val="ru-RU"/>
              </w:rPr>
              <w:t>Основной вид деятельности</w:t>
            </w:r>
          </w:p>
          <w:p w:rsidR="00BF3F81" w:rsidRPr="00DC012D" w:rsidRDefault="00BF3F81" w:rsidP="00D10E6C">
            <w:pPr>
              <w:pStyle w:val="rrdsinglerule"/>
              <w:rPr>
                <w:sz w:val="20"/>
                <w:szCs w:val="20"/>
                <w:lang w:val="ru-RU"/>
              </w:rPr>
            </w:pPr>
            <w:r w:rsidRPr="00DC012D">
              <w:rPr>
                <w:sz w:val="20"/>
                <w:szCs w:val="20"/>
                <w:lang w:val="ru-RU"/>
              </w:rPr>
              <w:t> </w:t>
            </w:r>
          </w:p>
        </w:tc>
        <w:tc>
          <w:tcPr>
            <w:tcW w:w="1390" w:type="dxa"/>
            <w:gridSpan w:val="2"/>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 ,</w:t>
            </w:r>
            <w:r w:rsidRPr="00DC012D">
              <w:rPr>
                <w:b/>
                <w:bCs/>
                <w:sz w:val="20"/>
                <w:lang w:val="ru-RU"/>
              </w:rPr>
              <w:br/>
              <w:t>2012</w:t>
            </w:r>
            <w:r w:rsidRPr="00DC012D">
              <w:rPr>
                <w:sz w:val="20"/>
                <w:lang w:val="ru-RU"/>
              </w:rPr>
              <w:t xml:space="preserve"> г.</w:t>
            </w:r>
          </w:p>
          <w:p w:rsidR="00BF3F81" w:rsidRPr="00DC012D" w:rsidRDefault="00BF3F81" w:rsidP="00D10E6C">
            <w:pPr>
              <w:pStyle w:val="rrdsinglerule"/>
              <w:rPr>
                <w:sz w:val="20"/>
                <w:szCs w:val="20"/>
                <w:lang w:val="ru-RU"/>
              </w:rPr>
            </w:pPr>
            <w:r w:rsidRPr="00DC012D">
              <w:rPr>
                <w:sz w:val="20"/>
                <w:szCs w:val="20"/>
                <w:lang w:val="ru-RU"/>
              </w:rPr>
              <w:t> </w:t>
            </w:r>
          </w:p>
        </w:tc>
        <w:tc>
          <w:tcPr>
            <w:tcW w:w="139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 ,</w:t>
            </w:r>
            <w:r w:rsidRPr="00DC012D">
              <w:rPr>
                <w:b/>
                <w:bCs/>
                <w:sz w:val="20"/>
                <w:lang w:val="ru-RU"/>
              </w:rPr>
              <w:br/>
              <w:t>2013</w:t>
            </w:r>
            <w:r w:rsidRPr="00DC012D">
              <w:rPr>
                <w:sz w:val="20"/>
                <w:lang w:val="ru-RU"/>
              </w:rPr>
              <w:t xml:space="preserve"> г.</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3380" w:type="dxa"/>
            <w:vAlign w:val="center"/>
          </w:tcPr>
          <w:p w:rsidR="00BF3F81" w:rsidRPr="00DC012D" w:rsidRDefault="00BF3F81" w:rsidP="00D10E6C">
            <w:pPr>
              <w:rPr>
                <w:sz w:val="20"/>
                <w:lang w:val="ru-RU"/>
              </w:rPr>
            </w:pPr>
          </w:p>
        </w:tc>
        <w:tc>
          <w:tcPr>
            <w:tcW w:w="2875" w:type="dxa"/>
            <w:vAlign w:val="center"/>
          </w:tcPr>
          <w:p w:rsidR="00BF3F81" w:rsidRPr="00DC012D" w:rsidRDefault="00BF3F81" w:rsidP="00D10E6C">
            <w:pPr>
              <w:rPr>
                <w:sz w:val="20"/>
                <w:lang w:val="ru-RU"/>
              </w:rPr>
            </w:pPr>
          </w:p>
        </w:tc>
        <w:tc>
          <w:tcPr>
            <w:tcW w:w="1390" w:type="dxa"/>
            <w:gridSpan w:val="2"/>
            <w:vAlign w:val="center"/>
          </w:tcPr>
          <w:p w:rsidR="00BF3F81" w:rsidRPr="00DC012D" w:rsidRDefault="00BF3F81" w:rsidP="00D10E6C">
            <w:pPr>
              <w:rPr>
                <w:sz w:val="20"/>
                <w:lang w:val="ru-RU"/>
              </w:rPr>
            </w:pPr>
          </w:p>
        </w:tc>
        <w:tc>
          <w:tcPr>
            <w:tcW w:w="139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3380"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 xml:space="preserve">ЗАО </w:t>
            </w:r>
            <w:r w:rsidR="00591348" w:rsidRPr="00DC012D">
              <w:rPr>
                <w:sz w:val="20"/>
                <w:szCs w:val="20"/>
                <w:lang w:val="ru-RU"/>
              </w:rPr>
              <w:t>"</w:t>
            </w:r>
            <w:r w:rsidRPr="00DC012D">
              <w:rPr>
                <w:sz w:val="20"/>
                <w:szCs w:val="20"/>
                <w:lang w:val="ru-RU"/>
              </w:rPr>
              <w:t>КИВИ</w:t>
            </w:r>
            <w:r w:rsidR="00591348" w:rsidRPr="00DC012D">
              <w:rPr>
                <w:sz w:val="20"/>
                <w:szCs w:val="20"/>
                <w:lang w:val="ru-RU"/>
              </w:rPr>
              <w:t>"</w:t>
            </w:r>
            <w:r w:rsidRPr="00DC012D">
              <w:rPr>
                <w:sz w:val="20"/>
                <w:szCs w:val="20"/>
                <w:lang w:val="ru-RU"/>
              </w:rPr>
              <w:t xml:space="preserve"> (ранее - </w:t>
            </w:r>
            <w:r w:rsidR="00591348" w:rsidRPr="00DC012D">
              <w:rPr>
                <w:sz w:val="20"/>
                <w:szCs w:val="20"/>
                <w:lang w:val="ru-RU"/>
              </w:rPr>
              <w:t>"</w:t>
            </w:r>
            <w:r w:rsidRPr="00DC012D">
              <w:rPr>
                <w:sz w:val="20"/>
                <w:szCs w:val="20"/>
                <w:lang w:val="ru-RU"/>
              </w:rPr>
              <w:t>Объединенная система моментальных платежей</w:t>
            </w:r>
            <w:r w:rsidR="00591348" w:rsidRPr="00DC012D">
              <w:rPr>
                <w:sz w:val="20"/>
                <w:szCs w:val="20"/>
                <w:lang w:val="ru-RU"/>
              </w:rPr>
              <w:t>"</w:t>
            </w:r>
            <w:r w:rsidRPr="00DC012D">
              <w:rPr>
                <w:sz w:val="20"/>
                <w:szCs w:val="20"/>
                <w:lang w:val="ru-RU"/>
              </w:rPr>
              <w:t xml:space="preserve"> (Россия)</w:t>
            </w:r>
            <w:r w:rsidRPr="00DC012D">
              <w:rPr>
                <w:sz w:val="20"/>
                <w:szCs w:val="20"/>
                <w:lang w:val="ru-RU"/>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r w:rsidR="00BF3F81" w:rsidRPr="00DC012D" w:rsidTr="00BF3F81">
        <w:trPr>
          <w:divId w:val="1793400834"/>
          <w:jc w:val="center"/>
        </w:trPr>
        <w:tc>
          <w:tcPr>
            <w:tcW w:w="3380" w:type="dxa"/>
          </w:tcPr>
          <w:p w:rsidR="00BF3F81" w:rsidRPr="00DC012D" w:rsidRDefault="00BF3F81" w:rsidP="00D10E6C">
            <w:pPr>
              <w:tabs>
                <w:tab w:val="right" w:leader="dot" w:pos="2498"/>
              </w:tabs>
              <w:autoSpaceDE w:val="0"/>
              <w:autoSpaceDN w:val="0"/>
              <w:adjustRightInd w:val="0"/>
              <w:rPr>
                <w:sz w:val="20"/>
                <w:lang w:val="ru-RU"/>
              </w:rPr>
            </w:pPr>
            <w:r w:rsidRPr="00DC012D">
              <w:rPr>
                <w:sz w:val="20"/>
                <w:lang w:val="ru-RU"/>
              </w:rPr>
              <w:t xml:space="preserve">ЗАО </w:t>
            </w:r>
            <w:r w:rsidR="00591348" w:rsidRPr="00DC012D">
              <w:rPr>
                <w:sz w:val="20"/>
                <w:lang w:val="ru-RU"/>
              </w:rPr>
              <w:t>"</w:t>
            </w:r>
            <w:r w:rsidRPr="00DC012D">
              <w:rPr>
                <w:sz w:val="20"/>
                <w:lang w:val="ru-RU"/>
              </w:rPr>
              <w:t>КИВИ-Сервис</w:t>
            </w:r>
            <w:r w:rsidR="00591348" w:rsidRPr="00DC012D">
              <w:rPr>
                <w:sz w:val="20"/>
                <w:lang w:val="ru-RU"/>
              </w:rPr>
              <w:t>"</w:t>
            </w:r>
            <w:r w:rsidRPr="00DC012D">
              <w:rPr>
                <w:sz w:val="20"/>
                <w:lang w:val="ru-RU"/>
              </w:rPr>
              <w:t xml:space="preserve"> (бывшее ЗАО </w:t>
            </w:r>
            <w:r w:rsidR="00591348" w:rsidRPr="00DC012D">
              <w:rPr>
                <w:sz w:val="20"/>
                <w:lang w:val="ru-RU"/>
              </w:rPr>
              <w:t>"</w:t>
            </w:r>
            <w:r w:rsidRPr="00DC012D">
              <w:rPr>
                <w:sz w:val="20"/>
                <w:lang w:val="ru-RU"/>
              </w:rPr>
              <w:t>ОСМП</w:t>
            </w:r>
            <w:r w:rsidR="00591348" w:rsidRPr="00DC012D">
              <w:rPr>
                <w:sz w:val="20"/>
                <w:lang w:val="ru-RU"/>
              </w:rPr>
              <w:t>"</w:t>
            </w:r>
            <w:r w:rsidRPr="00DC012D">
              <w:rPr>
                <w:sz w:val="20"/>
                <w:lang w:val="ru-RU"/>
              </w:rPr>
              <w:t xml:space="preserve"> (Россия))</w:t>
            </w:r>
            <w:r w:rsidRPr="00DC012D">
              <w:rPr>
                <w:sz w:val="20"/>
                <w:lang w:val="ru-RU"/>
              </w:rPr>
              <w:tab/>
            </w:r>
          </w:p>
        </w:tc>
        <w:tc>
          <w:tcPr>
            <w:tcW w:w="2875" w:type="dxa"/>
          </w:tcPr>
          <w:p w:rsidR="00BF3F81" w:rsidRPr="00DC012D" w:rsidRDefault="00BF3F81" w:rsidP="00D10E6C">
            <w:pPr>
              <w:autoSpaceDE w:val="0"/>
              <w:autoSpaceDN w:val="0"/>
              <w:adjustRightInd w:val="0"/>
              <w:rPr>
                <w:sz w:val="20"/>
                <w:lang w:val="ru-RU"/>
              </w:rPr>
            </w:pPr>
            <w:r w:rsidRPr="00DC012D">
              <w:rPr>
                <w:sz w:val="20"/>
                <w:lang w:val="ru-RU"/>
              </w:rPr>
              <w:t>Корпоративный центр Группы</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r w:rsidR="00BF3F81" w:rsidRPr="00DC012D" w:rsidTr="00BF3F81">
        <w:trPr>
          <w:divId w:val="1793400834"/>
          <w:jc w:val="center"/>
        </w:trPr>
        <w:tc>
          <w:tcPr>
            <w:tcW w:w="3380" w:type="dxa"/>
          </w:tcPr>
          <w:p w:rsidR="00BF3F81" w:rsidRPr="00DC012D" w:rsidRDefault="00BF3F81" w:rsidP="00D10E6C">
            <w:pPr>
              <w:tabs>
                <w:tab w:val="right" w:leader="dot" w:pos="2498"/>
              </w:tabs>
              <w:autoSpaceDE w:val="0"/>
              <w:autoSpaceDN w:val="0"/>
              <w:adjustRightInd w:val="0"/>
              <w:rPr>
                <w:sz w:val="20"/>
                <w:lang w:val="ru-RU"/>
              </w:rPr>
            </w:pPr>
            <w:r w:rsidRPr="00DC012D">
              <w:rPr>
                <w:sz w:val="20"/>
                <w:lang w:val="ru-RU"/>
              </w:rPr>
              <w:t xml:space="preserve">ЗАО </w:t>
            </w:r>
            <w:r w:rsidR="00591348" w:rsidRPr="00DC012D">
              <w:rPr>
                <w:sz w:val="20"/>
                <w:lang w:val="ru-RU"/>
              </w:rPr>
              <w:t>"</w:t>
            </w:r>
            <w:r w:rsidRPr="00DC012D">
              <w:rPr>
                <w:sz w:val="20"/>
                <w:lang w:val="ru-RU"/>
              </w:rPr>
              <w:t>КИВИ Банк</w:t>
            </w:r>
            <w:r w:rsidR="00591348" w:rsidRPr="00DC012D">
              <w:rPr>
                <w:sz w:val="20"/>
                <w:lang w:val="ru-RU"/>
              </w:rPr>
              <w:t>"</w:t>
            </w:r>
            <w:r w:rsidRPr="00DC012D">
              <w:rPr>
                <w:sz w:val="20"/>
                <w:lang w:val="ru-RU"/>
              </w:rPr>
              <w:t xml:space="preserve"> (Россия)</w:t>
            </w:r>
            <w:r w:rsidRPr="00DC012D">
              <w:rPr>
                <w:sz w:val="20"/>
                <w:lang w:val="ru-RU"/>
              </w:rPr>
              <w:tab/>
            </w:r>
          </w:p>
        </w:tc>
        <w:tc>
          <w:tcPr>
            <w:tcW w:w="2875" w:type="dxa"/>
          </w:tcPr>
          <w:p w:rsidR="00BF3F81" w:rsidRPr="00DC012D" w:rsidRDefault="00BF3F81" w:rsidP="00D10E6C">
            <w:pPr>
              <w:autoSpaceDE w:val="0"/>
              <w:autoSpaceDN w:val="0"/>
              <w:adjustRightInd w:val="0"/>
              <w:rPr>
                <w:sz w:val="20"/>
                <w:lang w:val="ru-RU"/>
              </w:rPr>
            </w:pPr>
            <w:r w:rsidRPr="00DC012D">
              <w:rPr>
                <w:sz w:val="20"/>
                <w:lang w:val="ru-RU"/>
              </w:rPr>
              <w:t>Обслуживание систем электронных платежей</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r w:rsidR="00BF3F81" w:rsidRPr="00DC012D" w:rsidTr="00BF3F81">
        <w:trPr>
          <w:divId w:val="1793400834"/>
          <w:jc w:val="center"/>
        </w:trPr>
        <w:tc>
          <w:tcPr>
            <w:tcW w:w="3380"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 xml:space="preserve">ООО </w:t>
            </w:r>
            <w:r w:rsidR="00591348" w:rsidRPr="00DC012D">
              <w:rPr>
                <w:sz w:val="20"/>
                <w:szCs w:val="20"/>
                <w:lang w:val="ru-RU"/>
              </w:rPr>
              <w:t>"</w:t>
            </w:r>
            <w:r w:rsidRPr="00DC012D">
              <w:rPr>
                <w:sz w:val="20"/>
                <w:szCs w:val="20"/>
                <w:lang w:val="ru-RU"/>
              </w:rPr>
              <w:t>КИВИ Международные процессинговые сервисы</w:t>
            </w:r>
            <w:r w:rsidR="00591348" w:rsidRPr="00DC012D">
              <w:rPr>
                <w:sz w:val="20"/>
                <w:szCs w:val="20"/>
                <w:lang w:val="ru-RU"/>
              </w:rPr>
              <w:t>"</w:t>
            </w:r>
            <w:r w:rsidRPr="00DC012D">
              <w:rPr>
                <w:sz w:val="20"/>
                <w:szCs w:val="20"/>
                <w:lang w:val="ru-RU"/>
              </w:rPr>
              <w:t xml:space="preserve"> (ранее – ООО </w:t>
            </w:r>
            <w:r w:rsidR="00591348" w:rsidRPr="00DC012D">
              <w:rPr>
                <w:sz w:val="20"/>
                <w:szCs w:val="20"/>
                <w:lang w:val="ru-RU"/>
              </w:rPr>
              <w:t>"</w:t>
            </w:r>
            <w:r w:rsidRPr="00DC012D">
              <w:rPr>
                <w:sz w:val="20"/>
                <w:szCs w:val="20"/>
                <w:lang w:val="ru-RU"/>
              </w:rPr>
              <w:t>КИВИ Кошелек</w:t>
            </w:r>
            <w:r w:rsidR="00591348" w:rsidRPr="00DC012D">
              <w:rPr>
                <w:sz w:val="20"/>
                <w:szCs w:val="20"/>
                <w:lang w:val="ru-RU"/>
              </w:rPr>
              <w:t>"</w:t>
            </w:r>
            <w:r w:rsidRPr="00DC012D">
              <w:rPr>
                <w:sz w:val="20"/>
                <w:szCs w:val="20"/>
                <w:lang w:val="ru-RU"/>
              </w:rPr>
              <w:t xml:space="preserve"> (Россия)</w:t>
            </w:r>
            <w:r w:rsidRPr="00DC012D">
              <w:rPr>
                <w:sz w:val="20"/>
                <w:szCs w:val="20"/>
                <w:lang w:val="ru-RU"/>
              </w:rPr>
              <w:tab/>
            </w:r>
          </w:p>
        </w:tc>
        <w:tc>
          <w:tcPr>
            <w:tcW w:w="2875" w:type="dxa"/>
          </w:tcPr>
          <w:p w:rsidR="00BF3F81" w:rsidRPr="00DC012D" w:rsidRDefault="00BF3F81" w:rsidP="00D10E6C">
            <w:pPr>
              <w:autoSpaceDE w:val="0"/>
              <w:autoSpaceDN w:val="0"/>
              <w:adjustRightInd w:val="0"/>
              <w:rPr>
                <w:sz w:val="20"/>
                <w:lang w:val="ru-RU"/>
              </w:rPr>
            </w:pPr>
            <w:r w:rsidRPr="00DC012D">
              <w:rPr>
                <w:sz w:val="20"/>
                <w:lang w:val="ru-RU"/>
              </w:rPr>
              <w:t>Оператор онлайн платежей</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r w:rsidR="00BF3F81" w:rsidRPr="00DC012D" w:rsidTr="00BF3F81">
        <w:trPr>
          <w:divId w:val="1793400834"/>
          <w:jc w:val="center"/>
        </w:trPr>
        <w:tc>
          <w:tcPr>
            <w:tcW w:w="3380" w:type="dxa"/>
          </w:tcPr>
          <w:p w:rsidR="00BF3F81" w:rsidRPr="006B62AC" w:rsidRDefault="00BF3F81" w:rsidP="00D10E6C">
            <w:pPr>
              <w:tabs>
                <w:tab w:val="right" w:leader="dot" w:pos="2498"/>
              </w:tabs>
              <w:autoSpaceDE w:val="0"/>
              <w:autoSpaceDN w:val="0"/>
              <w:adjustRightInd w:val="0"/>
              <w:rPr>
                <w:sz w:val="20"/>
              </w:rPr>
            </w:pPr>
            <w:r w:rsidRPr="006B62AC">
              <w:rPr>
                <w:sz w:val="20"/>
              </w:rPr>
              <w:t>QIWI Payment Services Provider Ltd (</w:t>
            </w:r>
            <w:r w:rsidRPr="00DC012D">
              <w:rPr>
                <w:sz w:val="20"/>
                <w:lang w:val="ru-RU"/>
              </w:rPr>
              <w:t>ОАЭ</w:t>
            </w:r>
            <w:r w:rsidRPr="006B62AC">
              <w:rPr>
                <w:sz w:val="20"/>
              </w:rPr>
              <w:t>)</w:t>
            </w:r>
            <w:r w:rsidRPr="006B62AC">
              <w:rPr>
                <w:sz w:val="20"/>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r w:rsidR="00BF3F81" w:rsidRPr="00DC012D" w:rsidTr="00BF3F81">
        <w:trPr>
          <w:divId w:val="1793400834"/>
          <w:jc w:val="center"/>
        </w:trPr>
        <w:tc>
          <w:tcPr>
            <w:tcW w:w="3380" w:type="dxa"/>
          </w:tcPr>
          <w:p w:rsidR="00BF3F81" w:rsidRPr="006B62AC" w:rsidRDefault="00BF3F81" w:rsidP="00D10E6C">
            <w:pPr>
              <w:tabs>
                <w:tab w:val="right" w:leader="dot" w:pos="2498"/>
              </w:tabs>
              <w:autoSpaceDE w:val="0"/>
              <w:autoSpaceDN w:val="0"/>
              <w:adjustRightInd w:val="0"/>
              <w:rPr>
                <w:sz w:val="20"/>
              </w:rPr>
            </w:pPr>
            <w:r w:rsidRPr="006B62AC">
              <w:rPr>
                <w:sz w:val="20"/>
              </w:rPr>
              <w:t>QIWI International Payment System LLC (</w:t>
            </w:r>
            <w:r w:rsidRPr="00DC012D">
              <w:rPr>
                <w:sz w:val="20"/>
                <w:lang w:val="ru-RU"/>
              </w:rPr>
              <w:t>США</w:t>
            </w:r>
            <w:r w:rsidRPr="006B62AC">
              <w:rPr>
                <w:sz w:val="20"/>
              </w:rPr>
              <w:t>)</w:t>
            </w:r>
            <w:r w:rsidRPr="006B62AC">
              <w:rPr>
                <w:sz w:val="20"/>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r w:rsidR="00BF3F81" w:rsidRPr="00DC012D" w:rsidTr="00BF3F81">
        <w:trPr>
          <w:divId w:val="1793400834"/>
          <w:jc w:val="center"/>
        </w:trPr>
        <w:tc>
          <w:tcPr>
            <w:tcW w:w="3380" w:type="dxa"/>
          </w:tcPr>
          <w:p w:rsidR="00BF3F81" w:rsidRPr="00DC012D" w:rsidRDefault="00BF3F81" w:rsidP="00D10E6C">
            <w:pPr>
              <w:tabs>
                <w:tab w:val="right" w:leader="dot" w:pos="2498"/>
              </w:tabs>
              <w:autoSpaceDE w:val="0"/>
              <w:autoSpaceDN w:val="0"/>
              <w:adjustRightInd w:val="0"/>
              <w:rPr>
                <w:sz w:val="20"/>
                <w:lang w:val="ru-RU"/>
              </w:rPr>
            </w:pPr>
            <w:r w:rsidRPr="00DC012D">
              <w:rPr>
                <w:sz w:val="20"/>
                <w:lang w:val="ru-RU"/>
              </w:rPr>
              <w:t xml:space="preserve">ТОО </w:t>
            </w:r>
            <w:r w:rsidR="00591348" w:rsidRPr="00DC012D">
              <w:rPr>
                <w:sz w:val="20"/>
                <w:lang w:val="ru-RU"/>
              </w:rPr>
              <w:t>"</w:t>
            </w:r>
            <w:r w:rsidRPr="00DC012D">
              <w:rPr>
                <w:sz w:val="20"/>
                <w:lang w:val="ru-RU"/>
              </w:rPr>
              <w:t>ОСМП</w:t>
            </w:r>
            <w:r w:rsidR="00591348" w:rsidRPr="00DC012D">
              <w:rPr>
                <w:sz w:val="20"/>
                <w:lang w:val="ru-RU"/>
              </w:rPr>
              <w:t>"</w:t>
            </w:r>
            <w:r w:rsidRPr="00DC012D">
              <w:rPr>
                <w:sz w:val="20"/>
                <w:lang w:val="ru-RU"/>
              </w:rPr>
              <w:t xml:space="preserve"> (Казахстан)</w:t>
            </w:r>
            <w:r w:rsidRPr="00DC012D">
              <w:rPr>
                <w:sz w:val="20"/>
                <w:lang w:val="ru-RU"/>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r w:rsidR="00BF3F81" w:rsidRPr="00DC012D" w:rsidTr="00BF3F81">
        <w:trPr>
          <w:divId w:val="1793400834"/>
          <w:jc w:val="center"/>
        </w:trPr>
        <w:tc>
          <w:tcPr>
            <w:tcW w:w="3380" w:type="dxa"/>
          </w:tcPr>
          <w:p w:rsidR="00BF3F81" w:rsidRPr="00DC012D" w:rsidRDefault="00BF3F81" w:rsidP="00D10E6C">
            <w:pPr>
              <w:tabs>
                <w:tab w:val="right" w:leader="dot" w:pos="2498"/>
              </w:tabs>
              <w:autoSpaceDE w:val="0"/>
              <w:autoSpaceDN w:val="0"/>
              <w:adjustRightInd w:val="0"/>
              <w:rPr>
                <w:sz w:val="20"/>
                <w:lang w:val="ru-RU"/>
              </w:rPr>
            </w:pPr>
            <w:r w:rsidRPr="00DC012D">
              <w:rPr>
                <w:sz w:val="20"/>
                <w:lang w:val="ru-RU"/>
              </w:rPr>
              <w:t xml:space="preserve">СООО </w:t>
            </w:r>
            <w:r w:rsidR="00591348" w:rsidRPr="00DC012D">
              <w:rPr>
                <w:sz w:val="20"/>
                <w:lang w:val="ru-RU"/>
              </w:rPr>
              <w:t>"</w:t>
            </w:r>
            <w:r w:rsidRPr="00DC012D">
              <w:rPr>
                <w:sz w:val="20"/>
                <w:lang w:val="ru-RU"/>
              </w:rPr>
              <w:t>ОСМП БЕЛ</w:t>
            </w:r>
            <w:r w:rsidR="00591348" w:rsidRPr="00DC012D">
              <w:rPr>
                <w:sz w:val="20"/>
                <w:lang w:val="ru-RU"/>
              </w:rPr>
              <w:t>"</w:t>
            </w:r>
            <w:r w:rsidRPr="00DC012D">
              <w:rPr>
                <w:sz w:val="20"/>
                <w:lang w:val="ru-RU"/>
              </w:rPr>
              <w:t xml:space="preserve"> (Беларусь)</w:t>
            </w:r>
            <w:r w:rsidRPr="00DC012D">
              <w:rPr>
                <w:sz w:val="20"/>
                <w:lang w:val="ru-RU"/>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51</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51</w:t>
            </w:r>
            <w:r w:rsidRPr="00DC012D">
              <w:rPr>
                <w:sz w:val="20"/>
                <w:szCs w:val="20"/>
                <w:lang w:val="ru-RU"/>
              </w:rPr>
              <w:tab/>
              <w:t>%</w:t>
            </w:r>
          </w:p>
        </w:tc>
      </w:tr>
      <w:tr w:rsidR="00BF3F81" w:rsidRPr="00DC012D" w:rsidTr="00BF3F81">
        <w:trPr>
          <w:divId w:val="1793400834"/>
          <w:jc w:val="center"/>
        </w:trPr>
        <w:tc>
          <w:tcPr>
            <w:tcW w:w="3380" w:type="dxa"/>
          </w:tcPr>
          <w:p w:rsidR="00BF3F81" w:rsidRPr="00DC012D" w:rsidRDefault="00BF3F81" w:rsidP="00D10E6C">
            <w:pPr>
              <w:tabs>
                <w:tab w:val="right" w:leader="dot" w:pos="2498"/>
              </w:tabs>
              <w:autoSpaceDE w:val="0"/>
              <w:autoSpaceDN w:val="0"/>
              <w:adjustRightInd w:val="0"/>
              <w:rPr>
                <w:sz w:val="20"/>
                <w:lang w:val="ru-RU"/>
              </w:rPr>
            </w:pPr>
            <w:r w:rsidRPr="00DC012D">
              <w:rPr>
                <w:sz w:val="20"/>
                <w:lang w:val="ru-RU"/>
              </w:rPr>
              <w:t xml:space="preserve">СП ООО </w:t>
            </w:r>
            <w:r w:rsidR="00591348" w:rsidRPr="00DC012D">
              <w:rPr>
                <w:sz w:val="20"/>
                <w:lang w:val="ru-RU"/>
              </w:rPr>
              <w:t>"</w:t>
            </w:r>
            <w:r w:rsidRPr="00DC012D">
              <w:rPr>
                <w:sz w:val="20"/>
                <w:lang w:val="ru-RU"/>
              </w:rPr>
              <w:t>ОСМП-М</w:t>
            </w:r>
            <w:r w:rsidR="00591348" w:rsidRPr="00DC012D">
              <w:rPr>
                <w:sz w:val="20"/>
                <w:lang w:val="ru-RU"/>
              </w:rPr>
              <w:t>"</w:t>
            </w:r>
            <w:r w:rsidRPr="00DC012D">
              <w:rPr>
                <w:sz w:val="20"/>
                <w:lang w:val="ru-RU"/>
              </w:rPr>
              <w:t xml:space="preserve"> (Молдова)</w:t>
            </w:r>
            <w:r w:rsidRPr="00DC012D">
              <w:rPr>
                <w:sz w:val="20"/>
                <w:lang w:val="ru-RU"/>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51</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51</w:t>
            </w:r>
            <w:r w:rsidRPr="00DC012D">
              <w:rPr>
                <w:sz w:val="20"/>
                <w:szCs w:val="20"/>
                <w:lang w:val="ru-RU"/>
              </w:rPr>
              <w:tab/>
              <w:t>%</w:t>
            </w:r>
          </w:p>
        </w:tc>
      </w:tr>
      <w:tr w:rsidR="00BF3F81" w:rsidRPr="00DC012D" w:rsidTr="00BF3F81">
        <w:trPr>
          <w:divId w:val="1793400834"/>
          <w:jc w:val="center"/>
        </w:trPr>
        <w:tc>
          <w:tcPr>
            <w:tcW w:w="3380" w:type="dxa"/>
          </w:tcPr>
          <w:p w:rsidR="00BF3F81" w:rsidRPr="006B62AC" w:rsidRDefault="00BF3F81" w:rsidP="00D10E6C">
            <w:pPr>
              <w:pStyle w:val="ac"/>
              <w:tabs>
                <w:tab w:val="left" w:leader="dot" w:pos="10080"/>
              </w:tabs>
              <w:ind w:left="240" w:hanging="240"/>
              <w:rPr>
                <w:sz w:val="20"/>
                <w:szCs w:val="20"/>
              </w:rPr>
            </w:pPr>
            <w:r w:rsidRPr="006B62AC">
              <w:rPr>
                <w:sz w:val="20"/>
                <w:szCs w:val="20"/>
              </w:rPr>
              <w:t>RO SRL United System of Instant Payments Ltd (</w:t>
            </w:r>
            <w:r w:rsidRPr="00DC012D">
              <w:rPr>
                <w:sz w:val="20"/>
                <w:szCs w:val="20"/>
                <w:lang w:val="ru-RU"/>
              </w:rPr>
              <w:t>Румыния</w:t>
            </w:r>
            <w:r w:rsidRPr="006B62AC">
              <w:rPr>
                <w:sz w:val="20"/>
                <w:szCs w:val="20"/>
              </w:rPr>
              <w:t>)</w:t>
            </w:r>
            <w:r w:rsidRPr="006B62AC">
              <w:rPr>
                <w:sz w:val="20"/>
                <w:szCs w:val="20"/>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51</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51</w:t>
            </w:r>
            <w:r w:rsidRPr="00DC012D">
              <w:rPr>
                <w:sz w:val="20"/>
                <w:szCs w:val="20"/>
                <w:lang w:val="ru-RU"/>
              </w:rPr>
              <w:tab/>
              <w:t>%</w:t>
            </w:r>
          </w:p>
        </w:tc>
      </w:tr>
      <w:tr w:rsidR="00BF3F81" w:rsidRPr="00DC012D" w:rsidTr="00BF3F81">
        <w:trPr>
          <w:divId w:val="1793400834"/>
          <w:jc w:val="center"/>
        </w:trPr>
        <w:tc>
          <w:tcPr>
            <w:tcW w:w="3380"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IT Billion LLC (США)</w:t>
            </w:r>
            <w:r w:rsidRPr="00DC012D">
              <w:rPr>
                <w:sz w:val="20"/>
                <w:szCs w:val="20"/>
                <w:lang w:val="ru-RU"/>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BF3F81">
            <w:pPr>
              <w:pStyle w:val="ac"/>
              <w:tabs>
                <w:tab w:val="right" w:pos="873"/>
                <w:tab w:val="decimal" w:pos="954"/>
              </w:tabs>
              <w:spacing w:before="0" w:beforeAutospacing="0" w:after="20" w:afterAutospacing="0"/>
              <w:rPr>
                <w:sz w:val="20"/>
                <w:szCs w:val="20"/>
                <w:lang w:val="ru-RU"/>
              </w:rPr>
            </w:pPr>
            <w:r w:rsidRPr="00DC012D">
              <w:rPr>
                <w:sz w:val="20"/>
                <w:szCs w:val="20"/>
                <w:lang w:val="ru-RU"/>
              </w:rPr>
              <w:tab/>
              <w:t>50,5</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BF3F81">
            <w:pPr>
              <w:pStyle w:val="ac"/>
              <w:tabs>
                <w:tab w:val="right" w:pos="788"/>
                <w:tab w:val="decimal" w:pos="914"/>
              </w:tabs>
              <w:spacing w:before="0" w:beforeAutospacing="0" w:after="20" w:afterAutospacing="0"/>
              <w:rPr>
                <w:sz w:val="20"/>
                <w:szCs w:val="20"/>
                <w:lang w:val="ru-RU"/>
              </w:rPr>
            </w:pPr>
            <w:r w:rsidRPr="00DC012D">
              <w:rPr>
                <w:sz w:val="20"/>
                <w:szCs w:val="20"/>
                <w:lang w:val="ru-RU"/>
              </w:rPr>
              <w:tab/>
              <w:t>50,5</w:t>
            </w:r>
            <w:r w:rsidRPr="00DC012D">
              <w:rPr>
                <w:sz w:val="20"/>
                <w:szCs w:val="20"/>
                <w:lang w:val="ru-RU"/>
              </w:rPr>
              <w:tab/>
              <w:t>%</w:t>
            </w:r>
          </w:p>
        </w:tc>
      </w:tr>
      <w:tr w:rsidR="00BF3F81" w:rsidRPr="00DC012D" w:rsidTr="00BF3F81">
        <w:trPr>
          <w:divId w:val="1793400834"/>
          <w:jc w:val="center"/>
        </w:trPr>
        <w:tc>
          <w:tcPr>
            <w:tcW w:w="3380"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QIWI USA LLC (США)</w:t>
            </w:r>
            <w:r w:rsidRPr="00DC012D">
              <w:rPr>
                <w:sz w:val="20"/>
                <w:szCs w:val="20"/>
                <w:lang w:val="ru-RU"/>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50,5</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BF3F81">
            <w:pPr>
              <w:pStyle w:val="ac"/>
              <w:tabs>
                <w:tab w:val="right" w:pos="788"/>
                <w:tab w:val="decimal" w:pos="914"/>
              </w:tabs>
              <w:spacing w:before="0" w:beforeAutospacing="0" w:after="20" w:afterAutospacing="0"/>
              <w:rPr>
                <w:sz w:val="20"/>
                <w:szCs w:val="20"/>
                <w:lang w:val="ru-RU"/>
              </w:rPr>
            </w:pPr>
            <w:r w:rsidRPr="00DC012D">
              <w:rPr>
                <w:sz w:val="20"/>
                <w:szCs w:val="20"/>
                <w:lang w:val="ru-RU"/>
              </w:rPr>
              <w:tab/>
              <w:t>50,5</w:t>
            </w:r>
            <w:r w:rsidRPr="00DC012D">
              <w:rPr>
                <w:sz w:val="20"/>
                <w:szCs w:val="20"/>
                <w:lang w:val="ru-RU"/>
              </w:rPr>
              <w:tab/>
              <w:t>%</w:t>
            </w:r>
          </w:p>
        </w:tc>
      </w:tr>
      <w:tr w:rsidR="00BF3F81" w:rsidRPr="00DC012D" w:rsidTr="00BF3F81">
        <w:trPr>
          <w:divId w:val="1793400834"/>
          <w:jc w:val="center"/>
        </w:trPr>
        <w:tc>
          <w:tcPr>
            <w:tcW w:w="3380" w:type="dxa"/>
          </w:tcPr>
          <w:p w:rsidR="00BF3F81" w:rsidRPr="006B62AC" w:rsidRDefault="00BF3F81" w:rsidP="00D10E6C">
            <w:pPr>
              <w:pStyle w:val="ac"/>
              <w:tabs>
                <w:tab w:val="left" w:leader="dot" w:pos="10080"/>
              </w:tabs>
              <w:ind w:left="240" w:hanging="240"/>
              <w:rPr>
                <w:sz w:val="20"/>
                <w:szCs w:val="20"/>
              </w:rPr>
            </w:pPr>
            <w:r w:rsidRPr="006B62AC">
              <w:rPr>
                <w:sz w:val="20"/>
                <w:szCs w:val="20"/>
              </w:rPr>
              <w:t>QIWI WALLET EUROPE SIA (</w:t>
            </w:r>
            <w:r w:rsidRPr="00DC012D">
              <w:rPr>
                <w:sz w:val="20"/>
                <w:szCs w:val="20"/>
                <w:lang w:val="ru-RU"/>
              </w:rPr>
              <w:t>Латвия</w:t>
            </w:r>
            <w:r w:rsidRPr="006B62AC">
              <w:rPr>
                <w:sz w:val="20"/>
                <w:szCs w:val="20"/>
              </w:rPr>
              <w:t>)</w:t>
            </w:r>
            <w:r w:rsidRPr="006B62AC">
              <w:rPr>
                <w:sz w:val="20"/>
                <w:szCs w:val="20"/>
              </w:rPr>
              <w:tab/>
            </w:r>
          </w:p>
        </w:tc>
        <w:tc>
          <w:tcPr>
            <w:tcW w:w="2875" w:type="dxa"/>
          </w:tcPr>
          <w:p w:rsidR="00BF3F81" w:rsidRPr="00DC012D" w:rsidRDefault="00BF3F81" w:rsidP="00D10E6C">
            <w:pPr>
              <w:ind w:left="144"/>
              <w:rPr>
                <w:sz w:val="20"/>
                <w:lang w:val="ru-RU"/>
              </w:rPr>
            </w:pPr>
            <w:r w:rsidRPr="00DC012D">
              <w:rPr>
                <w:sz w:val="20"/>
                <w:lang w:val="ru-RU"/>
              </w:rPr>
              <w:t>Оператор платежных киосков</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r w:rsidR="00BF3F81" w:rsidRPr="00DC012D" w:rsidTr="00BF3F81">
        <w:trPr>
          <w:divId w:val="1793400834"/>
          <w:jc w:val="center"/>
        </w:trPr>
        <w:tc>
          <w:tcPr>
            <w:tcW w:w="3380"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 xml:space="preserve">ООО </w:t>
            </w:r>
            <w:r w:rsidR="00591348" w:rsidRPr="00DC012D">
              <w:rPr>
                <w:sz w:val="20"/>
                <w:szCs w:val="20"/>
                <w:lang w:val="ru-RU"/>
              </w:rPr>
              <w:t>"</w:t>
            </w:r>
            <w:r w:rsidRPr="00DC012D">
              <w:rPr>
                <w:sz w:val="20"/>
                <w:szCs w:val="20"/>
                <w:lang w:val="ru-RU"/>
              </w:rPr>
              <w:t>К5 Ритейл</w:t>
            </w:r>
            <w:r w:rsidR="00591348" w:rsidRPr="00DC012D">
              <w:rPr>
                <w:sz w:val="20"/>
                <w:szCs w:val="20"/>
                <w:lang w:val="ru-RU"/>
              </w:rPr>
              <w:t>"</w:t>
            </w:r>
            <w:r w:rsidRPr="00DC012D">
              <w:rPr>
                <w:sz w:val="20"/>
                <w:szCs w:val="20"/>
                <w:lang w:val="ru-RU"/>
              </w:rPr>
              <w:t xml:space="preserve"> (Россия) (Примечание 5.1)</w:t>
            </w:r>
            <w:r w:rsidRPr="00DC012D">
              <w:rPr>
                <w:sz w:val="20"/>
                <w:szCs w:val="20"/>
                <w:lang w:val="ru-RU"/>
              </w:rPr>
              <w:tab/>
            </w:r>
          </w:p>
        </w:tc>
        <w:tc>
          <w:tcPr>
            <w:tcW w:w="2875" w:type="dxa"/>
          </w:tcPr>
          <w:p w:rsidR="00BF3F81" w:rsidRPr="00DC012D" w:rsidRDefault="00BF3F81" w:rsidP="00D10E6C">
            <w:pPr>
              <w:ind w:left="144"/>
              <w:rPr>
                <w:sz w:val="20"/>
                <w:lang w:val="ru-RU"/>
              </w:rPr>
            </w:pPr>
            <w:r w:rsidRPr="00DC012D">
              <w:rPr>
                <w:sz w:val="20"/>
                <w:lang w:val="ru-RU"/>
              </w:rPr>
              <w:t>Субаренда площадей для электронных платежных киосков в Росси</w:t>
            </w:r>
          </w:p>
        </w:tc>
        <w:tc>
          <w:tcPr>
            <w:tcW w:w="1390" w:type="dxa"/>
            <w:gridSpan w:val="2"/>
            <w:noWrap/>
            <w:tcMar>
              <w:top w:w="0" w:type="dxa"/>
              <w:left w:w="144" w:type="dxa"/>
              <w:bottom w:w="0" w:type="dxa"/>
              <w:right w:w="0" w:type="dxa"/>
            </w:tcMar>
            <w:vAlign w:val="bottom"/>
          </w:tcPr>
          <w:p w:rsidR="00BF3F81" w:rsidRPr="00DC012D" w:rsidRDefault="00BF3F81" w:rsidP="00D10E6C">
            <w:pPr>
              <w:pStyle w:val="ac"/>
              <w:tabs>
                <w:tab w:val="right" w:pos="873"/>
                <w:tab w:val="decimal" w:pos="954"/>
              </w:tabs>
              <w:spacing w:before="0" w:beforeAutospacing="0" w:after="20" w:afterAutospacing="0"/>
              <w:rPr>
                <w:sz w:val="20"/>
                <w:szCs w:val="20"/>
                <w:lang w:val="ru-RU"/>
              </w:rPr>
            </w:pPr>
            <w:r w:rsidRPr="00DC012D">
              <w:rPr>
                <w:sz w:val="20"/>
                <w:szCs w:val="20"/>
                <w:lang w:val="ru-RU"/>
              </w:rPr>
              <w:tab/>
              <w:t>37,5</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r w:rsidR="00BF3F81" w:rsidRPr="00DC012D" w:rsidTr="00BF3F81">
        <w:trPr>
          <w:divId w:val="1793400834"/>
          <w:jc w:val="center"/>
        </w:trPr>
        <w:tc>
          <w:tcPr>
            <w:tcW w:w="3380" w:type="dxa"/>
          </w:tcPr>
          <w:p w:rsidR="00BF3F81" w:rsidRPr="006B62AC" w:rsidRDefault="00BF3F81" w:rsidP="00D10E6C">
            <w:pPr>
              <w:pStyle w:val="ac"/>
              <w:tabs>
                <w:tab w:val="left" w:leader="dot" w:pos="10080"/>
              </w:tabs>
              <w:ind w:left="240" w:hanging="240"/>
              <w:rPr>
                <w:sz w:val="20"/>
                <w:szCs w:val="20"/>
              </w:rPr>
            </w:pPr>
            <w:r w:rsidRPr="006B62AC">
              <w:rPr>
                <w:sz w:val="20"/>
                <w:szCs w:val="20"/>
              </w:rPr>
              <w:lastRenderedPageBreak/>
              <w:t>Blestgroup  Enterprises Ltd (</w:t>
            </w:r>
            <w:r w:rsidRPr="00DC012D">
              <w:rPr>
                <w:sz w:val="20"/>
                <w:szCs w:val="20"/>
                <w:lang w:val="ru-RU"/>
              </w:rPr>
              <w:t>Кипр</w:t>
            </w:r>
            <w:r w:rsidRPr="006B62AC">
              <w:rPr>
                <w:sz w:val="20"/>
                <w:szCs w:val="20"/>
              </w:rPr>
              <w:t>) (</w:t>
            </w:r>
            <w:r w:rsidRPr="00DC012D">
              <w:rPr>
                <w:sz w:val="20"/>
                <w:szCs w:val="20"/>
                <w:lang w:val="ru-RU"/>
              </w:rPr>
              <w:t>Примечание</w:t>
            </w:r>
            <w:r w:rsidRPr="006B62AC">
              <w:rPr>
                <w:sz w:val="20"/>
                <w:szCs w:val="20"/>
              </w:rPr>
              <w:t xml:space="preserve"> 5.1)</w:t>
            </w:r>
            <w:r w:rsidRPr="006B62AC">
              <w:rPr>
                <w:sz w:val="20"/>
                <w:szCs w:val="20"/>
              </w:rPr>
              <w:tab/>
            </w:r>
          </w:p>
        </w:tc>
        <w:tc>
          <w:tcPr>
            <w:tcW w:w="2875" w:type="dxa"/>
          </w:tcPr>
          <w:p w:rsidR="00BF3F81" w:rsidRPr="00DC012D" w:rsidRDefault="00BF3F81" w:rsidP="00D10E6C">
            <w:pPr>
              <w:ind w:left="144"/>
              <w:rPr>
                <w:sz w:val="20"/>
                <w:lang w:val="ru-RU"/>
              </w:rPr>
            </w:pPr>
            <w:r w:rsidRPr="00DC012D">
              <w:rPr>
                <w:sz w:val="20"/>
                <w:lang w:val="ru-RU"/>
              </w:rPr>
              <w:t>Субаренда площадей для электронных платежных киосков в Росси</w:t>
            </w:r>
          </w:p>
        </w:tc>
        <w:tc>
          <w:tcPr>
            <w:tcW w:w="1390" w:type="dxa"/>
            <w:gridSpan w:val="2"/>
            <w:noWrap/>
            <w:tcMar>
              <w:top w:w="0" w:type="dxa"/>
              <w:left w:w="144" w:type="dxa"/>
              <w:bottom w:w="0" w:type="dxa"/>
              <w:right w:w="0" w:type="dxa"/>
            </w:tcMar>
            <w:vAlign w:val="bottom"/>
          </w:tcPr>
          <w:p w:rsidR="00BF3F81" w:rsidRPr="00DC012D" w:rsidRDefault="00BF3F81" w:rsidP="00BF3F81">
            <w:pPr>
              <w:pStyle w:val="ac"/>
              <w:tabs>
                <w:tab w:val="right" w:pos="873"/>
                <w:tab w:val="decimal" w:pos="954"/>
              </w:tabs>
              <w:spacing w:before="0" w:beforeAutospacing="0" w:after="20" w:afterAutospacing="0"/>
              <w:rPr>
                <w:sz w:val="20"/>
                <w:szCs w:val="20"/>
                <w:lang w:val="ru-RU"/>
              </w:rPr>
            </w:pPr>
            <w:r w:rsidRPr="00DC012D">
              <w:rPr>
                <w:sz w:val="20"/>
                <w:szCs w:val="20"/>
                <w:lang w:val="ru-RU"/>
              </w:rPr>
              <w:tab/>
              <w:t>37,5</w:t>
            </w:r>
            <w:r w:rsidRPr="00DC012D">
              <w:rPr>
                <w:sz w:val="20"/>
                <w:szCs w:val="20"/>
                <w:lang w:val="ru-RU"/>
              </w:rPr>
              <w:tab/>
              <w:t>%</w:t>
            </w:r>
          </w:p>
        </w:tc>
        <w:tc>
          <w:tcPr>
            <w:tcW w:w="1391" w:type="dxa"/>
            <w:noWrap/>
            <w:tcMar>
              <w:top w:w="0" w:type="dxa"/>
              <w:left w:w="144" w:type="dxa"/>
              <w:bottom w:w="0" w:type="dxa"/>
              <w:right w:w="0" w:type="dxa"/>
            </w:tcMar>
            <w:vAlign w:val="bottom"/>
          </w:tcPr>
          <w:p w:rsidR="00BF3F81" w:rsidRPr="00DC012D" w:rsidRDefault="00BF3F81" w:rsidP="00D10E6C">
            <w:pPr>
              <w:pStyle w:val="ac"/>
              <w:tabs>
                <w:tab w:val="right" w:pos="788"/>
                <w:tab w:val="decimal" w:pos="914"/>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r>
    </w:tbl>
    <w:p w:rsidR="00BF3F81" w:rsidRPr="00DC012D" w:rsidRDefault="00BF3F81" w:rsidP="00BF3F81">
      <w:pPr>
        <w:pStyle w:val="ac"/>
        <w:spacing w:before="0" w:beforeAutospacing="0" w:after="0" w:afterAutospacing="0"/>
        <w:divId w:val="1793400834"/>
        <w:rPr>
          <w:sz w:val="20"/>
          <w:szCs w:val="20"/>
          <w:lang w:val="ru-RU"/>
        </w:rPr>
      </w:pPr>
      <w:r w:rsidRPr="00DC012D">
        <w:rPr>
          <w:sz w:val="20"/>
          <w:szCs w:val="20"/>
          <w:lang w:val="ru-RU"/>
        </w:rPr>
        <w:t> В нижеприведенной таблице представлены результаты изменения доли участия Компании в капитале дочерних предприятий, которые не привели к потере контроля над акционерным капиталом, принадлежащим владельцам материнской компании, а также доходы от неконтрольного пакета без смены собственника на 31 декабря 2011 и 2012 годов. </w:t>
      </w:r>
    </w:p>
    <w:tbl>
      <w:tblPr>
        <w:tblW w:w="0" w:type="auto"/>
        <w:jc w:val="center"/>
        <w:tblLayout w:type="fixed"/>
        <w:tblCellMar>
          <w:left w:w="0" w:type="dxa"/>
          <w:right w:w="0" w:type="dxa"/>
        </w:tblCellMar>
        <w:tblLook w:val="0000" w:firstRow="0" w:lastRow="0" w:firstColumn="0" w:lastColumn="0" w:noHBand="0" w:noVBand="0"/>
      </w:tblPr>
      <w:tblGrid>
        <w:gridCol w:w="3819"/>
        <w:gridCol w:w="1771"/>
        <w:gridCol w:w="1731"/>
        <w:gridCol w:w="1751"/>
      </w:tblGrid>
      <w:tr w:rsidR="00BF3F81" w:rsidRPr="00D102A0" w:rsidTr="00BF3F81">
        <w:trPr>
          <w:divId w:val="1793400834"/>
          <w:tblHeader/>
          <w:jc w:val="center"/>
        </w:trPr>
        <w:tc>
          <w:tcPr>
            <w:tcW w:w="3819" w:type="dxa"/>
            <w:vAlign w:val="center"/>
          </w:tcPr>
          <w:p w:rsidR="00BF3F81" w:rsidRPr="00DC012D" w:rsidRDefault="00BF3F81" w:rsidP="00D10E6C">
            <w:pPr>
              <w:rPr>
                <w:sz w:val="20"/>
                <w:lang w:val="ru-RU"/>
              </w:rPr>
            </w:pPr>
          </w:p>
        </w:tc>
        <w:tc>
          <w:tcPr>
            <w:tcW w:w="1771" w:type="dxa"/>
            <w:vAlign w:val="center"/>
          </w:tcPr>
          <w:p w:rsidR="00BF3F81" w:rsidRPr="00DC012D" w:rsidRDefault="00BF3F81" w:rsidP="00D10E6C">
            <w:pPr>
              <w:rPr>
                <w:sz w:val="20"/>
                <w:lang w:val="ru-RU"/>
              </w:rPr>
            </w:pPr>
          </w:p>
        </w:tc>
        <w:tc>
          <w:tcPr>
            <w:tcW w:w="1731" w:type="dxa"/>
            <w:vAlign w:val="center"/>
          </w:tcPr>
          <w:p w:rsidR="00BF3F81" w:rsidRPr="00DC012D" w:rsidRDefault="00BF3F81" w:rsidP="00D10E6C">
            <w:pPr>
              <w:rPr>
                <w:sz w:val="20"/>
                <w:lang w:val="ru-RU"/>
              </w:rPr>
            </w:pPr>
          </w:p>
        </w:tc>
        <w:tc>
          <w:tcPr>
            <w:tcW w:w="1751" w:type="dxa"/>
            <w:vAlign w:val="center"/>
          </w:tcPr>
          <w:p w:rsidR="00BF3F81" w:rsidRPr="00DC012D" w:rsidRDefault="00BF3F81" w:rsidP="00D10E6C">
            <w:pPr>
              <w:rPr>
                <w:sz w:val="20"/>
                <w:lang w:val="ru-RU"/>
              </w:rPr>
            </w:pPr>
          </w:p>
        </w:tc>
      </w:tr>
      <w:tr w:rsidR="00BF3F81" w:rsidRPr="00D102A0" w:rsidTr="00BF3F81">
        <w:trPr>
          <w:divId w:val="1793400834"/>
          <w:tblHeader/>
          <w:jc w:val="center"/>
        </w:trPr>
        <w:tc>
          <w:tcPr>
            <w:tcW w:w="3819" w:type="dxa"/>
            <w:noWrap/>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Наименование дочерней компании</w:t>
            </w:r>
          </w:p>
        </w:tc>
        <w:tc>
          <w:tcPr>
            <w:tcW w:w="177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Сумма, полученная (уплаченная) за долю меньшинства</w:t>
            </w:r>
          </w:p>
        </w:tc>
        <w:tc>
          <w:tcPr>
            <w:tcW w:w="173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Балансовая стоимость приобретенной (проданной) доли меньшинства, классифицируемой как акционерный капитал</w:t>
            </w:r>
          </w:p>
        </w:tc>
        <w:tc>
          <w:tcPr>
            <w:tcW w:w="175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Итоговое увеличение (уменьшение) акционерного капитала</w:t>
            </w:r>
          </w:p>
        </w:tc>
      </w:tr>
      <w:tr w:rsidR="00BF3F81" w:rsidRPr="00D102A0" w:rsidTr="00BF3F81">
        <w:trPr>
          <w:divId w:val="1793400834"/>
          <w:trHeight w:val="120"/>
          <w:jc w:val="center"/>
        </w:trPr>
        <w:tc>
          <w:tcPr>
            <w:tcW w:w="3819" w:type="dxa"/>
            <w:vAlign w:val="center"/>
          </w:tcPr>
          <w:p w:rsidR="00BF3F81" w:rsidRPr="00DC012D" w:rsidRDefault="00BF3F81" w:rsidP="00D10E6C">
            <w:pPr>
              <w:rPr>
                <w:sz w:val="20"/>
                <w:lang w:val="ru-RU"/>
              </w:rPr>
            </w:pPr>
          </w:p>
        </w:tc>
        <w:tc>
          <w:tcPr>
            <w:tcW w:w="1771" w:type="dxa"/>
            <w:vAlign w:val="center"/>
          </w:tcPr>
          <w:p w:rsidR="00BF3F81" w:rsidRPr="00DC012D" w:rsidRDefault="00BF3F81" w:rsidP="00D10E6C">
            <w:pPr>
              <w:rPr>
                <w:sz w:val="20"/>
                <w:lang w:val="ru-RU"/>
              </w:rPr>
            </w:pPr>
          </w:p>
        </w:tc>
        <w:tc>
          <w:tcPr>
            <w:tcW w:w="1731" w:type="dxa"/>
            <w:vAlign w:val="center"/>
          </w:tcPr>
          <w:p w:rsidR="00BF3F81" w:rsidRPr="00DC012D" w:rsidRDefault="00BF3F81" w:rsidP="00D10E6C">
            <w:pPr>
              <w:rPr>
                <w:sz w:val="20"/>
                <w:lang w:val="ru-RU"/>
              </w:rPr>
            </w:pPr>
          </w:p>
        </w:tc>
        <w:tc>
          <w:tcPr>
            <w:tcW w:w="175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3819" w:type="dxa"/>
          </w:tcPr>
          <w:p w:rsidR="00BF3F81" w:rsidRPr="00DC012D" w:rsidRDefault="00BF3F81" w:rsidP="00D10E6C">
            <w:pPr>
              <w:tabs>
                <w:tab w:val="right" w:leader="dot" w:pos="2317"/>
              </w:tabs>
              <w:autoSpaceDE w:val="0"/>
              <w:autoSpaceDN w:val="0"/>
              <w:adjustRightInd w:val="0"/>
              <w:rPr>
                <w:b/>
                <w:sz w:val="20"/>
                <w:lang w:val="ru-RU"/>
              </w:rPr>
            </w:pPr>
            <w:r w:rsidRPr="00DC012D">
              <w:rPr>
                <w:b/>
                <w:sz w:val="20"/>
                <w:lang w:val="ru-RU"/>
              </w:rPr>
              <w:t>Смена собственника в 2011 году</w:t>
            </w:r>
            <w:r w:rsidRPr="00DC012D">
              <w:rPr>
                <w:sz w:val="20"/>
                <w:lang w:val="ru-RU"/>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9 114</w:t>
            </w:r>
            <w:r w:rsidRPr="00DC012D">
              <w:rPr>
                <w:bCs/>
                <w:sz w:val="20"/>
                <w:szCs w:val="20"/>
                <w:lang w:val="ru-RU"/>
              </w:rPr>
              <w:tab/>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10 669</w:t>
            </w:r>
            <w:r w:rsidRPr="00DC012D">
              <w:rPr>
                <w:bCs/>
                <w:sz w:val="20"/>
                <w:szCs w:val="20"/>
                <w:lang w:val="ru-RU"/>
              </w:rPr>
              <w:tab/>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(1 555</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9" w:type="dxa"/>
          </w:tcPr>
          <w:p w:rsidR="00BF3F81" w:rsidRPr="006B62AC" w:rsidRDefault="00BF3F81" w:rsidP="00D10E6C">
            <w:pPr>
              <w:tabs>
                <w:tab w:val="right" w:leader="dot" w:pos="2317"/>
              </w:tabs>
              <w:autoSpaceDE w:val="0"/>
              <w:autoSpaceDN w:val="0"/>
              <w:adjustRightInd w:val="0"/>
              <w:rPr>
                <w:sz w:val="20"/>
              </w:rPr>
            </w:pPr>
            <w:r w:rsidRPr="006B62AC">
              <w:rPr>
                <w:sz w:val="20"/>
              </w:rPr>
              <w:t>Freshpay IT Solutions Private Ltd.</w:t>
            </w:r>
            <w:r w:rsidRPr="006B62AC">
              <w:rPr>
                <w:sz w:val="20"/>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6B62AC">
              <w:rPr>
                <w:sz w:val="20"/>
                <w:szCs w:val="20"/>
              </w:rPr>
              <w:tab/>
            </w:r>
            <w:r w:rsidRPr="00DC012D">
              <w:rPr>
                <w:sz w:val="20"/>
                <w:szCs w:val="20"/>
                <w:lang w:val="ru-RU"/>
              </w:rPr>
              <w:t>9 615</w:t>
            </w:r>
            <w:r w:rsidRPr="00DC012D">
              <w:rPr>
                <w:sz w:val="20"/>
                <w:szCs w:val="20"/>
                <w:lang w:val="ru-RU"/>
              </w:rPr>
              <w:tab/>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sz w:val="20"/>
                <w:szCs w:val="20"/>
                <w:lang w:val="ru-RU"/>
              </w:rPr>
              <w:tab/>
              <w:t>3 192</w:t>
            </w:r>
            <w:r w:rsidRPr="00DC012D">
              <w:rPr>
                <w:sz w:val="20"/>
                <w:szCs w:val="20"/>
                <w:lang w:val="ru-RU"/>
              </w:rPr>
              <w:tab/>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sz w:val="20"/>
                <w:szCs w:val="20"/>
                <w:lang w:val="ru-RU"/>
              </w:rPr>
              <w:tab/>
              <w:t>6 423</w:t>
            </w:r>
            <w:r w:rsidRPr="00DC012D">
              <w:rPr>
                <w:sz w:val="20"/>
                <w:szCs w:val="20"/>
                <w:lang w:val="ru-RU"/>
              </w:rPr>
              <w:tab/>
            </w:r>
          </w:p>
        </w:tc>
      </w:tr>
      <w:tr w:rsidR="00BF3F81" w:rsidRPr="00DC012D" w:rsidTr="00BF3F81">
        <w:trPr>
          <w:divId w:val="1793400834"/>
          <w:jc w:val="center"/>
        </w:trPr>
        <w:tc>
          <w:tcPr>
            <w:tcW w:w="3819" w:type="dxa"/>
          </w:tcPr>
          <w:p w:rsidR="00BF3F81" w:rsidRPr="00DC012D" w:rsidRDefault="00BF3F81" w:rsidP="00D10E6C">
            <w:pPr>
              <w:tabs>
                <w:tab w:val="right" w:leader="dot" w:pos="2317"/>
              </w:tabs>
              <w:autoSpaceDE w:val="0"/>
              <w:autoSpaceDN w:val="0"/>
              <w:adjustRightInd w:val="0"/>
              <w:rPr>
                <w:sz w:val="20"/>
                <w:lang w:val="ru-RU"/>
              </w:rPr>
            </w:pPr>
            <w:r w:rsidRPr="00DC012D">
              <w:rPr>
                <w:sz w:val="20"/>
                <w:lang w:val="ru-RU"/>
              </w:rPr>
              <w:t>Colorstar Management Limited</w:t>
            </w:r>
            <w:r w:rsidRPr="00DC012D">
              <w:rPr>
                <w:sz w:val="20"/>
                <w:lang w:val="ru-RU"/>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t>)</w:t>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sz w:val="20"/>
                <w:szCs w:val="20"/>
                <w:lang w:val="ru-RU"/>
              </w:rPr>
              <w:tab/>
              <w:t>(928</w:t>
            </w:r>
            <w:r w:rsidRPr="00DC012D">
              <w:rPr>
                <w:sz w:val="20"/>
                <w:szCs w:val="20"/>
                <w:lang w:val="ru-RU"/>
              </w:rPr>
              <w:tab/>
              <w:t>)</w:t>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sz w:val="20"/>
                <w:szCs w:val="20"/>
                <w:lang w:val="ru-RU"/>
              </w:rPr>
              <w:tab/>
              <w:t>927</w:t>
            </w:r>
            <w:r w:rsidRPr="00DC012D">
              <w:rPr>
                <w:sz w:val="20"/>
                <w:szCs w:val="20"/>
                <w:lang w:val="ru-RU"/>
              </w:rPr>
              <w:tab/>
            </w:r>
          </w:p>
        </w:tc>
      </w:tr>
      <w:tr w:rsidR="00BF3F81" w:rsidRPr="00DC012D" w:rsidTr="00BF3F81">
        <w:trPr>
          <w:divId w:val="1793400834"/>
          <w:jc w:val="center"/>
        </w:trPr>
        <w:tc>
          <w:tcPr>
            <w:tcW w:w="3819" w:type="dxa"/>
          </w:tcPr>
          <w:p w:rsidR="00BF3F81" w:rsidRPr="00DC012D" w:rsidRDefault="00BF3F81" w:rsidP="00D10E6C">
            <w:pPr>
              <w:tabs>
                <w:tab w:val="right" w:leader="dot" w:pos="2317"/>
              </w:tabs>
              <w:autoSpaceDE w:val="0"/>
              <w:autoSpaceDN w:val="0"/>
              <w:adjustRightInd w:val="0"/>
              <w:rPr>
                <w:sz w:val="20"/>
                <w:lang w:val="ru-RU"/>
              </w:rPr>
            </w:pPr>
            <w:r w:rsidRPr="00DC012D">
              <w:rPr>
                <w:sz w:val="20"/>
                <w:lang w:val="ru-RU"/>
              </w:rPr>
              <w:t>QIWI Malaysia SDN. BHD.</w:t>
            </w:r>
            <w:r w:rsidRPr="00DC012D">
              <w:rPr>
                <w:sz w:val="20"/>
                <w:lang w:val="ru-RU"/>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DC012D">
              <w:rPr>
                <w:sz w:val="20"/>
                <w:szCs w:val="20"/>
                <w:lang w:val="ru-RU"/>
              </w:rPr>
              <w:tab/>
              <w:t>(439</w:t>
            </w:r>
            <w:r w:rsidRPr="00DC012D">
              <w:rPr>
                <w:sz w:val="20"/>
                <w:szCs w:val="20"/>
                <w:lang w:val="ru-RU"/>
              </w:rPr>
              <w:tab/>
              <w:t>)</w:t>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sz w:val="20"/>
                <w:szCs w:val="20"/>
                <w:lang w:val="ru-RU"/>
              </w:rPr>
              <w:tab/>
              <w:t>8 417</w:t>
            </w:r>
            <w:r w:rsidRPr="00DC012D">
              <w:rPr>
                <w:sz w:val="20"/>
                <w:szCs w:val="20"/>
                <w:lang w:val="ru-RU"/>
              </w:rPr>
              <w:tab/>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sz w:val="20"/>
                <w:szCs w:val="20"/>
                <w:lang w:val="ru-RU"/>
              </w:rPr>
              <w:tab/>
              <w:t>(8 856</w:t>
            </w:r>
            <w:r w:rsidRPr="00DC012D">
              <w:rPr>
                <w:sz w:val="20"/>
                <w:szCs w:val="20"/>
                <w:lang w:val="ru-RU"/>
              </w:rPr>
              <w:tab/>
              <w:t>)</w:t>
            </w:r>
          </w:p>
        </w:tc>
      </w:tr>
      <w:tr w:rsidR="00BF3F81" w:rsidRPr="00DC012D" w:rsidTr="00BF3F81">
        <w:trPr>
          <w:divId w:val="1793400834"/>
          <w:jc w:val="center"/>
        </w:trPr>
        <w:tc>
          <w:tcPr>
            <w:tcW w:w="3819" w:type="dxa"/>
          </w:tcPr>
          <w:p w:rsidR="00BF3F81" w:rsidRPr="00DC012D" w:rsidRDefault="00BF3F81" w:rsidP="00D10E6C">
            <w:pPr>
              <w:tabs>
                <w:tab w:val="right" w:leader="dot" w:pos="2317"/>
              </w:tabs>
              <w:autoSpaceDE w:val="0"/>
              <w:autoSpaceDN w:val="0"/>
              <w:adjustRightInd w:val="0"/>
              <w:rPr>
                <w:sz w:val="20"/>
                <w:lang w:val="ru-RU"/>
              </w:rPr>
            </w:pPr>
            <w:r w:rsidRPr="00DC012D">
              <w:rPr>
                <w:sz w:val="20"/>
                <w:lang w:val="ru-RU"/>
              </w:rPr>
              <w:t>SJETTA Ltd</w:t>
            </w:r>
            <w:r w:rsidRPr="00DC012D">
              <w:rPr>
                <w:sz w:val="20"/>
                <w:lang w:val="ru-RU"/>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DC012D">
              <w:rPr>
                <w:sz w:val="20"/>
                <w:szCs w:val="20"/>
                <w:lang w:val="ru-RU"/>
              </w:rPr>
              <w:tab/>
              <w:t>(61</w:t>
            </w:r>
            <w:r w:rsidRPr="00DC012D">
              <w:rPr>
                <w:sz w:val="20"/>
                <w:szCs w:val="20"/>
                <w:lang w:val="ru-RU"/>
              </w:rPr>
              <w:tab/>
              <w:t>)</w:t>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sz w:val="20"/>
                <w:szCs w:val="20"/>
                <w:lang w:val="ru-RU"/>
              </w:rPr>
              <w:tab/>
              <w:t>(12</w:t>
            </w:r>
            <w:r w:rsidRPr="00DC012D">
              <w:rPr>
                <w:sz w:val="20"/>
                <w:szCs w:val="20"/>
                <w:lang w:val="ru-RU"/>
              </w:rPr>
              <w:tab/>
              <w:t>)</w:t>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sz w:val="20"/>
                <w:szCs w:val="20"/>
                <w:lang w:val="ru-RU"/>
              </w:rPr>
              <w:tab/>
              <w:t>(49</w:t>
            </w:r>
            <w:r w:rsidRPr="00DC012D">
              <w:rPr>
                <w:sz w:val="20"/>
                <w:szCs w:val="20"/>
                <w:lang w:val="ru-RU"/>
              </w:rPr>
              <w:tab/>
              <w:t>)</w:t>
            </w:r>
          </w:p>
        </w:tc>
      </w:tr>
      <w:tr w:rsidR="00BF3F81" w:rsidRPr="00DC012D" w:rsidTr="00BF3F81">
        <w:trPr>
          <w:divId w:val="1793400834"/>
          <w:jc w:val="center"/>
        </w:trPr>
        <w:tc>
          <w:tcPr>
            <w:tcW w:w="3819" w:type="dxa"/>
          </w:tcPr>
          <w:p w:rsidR="00BF3F81" w:rsidRPr="00DC012D" w:rsidRDefault="00011474" w:rsidP="00F1198B">
            <w:pPr>
              <w:tabs>
                <w:tab w:val="right" w:leader="dot" w:pos="2317"/>
              </w:tabs>
              <w:autoSpaceDE w:val="0"/>
              <w:autoSpaceDN w:val="0"/>
              <w:adjustRightInd w:val="0"/>
              <w:rPr>
                <w:b/>
                <w:sz w:val="20"/>
                <w:lang w:val="ru-RU"/>
              </w:rPr>
            </w:pPr>
            <w:r>
              <w:rPr>
                <w:b/>
                <w:sz w:val="20"/>
                <w:lang w:val="ru-RU"/>
              </w:rPr>
              <w:t xml:space="preserve">Взносы от неконтролирующих акционеров </w:t>
            </w:r>
            <w:r w:rsidR="00BF3F81" w:rsidRPr="00DC012D">
              <w:rPr>
                <w:b/>
                <w:sz w:val="20"/>
                <w:lang w:val="ru-RU"/>
              </w:rPr>
              <w:t xml:space="preserve">без </w:t>
            </w:r>
            <w:r w:rsidR="00F1198B">
              <w:rPr>
                <w:b/>
                <w:sz w:val="20"/>
                <w:lang w:val="ru-RU"/>
              </w:rPr>
              <w:t>изменения доли</w:t>
            </w:r>
            <w:r w:rsidR="00F1198B" w:rsidRPr="00DC012D">
              <w:rPr>
                <w:b/>
                <w:sz w:val="20"/>
                <w:lang w:val="ru-RU"/>
              </w:rPr>
              <w:t xml:space="preserve"> </w:t>
            </w:r>
            <w:r>
              <w:rPr>
                <w:b/>
                <w:sz w:val="20"/>
                <w:lang w:val="ru-RU"/>
              </w:rPr>
              <w:t>владения</w:t>
            </w:r>
            <w:r w:rsidRPr="00DC012D">
              <w:rPr>
                <w:b/>
                <w:sz w:val="20"/>
                <w:lang w:val="ru-RU"/>
              </w:rPr>
              <w:t xml:space="preserve"> </w:t>
            </w:r>
            <w:bookmarkStart w:id="27" w:name="_GoBack"/>
            <w:bookmarkEnd w:id="27"/>
            <w:r w:rsidR="00BF3F81" w:rsidRPr="00DC012D">
              <w:rPr>
                <w:b/>
                <w:sz w:val="20"/>
                <w:lang w:val="ru-RU"/>
              </w:rPr>
              <w:t>в 2012 году</w:t>
            </w:r>
            <w:r w:rsidR="00BF3F81" w:rsidRPr="00DC012D">
              <w:rPr>
                <w:sz w:val="20"/>
                <w:lang w:val="ru-RU"/>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10 340</w:t>
            </w:r>
            <w:r w:rsidRPr="00DC012D">
              <w:rPr>
                <w:bCs/>
                <w:sz w:val="20"/>
                <w:szCs w:val="20"/>
                <w:lang w:val="ru-RU"/>
              </w:rPr>
              <w:tab/>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7 745</w:t>
            </w:r>
            <w:r w:rsidRPr="00DC012D">
              <w:rPr>
                <w:bCs/>
                <w:sz w:val="20"/>
                <w:szCs w:val="20"/>
                <w:lang w:val="ru-RU"/>
              </w:rPr>
              <w:tab/>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2 595</w:t>
            </w:r>
            <w:r w:rsidRPr="00DC012D">
              <w:rPr>
                <w:bCs/>
                <w:sz w:val="20"/>
                <w:szCs w:val="20"/>
                <w:lang w:val="ru-RU"/>
              </w:rPr>
              <w:tab/>
            </w:r>
          </w:p>
        </w:tc>
      </w:tr>
      <w:tr w:rsidR="00BF3F81" w:rsidRPr="00DC012D" w:rsidTr="00BF3F81">
        <w:trPr>
          <w:divId w:val="1793400834"/>
          <w:jc w:val="center"/>
        </w:trPr>
        <w:tc>
          <w:tcPr>
            <w:tcW w:w="3819" w:type="dxa"/>
          </w:tcPr>
          <w:p w:rsidR="00BF3F81" w:rsidRPr="00DC012D" w:rsidRDefault="00BF3F81" w:rsidP="00D10E6C">
            <w:pPr>
              <w:tabs>
                <w:tab w:val="right" w:leader="dot" w:pos="2317"/>
              </w:tabs>
              <w:autoSpaceDE w:val="0"/>
              <w:autoSpaceDN w:val="0"/>
              <w:adjustRightInd w:val="0"/>
              <w:rPr>
                <w:sz w:val="20"/>
                <w:lang w:val="ru-RU"/>
              </w:rPr>
            </w:pPr>
            <w:r w:rsidRPr="00DC012D">
              <w:rPr>
                <w:sz w:val="20"/>
                <w:lang w:val="ru-RU"/>
              </w:rPr>
              <w:t>QIWI Argentina S.A.</w:t>
            </w:r>
            <w:r w:rsidRPr="00DC012D">
              <w:rPr>
                <w:sz w:val="20"/>
                <w:lang w:val="ru-RU"/>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DC012D">
              <w:rPr>
                <w:sz w:val="20"/>
                <w:szCs w:val="20"/>
                <w:lang w:val="ru-RU"/>
              </w:rPr>
              <w:tab/>
              <w:t>6 175</w:t>
            </w:r>
            <w:r w:rsidRPr="00DC012D">
              <w:rPr>
                <w:sz w:val="20"/>
                <w:szCs w:val="20"/>
                <w:lang w:val="ru-RU"/>
              </w:rPr>
              <w:tab/>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sz w:val="20"/>
                <w:szCs w:val="20"/>
                <w:lang w:val="ru-RU"/>
              </w:rPr>
              <w:tab/>
              <w:t>4 569</w:t>
            </w:r>
            <w:r w:rsidRPr="00DC012D">
              <w:rPr>
                <w:sz w:val="20"/>
                <w:szCs w:val="20"/>
                <w:lang w:val="ru-RU"/>
              </w:rPr>
              <w:tab/>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sz w:val="20"/>
                <w:szCs w:val="20"/>
                <w:lang w:val="ru-RU"/>
              </w:rPr>
              <w:tab/>
              <w:t>1 606</w:t>
            </w:r>
            <w:r w:rsidRPr="00DC012D">
              <w:rPr>
                <w:sz w:val="20"/>
                <w:szCs w:val="20"/>
                <w:lang w:val="ru-RU"/>
              </w:rPr>
              <w:tab/>
            </w:r>
          </w:p>
        </w:tc>
      </w:tr>
      <w:tr w:rsidR="00BF3F81" w:rsidRPr="00DC012D" w:rsidTr="00BF3F81">
        <w:trPr>
          <w:divId w:val="1793400834"/>
          <w:jc w:val="center"/>
        </w:trPr>
        <w:tc>
          <w:tcPr>
            <w:tcW w:w="3819" w:type="dxa"/>
          </w:tcPr>
          <w:p w:rsidR="00BF3F81" w:rsidRPr="00DC012D" w:rsidRDefault="00BF3F81" w:rsidP="00D10E6C">
            <w:pPr>
              <w:tabs>
                <w:tab w:val="right" w:leader="dot" w:pos="2317"/>
              </w:tabs>
              <w:autoSpaceDE w:val="0"/>
              <w:autoSpaceDN w:val="0"/>
              <w:adjustRightInd w:val="0"/>
              <w:rPr>
                <w:sz w:val="20"/>
                <w:lang w:val="ru-RU"/>
              </w:rPr>
            </w:pPr>
            <w:r w:rsidRPr="00DC012D">
              <w:rPr>
                <w:sz w:val="20"/>
                <w:lang w:val="ru-RU"/>
              </w:rPr>
              <w:t>QIWI Chile S.A.</w:t>
            </w:r>
            <w:r w:rsidRPr="00DC012D">
              <w:rPr>
                <w:sz w:val="20"/>
                <w:lang w:val="ru-RU"/>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DC012D">
              <w:rPr>
                <w:sz w:val="20"/>
                <w:szCs w:val="20"/>
                <w:lang w:val="ru-RU"/>
              </w:rPr>
              <w:tab/>
              <w:t>3 801</w:t>
            </w:r>
            <w:r w:rsidRPr="00DC012D">
              <w:rPr>
                <w:sz w:val="20"/>
                <w:szCs w:val="20"/>
                <w:lang w:val="ru-RU"/>
              </w:rPr>
              <w:tab/>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sz w:val="20"/>
                <w:szCs w:val="20"/>
                <w:lang w:val="ru-RU"/>
              </w:rPr>
              <w:tab/>
              <w:t>2 812</w:t>
            </w:r>
            <w:r w:rsidRPr="00DC012D">
              <w:rPr>
                <w:sz w:val="20"/>
                <w:szCs w:val="20"/>
                <w:lang w:val="ru-RU"/>
              </w:rPr>
              <w:tab/>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sz w:val="20"/>
                <w:szCs w:val="20"/>
                <w:lang w:val="ru-RU"/>
              </w:rPr>
              <w:tab/>
              <w:t>989</w:t>
            </w:r>
            <w:r w:rsidRPr="00DC012D">
              <w:rPr>
                <w:sz w:val="20"/>
                <w:szCs w:val="20"/>
                <w:lang w:val="ru-RU"/>
              </w:rPr>
              <w:tab/>
            </w:r>
          </w:p>
        </w:tc>
      </w:tr>
      <w:tr w:rsidR="00BF3F81" w:rsidRPr="00DC012D" w:rsidTr="00BF3F81">
        <w:trPr>
          <w:divId w:val="1793400834"/>
          <w:jc w:val="center"/>
        </w:trPr>
        <w:tc>
          <w:tcPr>
            <w:tcW w:w="3819" w:type="dxa"/>
          </w:tcPr>
          <w:p w:rsidR="00BF3F81" w:rsidRPr="00DC012D" w:rsidRDefault="00BF3F81" w:rsidP="00D10E6C">
            <w:pPr>
              <w:tabs>
                <w:tab w:val="right" w:leader="dot" w:pos="2317"/>
              </w:tabs>
              <w:autoSpaceDE w:val="0"/>
              <w:autoSpaceDN w:val="0"/>
              <w:adjustRightInd w:val="0"/>
              <w:rPr>
                <w:sz w:val="20"/>
                <w:lang w:val="ru-RU"/>
              </w:rPr>
            </w:pPr>
            <w:r w:rsidRPr="00DC012D">
              <w:rPr>
                <w:sz w:val="20"/>
                <w:lang w:val="ru-RU"/>
              </w:rPr>
              <w:t>QIWI Baltic Ltd</w:t>
            </w:r>
            <w:r w:rsidRPr="00DC012D">
              <w:rPr>
                <w:sz w:val="20"/>
                <w:lang w:val="ru-RU"/>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DC012D">
              <w:rPr>
                <w:sz w:val="20"/>
                <w:szCs w:val="20"/>
                <w:lang w:val="ru-RU"/>
              </w:rPr>
              <w:tab/>
              <w:t>686</w:t>
            </w:r>
            <w:r w:rsidRPr="00DC012D">
              <w:rPr>
                <w:sz w:val="20"/>
                <w:szCs w:val="20"/>
                <w:lang w:val="ru-RU"/>
              </w:rPr>
              <w:tab/>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sz w:val="20"/>
                <w:szCs w:val="20"/>
                <w:lang w:val="ru-RU"/>
              </w:rPr>
              <w:tab/>
              <w:t>686</w:t>
            </w:r>
            <w:r w:rsidRPr="00DC012D">
              <w:rPr>
                <w:sz w:val="20"/>
                <w:szCs w:val="20"/>
                <w:lang w:val="ru-RU"/>
              </w:rPr>
              <w:tab/>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3819" w:type="dxa"/>
          </w:tcPr>
          <w:p w:rsidR="00BF3F81" w:rsidRPr="00DC012D" w:rsidRDefault="00BF3F81" w:rsidP="00D10E6C">
            <w:pPr>
              <w:tabs>
                <w:tab w:val="right" w:leader="dot" w:pos="2317"/>
              </w:tabs>
              <w:autoSpaceDE w:val="0"/>
              <w:autoSpaceDN w:val="0"/>
              <w:adjustRightInd w:val="0"/>
              <w:rPr>
                <w:sz w:val="20"/>
                <w:lang w:val="ru-RU"/>
              </w:rPr>
            </w:pPr>
            <w:r w:rsidRPr="00DC012D">
              <w:rPr>
                <w:sz w:val="20"/>
                <w:lang w:val="ru-RU"/>
              </w:rPr>
              <w:t>IT Billion LLC</w:t>
            </w:r>
            <w:r w:rsidRPr="00DC012D">
              <w:rPr>
                <w:sz w:val="20"/>
                <w:lang w:val="ru-RU"/>
              </w:rPr>
              <w:tab/>
            </w:r>
          </w:p>
        </w:tc>
        <w:tc>
          <w:tcPr>
            <w:tcW w:w="1771" w:type="dxa"/>
            <w:noWrap/>
            <w:tcMar>
              <w:top w:w="0" w:type="dxa"/>
              <w:left w:w="144" w:type="dxa"/>
              <w:bottom w:w="0" w:type="dxa"/>
              <w:right w:w="0" w:type="dxa"/>
            </w:tcMar>
            <w:vAlign w:val="bottom"/>
          </w:tcPr>
          <w:p w:rsidR="00BF3F81" w:rsidRPr="00DC012D" w:rsidRDefault="00BF3F81" w:rsidP="00D10E6C">
            <w:pPr>
              <w:pStyle w:val="ac"/>
              <w:tabs>
                <w:tab w:val="right" w:pos="1455"/>
                <w:tab w:val="decimal" w:pos="1500"/>
              </w:tabs>
              <w:spacing w:before="0" w:beforeAutospacing="0" w:after="20" w:afterAutospacing="0"/>
              <w:rPr>
                <w:sz w:val="20"/>
                <w:szCs w:val="20"/>
                <w:lang w:val="ru-RU"/>
              </w:rPr>
            </w:pPr>
            <w:r w:rsidRPr="00DC012D">
              <w:rPr>
                <w:sz w:val="20"/>
                <w:szCs w:val="20"/>
                <w:lang w:val="ru-RU"/>
              </w:rPr>
              <w:tab/>
              <w:t>(322</w:t>
            </w:r>
            <w:r w:rsidRPr="00DC012D">
              <w:rPr>
                <w:sz w:val="20"/>
                <w:szCs w:val="20"/>
                <w:lang w:val="ru-RU"/>
              </w:rPr>
              <w:tab/>
              <w:t>)</w:t>
            </w:r>
          </w:p>
        </w:tc>
        <w:tc>
          <w:tcPr>
            <w:tcW w:w="1731" w:type="dxa"/>
            <w:noWrap/>
            <w:tcMar>
              <w:top w:w="0" w:type="dxa"/>
              <w:left w:w="144" w:type="dxa"/>
              <w:bottom w:w="0" w:type="dxa"/>
              <w:right w:w="0" w:type="dxa"/>
            </w:tcMar>
            <w:vAlign w:val="bottom"/>
          </w:tcPr>
          <w:p w:rsidR="00BF3F81" w:rsidRPr="00DC012D" w:rsidRDefault="00BF3F81" w:rsidP="00D10E6C">
            <w:pPr>
              <w:pStyle w:val="ac"/>
              <w:tabs>
                <w:tab w:val="right" w:pos="1520"/>
                <w:tab w:val="decimal" w:pos="1560"/>
              </w:tabs>
              <w:spacing w:before="0" w:beforeAutospacing="0" w:after="20" w:afterAutospacing="0"/>
              <w:rPr>
                <w:sz w:val="20"/>
                <w:szCs w:val="20"/>
                <w:lang w:val="ru-RU"/>
              </w:rPr>
            </w:pPr>
            <w:r w:rsidRPr="00DC012D">
              <w:rPr>
                <w:sz w:val="20"/>
                <w:szCs w:val="20"/>
                <w:lang w:val="ru-RU"/>
              </w:rPr>
              <w:tab/>
              <w:t>(322</w:t>
            </w:r>
            <w:r w:rsidRPr="00DC012D">
              <w:rPr>
                <w:sz w:val="20"/>
                <w:szCs w:val="20"/>
                <w:lang w:val="ru-RU"/>
              </w:rPr>
              <w:tab/>
              <w:t>)</w:t>
            </w:r>
          </w:p>
        </w:tc>
        <w:tc>
          <w:tcPr>
            <w:tcW w:w="1751" w:type="dxa"/>
            <w:noWrap/>
            <w:tcMar>
              <w:top w:w="0" w:type="dxa"/>
              <w:left w:w="144" w:type="dxa"/>
              <w:bottom w:w="0" w:type="dxa"/>
              <w:right w:w="0" w:type="dxa"/>
            </w:tcMar>
            <w:vAlign w:val="bottom"/>
          </w:tcPr>
          <w:p w:rsidR="00BF3F81" w:rsidRPr="00DC012D" w:rsidRDefault="00BF3F81" w:rsidP="00D10E6C">
            <w:pPr>
              <w:pStyle w:val="ac"/>
              <w:tabs>
                <w:tab w:val="right" w:pos="1481"/>
                <w:tab w:val="decimal" w:pos="1526"/>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bl>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Подобных изменений в 2013 г. не было.</w:t>
      </w:r>
    </w:p>
    <w:p w:rsidR="00BF3F81" w:rsidRPr="00DC012D" w:rsidRDefault="00BF3F81" w:rsidP="00BF3F81">
      <w:pPr>
        <w:autoSpaceDE w:val="0"/>
        <w:autoSpaceDN w:val="0"/>
        <w:adjustRightInd w:val="0"/>
        <w:spacing w:before="240" w:after="120"/>
        <w:jc w:val="both"/>
        <w:divId w:val="1793400834"/>
        <w:rPr>
          <w:b/>
          <w:bCs/>
          <w:sz w:val="20"/>
          <w:lang w:val="ru-RU"/>
        </w:rPr>
      </w:pPr>
      <w:r w:rsidRPr="00DC012D">
        <w:rPr>
          <w:b/>
          <w:bCs/>
          <w:sz w:val="20"/>
          <w:lang w:val="ru-RU"/>
        </w:rPr>
        <w:t>7.</w:t>
      </w:r>
      <w:r w:rsidRPr="00DC012D">
        <w:rPr>
          <w:b/>
          <w:bCs/>
          <w:sz w:val="20"/>
          <w:lang w:val="ru-RU"/>
        </w:rPr>
        <w:tab/>
        <w:t>Инвестиции в ассоциированные компании</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К Группе относятся следующие ассоциированные компании:</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3971"/>
        <w:gridCol w:w="2203"/>
        <w:gridCol w:w="1367"/>
        <w:gridCol w:w="1531"/>
      </w:tblGrid>
      <w:tr w:rsidR="00BF3F81" w:rsidRPr="00D102A0" w:rsidTr="00BF3F81">
        <w:trPr>
          <w:divId w:val="1793400834"/>
          <w:tblHeader/>
          <w:jc w:val="center"/>
        </w:trPr>
        <w:tc>
          <w:tcPr>
            <w:tcW w:w="3971" w:type="dxa"/>
            <w:vAlign w:val="center"/>
          </w:tcPr>
          <w:p w:rsidR="00BF3F81" w:rsidRPr="00DC012D" w:rsidRDefault="00BF3F81" w:rsidP="00D10E6C">
            <w:pPr>
              <w:rPr>
                <w:sz w:val="20"/>
                <w:lang w:val="ru-RU"/>
              </w:rPr>
            </w:pPr>
          </w:p>
        </w:tc>
        <w:tc>
          <w:tcPr>
            <w:tcW w:w="2203" w:type="dxa"/>
            <w:vAlign w:val="center"/>
          </w:tcPr>
          <w:p w:rsidR="00BF3F81" w:rsidRPr="00DC012D" w:rsidRDefault="00BF3F81" w:rsidP="00D10E6C">
            <w:pPr>
              <w:rPr>
                <w:sz w:val="20"/>
                <w:lang w:val="ru-RU"/>
              </w:rPr>
            </w:pPr>
          </w:p>
        </w:tc>
        <w:tc>
          <w:tcPr>
            <w:tcW w:w="1367" w:type="dxa"/>
            <w:vAlign w:val="center"/>
          </w:tcPr>
          <w:p w:rsidR="00BF3F81" w:rsidRPr="00DC012D" w:rsidRDefault="00BF3F81" w:rsidP="00D10E6C">
            <w:pPr>
              <w:rPr>
                <w:sz w:val="20"/>
                <w:lang w:val="ru-RU"/>
              </w:rPr>
            </w:pPr>
          </w:p>
        </w:tc>
        <w:tc>
          <w:tcPr>
            <w:tcW w:w="153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6174" w:type="dxa"/>
            <w:gridSpan w:val="2"/>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2898" w:type="dxa"/>
            <w:gridSpan w:val="2"/>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Доля участия в капитале компании</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blHeader/>
          <w:jc w:val="center"/>
        </w:trPr>
        <w:tc>
          <w:tcPr>
            <w:tcW w:w="3971" w:type="dxa"/>
            <w:noWrap/>
            <w:vAlign w:val="bottom"/>
          </w:tcPr>
          <w:p w:rsidR="00BF3F81" w:rsidRPr="00DC012D" w:rsidRDefault="00BF3F81" w:rsidP="00D10E6C">
            <w:pPr>
              <w:pStyle w:val="ac"/>
              <w:keepNext/>
              <w:spacing w:before="0" w:beforeAutospacing="0" w:after="0" w:afterAutospacing="0"/>
              <w:rPr>
                <w:sz w:val="20"/>
                <w:szCs w:val="20"/>
                <w:lang w:val="ru-RU"/>
              </w:rPr>
            </w:pPr>
            <w:r w:rsidRPr="00DC012D">
              <w:rPr>
                <w:b/>
                <w:bCs/>
                <w:sz w:val="20"/>
                <w:szCs w:val="20"/>
                <w:lang w:val="ru-RU"/>
              </w:rPr>
              <w:t>Ассоциированная компания</w:t>
            </w:r>
          </w:p>
          <w:p w:rsidR="00BF3F81" w:rsidRPr="00DC012D" w:rsidRDefault="00BF3F81" w:rsidP="00D10E6C">
            <w:pPr>
              <w:pStyle w:val="rrdsinglerule"/>
              <w:keepNext/>
              <w:rPr>
                <w:sz w:val="20"/>
                <w:szCs w:val="20"/>
                <w:lang w:val="ru-RU"/>
              </w:rPr>
            </w:pPr>
            <w:r w:rsidRPr="00DC012D">
              <w:rPr>
                <w:sz w:val="20"/>
                <w:szCs w:val="20"/>
                <w:lang w:val="ru-RU"/>
              </w:rPr>
              <w:t> </w:t>
            </w:r>
          </w:p>
        </w:tc>
        <w:tc>
          <w:tcPr>
            <w:tcW w:w="2203" w:type="dxa"/>
            <w:tcMar>
              <w:top w:w="0" w:type="dxa"/>
              <w:left w:w="144" w:type="dxa"/>
              <w:bottom w:w="0" w:type="dxa"/>
              <w:right w:w="0" w:type="dxa"/>
            </w:tcMar>
            <w:vAlign w:val="bottom"/>
          </w:tcPr>
          <w:p w:rsidR="00BF3F81" w:rsidRPr="00DC012D" w:rsidRDefault="00BF3F81" w:rsidP="00D10E6C">
            <w:pPr>
              <w:pStyle w:val="ac"/>
              <w:spacing w:before="0" w:beforeAutospacing="0" w:after="0" w:afterAutospacing="0"/>
              <w:jc w:val="center"/>
              <w:rPr>
                <w:sz w:val="20"/>
                <w:szCs w:val="20"/>
                <w:lang w:val="ru-RU"/>
              </w:rPr>
            </w:pPr>
            <w:r w:rsidRPr="00DC012D">
              <w:rPr>
                <w:b/>
                <w:bCs/>
                <w:sz w:val="20"/>
                <w:szCs w:val="20"/>
                <w:lang w:val="ru-RU"/>
              </w:rPr>
              <w:t>Основной вид деятельности</w:t>
            </w:r>
          </w:p>
          <w:p w:rsidR="00BF3F81" w:rsidRPr="00DC012D" w:rsidRDefault="00BF3F81" w:rsidP="00D10E6C">
            <w:pPr>
              <w:pStyle w:val="rrdsinglerule"/>
              <w:rPr>
                <w:sz w:val="20"/>
                <w:szCs w:val="20"/>
                <w:lang w:val="ru-RU"/>
              </w:rPr>
            </w:pPr>
            <w:r w:rsidRPr="00DC012D">
              <w:rPr>
                <w:sz w:val="20"/>
                <w:szCs w:val="20"/>
                <w:lang w:val="ru-RU"/>
              </w:rPr>
              <w:t> </w:t>
            </w:r>
          </w:p>
        </w:tc>
        <w:tc>
          <w:tcPr>
            <w:tcW w:w="1367"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 ,</w:t>
            </w:r>
            <w:r w:rsidRPr="00DC012D">
              <w:rPr>
                <w:b/>
                <w:bCs/>
                <w:sz w:val="20"/>
                <w:lang w:val="ru-RU"/>
              </w:rPr>
              <w:br/>
              <w:t>2012</w:t>
            </w:r>
            <w:r w:rsidRPr="00DC012D">
              <w:rPr>
                <w:sz w:val="20"/>
                <w:lang w:val="ru-RU"/>
              </w:rPr>
              <w:t xml:space="preserve"> г.</w:t>
            </w:r>
          </w:p>
          <w:p w:rsidR="00BF3F81" w:rsidRPr="00DC012D" w:rsidRDefault="00BF3F81" w:rsidP="00D10E6C">
            <w:pPr>
              <w:pStyle w:val="rrdsinglerule"/>
              <w:rPr>
                <w:sz w:val="20"/>
                <w:szCs w:val="20"/>
                <w:lang w:val="ru-RU"/>
              </w:rPr>
            </w:pPr>
            <w:r w:rsidRPr="00DC012D">
              <w:rPr>
                <w:sz w:val="20"/>
                <w:szCs w:val="20"/>
                <w:lang w:val="ru-RU"/>
              </w:rPr>
              <w:t> </w:t>
            </w:r>
          </w:p>
        </w:tc>
        <w:tc>
          <w:tcPr>
            <w:tcW w:w="153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 ,</w:t>
            </w:r>
            <w:r w:rsidRPr="00DC012D">
              <w:rPr>
                <w:b/>
                <w:bCs/>
                <w:sz w:val="20"/>
                <w:lang w:val="ru-RU"/>
              </w:rPr>
              <w:br/>
              <w:t>2013</w:t>
            </w:r>
            <w:r w:rsidRPr="00DC012D">
              <w:rPr>
                <w:sz w:val="20"/>
                <w:lang w:val="ru-RU"/>
              </w:rPr>
              <w:t xml:space="preserve"> г.</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3971" w:type="dxa"/>
            <w:vAlign w:val="center"/>
          </w:tcPr>
          <w:p w:rsidR="00BF3F81" w:rsidRPr="00DC012D" w:rsidRDefault="00BF3F81" w:rsidP="00D10E6C">
            <w:pPr>
              <w:rPr>
                <w:sz w:val="20"/>
                <w:lang w:val="ru-RU"/>
              </w:rPr>
            </w:pPr>
          </w:p>
        </w:tc>
        <w:tc>
          <w:tcPr>
            <w:tcW w:w="2203" w:type="dxa"/>
            <w:vAlign w:val="center"/>
          </w:tcPr>
          <w:p w:rsidR="00BF3F81" w:rsidRPr="00DC012D" w:rsidRDefault="00BF3F81" w:rsidP="00D10E6C">
            <w:pPr>
              <w:rPr>
                <w:sz w:val="20"/>
                <w:lang w:val="ru-RU"/>
              </w:rPr>
            </w:pPr>
          </w:p>
        </w:tc>
        <w:tc>
          <w:tcPr>
            <w:tcW w:w="1367" w:type="dxa"/>
            <w:vAlign w:val="center"/>
          </w:tcPr>
          <w:p w:rsidR="00BF3F81" w:rsidRPr="00DC012D" w:rsidRDefault="00BF3F81" w:rsidP="00D10E6C">
            <w:pPr>
              <w:rPr>
                <w:sz w:val="20"/>
                <w:lang w:val="ru-RU"/>
              </w:rPr>
            </w:pPr>
          </w:p>
        </w:tc>
        <w:tc>
          <w:tcPr>
            <w:tcW w:w="153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3971"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QIWI Jordan Ltd. Co. (Хашемитское королевство Иордания)</w:t>
            </w:r>
            <w:r w:rsidRPr="00DC012D">
              <w:rPr>
                <w:sz w:val="20"/>
                <w:szCs w:val="20"/>
                <w:lang w:val="ru-RU"/>
              </w:rPr>
              <w:tab/>
            </w:r>
          </w:p>
        </w:tc>
        <w:tc>
          <w:tcPr>
            <w:tcW w:w="2203" w:type="dxa"/>
          </w:tcPr>
          <w:p w:rsidR="00BF3F81" w:rsidRPr="00DC012D" w:rsidRDefault="00BF3F81" w:rsidP="00D10E6C">
            <w:pPr>
              <w:ind w:left="115"/>
              <w:rPr>
                <w:sz w:val="20"/>
                <w:lang w:val="ru-RU"/>
              </w:rPr>
            </w:pPr>
            <w:r w:rsidRPr="00DC012D">
              <w:rPr>
                <w:sz w:val="20"/>
                <w:lang w:val="ru-RU"/>
              </w:rPr>
              <w:t>Оператор платежных киосков в Иордании</w:t>
            </w:r>
          </w:p>
        </w:tc>
        <w:tc>
          <w:tcPr>
            <w:tcW w:w="1367" w:type="dxa"/>
            <w:noWrap/>
            <w:tcMar>
              <w:top w:w="0" w:type="dxa"/>
              <w:left w:w="144" w:type="dxa"/>
              <w:bottom w:w="0" w:type="dxa"/>
              <w:right w:w="0" w:type="dxa"/>
            </w:tcMar>
            <w:vAlign w:val="bottom"/>
          </w:tcPr>
          <w:p w:rsidR="00BF3F81" w:rsidRPr="00DC012D" w:rsidRDefault="00BF3F81" w:rsidP="00D10E6C">
            <w:pPr>
              <w:pStyle w:val="ac"/>
              <w:tabs>
                <w:tab w:val="right" w:pos="936"/>
                <w:tab w:val="decimal" w:pos="1026"/>
              </w:tabs>
              <w:spacing w:before="0" w:beforeAutospacing="0" w:after="20" w:afterAutospacing="0"/>
              <w:rPr>
                <w:sz w:val="20"/>
                <w:szCs w:val="20"/>
                <w:lang w:val="ru-RU"/>
              </w:rPr>
            </w:pPr>
            <w:r w:rsidRPr="00DC012D">
              <w:rPr>
                <w:sz w:val="20"/>
                <w:szCs w:val="20"/>
                <w:lang w:val="ru-RU"/>
              </w:rPr>
              <w:tab/>
              <w:t>49</w:t>
            </w:r>
            <w:r w:rsidRPr="00DC012D">
              <w:rPr>
                <w:sz w:val="20"/>
                <w:szCs w:val="20"/>
                <w:lang w:val="ru-RU"/>
              </w:rPr>
              <w:tab/>
              <w:t>%</w:t>
            </w:r>
          </w:p>
        </w:tc>
        <w:tc>
          <w:tcPr>
            <w:tcW w:w="1531" w:type="dxa"/>
            <w:noWrap/>
            <w:tcMar>
              <w:top w:w="0" w:type="dxa"/>
              <w:left w:w="144" w:type="dxa"/>
              <w:bottom w:w="0" w:type="dxa"/>
              <w:right w:w="0" w:type="dxa"/>
            </w:tcMar>
            <w:vAlign w:val="bottom"/>
          </w:tcPr>
          <w:p w:rsidR="00BF3F81" w:rsidRPr="00DC012D" w:rsidRDefault="00BF3F81" w:rsidP="00D10E6C">
            <w:pPr>
              <w:pStyle w:val="ac"/>
              <w:tabs>
                <w:tab w:val="right" w:pos="1018"/>
                <w:tab w:val="decimal" w:pos="1108"/>
              </w:tabs>
              <w:spacing w:before="0" w:beforeAutospacing="0" w:after="20" w:afterAutospacing="0"/>
              <w:rPr>
                <w:sz w:val="20"/>
                <w:szCs w:val="20"/>
                <w:lang w:val="ru-RU"/>
              </w:rPr>
            </w:pPr>
            <w:r w:rsidRPr="00DC012D">
              <w:rPr>
                <w:sz w:val="20"/>
                <w:szCs w:val="20"/>
                <w:lang w:val="ru-RU"/>
              </w:rPr>
              <w:tab/>
              <w:t>49</w:t>
            </w:r>
            <w:r w:rsidRPr="00DC012D">
              <w:rPr>
                <w:sz w:val="20"/>
                <w:szCs w:val="20"/>
                <w:lang w:val="ru-RU"/>
              </w:rPr>
              <w:tab/>
              <w:t>%</w:t>
            </w:r>
          </w:p>
        </w:tc>
      </w:tr>
      <w:tr w:rsidR="00BF3F81" w:rsidRPr="00DC012D" w:rsidTr="00BF3F81">
        <w:trPr>
          <w:divId w:val="1793400834"/>
          <w:jc w:val="center"/>
        </w:trPr>
        <w:tc>
          <w:tcPr>
            <w:tcW w:w="3971" w:type="dxa"/>
          </w:tcPr>
          <w:p w:rsidR="00BF3F81" w:rsidRPr="006B62AC" w:rsidRDefault="00BF3F81" w:rsidP="00D10E6C">
            <w:pPr>
              <w:pStyle w:val="ac"/>
              <w:keepNext/>
              <w:tabs>
                <w:tab w:val="left" w:leader="dot" w:pos="10080"/>
              </w:tabs>
              <w:ind w:left="240" w:hanging="240"/>
              <w:rPr>
                <w:sz w:val="20"/>
                <w:szCs w:val="20"/>
              </w:rPr>
            </w:pPr>
            <w:r w:rsidRPr="006B62AC">
              <w:rPr>
                <w:sz w:val="20"/>
                <w:szCs w:val="20"/>
              </w:rPr>
              <w:t>QIWI BRASIL TECNOLOGIA DE CAPTURA E PROCESSAMENTO DE TRANSAÇÕES LTDA (</w:t>
            </w:r>
            <w:r w:rsidRPr="00DC012D">
              <w:rPr>
                <w:sz w:val="20"/>
                <w:szCs w:val="20"/>
                <w:lang w:val="ru-RU"/>
              </w:rPr>
              <w:t>Бразилия</w:t>
            </w:r>
            <w:r w:rsidRPr="006B62AC">
              <w:rPr>
                <w:sz w:val="20"/>
                <w:szCs w:val="20"/>
              </w:rPr>
              <w:t>)</w:t>
            </w:r>
            <w:r w:rsidRPr="006B62AC">
              <w:rPr>
                <w:sz w:val="20"/>
                <w:szCs w:val="20"/>
              </w:rPr>
              <w:tab/>
            </w:r>
          </w:p>
        </w:tc>
        <w:tc>
          <w:tcPr>
            <w:tcW w:w="2203" w:type="dxa"/>
          </w:tcPr>
          <w:p w:rsidR="00BF3F81" w:rsidRPr="00DC012D" w:rsidRDefault="00BF3F81" w:rsidP="00D10E6C">
            <w:pPr>
              <w:ind w:left="115"/>
              <w:rPr>
                <w:sz w:val="20"/>
                <w:lang w:val="ru-RU"/>
              </w:rPr>
            </w:pPr>
            <w:r w:rsidRPr="00DC012D">
              <w:rPr>
                <w:sz w:val="20"/>
                <w:lang w:val="ru-RU"/>
              </w:rPr>
              <w:t>Оператор платежных киосков в Бразилии</w:t>
            </w:r>
          </w:p>
        </w:tc>
        <w:tc>
          <w:tcPr>
            <w:tcW w:w="1367" w:type="dxa"/>
            <w:noWrap/>
            <w:tcMar>
              <w:top w:w="0" w:type="dxa"/>
              <w:left w:w="144" w:type="dxa"/>
              <w:bottom w:w="0" w:type="dxa"/>
              <w:right w:w="0" w:type="dxa"/>
            </w:tcMar>
            <w:vAlign w:val="bottom"/>
          </w:tcPr>
          <w:p w:rsidR="00BF3F81" w:rsidRPr="00DC012D" w:rsidRDefault="00011474" w:rsidP="00D10E6C">
            <w:pPr>
              <w:pStyle w:val="ac"/>
              <w:tabs>
                <w:tab w:val="right" w:pos="936"/>
                <w:tab w:val="decimal" w:pos="1026"/>
              </w:tabs>
              <w:spacing w:before="0" w:beforeAutospacing="0" w:after="20" w:afterAutospacing="0"/>
              <w:rPr>
                <w:sz w:val="20"/>
                <w:szCs w:val="20"/>
                <w:lang w:val="ru-RU"/>
              </w:rPr>
            </w:pPr>
            <w:r>
              <w:rPr>
                <w:sz w:val="20"/>
                <w:szCs w:val="20"/>
                <w:lang w:val="ru-RU"/>
              </w:rPr>
              <w:t>29</w:t>
            </w:r>
            <w:r w:rsidR="00BF3F81" w:rsidRPr="00DC012D">
              <w:rPr>
                <w:sz w:val="20"/>
                <w:szCs w:val="20"/>
                <w:lang w:val="ru-RU"/>
              </w:rPr>
              <w:t>,</w:t>
            </w:r>
            <w:r>
              <w:rPr>
                <w:sz w:val="20"/>
                <w:szCs w:val="20"/>
                <w:lang w:val="ru-RU"/>
              </w:rPr>
              <w:t>57</w:t>
            </w:r>
            <w:r>
              <w:rPr>
                <w:sz w:val="20"/>
                <w:szCs w:val="20"/>
              </w:rPr>
              <w:t>%</w:t>
            </w:r>
          </w:p>
        </w:tc>
        <w:tc>
          <w:tcPr>
            <w:tcW w:w="1531" w:type="dxa"/>
            <w:noWrap/>
            <w:tcMar>
              <w:top w:w="0" w:type="dxa"/>
              <w:left w:w="144" w:type="dxa"/>
              <w:bottom w:w="0" w:type="dxa"/>
              <w:right w:w="0" w:type="dxa"/>
            </w:tcMar>
            <w:vAlign w:val="bottom"/>
          </w:tcPr>
          <w:p w:rsidR="00BF3F81" w:rsidRPr="00DC012D" w:rsidRDefault="00BF3F81" w:rsidP="00BF3F81">
            <w:pPr>
              <w:pStyle w:val="ac"/>
              <w:tabs>
                <w:tab w:val="right" w:pos="1018"/>
                <w:tab w:val="decimal" w:pos="1108"/>
              </w:tabs>
              <w:spacing w:before="0" w:beforeAutospacing="0" w:after="20" w:afterAutospacing="0"/>
              <w:rPr>
                <w:sz w:val="20"/>
                <w:szCs w:val="20"/>
                <w:lang w:val="ru-RU"/>
              </w:rPr>
            </w:pPr>
            <w:r w:rsidRPr="00DC012D">
              <w:rPr>
                <w:sz w:val="20"/>
                <w:szCs w:val="20"/>
                <w:lang w:val="ru-RU"/>
              </w:rPr>
              <w:tab/>
              <w:t>29,57</w:t>
            </w:r>
            <w:r w:rsidRPr="00DC012D">
              <w:rPr>
                <w:sz w:val="20"/>
                <w:szCs w:val="20"/>
                <w:lang w:val="ru-RU"/>
              </w:rPr>
              <w:tab/>
              <w:t>%</w:t>
            </w:r>
          </w:p>
        </w:tc>
      </w:tr>
      <w:tr w:rsidR="00BF3F81" w:rsidRPr="00DC012D" w:rsidTr="00BF3F81">
        <w:trPr>
          <w:divId w:val="1793400834"/>
          <w:jc w:val="center"/>
        </w:trPr>
        <w:tc>
          <w:tcPr>
            <w:tcW w:w="3971"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Blestgroup  Enterprises Ltd (Кипр) (ассоциированная компания стала дочерней компанией, см. Примечание 5.1)</w:t>
            </w:r>
            <w:r w:rsidRPr="00DC012D">
              <w:rPr>
                <w:sz w:val="20"/>
                <w:szCs w:val="20"/>
                <w:lang w:val="ru-RU"/>
              </w:rPr>
              <w:tab/>
            </w:r>
          </w:p>
        </w:tc>
        <w:tc>
          <w:tcPr>
            <w:tcW w:w="2203" w:type="dxa"/>
          </w:tcPr>
          <w:p w:rsidR="00BF3F81" w:rsidRPr="00DC012D" w:rsidRDefault="00BF3F81" w:rsidP="00D10E6C">
            <w:pPr>
              <w:ind w:left="115"/>
              <w:rPr>
                <w:sz w:val="20"/>
                <w:lang w:val="ru-RU"/>
              </w:rPr>
            </w:pPr>
            <w:r w:rsidRPr="00DC012D">
              <w:rPr>
                <w:sz w:val="20"/>
                <w:lang w:val="ru-RU"/>
              </w:rPr>
              <w:t xml:space="preserve">Субаренда площадей для электронных платежных киосков в </w:t>
            </w:r>
            <w:r w:rsidRPr="00DC012D">
              <w:rPr>
                <w:sz w:val="20"/>
                <w:lang w:val="ru-RU"/>
              </w:rPr>
              <w:lastRenderedPageBreak/>
              <w:t>России</w:t>
            </w:r>
          </w:p>
        </w:tc>
        <w:tc>
          <w:tcPr>
            <w:tcW w:w="1367" w:type="dxa"/>
            <w:noWrap/>
            <w:tcMar>
              <w:top w:w="0" w:type="dxa"/>
              <w:left w:w="144" w:type="dxa"/>
              <w:bottom w:w="0" w:type="dxa"/>
              <w:right w:w="0" w:type="dxa"/>
            </w:tcMar>
            <w:vAlign w:val="bottom"/>
          </w:tcPr>
          <w:p w:rsidR="00BF3F81" w:rsidRPr="00DC012D" w:rsidRDefault="00BF3F81" w:rsidP="00BF3F81">
            <w:pPr>
              <w:pStyle w:val="ac"/>
              <w:tabs>
                <w:tab w:val="right" w:pos="936"/>
                <w:tab w:val="decimal" w:pos="1026"/>
              </w:tabs>
              <w:spacing w:before="0" w:beforeAutospacing="0" w:after="20" w:afterAutospacing="0"/>
              <w:rPr>
                <w:sz w:val="20"/>
                <w:szCs w:val="20"/>
                <w:lang w:val="ru-RU"/>
              </w:rPr>
            </w:pPr>
            <w:r w:rsidRPr="00DC012D">
              <w:rPr>
                <w:sz w:val="20"/>
                <w:szCs w:val="20"/>
                <w:lang w:val="ru-RU"/>
              </w:rPr>
              <w:lastRenderedPageBreak/>
              <w:tab/>
              <w:t>37,5</w:t>
            </w:r>
            <w:r w:rsidRPr="00DC012D">
              <w:rPr>
                <w:sz w:val="20"/>
                <w:szCs w:val="20"/>
                <w:lang w:val="ru-RU"/>
              </w:rPr>
              <w:tab/>
              <w:t>%</w:t>
            </w:r>
          </w:p>
        </w:tc>
        <w:tc>
          <w:tcPr>
            <w:tcW w:w="1531" w:type="dxa"/>
            <w:noWrap/>
            <w:tcMar>
              <w:top w:w="0" w:type="dxa"/>
              <w:left w:w="144" w:type="dxa"/>
              <w:bottom w:w="0" w:type="dxa"/>
              <w:right w:w="0" w:type="dxa"/>
            </w:tcMar>
            <w:vAlign w:val="bottom"/>
          </w:tcPr>
          <w:p w:rsidR="00BF3F81" w:rsidRPr="00DC012D" w:rsidRDefault="00BF3F81" w:rsidP="00D10E6C">
            <w:pPr>
              <w:pStyle w:val="ac"/>
              <w:tabs>
                <w:tab w:val="right" w:pos="1018"/>
                <w:tab w:val="decimal" w:pos="1108"/>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3971" w:type="dxa"/>
          </w:tcPr>
          <w:p w:rsidR="00BF3F81" w:rsidRPr="006B62AC" w:rsidRDefault="00BF3F81" w:rsidP="00D10E6C">
            <w:pPr>
              <w:pStyle w:val="ac"/>
              <w:tabs>
                <w:tab w:val="left" w:leader="dot" w:pos="10080"/>
              </w:tabs>
              <w:ind w:left="240" w:hanging="240"/>
              <w:rPr>
                <w:sz w:val="20"/>
                <w:szCs w:val="20"/>
              </w:rPr>
            </w:pPr>
            <w:r w:rsidRPr="006B62AC">
              <w:rPr>
                <w:sz w:val="20"/>
                <w:szCs w:val="20"/>
              </w:rPr>
              <w:lastRenderedPageBreak/>
              <w:t>QIWI International JLT (</w:t>
            </w:r>
            <w:r w:rsidRPr="00DC012D">
              <w:rPr>
                <w:sz w:val="20"/>
                <w:szCs w:val="20"/>
                <w:lang w:val="ru-RU"/>
              </w:rPr>
              <w:t>Дубай</w:t>
            </w:r>
            <w:r w:rsidRPr="006B62AC">
              <w:rPr>
                <w:sz w:val="20"/>
                <w:szCs w:val="20"/>
              </w:rPr>
              <w:t xml:space="preserve">, </w:t>
            </w:r>
            <w:r w:rsidRPr="00DC012D">
              <w:rPr>
                <w:sz w:val="20"/>
                <w:szCs w:val="20"/>
                <w:lang w:val="ru-RU"/>
              </w:rPr>
              <w:t>ОАЭ</w:t>
            </w:r>
            <w:r w:rsidRPr="006B62AC">
              <w:rPr>
                <w:sz w:val="20"/>
                <w:szCs w:val="20"/>
              </w:rPr>
              <w:t>) (</w:t>
            </w:r>
            <w:r w:rsidRPr="00DC012D">
              <w:rPr>
                <w:sz w:val="20"/>
                <w:szCs w:val="20"/>
                <w:lang w:val="ru-RU"/>
              </w:rPr>
              <w:t>ликвидирована</w:t>
            </w:r>
            <w:r w:rsidRPr="006B62AC">
              <w:rPr>
                <w:sz w:val="20"/>
                <w:szCs w:val="20"/>
              </w:rPr>
              <w:t xml:space="preserve"> </w:t>
            </w:r>
            <w:r w:rsidRPr="00DC012D">
              <w:rPr>
                <w:sz w:val="20"/>
                <w:szCs w:val="20"/>
                <w:lang w:val="ru-RU"/>
              </w:rPr>
              <w:t>в</w:t>
            </w:r>
            <w:r w:rsidRPr="006B62AC">
              <w:rPr>
                <w:sz w:val="20"/>
                <w:szCs w:val="20"/>
              </w:rPr>
              <w:t xml:space="preserve"> 2013 </w:t>
            </w:r>
            <w:r w:rsidRPr="00DC012D">
              <w:rPr>
                <w:sz w:val="20"/>
                <w:szCs w:val="20"/>
                <w:lang w:val="ru-RU"/>
              </w:rPr>
              <w:t>г</w:t>
            </w:r>
            <w:r w:rsidRPr="006B62AC">
              <w:rPr>
                <w:sz w:val="20"/>
                <w:szCs w:val="20"/>
              </w:rPr>
              <w:t>.)</w:t>
            </w:r>
            <w:r w:rsidRPr="006B62AC">
              <w:rPr>
                <w:sz w:val="20"/>
                <w:szCs w:val="20"/>
              </w:rPr>
              <w:tab/>
            </w:r>
          </w:p>
        </w:tc>
        <w:tc>
          <w:tcPr>
            <w:tcW w:w="2203" w:type="dxa"/>
          </w:tcPr>
          <w:p w:rsidR="00BF3F81" w:rsidRPr="00DC012D" w:rsidRDefault="00BF3F81" w:rsidP="00D10E6C">
            <w:pPr>
              <w:ind w:left="115"/>
              <w:rPr>
                <w:sz w:val="20"/>
                <w:lang w:val="ru-RU"/>
              </w:rPr>
            </w:pPr>
            <w:r w:rsidRPr="00DC012D">
              <w:rPr>
                <w:sz w:val="20"/>
                <w:lang w:val="ru-RU"/>
              </w:rPr>
              <w:t>Оператор платежных киосков в ОАЭ</w:t>
            </w:r>
          </w:p>
        </w:tc>
        <w:tc>
          <w:tcPr>
            <w:tcW w:w="1367" w:type="dxa"/>
            <w:noWrap/>
            <w:tcMar>
              <w:top w:w="0" w:type="dxa"/>
              <w:left w:w="144" w:type="dxa"/>
              <w:bottom w:w="0" w:type="dxa"/>
              <w:right w:w="0" w:type="dxa"/>
            </w:tcMar>
            <w:vAlign w:val="bottom"/>
          </w:tcPr>
          <w:p w:rsidR="00BF3F81" w:rsidRPr="00DC012D" w:rsidRDefault="00BF3F81" w:rsidP="00D10E6C">
            <w:pPr>
              <w:pStyle w:val="ac"/>
              <w:tabs>
                <w:tab w:val="right" w:pos="936"/>
                <w:tab w:val="decimal" w:pos="1026"/>
              </w:tabs>
              <w:spacing w:before="0" w:beforeAutospacing="0" w:after="20" w:afterAutospacing="0"/>
              <w:rPr>
                <w:sz w:val="20"/>
                <w:szCs w:val="20"/>
                <w:lang w:val="ru-RU"/>
              </w:rPr>
            </w:pPr>
            <w:r w:rsidRPr="00DC012D">
              <w:rPr>
                <w:sz w:val="20"/>
                <w:szCs w:val="20"/>
                <w:lang w:val="ru-RU"/>
              </w:rPr>
              <w:tab/>
              <w:t>50</w:t>
            </w:r>
            <w:r w:rsidRPr="00DC012D">
              <w:rPr>
                <w:sz w:val="20"/>
                <w:szCs w:val="20"/>
                <w:lang w:val="ru-RU"/>
              </w:rPr>
              <w:tab/>
              <w:t>%</w:t>
            </w:r>
          </w:p>
        </w:tc>
        <w:tc>
          <w:tcPr>
            <w:tcW w:w="1531" w:type="dxa"/>
            <w:noWrap/>
            <w:tcMar>
              <w:top w:w="0" w:type="dxa"/>
              <w:left w:w="144" w:type="dxa"/>
              <w:bottom w:w="0" w:type="dxa"/>
              <w:right w:w="0" w:type="dxa"/>
            </w:tcMar>
            <w:vAlign w:val="bottom"/>
          </w:tcPr>
          <w:p w:rsidR="00BF3F81" w:rsidRPr="00DC012D" w:rsidRDefault="00BF3F81" w:rsidP="00D10E6C">
            <w:pPr>
              <w:pStyle w:val="ac"/>
              <w:tabs>
                <w:tab w:val="right" w:pos="1018"/>
                <w:tab w:val="decimal" w:pos="1108"/>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3971"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Dengionline Ltd (Кипр)</w:t>
            </w:r>
            <w:r w:rsidRPr="00DC012D">
              <w:rPr>
                <w:sz w:val="20"/>
                <w:szCs w:val="20"/>
                <w:lang w:val="ru-RU"/>
              </w:rPr>
              <w:tab/>
            </w:r>
          </w:p>
        </w:tc>
        <w:tc>
          <w:tcPr>
            <w:tcW w:w="2203" w:type="dxa"/>
          </w:tcPr>
          <w:p w:rsidR="00BF3F81" w:rsidRPr="00DC012D" w:rsidRDefault="00BF3F81" w:rsidP="00D10E6C">
            <w:pPr>
              <w:ind w:left="115"/>
              <w:rPr>
                <w:sz w:val="20"/>
                <w:lang w:val="ru-RU"/>
              </w:rPr>
            </w:pPr>
            <w:r w:rsidRPr="00DC012D">
              <w:rPr>
                <w:sz w:val="20"/>
                <w:lang w:val="ru-RU"/>
              </w:rPr>
              <w:t>Услуги по объединению онлайновых электронных платежных систем</w:t>
            </w:r>
          </w:p>
        </w:tc>
        <w:tc>
          <w:tcPr>
            <w:tcW w:w="1367" w:type="dxa"/>
            <w:noWrap/>
            <w:tcMar>
              <w:top w:w="0" w:type="dxa"/>
              <w:left w:w="144" w:type="dxa"/>
              <w:bottom w:w="0" w:type="dxa"/>
              <w:right w:w="0" w:type="dxa"/>
            </w:tcMar>
            <w:vAlign w:val="bottom"/>
          </w:tcPr>
          <w:p w:rsidR="00BF3F81" w:rsidRPr="00DC012D" w:rsidRDefault="00BF3F81" w:rsidP="00D10E6C">
            <w:pPr>
              <w:pStyle w:val="ac"/>
              <w:tabs>
                <w:tab w:val="right" w:pos="936"/>
                <w:tab w:val="decimal" w:pos="1026"/>
              </w:tabs>
              <w:spacing w:before="0" w:beforeAutospacing="0" w:after="20" w:afterAutospacing="0"/>
              <w:rPr>
                <w:sz w:val="20"/>
                <w:szCs w:val="20"/>
                <w:lang w:val="ru-RU"/>
              </w:rPr>
            </w:pPr>
            <w:r w:rsidRPr="00DC012D">
              <w:rPr>
                <w:sz w:val="20"/>
                <w:szCs w:val="20"/>
                <w:lang w:val="ru-RU"/>
              </w:rPr>
              <w:tab/>
              <w:t>49</w:t>
            </w:r>
            <w:r w:rsidRPr="00DC012D">
              <w:rPr>
                <w:sz w:val="20"/>
                <w:szCs w:val="20"/>
                <w:lang w:val="ru-RU"/>
              </w:rPr>
              <w:tab/>
              <w:t>%</w:t>
            </w:r>
          </w:p>
        </w:tc>
        <w:tc>
          <w:tcPr>
            <w:tcW w:w="1531" w:type="dxa"/>
            <w:noWrap/>
            <w:tcMar>
              <w:top w:w="0" w:type="dxa"/>
              <w:left w:w="144" w:type="dxa"/>
              <w:bottom w:w="0" w:type="dxa"/>
              <w:right w:w="0" w:type="dxa"/>
            </w:tcMar>
            <w:vAlign w:val="bottom"/>
          </w:tcPr>
          <w:p w:rsidR="00BF3F81" w:rsidRPr="00DC012D" w:rsidRDefault="00BF3F81" w:rsidP="00D10E6C">
            <w:pPr>
              <w:pStyle w:val="ac"/>
              <w:tabs>
                <w:tab w:val="right" w:pos="1018"/>
                <w:tab w:val="decimal" w:pos="1108"/>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2012 и 2011 годах Группа приобрела и учредила ряд новых ассоциированных компаний. Суммарный эффект от приобретений незначителен, за исключением рассмотренных ниже случаев.</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14 сентября 2012 года Группа продала 51% в компании Kingstown Limited, которой принадлежит 100% в компании QIWI BRASIL TECNOLOGIA DE CAPTURA E PROCESSAMENTO DE TRANSACOES LTDA (Бразилия), сохранив 29,57% в компании QIWI BRASIL TECNOLOGIA DE CAPTURA E PROCESSAMENTO DE TRANSACOES LTDA (Бразилия). Оставшиеся 29,57% акций были учтены по справедливой стоимости в 6 355 на дату утраты контроля.</w:t>
      </w:r>
    </w:p>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t> </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15 мая 2012 года Группа приобрела 49% в Dengionline Ltd и опцион на покупку оставшихся 51% акций у существующих акционеров Dengionline Ltd за 3 000 000 долларов США (эквивалентно 90 796). Цена исполнения опциона равна 51% от восьмикратной сумме EBITDA компании Dengionline Ltd за</w:t>
      </w:r>
      <w:r w:rsidR="00011474" w:rsidRPr="00D102A0">
        <w:rPr>
          <w:sz w:val="20"/>
          <w:lang w:val="ru-RU"/>
        </w:rPr>
        <w:t xml:space="preserve"> </w:t>
      </w:r>
      <w:r w:rsidR="00011474">
        <w:rPr>
          <w:sz w:val="20"/>
          <w:lang w:val="ru-RU"/>
        </w:rPr>
        <w:t>год по 1 апреля</w:t>
      </w:r>
      <w:r w:rsidR="006D6CEF">
        <w:rPr>
          <w:sz w:val="20"/>
          <w:lang w:val="ru-RU"/>
        </w:rPr>
        <w:t xml:space="preserve"> </w:t>
      </w:r>
      <w:r w:rsidRPr="00DC012D">
        <w:rPr>
          <w:sz w:val="20"/>
          <w:lang w:val="ru-RU"/>
        </w:rPr>
        <w:t>2017</w:t>
      </w:r>
      <w:r w:rsidR="00011474">
        <w:rPr>
          <w:sz w:val="20"/>
          <w:lang w:val="ru-RU"/>
        </w:rPr>
        <w:t>.</w:t>
      </w:r>
      <w:r w:rsidRPr="00DC012D">
        <w:rPr>
          <w:sz w:val="20"/>
          <w:lang w:val="ru-RU"/>
        </w:rPr>
        <w:t>; опцион может быть реализован в течение шести месяцев с 1 мая 2017 года. Исходя их расчетной цены исполнения опциона, установленной на основании проекта бизнес-плана компании Dengionline Ltd, на дату приобретения и по 31 декабря  2012 г. опцион был неприбыльным, а его справедливая стоимость была несущественной на обе даты. 2 декабря 2013 г.  Группа продала инвестиции в Dengionline Ltd. за 1 долл. США и отказалась от опциона за номинальное встречное предоставление.</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Основным видом деятельности компании Dengionline Ltd являются услуги по объединению для систем онлайновых электронных платежей. В нижеприведенной таблице представлен план распределения покупной цены.</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Стоимость идентифицируемых активов и обязательств на дату приобретения – 15 мая 2012 г.</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186"/>
        <w:gridCol w:w="2344"/>
        <w:gridCol w:w="1678"/>
      </w:tblGrid>
      <w:tr w:rsidR="00BF3F81" w:rsidRPr="00D102A0" w:rsidTr="00BF3F81">
        <w:trPr>
          <w:divId w:val="1793400834"/>
          <w:tblHeader/>
          <w:jc w:val="center"/>
        </w:trPr>
        <w:tc>
          <w:tcPr>
            <w:tcW w:w="4186" w:type="dxa"/>
            <w:vAlign w:val="center"/>
          </w:tcPr>
          <w:p w:rsidR="00BF3F81" w:rsidRPr="00DC012D" w:rsidRDefault="00BF3F81" w:rsidP="00D10E6C">
            <w:pPr>
              <w:rPr>
                <w:sz w:val="20"/>
                <w:lang w:val="ru-RU"/>
              </w:rPr>
            </w:pPr>
          </w:p>
        </w:tc>
        <w:tc>
          <w:tcPr>
            <w:tcW w:w="2344" w:type="dxa"/>
            <w:vAlign w:val="center"/>
          </w:tcPr>
          <w:p w:rsidR="00BF3F81" w:rsidRPr="00DC012D" w:rsidRDefault="00BF3F81" w:rsidP="00D10E6C">
            <w:pPr>
              <w:rPr>
                <w:sz w:val="20"/>
                <w:lang w:val="ru-RU"/>
              </w:rPr>
            </w:pPr>
          </w:p>
        </w:tc>
        <w:tc>
          <w:tcPr>
            <w:tcW w:w="1678"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18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234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Балансовая стоимость</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678"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Справедливая стоимость</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186" w:type="dxa"/>
          </w:tcPr>
          <w:p w:rsidR="00BF3F81" w:rsidRPr="00DC012D" w:rsidRDefault="00BF3F81" w:rsidP="00D10E6C">
            <w:pPr>
              <w:pStyle w:val="ac"/>
              <w:keepNext/>
              <w:ind w:left="240" w:hanging="240"/>
              <w:rPr>
                <w:sz w:val="20"/>
                <w:szCs w:val="20"/>
                <w:lang w:val="ru-RU"/>
              </w:rPr>
            </w:pPr>
            <w:r w:rsidRPr="00DC012D">
              <w:rPr>
                <w:b/>
                <w:bCs/>
                <w:sz w:val="20"/>
                <w:szCs w:val="20"/>
                <w:lang w:val="ru-RU"/>
              </w:rPr>
              <w:t>Приобретенные чистые активы</w:t>
            </w:r>
          </w:p>
        </w:tc>
        <w:tc>
          <w:tcPr>
            <w:tcW w:w="234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7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186" w:type="dxa"/>
          </w:tcPr>
          <w:p w:rsidR="00BF3F81" w:rsidRPr="00DC012D" w:rsidRDefault="00BF3F81" w:rsidP="00D10E6C">
            <w:pPr>
              <w:pStyle w:val="ac"/>
              <w:keepNext/>
              <w:tabs>
                <w:tab w:val="right" w:leader="dot" w:pos="4406"/>
              </w:tabs>
              <w:ind w:left="240" w:hanging="240"/>
              <w:rPr>
                <w:sz w:val="20"/>
                <w:szCs w:val="20"/>
                <w:lang w:val="ru-RU"/>
              </w:rPr>
            </w:pPr>
            <w:r w:rsidRPr="00DC012D">
              <w:rPr>
                <w:sz w:val="20"/>
                <w:szCs w:val="20"/>
                <w:lang w:val="ru-RU"/>
              </w:rPr>
              <w:t>Нематериальные активы</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14 292</w:t>
            </w:r>
            <w:r w:rsidRPr="00DC012D">
              <w:rPr>
                <w:sz w:val="20"/>
                <w:szCs w:val="20"/>
                <w:lang w:val="ru-RU"/>
              </w:rPr>
              <w:tab/>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95 392</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Прочие внеоборотные активы</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1 856</w:t>
            </w:r>
            <w:r w:rsidRPr="00DC012D">
              <w:rPr>
                <w:sz w:val="20"/>
                <w:szCs w:val="20"/>
                <w:lang w:val="ru-RU"/>
              </w:rPr>
              <w:tab/>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1 856</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Денежные средства и их эквиваленты</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155 694</w:t>
            </w:r>
            <w:r w:rsidRPr="00DC012D">
              <w:rPr>
                <w:sz w:val="20"/>
                <w:szCs w:val="20"/>
                <w:lang w:val="ru-RU"/>
              </w:rPr>
              <w:tab/>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155 694</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Дебиторская задолженность</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370 651</w:t>
            </w:r>
            <w:r w:rsidRPr="00DC012D">
              <w:rPr>
                <w:sz w:val="20"/>
                <w:szCs w:val="20"/>
                <w:lang w:val="ru-RU"/>
              </w:rPr>
              <w:tab/>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370 651</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Прочие оборотные активы</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4 740</w:t>
            </w:r>
            <w:r w:rsidRPr="00DC012D">
              <w:rPr>
                <w:sz w:val="20"/>
                <w:szCs w:val="20"/>
                <w:lang w:val="ru-RU"/>
              </w:rPr>
              <w:tab/>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4 740</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Отсроченные налоговые обязательства</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(16 785</w:t>
            </w:r>
            <w:r w:rsidRPr="00DC012D">
              <w:rPr>
                <w:sz w:val="20"/>
                <w:szCs w:val="20"/>
                <w:lang w:val="ru-RU"/>
              </w:rPr>
              <w:tab/>
              <w:t>)</w:t>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Прочие долгосрочные обязательства</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(105 231</w:t>
            </w:r>
            <w:r w:rsidRPr="00DC012D">
              <w:rPr>
                <w:sz w:val="20"/>
                <w:szCs w:val="20"/>
                <w:lang w:val="ru-RU"/>
              </w:rPr>
              <w:tab/>
              <w:t>)</w:t>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(105 231</w:t>
            </w:r>
            <w:r w:rsidRPr="00DC012D">
              <w:rPr>
                <w:sz w:val="20"/>
                <w:szCs w:val="20"/>
                <w:lang w:val="ru-RU"/>
              </w:rPr>
              <w:tab/>
              <w:t>)</w:t>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Кредиторская задолженность</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(654 924</w:t>
            </w:r>
            <w:r w:rsidRPr="00DC012D">
              <w:rPr>
                <w:sz w:val="20"/>
                <w:szCs w:val="20"/>
                <w:lang w:val="ru-RU"/>
              </w:rPr>
              <w:tab/>
              <w:t>)</w:t>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(654 924</w:t>
            </w:r>
            <w:r w:rsidRPr="00DC012D">
              <w:rPr>
                <w:sz w:val="20"/>
                <w:szCs w:val="20"/>
                <w:lang w:val="ru-RU"/>
              </w:rPr>
              <w:tab/>
              <w:t>)</w:t>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Краткосрочные кредиты и займы</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(19 761</w:t>
            </w:r>
            <w:r w:rsidRPr="00DC012D">
              <w:rPr>
                <w:sz w:val="20"/>
                <w:szCs w:val="20"/>
                <w:lang w:val="ru-RU"/>
              </w:rPr>
              <w:tab/>
              <w:t>)</w:t>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(19 761</w:t>
            </w:r>
            <w:r w:rsidRPr="00DC012D">
              <w:rPr>
                <w:sz w:val="20"/>
                <w:szCs w:val="20"/>
                <w:lang w:val="ru-RU"/>
              </w:rPr>
              <w:tab/>
              <w:t>)</w:t>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Прочие краткосрочные обязательства</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(1 473</w:t>
            </w:r>
            <w:r w:rsidRPr="00DC012D">
              <w:rPr>
                <w:sz w:val="20"/>
                <w:szCs w:val="20"/>
                <w:lang w:val="ru-RU"/>
              </w:rPr>
              <w:tab/>
              <w:t>)</w:t>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(1 473</w:t>
            </w:r>
            <w:r w:rsidRPr="00DC012D">
              <w:rPr>
                <w:sz w:val="20"/>
                <w:szCs w:val="20"/>
                <w:lang w:val="ru-RU"/>
              </w:rPr>
              <w:tab/>
              <w:t>)</w:t>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34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7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186"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Итого идентифицируемых чистых активов</w:t>
            </w:r>
            <w:r w:rsidRPr="00DC012D">
              <w:rPr>
                <w:bCs/>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(234 156</w:t>
            </w:r>
            <w:r w:rsidRPr="00DC012D">
              <w:rPr>
                <w:bCs/>
                <w:sz w:val="20"/>
                <w:szCs w:val="20"/>
                <w:lang w:val="ru-RU"/>
              </w:rPr>
              <w:tab/>
            </w:r>
            <w:r w:rsidRPr="00DC012D">
              <w:rPr>
                <w:b/>
                <w:bCs/>
                <w:sz w:val="20"/>
                <w:szCs w:val="20"/>
                <w:lang w:val="ru-RU"/>
              </w:rPr>
              <w:t>)</w:t>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(169 841</w:t>
            </w:r>
            <w:r w:rsidRPr="00DC012D">
              <w:rPr>
                <w:bCs/>
                <w:sz w:val="20"/>
                <w:szCs w:val="20"/>
                <w:lang w:val="ru-RU"/>
              </w:rPr>
              <w:tab/>
            </w:r>
            <w:r w:rsidRPr="00DC012D">
              <w:rPr>
                <w:b/>
                <w:bCs/>
                <w:sz w:val="20"/>
                <w:szCs w:val="20"/>
                <w:lang w:val="ru-RU"/>
              </w:rPr>
              <w:t>)</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344" w:type="dxa"/>
            <w:vAlign w:val="center"/>
          </w:tcPr>
          <w:p w:rsidR="00BF3F81" w:rsidRPr="00DC012D" w:rsidRDefault="00BF3F81" w:rsidP="00D10E6C">
            <w:pPr>
              <w:rPr>
                <w:sz w:val="20"/>
                <w:lang w:val="ru-RU"/>
              </w:rPr>
            </w:pPr>
          </w:p>
        </w:tc>
        <w:tc>
          <w:tcPr>
            <w:tcW w:w="1678"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Доля Компании в приобретенных чистых активах (49%)</w:t>
            </w:r>
            <w:r w:rsidRPr="00DC012D">
              <w:rPr>
                <w:sz w:val="20"/>
                <w:szCs w:val="20"/>
                <w:lang w:val="ru-RU"/>
              </w:rPr>
              <w:tab/>
            </w:r>
          </w:p>
        </w:tc>
        <w:tc>
          <w:tcPr>
            <w:tcW w:w="2344" w:type="dxa"/>
            <w:noWrap/>
            <w:tcMar>
              <w:top w:w="0" w:type="dxa"/>
              <w:left w:w="144" w:type="dxa"/>
              <w:bottom w:w="0" w:type="dxa"/>
              <w:right w:w="0" w:type="dxa"/>
            </w:tcMar>
            <w:vAlign w:val="bottom"/>
          </w:tcPr>
          <w:p w:rsidR="00BF3F81" w:rsidRPr="00DC012D" w:rsidRDefault="00BF3F81" w:rsidP="00D10E6C">
            <w:pPr>
              <w:pStyle w:val="ac"/>
              <w:tabs>
                <w:tab w:val="right" w:pos="1480"/>
                <w:tab w:val="decimal" w:pos="1520"/>
              </w:tabs>
              <w:spacing w:before="0" w:beforeAutospacing="0" w:after="20" w:afterAutospacing="0"/>
              <w:rPr>
                <w:sz w:val="20"/>
                <w:szCs w:val="20"/>
                <w:lang w:val="ru-RU"/>
              </w:rPr>
            </w:pPr>
            <w:r w:rsidRPr="00DC012D">
              <w:rPr>
                <w:sz w:val="20"/>
                <w:szCs w:val="20"/>
                <w:lang w:val="ru-RU"/>
              </w:rPr>
              <w:tab/>
              <w:t>(114 736</w:t>
            </w:r>
            <w:r w:rsidRPr="00DC012D">
              <w:rPr>
                <w:sz w:val="20"/>
                <w:szCs w:val="20"/>
                <w:lang w:val="ru-RU"/>
              </w:rPr>
              <w:tab/>
              <w:t>)</w:t>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(83 222</w:t>
            </w:r>
            <w:r w:rsidRPr="00DC012D">
              <w:rPr>
                <w:sz w:val="20"/>
                <w:szCs w:val="20"/>
                <w:lang w:val="ru-RU"/>
              </w:rPr>
              <w:tab/>
              <w:t>)</w:t>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34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7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344" w:type="dxa"/>
            <w:vAlign w:val="center"/>
          </w:tcPr>
          <w:p w:rsidR="00BF3F81" w:rsidRPr="00DC012D" w:rsidRDefault="00BF3F81" w:rsidP="00D10E6C">
            <w:pPr>
              <w:rPr>
                <w:sz w:val="20"/>
                <w:lang w:val="ru-RU"/>
              </w:rPr>
            </w:pPr>
          </w:p>
        </w:tc>
        <w:tc>
          <w:tcPr>
            <w:tcW w:w="1678"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Гудвилл, полученный при приобретении</w:t>
            </w:r>
            <w:r w:rsidRPr="00DC012D">
              <w:rPr>
                <w:bCs/>
                <w:sz w:val="20"/>
                <w:szCs w:val="20"/>
                <w:lang w:val="ru-RU"/>
              </w:rPr>
              <w:tab/>
            </w:r>
          </w:p>
        </w:tc>
        <w:tc>
          <w:tcPr>
            <w:tcW w:w="234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78"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174 018</w:t>
            </w:r>
            <w:r w:rsidRPr="00DC012D">
              <w:rPr>
                <w:bCs/>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34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78"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lastRenderedPageBreak/>
        <w:t xml:space="preserve">Гудвилл в размере 174 018 относится к потенциальному синергетическому эффекту от взаимодействия с действующими подразделениями. Справедливая стоимость нематериальных активов в размере 95 392 относится к программному обеспечению для выставления счетов, клиентской базе данных и соглашениям с платежными системами. . </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С даты приобретения по 31 декабря 2012 г. компания Dendionline Ltd принесла 3 319 прибыли от общей прибыли Группы от ассоциированных компаний. </w:t>
      </w:r>
    </w:p>
    <w:p w:rsidR="00263480" w:rsidRDefault="00BF3F81" w:rsidP="00263480">
      <w:pPr>
        <w:pStyle w:val="ac"/>
        <w:spacing w:before="240" w:beforeAutospacing="0" w:after="0" w:afterAutospacing="0"/>
        <w:divId w:val="1793400834"/>
        <w:rPr>
          <w:sz w:val="20"/>
          <w:szCs w:val="20"/>
          <w:lang w:val="ru-RU"/>
        </w:rPr>
      </w:pPr>
      <w:r w:rsidRPr="00DC012D">
        <w:rPr>
          <w:sz w:val="20"/>
          <w:szCs w:val="20"/>
          <w:lang w:val="ru-RU"/>
        </w:rPr>
        <w:t>На 30 июня 2013 г. Компания показала долю в чистых убытках по Dengionline Ltd в размере 72.574, а оставшаяся часть инвестиций в размере 21.540 уменьшилась вследствие ухудшения результатов деятельности.  Во втором полугодии 2013 г. нераспределенная доля убытков Dengionline Ltd составила  8.798. 2 декабря 2013 г. Группа продала Dengionline Ltd за 1 долл.</w:t>
      </w:r>
      <w:r w:rsidR="005F1904" w:rsidRPr="00DC012D">
        <w:rPr>
          <w:sz w:val="20"/>
          <w:szCs w:val="20"/>
          <w:lang w:val="ru-RU"/>
        </w:rPr>
        <w:t xml:space="preserve"> США.</w:t>
      </w:r>
      <w:r w:rsidRPr="00DC012D">
        <w:rPr>
          <w:sz w:val="20"/>
          <w:szCs w:val="20"/>
          <w:lang w:val="ru-RU"/>
        </w:rPr>
        <w:t xml:space="preserve"> </w:t>
      </w:r>
    </w:p>
    <w:p w:rsidR="00BF3F81" w:rsidRPr="00DC012D" w:rsidRDefault="00BF3F81" w:rsidP="00263480">
      <w:pPr>
        <w:pStyle w:val="ac"/>
        <w:spacing w:before="240" w:beforeAutospacing="0" w:after="0" w:afterAutospacing="0"/>
        <w:divId w:val="1793400834"/>
        <w:rPr>
          <w:sz w:val="20"/>
          <w:szCs w:val="20"/>
          <w:lang w:val="ru-RU"/>
        </w:rPr>
      </w:pPr>
      <w:r w:rsidRPr="00DC012D">
        <w:rPr>
          <w:sz w:val="20"/>
          <w:szCs w:val="20"/>
          <w:lang w:val="ru-RU"/>
        </w:rPr>
        <w:t>Принадлежащие Группе пакеты акций ассоциированных компаний отражаются в  консолидированной финансовой отчетности по методу учета по собственному капиталу . В следующей таблице представлены сводные данные по инвестициям Группы в ассоциированн</w:t>
      </w:r>
      <w:r w:rsidRPr="00DC012D">
        <w:rPr>
          <w:bCs/>
          <w:sz w:val="20"/>
          <w:szCs w:val="20"/>
          <w:lang w:val="ru-RU"/>
        </w:rPr>
        <w:t>ые компании, каждая из которых в отдельности не является значительной</w:t>
      </w:r>
      <w:r w:rsidRPr="00DC012D">
        <w:rPr>
          <w:sz w:val="20"/>
          <w:szCs w:val="20"/>
          <w:lang w:val="ru-RU"/>
        </w:rPr>
        <w:t xml:space="preserve">: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186"/>
        <w:gridCol w:w="2011"/>
        <w:gridCol w:w="2011"/>
      </w:tblGrid>
      <w:tr w:rsidR="00BF3F81" w:rsidRPr="00D102A0" w:rsidTr="00BF3F81">
        <w:trPr>
          <w:divId w:val="1793400834"/>
          <w:tblHeader/>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18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 ,</w:t>
            </w:r>
            <w:r w:rsidRPr="00DC012D">
              <w:rPr>
                <w:b/>
                <w:bCs/>
                <w:sz w:val="20"/>
                <w:lang w:val="ru-RU"/>
              </w:rPr>
              <w:br/>
              <w:t>2012</w:t>
            </w:r>
            <w:r w:rsidRPr="00DC012D">
              <w:rPr>
                <w:sz w:val="20"/>
                <w:lang w:val="ru-RU"/>
              </w:rPr>
              <w:t xml:space="preserve"> г.</w:t>
            </w:r>
          </w:p>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 ,</w:t>
            </w:r>
            <w:r w:rsidRPr="00DC012D">
              <w:rPr>
                <w:b/>
                <w:bCs/>
                <w:sz w:val="20"/>
                <w:lang w:val="ru-RU"/>
              </w:rPr>
              <w:br/>
              <w:t>2013</w:t>
            </w:r>
            <w:r w:rsidRPr="00DC012D">
              <w:rPr>
                <w:sz w:val="20"/>
                <w:lang w:val="ru-RU"/>
              </w:rPr>
              <w:t xml:space="preserve"> г.</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102A0" w:rsidTr="00BF3F81">
        <w:trPr>
          <w:divId w:val="1793400834"/>
          <w:jc w:val="center"/>
        </w:trPr>
        <w:tc>
          <w:tcPr>
            <w:tcW w:w="4186" w:type="dxa"/>
          </w:tcPr>
          <w:p w:rsidR="00BF3F81" w:rsidRPr="00DC012D" w:rsidRDefault="00BF3F81" w:rsidP="00D10E6C">
            <w:pPr>
              <w:autoSpaceDE w:val="0"/>
              <w:autoSpaceDN w:val="0"/>
              <w:adjustRightInd w:val="0"/>
              <w:rPr>
                <w:b/>
                <w:sz w:val="20"/>
                <w:lang w:val="ru-RU"/>
              </w:rPr>
            </w:pPr>
            <w:r w:rsidRPr="00DC012D">
              <w:rPr>
                <w:b/>
                <w:sz w:val="20"/>
                <w:lang w:val="ru-RU"/>
              </w:rPr>
              <w:t>Доля ассоциированных компаний в отчете о финансовом состоянии:</w:t>
            </w:r>
          </w:p>
        </w:tc>
        <w:tc>
          <w:tcPr>
            <w:tcW w:w="20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186" w:type="dxa"/>
          </w:tcPr>
          <w:p w:rsidR="00BF3F81" w:rsidRPr="00DC012D" w:rsidRDefault="00BF3F81" w:rsidP="00D10E6C">
            <w:pPr>
              <w:tabs>
                <w:tab w:val="right" w:leader="dot" w:pos="2974"/>
              </w:tabs>
              <w:autoSpaceDE w:val="0"/>
              <w:autoSpaceDN w:val="0"/>
              <w:adjustRightInd w:val="0"/>
              <w:jc w:val="both"/>
              <w:rPr>
                <w:sz w:val="20"/>
                <w:lang w:val="ru-RU"/>
              </w:rPr>
            </w:pPr>
            <w:r w:rsidRPr="00DC012D">
              <w:rPr>
                <w:sz w:val="20"/>
                <w:lang w:val="ru-RU"/>
              </w:rPr>
              <w:t>Оборотные активы</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346 220</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12 301</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tabs>
                <w:tab w:val="right" w:leader="dot" w:pos="2974"/>
              </w:tabs>
              <w:autoSpaceDE w:val="0"/>
              <w:autoSpaceDN w:val="0"/>
              <w:adjustRightInd w:val="0"/>
              <w:jc w:val="both"/>
              <w:rPr>
                <w:sz w:val="20"/>
                <w:lang w:val="ru-RU"/>
              </w:rPr>
            </w:pPr>
            <w:r w:rsidRPr="00DC012D">
              <w:rPr>
                <w:sz w:val="20"/>
                <w:lang w:val="ru-RU"/>
              </w:rPr>
              <w:t>Внеоборотные активы</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163 010</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16 071</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tabs>
                <w:tab w:val="right" w:leader="dot" w:pos="2974"/>
              </w:tabs>
              <w:autoSpaceDE w:val="0"/>
              <w:autoSpaceDN w:val="0"/>
              <w:adjustRightInd w:val="0"/>
              <w:jc w:val="both"/>
              <w:rPr>
                <w:sz w:val="20"/>
                <w:lang w:val="ru-RU"/>
              </w:rPr>
            </w:pPr>
            <w:r w:rsidRPr="00DC012D">
              <w:rPr>
                <w:sz w:val="20"/>
                <w:lang w:val="ru-RU"/>
              </w:rPr>
              <w:t>Краткосрочные обязательства</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(401 416</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(9 695</w:t>
            </w:r>
            <w:r w:rsidRPr="00DC012D">
              <w:rPr>
                <w:sz w:val="20"/>
                <w:szCs w:val="20"/>
                <w:lang w:val="ru-RU"/>
              </w:rPr>
              <w:tab/>
              <w:t>)</w:t>
            </w:r>
          </w:p>
        </w:tc>
      </w:tr>
      <w:tr w:rsidR="00BF3F81" w:rsidRPr="00DC012D" w:rsidTr="00BF3F81">
        <w:trPr>
          <w:divId w:val="1793400834"/>
          <w:jc w:val="center"/>
        </w:trPr>
        <w:tc>
          <w:tcPr>
            <w:tcW w:w="4186" w:type="dxa"/>
          </w:tcPr>
          <w:p w:rsidR="00BF3F81" w:rsidRPr="00DC012D" w:rsidRDefault="00BF3F81" w:rsidP="00D10E6C">
            <w:pPr>
              <w:tabs>
                <w:tab w:val="right" w:leader="dot" w:pos="2977"/>
              </w:tabs>
              <w:autoSpaceDE w:val="0"/>
              <w:autoSpaceDN w:val="0"/>
              <w:adjustRightInd w:val="0"/>
              <w:jc w:val="both"/>
              <w:rPr>
                <w:sz w:val="20"/>
                <w:lang w:val="ru-RU"/>
              </w:rPr>
            </w:pPr>
            <w:r w:rsidRPr="00DC012D">
              <w:rPr>
                <w:sz w:val="20"/>
                <w:lang w:val="ru-RU"/>
              </w:rPr>
              <w:t>Долгосрочные обязательства</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(188 784</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(44 977</w:t>
            </w:r>
            <w:r w:rsidRPr="00DC012D">
              <w:rPr>
                <w:sz w:val="20"/>
                <w:szCs w:val="20"/>
                <w:lang w:val="ru-RU"/>
              </w:rPr>
              <w:tab/>
              <w:t>)</w:t>
            </w:r>
          </w:p>
        </w:tc>
      </w:tr>
      <w:tr w:rsidR="00BF3F81" w:rsidRPr="00DC012D" w:rsidTr="00BF3F81">
        <w:trPr>
          <w:divId w:val="1793400834"/>
          <w:jc w:val="center"/>
        </w:trPr>
        <w:tc>
          <w:tcPr>
            <w:tcW w:w="4186" w:type="dxa"/>
            <w:tcMar>
              <w:top w:w="0" w:type="dxa"/>
              <w:left w:w="144" w:type="dxa"/>
              <w:bottom w:w="0" w:type="dxa"/>
              <w:right w:w="0" w:type="dxa"/>
            </w:tcMar>
          </w:tcPr>
          <w:p w:rsidR="00BF3F81" w:rsidRPr="00DC012D" w:rsidRDefault="00BF3F81" w:rsidP="00D10E6C">
            <w:pPr>
              <w:autoSpaceDE w:val="0"/>
              <w:autoSpaceDN w:val="0"/>
              <w:adjustRightInd w:val="0"/>
              <w:jc w:val="both"/>
              <w:rPr>
                <w:sz w:val="20"/>
                <w:lang w:val="ru-RU"/>
              </w:rPr>
            </w:pP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186" w:type="dxa"/>
          </w:tcPr>
          <w:p w:rsidR="00BF3F81" w:rsidRPr="00DC012D" w:rsidRDefault="00BF3F81" w:rsidP="00D10E6C">
            <w:pPr>
              <w:tabs>
                <w:tab w:val="right" w:leader="dot" w:pos="2974"/>
              </w:tabs>
              <w:autoSpaceDE w:val="0"/>
              <w:autoSpaceDN w:val="0"/>
              <w:adjustRightInd w:val="0"/>
              <w:jc w:val="both"/>
              <w:rPr>
                <w:b/>
                <w:sz w:val="20"/>
                <w:lang w:val="ru-RU"/>
              </w:rPr>
            </w:pPr>
            <w:r w:rsidRPr="00DC012D">
              <w:rPr>
                <w:b/>
                <w:sz w:val="20"/>
                <w:lang w:val="ru-RU"/>
              </w:rPr>
              <w:t>Чистые активы</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(80 970</w:t>
            </w:r>
            <w:r w:rsidRPr="00DC012D">
              <w:rPr>
                <w:bCs/>
                <w:sz w:val="20"/>
                <w:szCs w:val="20"/>
                <w:lang w:val="ru-RU"/>
              </w:rPr>
              <w:tab/>
            </w:r>
            <w:r w:rsidRPr="00DC012D">
              <w:rPr>
                <w:b/>
                <w:bCs/>
                <w:sz w:val="20"/>
                <w:szCs w:val="20"/>
                <w:lang w:val="ru-RU"/>
              </w:rPr>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(26 300</w:t>
            </w:r>
            <w:r w:rsidRPr="00DC012D">
              <w:rPr>
                <w:bCs/>
                <w:sz w:val="20"/>
                <w:szCs w:val="20"/>
                <w:lang w:val="ru-RU"/>
              </w:rPr>
              <w:tab/>
            </w:r>
            <w:r w:rsidRPr="00DC012D">
              <w:rPr>
                <w:b/>
                <w:bCs/>
                <w:sz w:val="20"/>
                <w:szCs w:val="20"/>
                <w:lang w:val="ru-RU"/>
              </w:rPr>
              <w:t>)</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Неучтенная доля убытков ассоциированных компаний</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8 521</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26 300</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Обесценение инвестиций в ассоциированные компании</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(1 133</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Гудвилл</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174 018</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Балансовая стоимость инвестиций в ассоциированные компании</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100 436</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102A0" w:rsidTr="00BF3F81">
        <w:trPr>
          <w:divId w:val="1793400834"/>
          <w:jc w:val="center"/>
        </w:trPr>
        <w:tc>
          <w:tcPr>
            <w:tcW w:w="4186" w:type="dxa"/>
          </w:tcPr>
          <w:p w:rsidR="00BF3F81" w:rsidRPr="00DC012D" w:rsidRDefault="00BF3F81" w:rsidP="00D10E6C">
            <w:pPr>
              <w:pStyle w:val="ac"/>
              <w:keepNext/>
              <w:ind w:left="240" w:hanging="240"/>
              <w:rPr>
                <w:sz w:val="20"/>
                <w:szCs w:val="20"/>
                <w:lang w:val="ru-RU"/>
              </w:rPr>
            </w:pPr>
            <w:r w:rsidRPr="00DC012D">
              <w:rPr>
                <w:b/>
                <w:sz w:val="20"/>
                <w:szCs w:val="20"/>
                <w:lang w:val="ru-RU"/>
              </w:rPr>
              <w:t>Доля дохода и убытков ассоциированных компаний:</w:t>
            </w:r>
            <w:r w:rsidRPr="00DC012D">
              <w:rPr>
                <w:b/>
                <w:bCs/>
                <w:sz w:val="20"/>
                <w:szCs w:val="20"/>
                <w:lang w:val="ru-RU"/>
              </w:rPr>
              <w:t>:</w:t>
            </w:r>
          </w:p>
        </w:tc>
        <w:tc>
          <w:tcPr>
            <w:tcW w:w="20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Выручка</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193 745</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291 644</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Доля чистых убытков (включая неучтенную долю убытков 2013: 67.755; 2012: 0)</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(13 236</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(168 189</w:t>
            </w:r>
            <w:r w:rsidRPr="00DC012D">
              <w:rPr>
                <w:sz w:val="20"/>
                <w:szCs w:val="20"/>
                <w:lang w:val="ru-RU"/>
              </w:rPr>
              <w:tab/>
              <w:t>)</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Обесценение в размере 1 133 в 2012 году было вызвано невыполнением плановых показателей ассоциированной компанией Группы в Иордании.</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В общую долю выручки ассоциированных компаний за 2013 г. входит доля выручки Dengionline Ltd., реализованной в 2013 г., в размере 222.482, и доля выручки Blestgroup  Ltd до приобретения контроля Группой в размере 67.787. </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В общую долю убытков ассоциированных компаний за 2013 г. входит доля убытков Dengionline Ltd., реализованной в 2013 г., в размере 102.912, и доля убытков Blestgroup  Ltd до приобретения контроля Группой в размере 32.656. </w:t>
      </w:r>
    </w:p>
    <w:p w:rsidR="00BF3F81" w:rsidRPr="00DC012D" w:rsidRDefault="00BF3F81" w:rsidP="00BF3F81">
      <w:pPr>
        <w:pStyle w:val="ac"/>
        <w:keepNext/>
        <w:spacing w:before="240" w:beforeAutospacing="0" w:after="0" w:afterAutospacing="0"/>
        <w:divId w:val="1793400834"/>
        <w:rPr>
          <w:sz w:val="20"/>
          <w:szCs w:val="20"/>
          <w:lang w:val="ru-RU"/>
        </w:rPr>
      </w:pPr>
      <w:r w:rsidRPr="00DC012D">
        <w:rPr>
          <w:sz w:val="20"/>
          <w:szCs w:val="20"/>
          <w:lang w:val="ru-RU"/>
        </w:rPr>
        <w:lastRenderedPageBreak/>
        <w:t>В следующей таблице представлены изменения объемов инвестиций в ассоциированные компании в 2013, 2012 и 2011 гг.</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5081"/>
        <w:gridCol w:w="1299"/>
        <w:gridCol w:w="1346"/>
        <w:gridCol w:w="1346"/>
      </w:tblGrid>
      <w:tr w:rsidR="00BF3F81" w:rsidRPr="00D102A0" w:rsidTr="00BF3F81">
        <w:trPr>
          <w:divId w:val="1793400834"/>
          <w:tblHeader/>
          <w:jc w:val="center"/>
        </w:trPr>
        <w:tc>
          <w:tcPr>
            <w:tcW w:w="5081" w:type="dxa"/>
            <w:vAlign w:val="center"/>
          </w:tcPr>
          <w:p w:rsidR="00BF3F81" w:rsidRPr="00DC012D" w:rsidRDefault="00BF3F81" w:rsidP="00263480">
            <w:pPr>
              <w:keepNext/>
              <w:rPr>
                <w:sz w:val="20"/>
                <w:lang w:val="ru-RU"/>
              </w:rPr>
            </w:pPr>
          </w:p>
        </w:tc>
        <w:tc>
          <w:tcPr>
            <w:tcW w:w="1299" w:type="dxa"/>
            <w:vAlign w:val="center"/>
          </w:tcPr>
          <w:p w:rsidR="00BF3F81" w:rsidRPr="00DC012D" w:rsidRDefault="00BF3F81" w:rsidP="00263480">
            <w:pPr>
              <w:keepNext/>
              <w:rPr>
                <w:sz w:val="20"/>
                <w:lang w:val="ru-RU"/>
              </w:rPr>
            </w:pPr>
          </w:p>
        </w:tc>
        <w:tc>
          <w:tcPr>
            <w:tcW w:w="1346" w:type="dxa"/>
            <w:vAlign w:val="center"/>
          </w:tcPr>
          <w:p w:rsidR="00BF3F81" w:rsidRPr="00DC012D" w:rsidRDefault="00BF3F81" w:rsidP="00263480">
            <w:pPr>
              <w:keepNext/>
              <w:rPr>
                <w:sz w:val="20"/>
                <w:lang w:val="ru-RU"/>
              </w:rPr>
            </w:pPr>
          </w:p>
        </w:tc>
        <w:tc>
          <w:tcPr>
            <w:tcW w:w="1346" w:type="dxa"/>
            <w:vAlign w:val="center"/>
          </w:tcPr>
          <w:p w:rsidR="00BF3F81" w:rsidRPr="00DC012D" w:rsidRDefault="00BF3F81" w:rsidP="00263480">
            <w:pPr>
              <w:keepNext/>
              <w:rPr>
                <w:sz w:val="20"/>
                <w:lang w:val="ru-RU"/>
              </w:rPr>
            </w:pPr>
          </w:p>
        </w:tc>
      </w:tr>
      <w:tr w:rsidR="00BF3F81" w:rsidRPr="00DC012D" w:rsidTr="00BF3F81">
        <w:trPr>
          <w:divId w:val="1793400834"/>
          <w:tblHeader/>
          <w:jc w:val="center"/>
        </w:trPr>
        <w:tc>
          <w:tcPr>
            <w:tcW w:w="5081" w:type="dxa"/>
            <w:tcMar>
              <w:top w:w="0" w:type="dxa"/>
              <w:left w:w="144" w:type="dxa"/>
              <w:bottom w:w="0" w:type="dxa"/>
              <w:right w:w="0" w:type="dxa"/>
            </w:tcMar>
            <w:vAlign w:val="bottom"/>
          </w:tcPr>
          <w:p w:rsidR="00BF3F81" w:rsidRPr="00DC012D" w:rsidRDefault="00BF3F81" w:rsidP="00263480">
            <w:pPr>
              <w:pStyle w:val="la2"/>
              <w:keepNext/>
              <w:rPr>
                <w:noProof w:val="0"/>
                <w:sz w:val="20"/>
                <w:szCs w:val="20"/>
                <w:lang w:val="ru-RU"/>
              </w:rPr>
            </w:pPr>
            <w:r w:rsidRPr="00DC012D">
              <w:rPr>
                <w:noProof w:val="0"/>
                <w:sz w:val="20"/>
                <w:szCs w:val="20"/>
                <w:lang w:val="ru-RU"/>
              </w:rPr>
              <w:t> </w:t>
            </w:r>
          </w:p>
        </w:tc>
        <w:tc>
          <w:tcPr>
            <w:tcW w:w="1299" w:type="dxa"/>
            <w:tcMar>
              <w:top w:w="0" w:type="dxa"/>
              <w:left w:w="144" w:type="dxa"/>
              <w:bottom w:w="0" w:type="dxa"/>
              <w:right w:w="0" w:type="dxa"/>
            </w:tcMar>
            <w:vAlign w:val="bottom"/>
          </w:tcPr>
          <w:p w:rsidR="00BF3F81" w:rsidRPr="00DC012D" w:rsidRDefault="00BF3F81" w:rsidP="00263480">
            <w:pPr>
              <w:keepNext/>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263480">
            <w:pPr>
              <w:pStyle w:val="rrdsinglerule"/>
              <w:keepNext/>
              <w:rPr>
                <w:sz w:val="20"/>
                <w:szCs w:val="20"/>
                <w:lang w:val="ru-RU"/>
              </w:rPr>
            </w:pPr>
            <w:r w:rsidRPr="00DC012D">
              <w:rPr>
                <w:sz w:val="20"/>
                <w:szCs w:val="20"/>
                <w:lang w:val="ru-RU"/>
              </w:rPr>
              <w:t> </w:t>
            </w:r>
          </w:p>
        </w:tc>
        <w:tc>
          <w:tcPr>
            <w:tcW w:w="1346" w:type="dxa"/>
            <w:tcMar>
              <w:top w:w="0" w:type="dxa"/>
              <w:left w:w="144" w:type="dxa"/>
              <w:bottom w:w="0" w:type="dxa"/>
              <w:right w:w="0" w:type="dxa"/>
            </w:tcMar>
            <w:vAlign w:val="bottom"/>
          </w:tcPr>
          <w:p w:rsidR="00BF3F81" w:rsidRPr="00DC012D" w:rsidRDefault="00BF3F81" w:rsidP="00263480">
            <w:pPr>
              <w:keepNext/>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263480">
            <w:pPr>
              <w:pStyle w:val="rrdsinglerule"/>
              <w:keepNext/>
              <w:rPr>
                <w:sz w:val="20"/>
                <w:szCs w:val="20"/>
                <w:lang w:val="ru-RU"/>
              </w:rPr>
            </w:pPr>
            <w:r w:rsidRPr="00DC012D">
              <w:rPr>
                <w:sz w:val="20"/>
                <w:szCs w:val="20"/>
                <w:lang w:val="ru-RU"/>
              </w:rPr>
              <w:t> </w:t>
            </w:r>
          </w:p>
        </w:tc>
        <w:tc>
          <w:tcPr>
            <w:tcW w:w="1346" w:type="dxa"/>
            <w:tcMar>
              <w:top w:w="0" w:type="dxa"/>
              <w:left w:w="144" w:type="dxa"/>
              <w:bottom w:w="0" w:type="dxa"/>
              <w:right w:w="0" w:type="dxa"/>
            </w:tcMar>
            <w:vAlign w:val="bottom"/>
          </w:tcPr>
          <w:p w:rsidR="00BF3F81" w:rsidRPr="00DC012D" w:rsidRDefault="00BF3F81" w:rsidP="00263480">
            <w:pPr>
              <w:keepNext/>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263480">
            <w:pPr>
              <w:pStyle w:val="rrdsinglerule"/>
              <w:keepNext/>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5081" w:type="dxa"/>
            <w:vAlign w:val="center"/>
          </w:tcPr>
          <w:p w:rsidR="00BF3F81" w:rsidRPr="00DC012D" w:rsidRDefault="00BF3F81" w:rsidP="00263480">
            <w:pPr>
              <w:keepNext/>
              <w:rPr>
                <w:sz w:val="20"/>
                <w:lang w:val="ru-RU"/>
              </w:rPr>
            </w:pPr>
          </w:p>
        </w:tc>
        <w:tc>
          <w:tcPr>
            <w:tcW w:w="1299" w:type="dxa"/>
            <w:vAlign w:val="center"/>
          </w:tcPr>
          <w:p w:rsidR="00BF3F81" w:rsidRPr="00DC012D" w:rsidRDefault="00BF3F81" w:rsidP="00263480">
            <w:pPr>
              <w:keepNext/>
              <w:rPr>
                <w:sz w:val="20"/>
                <w:lang w:val="ru-RU"/>
              </w:rPr>
            </w:pPr>
          </w:p>
        </w:tc>
        <w:tc>
          <w:tcPr>
            <w:tcW w:w="1346" w:type="dxa"/>
            <w:vAlign w:val="center"/>
          </w:tcPr>
          <w:p w:rsidR="00BF3F81" w:rsidRPr="00DC012D" w:rsidRDefault="00BF3F81" w:rsidP="00263480">
            <w:pPr>
              <w:keepNext/>
              <w:rPr>
                <w:sz w:val="20"/>
                <w:lang w:val="ru-RU"/>
              </w:rPr>
            </w:pPr>
          </w:p>
        </w:tc>
        <w:tc>
          <w:tcPr>
            <w:tcW w:w="1346" w:type="dxa"/>
            <w:vAlign w:val="center"/>
          </w:tcPr>
          <w:p w:rsidR="00BF3F81" w:rsidRPr="00DC012D" w:rsidRDefault="00BF3F81" w:rsidP="00263480">
            <w:pPr>
              <w:keepNext/>
              <w:rPr>
                <w:sz w:val="20"/>
                <w:lang w:val="ru-RU"/>
              </w:rPr>
            </w:pPr>
          </w:p>
        </w:tc>
      </w:tr>
      <w:tr w:rsidR="00BF3F81" w:rsidRPr="00DC012D" w:rsidTr="00BF3F81">
        <w:trPr>
          <w:divId w:val="1793400834"/>
          <w:jc w:val="center"/>
        </w:trPr>
        <w:tc>
          <w:tcPr>
            <w:tcW w:w="5081" w:type="dxa"/>
          </w:tcPr>
          <w:p w:rsidR="00BF3F81" w:rsidRPr="00DC012D" w:rsidRDefault="00BF3F81" w:rsidP="00263480">
            <w:pPr>
              <w:keepNext/>
              <w:tabs>
                <w:tab w:val="right" w:leader="dot" w:pos="4569"/>
              </w:tabs>
              <w:autoSpaceDE w:val="0"/>
              <w:autoSpaceDN w:val="0"/>
              <w:adjustRightInd w:val="0"/>
              <w:rPr>
                <w:b/>
                <w:sz w:val="20"/>
                <w:lang w:val="ru-RU"/>
              </w:rPr>
            </w:pPr>
            <w:r w:rsidRPr="00DC012D">
              <w:rPr>
                <w:b/>
                <w:sz w:val="20"/>
                <w:lang w:val="ru-RU"/>
              </w:rPr>
              <w:t>Инвестиции в ассоциированные компании на 1 января</w:t>
            </w:r>
            <w:r w:rsidRPr="00DC012D">
              <w:rPr>
                <w:sz w:val="20"/>
                <w:lang w:val="ru-RU"/>
              </w:rPr>
              <w:tab/>
            </w:r>
          </w:p>
        </w:tc>
        <w:tc>
          <w:tcPr>
            <w:tcW w:w="1299" w:type="dxa"/>
            <w:noWrap/>
            <w:tcMar>
              <w:top w:w="0" w:type="dxa"/>
              <w:left w:w="144" w:type="dxa"/>
              <w:bottom w:w="0" w:type="dxa"/>
              <w:right w:w="0" w:type="dxa"/>
            </w:tcMar>
            <w:vAlign w:val="bottom"/>
          </w:tcPr>
          <w:p w:rsidR="00BF3F81" w:rsidRPr="00DC012D" w:rsidRDefault="00BF3F81" w:rsidP="00263480">
            <w:pPr>
              <w:pStyle w:val="ac"/>
              <w:keepNext/>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4 101</w:t>
            </w:r>
            <w:r w:rsidRPr="00DC012D">
              <w:rPr>
                <w:bCs/>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263480">
            <w:pPr>
              <w:pStyle w:val="ac"/>
              <w:keepNext/>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34 656</w:t>
            </w:r>
            <w:r w:rsidRPr="00DC012D">
              <w:rPr>
                <w:bCs/>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263480">
            <w:pPr>
              <w:pStyle w:val="ac"/>
              <w:keepNext/>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100 436</w:t>
            </w:r>
            <w:r w:rsidRPr="00DC012D">
              <w:rPr>
                <w:bCs/>
                <w:sz w:val="20"/>
                <w:szCs w:val="20"/>
                <w:lang w:val="ru-RU"/>
              </w:rPr>
              <w:tab/>
            </w:r>
          </w:p>
        </w:tc>
      </w:tr>
      <w:tr w:rsidR="00BF3F81" w:rsidRPr="00DC012D" w:rsidTr="00BF3F81">
        <w:trPr>
          <w:divId w:val="1793400834"/>
          <w:jc w:val="center"/>
        </w:trPr>
        <w:tc>
          <w:tcPr>
            <w:tcW w:w="5081" w:type="dxa"/>
          </w:tcPr>
          <w:p w:rsidR="00BF3F81" w:rsidRPr="00DC012D" w:rsidRDefault="00BF3F81" w:rsidP="00D10E6C">
            <w:pPr>
              <w:tabs>
                <w:tab w:val="right" w:leader="dot" w:pos="4569"/>
              </w:tabs>
              <w:autoSpaceDE w:val="0"/>
              <w:autoSpaceDN w:val="0"/>
              <w:adjustRightInd w:val="0"/>
              <w:rPr>
                <w:sz w:val="20"/>
                <w:lang w:val="ru-RU"/>
              </w:rPr>
            </w:pPr>
            <w:r w:rsidRPr="00DC012D">
              <w:rPr>
                <w:sz w:val="20"/>
                <w:lang w:val="ru-RU"/>
              </w:rPr>
              <w:t>Приобретение акций ассоциированных компаний – денежное вознаграждение</w:t>
            </w:r>
            <w:r w:rsidRPr="00DC012D">
              <w:rPr>
                <w:sz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695</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90 795</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081" w:type="dxa"/>
          </w:tcPr>
          <w:p w:rsidR="00BF3F81" w:rsidRPr="00DC012D" w:rsidRDefault="00BF3F81" w:rsidP="00D10E6C">
            <w:pPr>
              <w:tabs>
                <w:tab w:val="right" w:leader="dot" w:pos="4569"/>
              </w:tabs>
              <w:autoSpaceDE w:val="0"/>
              <w:autoSpaceDN w:val="0"/>
              <w:adjustRightInd w:val="0"/>
              <w:rPr>
                <w:sz w:val="20"/>
                <w:lang w:val="ru-RU"/>
              </w:rPr>
            </w:pPr>
            <w:r w:rsidRPr="00DC012D">
              <w:rPr>
                <w:sz w:val="20"/>
                <w:lang w:val="ru-RU"/>
              </w:rPr>
              <w:t>Приобретение акций ассоциированных компаний – по справедливой стоимости</w:t>
            </w:r>
            <w:r w:rsidRPr="00DC012D">
              <w:rPr>
                <w:sz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20 847</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6 355</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081" w:type="dxa"/>
          </w:tcPr>
          <w:p w:rsidR="00BF3F81" w:rsidRPr="00DC012D" w:rsidRDefault="00BF3F81" w:rsidP="00D10E6C">
            <w:pPr>
              <w:tabs>
                <w:tab w:val="right" w:leader="dot" w:pos="4569"/>
              </w:tabs>
              <w:autoSpaceDE w:val="0"/>
              <w:autoSpaceDN w:val="0"/>
              <w:adjustRightInd w:val="0"/>
              <w:rPr>
                <w:sz w:val="20"/>
                <w:lang w:val="ru-RU"/>
              </w:rPr>
            </w:pPr>
            <w:r w:rsidRPr="00DC012D">
              <w:rPr>
                <w:sz w:val="20"/>
                <w:lang w:val="ru-RU"/>
              </w:rPr>
              <w:t>Долевое участие в ассоциированных компаниях без соответствующей смены владельца</w:t>
            </w:r>
            <w:r w:rsidRPr="00DC012D">
              <w:rPr>
                <w:sz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3 545</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13 440</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081" w:type="dxa"/>
          </w:tcPr>
          <w:p w:rsidR="00BF3F81" w:rsidRPr="00DC012D" w:rsidRDefault="00BF3F81" w:rsidP="00D10E6C">
            <w:pPr>
              <w:tabs>
                <w:tab w:val="right" w:leader="dot" w:pos="4569"/>
              </w:tabs>
              <w:autoSpaceDE w:val="0"/>
              <w:autoSpaceDN w:val="0"/>
              <w:adjustRightInd w:val="0"/>
              <w:rPr>
                <w:sz w:val="20"/>
                <w:lang w:val="ru-RU"/>
              </w:rPr>
            </w:pPr>
            <w:r w:rsidRPr="00DC012D">
              <w:rPr>
                <w:sz w:val="20"/>
                <w:lang w:val="ru-RU"/>
              </w:rPr>
              <w:t>Долевое участие во вновь созданных ассоциированных компаниях</w:t>
            </w:r>
            <w:r w:rsidRPr="00DC012D">
              <w:rPr>
                <w:sz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2 116</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081" w:type="dxa"/>
          </w:tcPr>
          <w:p w:rsidR="00BF3F81" w:rsidRPr="00DC012D" w:rsidRDefault="00BF3F81" w:rsidP="00D10E6C">
            <w:pPr>
              <w:tabs>
                <w:tab w:val="right" w:leader="dot" w:pos="4569"/>
              </w:tabs>
              <w:autoSpaceDE w:val="0"/>
              <w:autoSpaceDN w:val="0"/>
              <w:adjustRightInd w:val="0"/>
              <w:rPr>
                <w:sz w:val="20"/>
                <w:lang w:val="ru-RU"/>
              </w:rPr>
            </w:pPr>
            <w:r w:rsidRPr="00DC012D">
              <w:rPr>
                <w:sz w:val="20"/>
                <w:lang w:val="ru-RU"/>
              </w:rPr>
              <w:t>Убытки, учтенные по итогам переоценки по справедливой стоимости до классификации активов в качестве подлежащих реализации</w:t>
            </w:r>
            <w:r w:rsidRPr="00DC012D">
              <w:rPr>
                <w:sz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(29 816</w:t>
            </w:r>
            <w:r w:rsidRPr="00DC012D">
              <w:rPr>
                <w:sz w:val="20"/>
                <w:szCs w:val="20"/>
                <w:lang w:val="ru-RU"/>
              </w:rPr>
              <w:tab/>
              <w:t>)</w:t>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081" w:type="dxa"/>
          </w:tcPr>
          <w:p w:rsidR="00BF3F81" w:rsidRPr="00DC012D" w:rsidRDefault="00BF3F81" w:rsidP="00D10E6C">
            <w:pPr>
              <w:tabs>
                <w:tab w:val="right" w:leader="dot" w:pos="4569"/>
              </w:tabs>
              <w:autoSpaceDE w:val="0"/>
              <w:autoSpaceDN w:val="0"/>
              <w:adjustRightInd w:val="0"/>
              <w:rPr>
                <w:sz w:val="20"/>
                <w:lang w:val="ru-RU"/>
              </w:rPr>
            </w:pPr>
            <w:r w:rsidRPr="00DC012D">
              <w:rPr>
                <w:sz w:val="20"/>
                <w:lang w:val="ru-RU"/>
              </w:rPr>
              <w:t>Доля в чистых убытках ассоциированных компаний</w:t>
            </w:r>
            <w:r w:rsidRPr="00DC012D">
              <w:rPr>
                <w:sz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(22 926</w:t>
            </w:r>
            <w:r w:rsidRPr="00DC012D">
              <w:rPr>
                <w:sz w:val="20"/>
                <w:szCs w:val="20"/>
                <w:lang w:val="ru-RU"/>
              </w:rPr>
              <w:tab/>
              <w:t>)</w:t>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(13 236</w:t>
            </w:r>
            <w:r w:rsidRPr="00DC012D">
              <w:rPr>
                <w:sz w:val="20"/>
                <w:szCs w:val="20"/>
                <w:lang w:val="ru-RU"/>
              </w:rPr>
              <w:tab/>
              <w:t>)</w:t>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(78 896</w:t>
            </w:r>
            <w:r w:rsidRPr="00DC012D">
              <w:rPr>
                <w:sz w:val="20"/>
                <w:szCs w:val="20"/>
                <w:lang w:val="ru-RU"/>
              </w:rPr>
              <w:tab/>
              <w:t>)</w:t>
            </w:r>
          </w:p>
        </w:tc>
      </w:tr>
      <w:tr w:rsidR="00BF3F81" w:rsidRPr="00DC012D" w:rsidTr="00BF3F81">
        <w:trPr>
          <w:divId w:val="1793400834"/>
          <w:jc w:val="center"/>
        </w:trPr>
        <w:tc>
          <w:tcPr>
            <w:tcW w:w="5081"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Обесценение инвестиций в ассоциированные компании</w:t>
            </w:r>
            <w:r w:rsidRPr="00DC012D">
              <w:rPr>
                <w:sz w:val="20"/>
                <w:szCs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(21 540</w:t>
            </w:r>
            <w:r w:rsidRPr="00DC012D">
              <w:rPr>
                <w:sz w:val="20"/>
                <w:szCs w:val="20"/>
                <w:lang w:val="ru-RU"/>
              </w:rPr>
              <w:tab/>
              <w:t>)</w:t>
            </w:r>
          </w:p>
        </w:tc>
      </w:tr>
      <w:tr w:rsidR="00BF3F81" w:rsidRPr="00DC012D" w:rsidTr="00BF3F81">
        <w:trPr>
          <w:divId w:val="1793400834"/>
          <w:jc w:val="center"/>
        </w:trPr>
        <w:tc>
          <w:tcPr>
            <w:tcW w:w="5081" w:type="dxa"/>
          </w:tcPr>
          <w:p w:rsidR="00BF3F81" w:rsidRPr="00DC012D" w:rsidRDefault="00BF3F81" w:rsidP="00D10E6C">
            <w:pPr>
              <w:tabs>
                <w:tab w:val="right" w:leader="dot" w:pos="4569"/>
              </w:tabs>
              <w:autoSpaceDE w:val="0"/>
              <w:autoSpaceDN w:val="0"/>
              <w:adjustRightInd w:val="0"/>
              <w:rPr>
                <w:sz w:val="20"/>
                <w:lang w:val="ru-RU"/>
              </w:rPr>
            </w:pPr>
            <w:r w:rsidRPr="00DC012D">
              <w:rPr>
                <w:sz w:val="20"/>
                <w:lang w:val="ru-RU"/>
              </w:rPr>
              <w:t>Пересчет иностранной валюты</w:t>
            </w:r>
            <w:r w:rsidRPr="00DC012D">
              <w:rPr>
                <w:sz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(3 114</w:t>
            </w:r>
            <w:r w:rsidRPr="00DC012D">
              <w:rPr>
                <w:sz w:val="20"/>
                <w:szCs w:val="20"/>
                <w:lang w:val="ru-RU"/>
              </w:rPr>
              <w:tab/>
              <w:t>)</w:t>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(3 874</w:t>
            </w:r>
            <w:r w:rsidRPr="00DC012D">
              <w:rPr>
                <w:sz w:val="20"/>
                <w:szCs w:val="20"/>
                <w:lang w:val="ru-RU"/>
              </w:rPr>
              <w:tab/>
              <w:t>)</w:t>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081" w:type="dxa"/>
          </w:tcPr>
          <w:p w:rsidR="00BF3F81" w:rsidRPr="00DC012D" w:rsidRDefault="00BF3F81" w:rsidP="00D10E6C">
            <w:pPr>
              <w:tabs>
                <w:tab w:val="right" w:leader="dot" w:pos="4536"/>
              </w:tabs>
              <w:autoSpaceDE w:val="0"/>
              <w:autoSpaceDN w:val="0"/>
              <w:adjustRightInd w:val="0"/>
              <w:rPr>
                <w:sz w:val="20"/>
                <w:lang w:val="ru-RU"/>
              </w:rPr>
            </w:pPr>
            <w:r w:rsidRPr="00DC012D">
              <w:rPr>
                <w:sz w:val="20"/>
                <w:lang w:val="ru-RU"/>
              </w:rPr>
              <w:t>Доля в прочих изменениях капитала ассоциированных компаний</w:t>
            </w:r>
            <w:r w:rsidRPr="00DC012D">
              <w:rPr>
                <w:sz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31 508</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081"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9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34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34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5081" w:type="dxa"/>
            <w:vAlign w:val="center"/>
          </w:tcPr>
          <w:p w:rsidR="00BF3F81" w:rsidRPr="00DC012D" w:rsidRDefault="00BF3F81" w:rsidP="00D10E6C">
            <w:pPr>
              <w:tabs>
                <w:tab w:val="left" w:leader="dot" w:pos="10080"/>
              </w:tabs>
              <w:rPr>
                <w:sz w:val="20"/>
                <w:lang w:val="ru-RU"/>
              </w:rPr>
            </w:pPr>
          </w:p>
        </w:tc>
        <w:tc>
          <w:tcPr>
            <w:tcW w:w="1299" w:type="dxa"/>
            <w:vAlign w:val="center"/>
          </w:tcPr>
          <w:p w:rsidR="00BF3F81" w:rsidRPr="00DC012D" w:rsidRDefault="00BF3F81" w:rsidP="00D10E6C">
            <w:pPr>
              <w:rPr>
                <w:sz w:val="20"/>
                <w:lang w:val="ru-RU"/>
              </w:rPr>
            </w:pPr>
          </w:p>
        </w:tc>
        <w:tc>
          <w:tcPr>
            <w:tcW w:w="1346" w:type="dxa"/>
            <w:vAlign w:val="center"/>
          </w:tcPr>
          <w:p w:rsidR="00BF3F81" w:rsidRPr="00DC012D" w:rsidRDefault="00BF3F81" w:rsidP="00D10E6C">
            <w:pPr>
              <w:rPr>
                <w:sz w:val="20"/>
                <w:lang w:val="ru-RU"/>
              </w:rPr>
            </w:pPr>
          </w:p>
        </w:tc>
        <w:tc>
          <w:tcPr>
            <w:tcW w:w="1346"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081"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Инвестиции в ассоциированные компании на 31 декабря</w:t>
            </w:r>
            <w:r w:rsidRPr="00DC012D">
              <w:rPr>
                <w:bCs/>
                <w:sz w:val="20"/>
                <w:szCs w:val="20"/>
                <w:lang w:val="ru-RU"/>
              </w:rPr>
              <w:tab/>
            </w:r>
          </w:p>
        </w:tc>
        <w:tc>
          <w:tcPr>
            <w:tcW w:w="12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34 656</w:t>
            </w:r>
            <w:r w:rsidRPr="00DC012D">
              <w:rPr>
                <w:bCs/>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100 436</w:t>
            </w:r>
            <w:r w:rsidRPr="00DC012D">
              <w:rPr>
                <w:bCs/>
                <w:sz w:val="20"/>
                <w:szCs w:val="20"/>
                <w:lang w:val="ru-RU"/>
              </w:rPr>
              <w:tab/>
            </w:r>
          </w:p>
        </w:tc>
        <w:tc>
          <w:tcPr>
            <w:tcW w:w="1346"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508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9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346"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346"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spacing w:before="240" w:after="120"/>
        <w:divId w:val="1793400834"/>
        <w:rPr>
          <w:sz w:val="20"/>
          <w:lang w:val="ru-RU"/>
        </w:rPr>
      </w:pPr>
      <w:r w:rsidRPr="00DC012D">
        <w:rPr>
          <w:b/>
          <w:bCs/>
          <w:sz w:val="20"/>
          <w:lang w:val="ru-RU"/>
        </w:rPr>
        <w:t>8.</w:t>
      </w:r>
      <w:r w:rsidRPr="00DC012D">
        <w:rPr>
          <w:b/>
          <w:bCs/>
          <w:sz w:val="20"/>
          <w:lang w:val="ru-RU"/>
        </w:rPr>
        <w:tab/>
        <w:t>Реализация и прекращенная деятельность</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рамках реструктуризации 30 июня 2012 года Совет директоров Группы утвердил рассматриваемый ниже единый скоординированный план реализации непрофильных дочерних и ассоциированных компаний:</w:t>
      </w:r>
    </w:p>
    <w:p w:rsidR="00BF3F81" w:rsidRPr="00DC012D" w:rsidRDefault="00BF3F81" w:rsidP="00D10E6C">
      <w:pPr>
        <w:pStyle w:val="af1"/>
        <w:widowControl/>
        <w:numPr>
          <w:ilvl w:val="0"/>
          <w:numId w:val="50"/>
        </w:numPr>
        <w:autoSpaceDE w:val="0"/>
        <w:autoSpaceDN w:val="0"/>
        <w:adjustRightInd w:val="0"/>
        <w:spacing w:before="120" w:after="120"/>
        <w:ind w:left="850" w:hanging="562"/>
        <w:contextualSpacing w:val="0"/>
        <w:jc w:val="both"/>
        <w:divId w:val="1793400834"/>
        <w:rPr>
          <w:rFonts w:ascii="Times New Roman" w:hAnsi="Times New Roman" w:cs="Times New Roman"/>
          <w:sz w:val="20"/>
          <w:szCs w:val="20"/>
          <w:lang w:val="ru-RU"/>
        </w:rPr>
      </w:pPr>
      <w:r w:rsidRPr="00DC012D">
        <w:rPr>
          <w:rFonts w:ascii="Times New Roman" w:hAnsi="Times New Roman" w:cs="Times New Roman"/>
          <w:sz w:val="20"/>
          <w:szCs w:val="20"/>
          <w:lang w:val="ru-RU"/>
        </w:rPr>
        <w:t>Предприятие на Украине и вновь созданные международные компании за пределами СНГ, представляющие собой два основных географических района ведения операций в сегменте QIWI Distribution и относимые к категории прекращенной деятельности;</w:t>
      </w:r>
    </w:p>
    <w:p w:rsidR="00BF3F81" w:rsidRPr="00DC012D" w:rsidRDefault="00BF3F81" w:rsidP="00D10E6C">
      <w:pPr>
        <w:pStyle w:val="af1"/>
        <w:widowControl/>
        <w:numPr>
          <w:ilvl w:val="0"/>
          <w:numId w:val="50"/>
        </w:numPr>
        <w:autoSpaceDE w:val="0"/>
        <w:autoSpaceDN w:val="0"/>
        <w:adjustRightInd w:val="0"/>
        <w:spacing w:before="120" w:after="120"/>
        <w:ind w:left="850" w:hanging="562"/>
        <w:contextualSpacing w:val="0"/>
        <w:jc w:val="both"/>
        <w:divId w:val="1793400834"/>
        <w:rPr>
          <w:rFonts w:ascii="Times New Roman" w:hAnsi="Times New Roman" w:cs="Times New Roman"/>
          <w:sz w:val="20"/>
          <w:szCs w:val="20"/>
          <w:lang w:val="ru-RU"/>
        </w:rPr>
      </w:pPr>
      <w:r w:rsidRPr="00DC012D">
        <w:rPr>
          <w:rFonts w:ascii="Times New Roman" w:hAnsi="Times New Roman" w:cs="Times New Roman"/>
          <w:sz w:val="20"/>
          <w:szCs w:val="20"/>
          <w:lang w:val="ru-RU"/>
        </w:rPr>
        <w:t>Группа Diomachin, занимающаяся производством устройств регистрации операций для платежных киосков и относимая к категории прекращенной деятельности;</w:t>
      </w:r>
    </w:p>
    <w:p w:rsidR="00BF3F81" w:rsidRPr="00DC012D" w:rsidRDefault="00BF3F81" w:rsidP="00D10E6C">
      <w:pPr>
        <w:pStyle w:val="af1"/>
        <w:widowControl/>
        <w:numPr>
          <w:ilvl w:val="0"/>
          <w:numId w:val="50"/>
        </w:numPr>
        <w:autoSpaceDE w:val="0"/>
        <w:autoSpaceDN w:val="0"/>
        <w:adjustRightInd w:val="0"/>
        <w:spacing w:before="120" w:after="120"/>
        <w:ind w:left="850" w:hanging="562"/>
        <w:contextualSpacing w:val="0"/>
        <w:jc w:val="both"/>
        <w:divId w:val="1793400834"/>
        <w:rPr>
          <w:rFonts w:ascii="Times New Roman" w:hAnsi="Times New Roman" w:cs="Times New Roman"/>
          <w:sz w:val="20"/>
          <w:szCs w:val="20"/>
          <w:lang w:val="ru-RU"/>
        </w:rPr>
      </w:pPr>
      <w:r w:rsidRPr="00DC012D">
        <w:rPr>
          <w:rFonts w:ascii="Times New Roman" w:hAnsi="Times New Roman" w:cs="Times New Roman"/>
          <w:sz w:val="20"/>
          <w:szCs w:val="20"/>
          <w:lang w:val="ru-RU"/>
        </w:rPr>
        <w:t xml:space="preserve">Компании Master Loto Ltd., OOO </w:t>
      </w:r>
      <w:r w:rsidR="00591348" w:rsidRPr="00DC012D">
        <w:rPr>
          <w:rFonts w:ascii="Times New Roman" w:hAnsi="Times New Roman" w:cs="Times New Roman"/>
          <w:sz w:val="20"/>
          <w:szCs w:val="20"/>
          <w:lang w:val="ru-RU"/>
        </w:rPr>
        <w:t>"</w:t>
      </w:r>
      <w:r w:rsidRPr="00DC012D">
        <w:rPr>
          <w:rFonts w:ascii="Times New Roman" w:hAnsi="Times New Roman" w:cs="Times New Roman"/>
          <w:sz w:val="20"/>
          <w:szCs w:val="20"/>
          <w:lang w:val="ru-RU"/>
        </w:rPr>
        <w:t>Лото-Интегратор</w:t>
      </w:r>
      <w:r w:rsidR="00591348" w:rsidRPr="00DC012D">
        <w:rPr>
          <w:rFonts w:ascii="Times New Roman" w:hAnsi="Times New Roman" w:cs="Times New Roman"/>
          <w:sz w:val="20"/>
          <w:szCs w:val="20"/>
          <w:lang w:val="ru-RU"/>
        </w:rPr>
        <w:t>"</w:t>
      </w:r>
      <w:r w:rsidRPr="00DC012D">
        <w:rPr>
          <w:rFonts w:ascii="Times New Roman" w:hAnsi="Times New Roman" w:cs="Times New Roman"/>
          <w:sz w:val="20"/>
          <w:szCs w:val="20"/>
          <w:lang w:val="ru-RU"/>
        </w:rPr>
        <w:t xml:space="preserve"> и OOO </w:t>
      </w:r>
      <w:r w:rsidR="00591348" w:rsidRPr="00DC012D">
        <w:rPr>
          <w:rFonts w:ascii="Times New Roman" w:hAnsi="Times New Roman" w:cs="Times New Roman"/>
          <w:sz w:val="20"/>
          <w:szCs w:val="20"/>
          <w:lang w:val="ru-RU"/>
        </w:rPr>
        <w:t>"</w:t>
      </w:r>
      <w:r w:rsidRPr="00DC012D">
        <w:rPr>
          <w:rFonts w:ascii="Times New Roman" w:hAnsi="Times New Roman" w:cs="Times New Roman"/>
          <w:sz w:val="20"/>
          <w:szCs w:val="20"/>
          <w:lang w:val="ru-RU"/>
        </w:rPr>
        <w:t>Лото Мастер</w:t>
      </w:r>
      <w:r w:rsidR="00591348" w:rsidRPr="00DC012D">
        <w:rPr>
          <w:rFonts w:ascii="Times New Roman" w:hAnsi="Times New Roman" w:cs="Times New Roman"/>
          <w:sz w:val="20"/>
          <w:szCs w:val="20"/>
          <w:lang w:val="ru-RU"/>
        </w:rPr>
        <w:t>"</w:t>
      </w:r>
      <w:r w:rsidRPr="00DC012D">
        <w:rPr>
          <w:rFonts w:ascii="Times New Roman" w:hAnsi="Times New Roman" w:cs="Times New Roman"/>
          <w:sz w:val="20"/>
          <w:szCs w:val="20"/>
          <w:lang w:val="ru-RU"/>
        </w:rPr>
        <w:t>, занятые в сфере распространения лотерейных билетов через платежные киоски и не включенные в категорию прекращенной деятельности в связи с незначительностью.</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Все данные компании были реализованы к 30 сентября 2012 года.</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Убытки от реализации были рассчитаны как разница между:</w:t>
      </w:r>
    </w:p>
    <w:p w:rsidR="00BF3F81" w:rsidRPr="00DC012D" w:rsidRDefault="00BF3F81" w:rsidP="00D10E6C">
      <w:pPr>
        <w:pStyle w:val="af1"/>
        <w:widowControl/>
        <w:numPr>
          <w:ilvl w:val="0"/>
          <w:numId w:val="51"/>
        </w:numPr>
        <w:autoSpaceDE w:val="0"/>
        <w:autoSpaceDN w:val="0"/>
        <w:adjustRightInd w:val="0"/>
        <w:spacing w:before="120"/>
        <w:ind w:left="612" w:hanging="612"/>
        <w:contextualSpacing w:val="0"/>
        <w:jc w:val="both"/>
        <w:divId w:val="1793400834"/>
        <w:rPr>
          <w:sz w:val="20"/>
          <w:szCs w:val="20"/>
          <w:lang w:val="ru-RU"/>
        </w:rPr>
      </w:pPr>
      <w:r w:rsidRPr="00DC012D">
        <w:rPr>
          <w:rFonts w:ascii="Times New Roman" w:hAnsi="Times New Roman" w:cs="Times New Roman"/>
          <w:sz w:val="20"/>
          <w:szCs w:val="20"/>
          <w:lang w:val="ru-RU"/>
        </w:rPr>
        <w:t xml:space="preserve">Справедливой стоимостью полученного возмещения, </w:t>
      </w:r>
      <w:r w:rsidR="00011474">
        <w:rPr>
          <w:rFonts w:ascii="Times New Roman" w:hAnsi="Times New Roman" w:cs="Times New Roman"/>
          <w:sz w:val="20"/>
          <w:szCs w:val="20"/>
          <w:lang w:val="ru-RU"/>
        </w:rPr>
        <w:t>плюс</w:t>
      </w:r>
      <w:r w:rsidRPr="00DC012D">
        <w:rPr>
          <w:rFonts w:ascii="Times New Roman" w:hAnsi="Times New Roman" w:cs="Times New Roman"/>
          <w:sz w:val="20"/>
          <w:szCs w:val="20"/>
          <w:lang w:val="ru-RU"/>
        </w:rPr>
        <w:t xml:space="preserve"> </w:t>
      </w:r>
      <w:r w:rsidR="00011474" w:rsidRPr="00DC012D">
        <w:rPr>
          <w:rFonts w:ascii="Times New Roman" w:hAnsi="Times New Roman" w:cs="Times New Roman"/>
          <w:sz w:val="20"/>
          <w:szCs w:val="20"/>
          <w:lang w:val="ru-RU"/>
        </w:rPr>
        <w:t>справедлив</w:t>
      </w:r>
      <w:r w:rsidR="00011474">
        <w:rPr>
          <w:rFonts w:ascii="Times New Roman" w:hAnsi="Times New Roman" w:cs="Times New Roman"/>
          <w:sz w:val="20"/>
          <w:szCs w:val="20"/>
          <w:lang w:val="ru-RU"/>
        </w:rPr>
        <w:t>ая</w:t>
      </w:r>
      <w:r w:rsidR="00011474" w:rsidRPr="00DC012D">
        <w:rPr>
          <w:rFonts w:ascii="Times New Roman" w:hAnsi="Times New Roman" w:cs="Times New Roman"/>
          <w:sz w:val="20"/>
          <w:szCs w:val="20"/>
          <w:lang w:val="ru-RU"/>
        </w:rPr>
        <w:t xml:space="preserve"> </w:t>
      </w:r>
      <w:r w:rsidRPr="00DC012D">
        <w:rPr>
          <w:rFonts w:ascii="Times New Roman" w:hAnsi="Times New Roman" w:cs="Times New Roman"/>
          <w:sz w:val="20"/>
          <w:szCs w:val="20"/>
          <w:lang w:val="ru-RU"/>
        </w:rPr>
        <w:t xml:space="preserve">стоимость сохраненной доли участия в проданных компаниях; и балансовой стоимостью реализованных чистых активов на дату совершения сделки.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5454"/>
        <w:gridCol w:w="1890"/>
      </w:tblGrid>
      <w:tr w:rsidR="00BF3F81" w:rsidRPr="00D102A0" w:rsidTr="00BF3F81">
        <w:trPr>
          <w:divId w:val="1793400834"/>
          <w:jc w:val="center"/>
        </w:trPr>
        <w:tc>
          <w:tcPr>
            <w:tcW w:w="5454" w:type="dxa"/>
            <w:vAlign w:val="center"/>
          </w:tcPr>
          <w:p w:rsidR="00BF3F81" w:rsidRPr="00DC012D" w:rsidRDefault="00BF3F81" w:rsidP="00D10E6C">
            <w:pPr>
              <w:rPr>
                <w:sz w:val="20"/>
                <w:lang w:val="ru-RU"/>
              </w:rPr>
            </w:pPr>
          </w:p>
        </w:tc>
        <w:tc>
          <w:tcPr>
            <w:tcW w:w="189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454" w:type="dxa"/>
          </w:tcPr>
          <w:p w:rsidR="00BF3F81" w:rsidRPr="00DC012D" w:rsidRDefault="00BF3F81" w:rsidP="00D10E6C">
            <w:pPr>
              <w:tabs>
                <w:tab w:val="right" w:leader="dot" w:pos="7440"/>
              </w:tabs>
              <w:autoSpaceDE w:val="0"/>
              <w:autoSpaceDN w:val="0"/>
              <w:adjustRightInd w:val="0"/>
              <w:jc w:val="both"/>
              <w:rPr>
                <w:sz w:val="20"/>
                <w:lang w:val="ru-RU"/>
              </w:rPr>
            </w:pPr>
            <w:r w:rsidRPr="00DC012D">
              <w:rPr>
                <w:sz w:val="20"/>
                <w:lang w:val="ru-RU"/>
              </w:rPr>
              <w:t>Полученное денежное вознаграждение</w:t>
            </w:r>
            <w:r w:rsidRPr="00DC012D">
              <w:rPr>
                <w:sz w:val="20"/>
                <w:lang w:val="ru-RU"/>
              </w:rPr>
              <w:tab/>
            </w:r>
            <w:r w:rsidRPr="00DC012D">
              <w:rPr>
                <w:sz w:val="20"/>
                <w:lang w:val="ru-RU"/>
              </w:rPr>
              <w:tab/>
            </w:r>
          </w:p>
        </w:tc>
        <w:tc>
          <w:tcPr>
            <w:tcW w:w="1890" w:type="dxa"/>
            <w:noWrap/>
            <w:tcMar>
              <w:top w:w="0" w:type="dxa"/>
              <w:left w:w="144" w:type="dxa"/>
              <w:bottom w:w="0" w:type="dxa"/>
              <w:right w:w="0" w:type="dxa"/>
            </w:tcMar>
            <w:vAlign w:val="bottom"/>
          </w:tcPr>
          <w:p w:rsidR="00BF3F81" w:rsidRPr="00DC012D" w:rsidRDefault="00BF3F81" w:rsidP="00BF3F81">
            <w:pPr>
              <w:pStyle w:val="ac"/>
              <w:tabs>
                <w:tab w:val="right" w:pos="900"/>
                <w:tab w:val="decimal" w:pos="940"/>
              </w:tabs>
              <w:spacing w:before="0" w:beforeAutospacing="0" w:after="20" w:afterAutospacing="0"/>
              <w:rPr>
                <w:sz w:val="20"/>
                <w:szCs w:val="20"/>
                <w:lang w:val="ru-RU"/>
              </w:rPr>
            </w:pPr>
            <w:r w:rsidRPr="00DC012D">
              <w:rPr>
                <w:sz w:val="20"/>
                <w:szCs w:val="20"/>
                <w:lang w:val="ru-RU"/>
              </w:rPr>
              <w:tab/>
              <w:t>10 294</w:t>
            </w:r>
            <w:r w:rsidRPr="00DC012D">
              <w:rPr>
                <w:sz w:val="20"/>
                <w:szCs w:val="20"/>
                <w:lang w:val="ru-RU"/>
              </w:rPr>
              <w:tab/>
            </w:r>
          </w:p>
        </w:tc>
      </w:tr>
      <w:tr w:rsidR="00BF3F81" w:rsidRPr="00DC012D" w:rsidTr="00BF3F81">
        <w:trPr>
          <w:divId w:val="1793400834"/>
          <w:jc w:val="center"/>
        </w:trPr>
        <w:tc>
          <w:tcPr>
            <w:tcW w:w="5454" w:type="dxa"/>
          </w:tcPr>
          <w:p w:rsidR="00BF3F81" w:rsidRPr="00DC012D" w:rsidRDefault="00BF3F81" w:rsidP="00D10E6C">
            <w:pPr>
              <w:tabs>
                <w:tab w:val="right" w:leader="dot" w:pos="7440"/>
              </w:tabs>
              <w:autoSpaceDE w:val="0"/>
              <w:autoSpaceDN w:val="0"/>
              <w:adjustRightInd w:val="0"/>
              <w:jc w:val="both"/>
              <w:rPr>
                <w:sz w:val="20"/>
                <w:lang w:val="ru-RU"/>
              </w:rPr>
            </w:pPr>
            <w:r w:rsidRPr="00DC012D">
              <w:rPr>
                <w:sz w:val="20"/>
                <w:lang w:val="ru-RU"/>
              </w:rPr>
              <w:t>Сумма наличными, полученная за переуступку кредитных соглашений дочерних и ассоциированных компаний, отнесенных к категории прекращенной деятельности</w:t>
            </w:r>
            <w:r w:rsidRPr="00DC012D">
              <w:rPr>
                <w:sz w:val="20"/>
                <w:lang w:val="ru-RU"/>
              </w:rPr>
              <w:tab/>
            </w:r>
          </w:p>
        </w:tc>
        <w:tc>
          <w:tcPr>
            <w:tcW w:w="1890" w:type="dxa"/>
            <w:noWrap/>
            <w:tcMar>
              <w:top w:w="0" w:type="dxa"/>
              <w:left w:w="144" w:type="dxa"/>
              <w:bottom w:w="0" w:type="dxa"/>
              <w:right w:w="0" w:type="dxa"/>
            </w:tcMar>
            <w:vAlign w:val="bottom"/>
          </w:tcPr>
          <w:p w:rsidR="00BF3F81" w:rsidRPr="00DC012D" w:rsidRDefault="00BF3F81" w:rsidP="00BF3F81">
            <w:pPr>
              <w:pStyle w:val="ac"/>
              <w:tabs>
                <w:tab w:val="right" w:pos="900"/>
                <w:tab w:val="decimal" w:pos="940"/>
              </w:tabs>
              <w:spacing w:before="0" w:beforeAutospacing="0" w:after="20" w:afterAutospacing="0"/>
              <w:rPr>
                <w:sz w:val="20"/>
                <w:szCs w:val="20"/>
                <w:lang w:val="ru-RU"/>
              </w:rPr>
            </w:pPr>
            <w:r w:rsidRPr="00DC012D">
              <w:rPr>
                <w:sz w:val="20"/>
                <w:szCs w:val="20"/>
                <w:lang w:val="ru-RU"/>
              </w:rPr>
              <w:tab/>
              <w:t>61 391</w:t>
            </w:r>
            <w:r w:rsidRPr="00DC012D">
              <w:rPr>
                <w:sz w:val="20"/>
                <w:szCs w:val="20"/>
                <w:lang w:val="ru-RU"/>
              </w:rPr>
              <w:tab/>
            </w:r>
          </w:p>
        </w:tc>
      </w:tr>
      <w:tr w:rsidR="00BF3F81" w:rsidRPr="00DC012D" w:rsidTr="00BF3F81">
        <w:trPr>
          <w:divId w:val="1793400834"/>
          <w:jc w:val="center"/>
        </w:trPr>
        <w:tc>
          <w:tcPr>
            <w:tcW w:w="5454" w:type="dxa"/>
          </w:tcPr>
          <w:p w:rsidR="00BF3F81" w:rsidRPr="00DC012D" w:rsidRDefault="00BF3F81" w:rsidP="00D10E6C">
            <w:pPr>
              <w:tabs>
                <w:tab w:val="right" w:leader="dot" w:pos="7440"/>
              </w:tabs>
              <w:autoSpaceDE w:val="0"/>
              <w:autoSpaceDN w:val="0"/>
              <w:adjustRightInd w:val="0"/>
              <w:jc w:val="both"/>
              <w:rPr>
                <w:sz w:val="20"/>
                <w:lang w:val="ru-RU"/>
              </w:rPr>
            </w:pPr>
            <w:r w:rsidRPr="00DC012D">
              <w:rPr>
                <w:sz w:val="20"/>
                <w:lang w:val="ru-RU"/>
              </w:rPr>
              <w:t>Инвестиции в ассоциированные компании, по справедливой стоимости</w:t>
            </w:r>
            <w:r w:rsidRPr="00DC012D">
              <w:rPr>
                <w:sz w:val="20"/>
                <w:lang w:val="ru-RU"/>
              </w:rPr>
              <w:tab/>
            </w:r>
          </w:p>
        </w:tc>
        <w:tc>
          <w:tcPr>
            <w:tcW w:w="1890" w:type="dxa"/>
            <w:noWrap/>
            <w:tcMar>
              <w:top w:w="0" w:type="dxa"/>
              <w:left w:w="144" w:type="dxa"/>
              <w:bottom w:w="0" w:type="dxa"/>
              <w:right w:w="0" w:type="dxa"/>
            </w:tcMar>
            <w:vAlign w:val="bottom"/>
          </w:tcPr>
          <w:p w:rsidR="00BF3F81" w:rsidRPr="00DC012D" w:rsidRDefault="00BF3F81" w:rsidP="00BF3F81">
            <w:pPr>
              <w:pStyle w:val="ac"/>
              <w:tabs>
                <w:tab w:val="right" w:pos="900"/>
                <w:tab w:val="decimal" w:pos="940"/>
              </w:tabs>
              <w:spacing w:before="0" w:beforeAutospacing="0" w:after="20" w:afterAutospacing="0"/>
              <w:rPr>
                <w:sz w:val="20"/>
                <w:szCs w:val="20"/>
                <w:lang w:val="ru-RU"/>
              </w:rPr>
            </w:pPr>
            <w:r w:rsidRPr="00DC012D">
              <w:rPr>
                <w:sz w:val="20"/>
                <w:szCs w:val="20"/>
                <w:lang w:val="ru-RU"/>
              </w:rPr>
              <w:tab/>
              <w:t>6 355</w:t>
            </w:r>
            <w:r w:rsidRPr="00DC012D">
              <w:rPr>
                <w:sz w:val="20"/>
                <w:szCs w:val="20"/>
                <w:lang w:val="ru-RU"/>
              </w:rPr>
              <w:tab/>
            </w:r>
          </w:p>
        </w:tc>
      </w:tr>
      <w:tr w:rsidR="00BF3F81" w:rsidRPr="00DC012D" w:rsidTr="00BF3F81">
        <w:trPr>
          <w:divId w:val="1793400834"/>
          <w:jc w:val="center"/>
        </w:trPr>
        <w:tc>
          <w:tcPr>
            <w:tcW w:w="545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89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5454"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получено вознаграждение</w:t>
            </w:r>
            <w:r w:rsidRPr="00DC012D">
              <w:rPr>
                <w:bCs/>
                <w:sz w:val="20"/>
                <w:szCs w:val="20"/>
                <w:lang w:val="ru-RU"/>
              </w:rPr>
              <w:tab/>
            </w:r>
          </w:p>
        </w:tc>
        <w:tc>
          <w:tcPr>
            <w:tcW w:w="1890" w:type="dxa"/>
            <w:noWrap/>
            <w:tcMar>
              <w:top w:w="0" w:type="dxa"/>
              <w:left w:w="144" w:type="dxa"/>
              <w:bottom w:w="0" w:type="dxa"/>
              <w:right w:w="0" w:type="dxa"/>
            </w:tcMar>
            <w:vAlign w:val="bottom"/>
          </w:tcPr>
          <w:p w:rsidR="00BF3F81" w:rsidRPr="00DC012D" w:rsidRDefault="00BF3F81" w:rsidP="00BF3F81">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78 040</w:t>
            </w:r>
            <w:r w:rsidRPr="00DC012D">
              <w:rPr>
                <w:bCs/>
                <w:sz w:val="20"/>
                <w:szCs w:val="20"/>
                <w:lang w:val="ru-RU"/>
              </w:rPr>
              <w:tab/>
            </w:r>
          </w:p>
        </w:tc>
      </w:tr>
      <w:tr w:rsidR="00BF3F81" w:rsidRPr="00DC012D" w:rsidTr="00BF3F81">
        <w:trPr>
          <w:divId w:val="1793400834"/>
          <w:trHeight w:val="120"/>
          <w:jc w:val="center"/>
        </w:trPr>
        <w:tc>
          <w:tcPr>
            <w:tcW w:w="5454" w:type="dxa"/>
            <w:vAlign w:val="center"/>
          </w:tcPr>
          <w:p w:rsidR="00BF3F81" w:rsidRPr="00DC012D" w:rsidRDefault="00BF3F81" w:rsidP="00D10E6C">
            <w:pPr>
              <w:tabs>
                <w:tab w:val="left" w:leader="dot" w:pos="10080"/>
              </w:tabs>
              <w:rPr>
                <w:sz w:val="20"/>
                <w:lang w:val="ru-RU"/>
              </w:rPr>
            </w:pPr>
          </w:p>
        </w:tc>
        <w:tc>
          <w:tcPr>
            <w:tcW w:w="189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454" w:type="dxa"/>
          </w:tcPr>
          <w:p w:rsidR="00BF3F81" w:rsidRPr="00DC012D" w:rsidRDefault="00BF3F81" w:rsidP="00D10E6C">
            <w:pPr>
              <w:tabs>
                <w:tab w:val="right" w:leader="dot" w:pos="7440"/>
              </w:tabs>
              <w:autoSpaceDE w:val="0"/>
              <w:autoSpaceDN w:val="0"/>
              <w:adjustRightInd w:val="0"/>
              <w:jc w:val="both"/>
              <w:rPr>
                <w:sz w:val="20"/>
                <w:lang w:val="ru-RU"/>
              </w:rPr>
            </w:pPr>
            <w:r w:rsidRPr="00DC012D">
              <w:rPr>
                <w:sz w:val="20"/>
                <w:lang w:val="ru-RU"/>
              </w:rPr>
              <w:lastRenderedPageBreak/>
              <w:t>Чистые активы по прекращенной деятельности, снятые с баланса после отчуждения</w:t>
            </w:r>
            <w:r w:rsidRPr="00DC012D">
              <w:rPr>
                <w:sz w:val="20"/>
                <w:lang w:val="ru-RU"/>
              </w:rPr>
              <w:tab/>
            </w:r>
          </w:p>
        </w:tc>
        <w:tc>
          <w:tcPr>
            <w:tcW w:w="1890" w:type="dxa"/>
            <w:noWrap/>
            <w:tcMar>
              <w:top w:w="0" w:type="dxa"/>
              <w:left w:w="144" w:type="dxa"/>
              <w:bottom w:w="0" w:type="dxa"/>
              <w:right w:w="0" w:type="dxa"/>
            </w:tcMar>
            <w:vAlign w:val="bottom"/>
          </w:tcPr>
          <w:p w:rsidR="00BF3F81" w:rsidRPr="00DC012D" w:rsidRDefault="00BF3F81" w:rsidP="00BF3F81">
            <w:pPr>
              <w:pStyle w:val="ac"/>
              <w:tabs>
                <w:tab w:val="right" w:pos="900"/>
                <w:tab w:val="decimal" w:pos="940"/>
              </w:tabs>
              <w:spacing w:before="0" w:beforeAutospacing="0" w:after="20" w:afterAutospacing="0"/>
              <w:rPr>
                <w:sz w:val="20"/>
                <w:szCs w:val="20"/>
                <w:lang w:val="ru-RU"/>
              </w:rPr>
            </w:pPr>
            <w:r w:rsidRPr="00DC012D">
              <w:rPr>
                <w:sz w:val="20"/>
                <w:szCs w:val="20"/>
                <w:lang w:val="ru-RU"/>
              </w:rPr>
              <w:tab/>
              <w:t>(38 761</w:t>
            </w:r>
            <w:r w:rsidRPr="00DC012D">
              <w:rPr>
                <w:sz w:val="20"/>
                <w:szCs w:val="20"/>
                <w:lang w:val="ru-RU"/>
              </w:rPr>
              <w:tab/>
              <w:t>)</w:t>
            </w:r>
          </w:p>
        </w:tc>
      </w:tr>
      <w:tr w:rsidR="00BF3F81" w:rsidRPr="00DC012D" w:rsidTr="00BF3F81">
        <w:trPr>
          <w:divId w:val="1793400834"/>
          <w:jc w:val="center"/>
        </w:trPr>
        <w:tc>
          <w:tcPr>
            <w:tcW w:w="5454" w:type="dxa"/>
          </w:tcPr>
          <w:p w:rsidR="00BF3F81" w:rsidRPr="00DC012D" w:rsidRDefault="00BF3F81" w:rsidP="00D10E6C">
            <w:pPr>
              <w:tabs>
                <w:tab w:val="right" w:leader="dot" w:pos="7440"/>
              </w:tabs>
              <w:autoSpaceDE w:val="0"/>
              <w:autoSpaceDN w:val="0"/>
              <w:adjustRightInd w:val="0"/>
              <w:jc w:val="both"/>
              <w:rPr>
                <w:sz w:val="20"/>
                <w:lang w:val="ru-RU"/>
              </w:rPr>
            </w:pPr>
            <w:r w:rsidRPr="00DC012D">
              <w:rPr>
                <w:sz w:val="20"/>
                <w:lang w:val="ru-RU"/>
              </w:rPr>
              <w:t>Переклассификация доходов от пересчета валют после реализации</w:t>
            </w:r>
            <w:r w:rsidRPr="00DC012D">
              <w:rPr>
                <w:sz w:val="20"/>
                <w:lang w:val="ru-RU"/>
              </w:rPr>
              <w:tab/>
            </w:r>
          </w:p>
        </w:tc>
        <w:tc>
          <w:tcPr>
            <w:tcW w:w="1890" w:type="dxa"/>
            <w:noWrap/>
            <w:tcMar>
              <w:top w:w="0" w:type="dxa"/>
              <w:left w:w="144" w:type="dxa"/>
              <w:bottom w:w="0" w:type="dxa"/>
              <w:right w:w="0" w:type="dxa"/>
            </w:tcMar>
            <w:vAlign w:val="bottom"/>
          </w:tcPr>
          <w:p w:rsidR="00BF3F81" w:rsidRPr="00DC012D" w:rsidRDefault="00BF3F81" w:rsidP="00BF3F81">
            <w:pPr>
              <w:pStyle w:val="ac"/>
              <w:tabs>
                <w:tab w:val="right" w:pos="900"/>
                <w:tab w:val="decimal" w:pos="940"/>
              </w:tabs>
              <w:spacing w:before="0" w:beforeAutospacing="0" w:after="20" w:afterAutospacing="0"/>
              <w:rPr>
                <w:sz w:val="20"/>
                <w:szCs w:val="20"/>
                <w:lang w:val="ru-RU"/>
              </w:rPr>
            </w:pPr>
            <w:r w:rsidRPr="00DC012D">
              <w:rPr>
                <w:sz w:val="20"/>
                <w:szCs w:val="20"/>
                <w:lang w:val="ru-RU"/>
              </w:rPr>
              <w:tab/>
              <w:t>7 267</w:t>
            </w:r>
            <w:r w:rsidRPr="00DC012D">
              <w:rPr>
                <w:sz w:val="20"/>
                <w:szCs w:val="20"/>
                <w:lang w:val="ru-RU"/>
              </w:rPr>
              <w:tab/>
            </w:r>
          </w:p>
        </w:tc>
      </w:tr>
      <w:tr w:rsidR="00BF3F81" w:rsidRPr="00DC012D" w:rsidTr="00BF3F81">
        <w:trPr>
          <w:divId w:val="1793400834"/>
          <w:jc w:val="center"/>
        </w:trPr>
        <w:tc>
          <w:tcPr>
            <w:tcW w:w="545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89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5454" w:type="dxa"/>
            <w:vAlign w:val="center"/>
          </w:tcPr>
          <w:p w:rsidR="00BF3F81" w:rsidRPr="00DC012D" w:rsidRDefault="00BF3F81" w:rsidP="00D10E6C">
            <w:pPr>
              <w:tabs>
                <w:tab w:val="left" w:leader="dot" w:pos="10080"/>
              </w:tabs>
              <w:rPr>
                <w:sz w:val="20"/>
                <w:lang w:val="ru-RU"/>
              </w:rPr>
            </w:pPr>
          </w:p>
        </w:tc>
        <w:tc>
          <w:tcPr>
            <w:tcW w:w="189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454" w:type="dxa"/>
          </w:tcPr>
          <w:p w:rsidR="00BF3F81" w:rsidRPr="00DC012D" w:rsidRDefault="00BF3F81" w:rsidP="00D10E6C">
            <w:pPr>
              <w:tabs>
                <w:tab w:val="right" w:leader="dot" w:pos="7440"/>
              </w:tabs>
              <w:autoSpaceDE w:val="0"/>
              <w:autoSpaceDN w:val="0"/>
              <w:adjustRightInd w:val="0"/>
              <w:spacing w:before="120"/>
              <w:jc w:val="both"/>
              <w:rPr>
                <w:b/>
                <w:sz w:val="20"/>
                <w:lang w:val="ru-RU"/>
              </w:rPr>
            </w:pPr>
            <w:r w:rsidRPr="00DC012D">
              <w:rPr>
                <w:b/>
                <w:sz w:val="20"/>
                <w:lang w:val="ru-RU"/>
              </w:rPr>
              <w:t>Прибыль от реализации прекращенной деятельности</w:t>
            </w:r>
            <w:r w:rsidRPr="00DC012D">
              <w:rPr>
                <w:sz w:val="20"/>
                <w:lang w:val="ru-RU"/>
              </w:rPr>
              <w:tab/>
            </w:r>
          </w:p>
        </w:tc>
        <w:tc>
          <w:tcPr>
            <w:tcW w:w="1890" w:type="dxa"/>
            <w:noWrap/>
            <w:tcMar>
              <w:top w:w="0" w:type="dxa"/>
              <w:left w:w="144" w:type="dxa"/>
              <w:bottom w:w="0" w:type="dxa"/>
              <w:right w:w="0" w:type="dxa"/>
            </w:tcMar>
            <w:vAlign w:val="bottom"/>
          </w:tcPr>
          <w:p w:rsidR="00BF3F81" w:rsidRPr="00DC012D" w:rsidRDefault="00BF3F81" w:rsidP="00BF3F81">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46 546</w:t>
            </w:r>
            <w:r w:rsidRPr="00DC012D">
              <w:rPr>
                <w:bCs/>
                <w:sz w:val="20"/>
                <w:szCs w:val="20"/>
                <w:lang w:val="ru-RU"/>
              </w:rPr>
              <w:tab/>
            </w:r>
          </w:p>
        </w:tc>
      </w:tr>
      <w:tr w:rsidR="00BF3F81" w:rsidRPr="00DC012D" w:rsidTr="00BF3F81">
        <w:trPr>
          <w:divId w:val="1793400834"/>
          <w:jc w:val="center"/>
        </w:trPr>
        <w:tc>
          <w:tcPr>
            <w:tcW w:w="545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9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f1"/>
        <w:widowControl/>
        <w:autoSpaceDE w:val="0"/>
        <w:autoSpaceDN w:val="0"/>
        <w:adjustRightInd w:val="0"/>
        <w:spacing w:before="120" w:after="120"/>
        <w:ind w:left="0"/>
        <w:contextualSpacing w:val="0"/>
        <w:jc w:val="both"/>
        <w:divId w:val="1793400834"/>
        <w:rPr>
          <w:sz w:val="20"/>
          <w:szCs w:val="20"/>
          <w:lang w:val="ru-RU"/>
        </w:rPr>
      </w:pPr>
      <w:r w:rsidRPr="00DC012D">
        <w:rPr>
          <w:rFonts w:ascii="Times New Roman" w:hAnsi="Times New Roman" w:cs="Times New Roman"/>
          <w:sz w:val="20"/>
          <w:szCs w:val="20"/>
          <w:lang w:val="ru-RU"/>
        </w:rPr>
        <w:t>Результаты деятельности указанных компаний были отнесены к категории прекращенной деятельности на 31 декабря. Данные результаты представлены в следующей таблице:</w:t>
      </w: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596"/>
        <w:gridCol w:w="1806"/>
        <w:gridCol w:w="1806"/>
      </w:tblGrid>
      <w:tr w:rsidR="00BF3F81" w:rsidRPr="00DC012D" w:rsidTr="00BF3F81">
        <w:trPr>
          <w:divId w:val="1793400834"/>
          <w:tblHeader/>
          <w:jc w:val="center"/>
        </w:trPr>
        <w:tc>
          <w:tcPr>
            <w:tcW w:w="459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59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3612" w:type="dxa"/>
            <w:gridSpan w:val="2"/>
            <w:tcMar>
              <w:top w:w="0" w:type="dxa"/>
              <w:left w:w="144" w:type="dxa"/>
              <w:bottom w:w="0" w:type="dxa"/>
              <w:right w:w="0" w:type="dxa"/>
            </w:tcMar>
            <w:vAlign w:val="bottom"/>
          </w:tcPr>
          <w:p w:rsidR="00BF3F81" w:rsidRPr="00DC012D" w:rsidRDefault="00BF3F81" w:rsidP="00D10E6C">
            <w:pPr>
              <w:jc w:val="center"/>
              <w:rPr>
                <w:sz w:val="20"/>
                <w:lang w:val="ru-RU"/>
              </w:rPr>
            </w:pP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blHeader/>
          <w:jc w:val="center"/>
        </w:trPr>
        <w:tc>
          <w:tcPr>
            <w:tcW w:w="459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59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Выручка</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BF3F81">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342 537</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BF3F81">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155 127</w:t>
            </w:r>
            <w:r w:rsidRPr="00DC012D">
              <w:rPr>
                <w:sz w:val="20"/>
                <w:szCs w:val="20"/>
                <w:lang w:val="ru-RU"/>
              </w:rPr>
              <w:tab/>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Операционные расходы</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(478 461</w:t>
            </w:r>
            <w:r w:rsidRPr="00DC012D">
              <w:rPr>
                <w:sz w:val="20"/>
                <w:szCs w:val="20"/>
                <w:lang w:val="ru-RU"/>
              </w:rPr>
              <w:tab/>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(249 431</w:t>
            </w:r>
            <w:r w:rsidRPr="00DC012D">
              <w:rPr>
                <w:sz w:val="20"/>
                <w:szCs w:val="20"/>
                <w:lang w:val="ru-RU"/>
              </w:rPr>
              <w:tab/>
              <w:t>)</w:t>
            </w:r>
          </w:p>
        </w:tc>
      </w:tr>
      <w:tr w:rsidR="00BF3F81" w:rsidRPr="00DC012D" w:rsidTr="00BF3F81">
        <w:trPr>
          <w:divId w:val="1793400834"/>
          <w:jc w:val="center"/>
        </w:trPr>
        <w:tc>
          <w:tcPr>
            <w:tcW w:w="459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spacing w:before="120"/>
              <w:rPr>
                <w:b/>
                <w:sz w:val="20"/>
                <w:lang w:val="ru-RU"/>
              </w:rPr>
            </w:pPr>
            <w:r w:rsidRPr="00DC012D">
              <w:rPr>
                <w:b/>
                <w:sz w:val="20"/>
                <w:lang w:val="ru-RU"/>
              </w:rPr>
              <w:t>Убыток от деятельности</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(135 924</w:t>
            </w:r>
            <w:r w:rsidRPr="00DC012D">
              <w:rPr>
                <w:bCs/>
                <w:sz w:val="20"/>
                <w:szCs w:val="20"/>
                <w:lang w:val="ru-RU"/>
              </w:rPr>
              <w:tab/>
            </w:r>
            <w:r w:rsidRPr="00DC012D">
              <w:rPr>
                <w:b/>
                <w:bCs/>
                <w:sz w:val="20"/>
                <w:szCs w:val="20"/>
                <w:lang w:val="ru-RU"/>
              </w:rPr>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(94 304</w:t>
            </w:r>
            <w:r w:rsidRPr="00DC012D">
              <w:rPr>
                <w:bCs/>
                <w:sz w:val="20"/>
                <w:szCs w:val="20"/>
                <w:lang w:val="ru-RU"/>
              </w:rPr>
              <w:tab/>
            </w:r>
            <w:r w:rsidRPr="00DC012D">
              <w:rPr>
                <w:b/>
                <w:bCs/>
                <w:sz w:val="20"/>
                <w:szCs w:val="20"/>
                <w:lang w:val="ru-RU"/>
              </w:rPr>
              <w:t>)</w:t>
            </w:r>
          </w:p>
        </w:tc>
      </w:tr>
      <w:tr w:rsidR="00BF3F81" w:rsidRPr="00DC012D" w:rsidTr="00BF3F81">
        <w:trPr>
          <w:divId w:val="1793400834"/>
          <w:trHeight w:val="120"/>
          <w:jc w:val="center"/>
        </w:trPr>
        <w:tc>
          <w:tcPr>
            <w:tcW w:w="459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Чистые затраты на финансирование</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(8 043</w:t>
            </w:r>
            <w:r w:rsidRPr="00DC012D">
              <w:rPr>
                <w:sz w:val="20"/>
                <w:szCs w:val="20"/>
                <w:lang w:val="ru-RU"/>
              </w:rPr>
              <w:tab/>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(8 621</w:t>
            </w:r>
            <w:r w:rsidRPr="00DC012D">
              <w:rPr>
                <w:sz w:val="20"/>
                <w:szCs w:val="20"/>
                <w:lang w:val="ru-RU"/>
              </w:rPr>
              <w:tab/>
              <w:t>)</w:t>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Прибыль от реализации дочерних компаний</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46 546</w:t>
            </w:r>
            <w:r w:rsidRPr="00DC012D">
              <w:rPr>
                <w:sz w:val="20"/>
                <w:szCs w:val="20"/>
                <w:lang w:val="ru-RU"/>
              </w:rPr>
              <w:tab/>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Прочие чистые доходы / (расходы)</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6 399</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(9 823</w:t>
            </w:r>
            <w:r w:rsidRPr="00DC012D">
              <w:rPr>
                <w:sz w:val="20"/>
                <w:szCs w:val="20"/>
                <w:lang w:val="ru-RU"/>
              </w:rPr>
              <w:tab/>
              <w:t>)</w:t>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Убытки, учтенные после переоценки справедливой стоимости</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(167 333</w:t>
            </w:r>
            <w:r w:rsidRPr="00DC012D">
              <w:rPr>
                <w:sz w:val="20"/>
                <w:szCs w:val="20"/>
                <w:lang w:val="ru-RU"/>
              </w:rPr>
              <w:tab/>
              <w:t>)</w:t>
            </w:r>
          </w:p>
        </w:tc>
      </w:tr>
      <w:tr w:rsidR="00BF3F81" w:rsidRPr="00DC012D" w:rsidTr="00BF3F81">
        <w:trPr>
          <w:divId w:val="1793400834"/>
          <w:jc w:val="center"/>
        </w:trPr>
        <w:tc>
          <w:tcPr>
            <w:tcW w:w="459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spacing w:before="120"/>
              <w:rPr>
                <w:b/>
                <w:sz w:val="20"/>
                <w:lang w:val="ru-RU"/>
              </w:rPr>
            </w:pPr>
            <w:r w:rsidRPr="00DC012D">
              <w:rPr>
                <w:b/>
                <w:sz w:val="20"/>
                <w:lang w:val="ru-RU"/>
              </w:rPr>
              <w:t>Убыток до уплаты налогов</w:t>
            </w:r>
            <w:r w:rsidRPr="00DC012D">
              <w:rPr>
                <w:b/>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(137 568</w:t>
            </w:r>
            <w:r w:rsidRPr="00DC012D">
              <w:rPr>
                <w:bCs/>
                <w:sz w:val="20"/>
                <w:szCs w:val="20"/>
                <w:lang w:val="ru-RU"/>
              </w:rPr>
              <w:tab/>
            </w:r>
            <w:r w:rsidRPr="00DC012D">
              <w:rPr>
                <w:b/>
                <w:bCs/>
                <w:sz w:val="20"/>
                <w:szCs w:val="20"/>
                <w:lang w:val="ru-RU"/>
              </w:rPr>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(233 535</w:t>
            </w:r>
            <w:r w:rsidRPr="00DC012D">
              <w:rPr>
                <w:bCs/>
                <w:sz w:val="20"/>
                <w:szCs w:val="20"/>
                <w:lang w:val="ru-RU"/>
              </w:rPr>
              <w:tab/>
            </w:r>
            <w:r w:rsidRPr="00DC012D">
              <w:rPr>
                <w:b/>
                <w:bCs/>
                <w:sz w:val="20"/>
                <w:szCs w:val="20"/>
                <w:lang w:val="ru-RU"/>
              </w:rPr>
              <w:t>)</w:t>
            </w:r>
          </w:p>
        </w:tc>
      </w:tr>
      <w:tr w:rsidR="00BF3F81" w:rsidRPr="00DC012D" w:rsidTr="00BF3F81">
        <w:trPr>
          <w:divId w:val="1793400834"/>
          <w:trHeight w:val="120"/>
          <w:jc w:val="center"/>
        </w:trPr>
        <w:tc>
          <w:tcPr>
            <w:tcW w:w="459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Расходы по налогу на прибыль</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(18 687</w:t>
            </w:r>
            <w:r w:rsidRPr="00DC012D">
              <w:rPr>
                <w:sz w:val="20"/>
                <w:szCs w:val="20"/>
                <w:lang w:val="ru-RU"/>
              </w:rPr>
              <w:tab/>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(6 828</w:t>
            </w:r>
            <w:r w:rsidRPr="00DC012D">
              <w:rPr>
                <w:sz w:val="20"/>
                <w:szCs w:val="20"/>
                <w:lang w:val="ru-RU"/>
              </w:rPr>
              <w:tab/>
              <w:t>)</w:t>
            </w:r>
          </w:p>
        </w:tc>
      </w:tr>
      <w:tr w:rsidR="00BF3F81" w:rsidRPr="00DC012D" w:rsidTr="00BF3F81">
        <w:trPr>
          <w:divId w:val="1793400834"/>
          <w:jc w:val="center"/>
        </w:trPr>
        <w:tc>
          <w:tcPr>
            <w:tcW w:w="459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59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spacing w:before="120"/>
              <w:rPr>
                <w:b/>
                <w:sz w:val="20"/>
                <w:lang w:val="ru-RU"/>
              </w:rPr>
            </w:pPr>
            <w:r w:rsidRPr="00DC012D">
              <w:rPr>
                <w:b/>
                <w:sz w:val="20"/>
                <w:lang w:val="ru-RU"/>
              </w:rPr>
              <w:t>Чистые убытки от прекращенной деятельности:</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(156 255</w:t>
            </w:r>
            <w:r w:rsidRPr="00DC012D">
              <w:rPr>
                <w:bCs/>
                <w:sz w:val="20"/>
                <w:szCs w:val="20"/>
                <w:lang w:val="ru-RU"/>
              </w:rPr>
              <w:tab/>
            </w:r>
            <w:r w:rsidRPr="00DC012D">
              <w:rPr>
                <w:b/>
                <w:bCs/>
                <w:sz w:val="20"/>
                <w:szCs w:val="20"/>
                <w:lang w:val="ru-RU"/>
              </w:rPr>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(240 363</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59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59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596" w:type="dxa"/>
          </w:tcPr>
          <w:p w:rsidR="00BF3F81" w:rsidRPr="00DC012D" w:rsidRDefault="00BF3F81" w:rsidP="00D10E6C">
            <w:pPr>
              <w:pStyle w:val="ac"/>
              <w:keepNext/>
              <w:ind w:left="240" w:hanging="240"/>
              <w:rPr>
                <w:sz w:val="20"/>
                <w:szCs w:val="20"/>
                <w:lang w:val="ru-RU"/>
              </w:rPr>
            </w:pPr>
            <w:r w:rsidRPr="00DC012D">
              <w:rPr>
                <w:b/>
                <w:sz w:val="20"/>
                <w:szCs w:val="20"/>
                <w:lang w:val="ru-RU"/>
              </w:rPr>
              <w:t>относимые на счет</w:t>
            </w:r>
            <w:r w:rsidRPr="00DC012D">
              <w:rPr>
                <w:b/>
                <w:bCs/>
                <w:sz w:val="20"/>
                <w:szCs w:val="20"/>
                <w:lang w:val="ru-RU"/>
              </w:rPr>
              <w:t>:</w:t>
            </w:r>
          </w:p>
        </w:tc>
        <w:tc>
          <w:tcPr>
            <w:tcW w:w="180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ind w:left="540"/>
              <w:rPr>
                <w:sz w:val="20"/>
                <w:lang w:val="ru-RU"/>
              </w:rPr>
            </w:pPr>
            <w:r w:rsidRPr="00DC012D">
              <w:rPr>
                <w:sz w:val="20"/>
                <w:lang w:val="ru-RU"/>
              </w:rPr>
              <w:t>акционеров материнской компании</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(75 736</w:t>
            </w:r>
            <w:r w:rsidRPr="00DC012D">
              <w:rPr>
                <w:sz w:val="20"/>
                <w:szCs w:val="20"/>
                <w:lang w:val="ru-RU"/>
              </w:rPr>
              <w:tab/>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(167 573</w:t>
            </w:r>
            <w:r w:rsidRPr="00DC012D">
              <w:rPr>
                <w:sz w:val="20"/>
                <w:szCs w:val="20"/>
                <w:lang w:val="ru-RU"/>
              </w:rPr>
              <w:tab/>
              <w:t>)</w:t>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ind w:left="540"/>
              <w:rPr>
                <w:sz w:val="20"/>
                <w:lang w:val="ru-RU"/>
              </w:rPr>
            </w:pPr>
            <w:r w:rsidRPr="00DC012D">
              <w:rPr>
                <w:sz w:val="20"/>
                <w:lang w:val="ru-RU"/>
              </w:rPr>
              <w:t>неконтрольные пакеты</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(80 519</w:t>
            </w:r>
            <w:r w:rsidRPr="00DC012D">
              <w:rPr>
                <w:sz w:val="20"/>
                <w:szCs w:val="20"/>
                <w:lang w:val="ru-RU"/>
              </w:rPr>
              <w:tab/>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(72 790</w:t>
            </w:r>
            <w:r w:rsidRPr="00DC012D">
              <w:rPr>
                <w:sz w:val="20"/>
                <w:szCs w:val="20"/>
                <w:lang w:val="ru-RU"/>
              </w:rPr>
              <w:tab/>
              <w:t>)</w:t>
            </w:r>
          </w:p>
        </w:tc>
      </w:tr>
      <w:tr w:rsidR="00BF3F81" w:rsidRPr="00DC012D" w:rsidTr="00BF3F81">
        <w:trPr>
          <w:divId w:val="1793400834"/>
          <w:trHeight w:val="120"/>
          <w:jc w:val="center"/>
        </w:trPr>
        <w:tc>
          <w:tcPr>
            <w:tcW w:w="459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596" w:type="dxa"/>
          </w:tcPr>
          <w:p w:rsidR="00BF3F81" w:rsidRPr="00DC012D" w:rsidRDefault="00BF3F81" w:rsidP="00D10E6C">
            <w:pPr>
              <w:autoSpaceDE w:val="0"/>
              <w:autoSpaceDN w:val="0"/>
              <w:adjustRightInd w:val="0"/>
              <w:rPr>
                <w:b/>
                <w:sz w:val="20"/>
                <w:lang w:val="ru-RU"/>
              </w:rPr>
            </w:pPr>
            <w:r w:rsidRPr="00DC012D">
              <w:rPr>
                <w:b/>
                <w:sz w:val="20"/>
                <w:lang w:val="ru-RU"/>
              </w:rPr>
              <w:t>Прибыль на акцию (Примечание 10):</w:t>
            </w:r>
          </w:p>
        </w:tc>
        <w:tc>
          <w:tcPr>
            <w:tcW w:w="180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Базовая, убыток от прекращенной деятельности</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(1,46</w:t>
            </w:r>
            <w:r w:rsidRPr="00DC012D">
              <w:rPr>
                <w:sz w:val="20"/>
                <w:szCs w:val="20"/>
                <w:lang w:val="ru-RU"/>
              </w:rPr>
              <w:tab/>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(3,22</w:t>
            </w:r>
            <w:r w:rsidRPr="00DC012D">
              <w:rPr>
                <w:sz w:val="20"/>
                <w:szCs w:val="20"/>
                <w:lang w:val="ru-RU"/>
              </w:rPr>
              <w:tab/>
              <w:t>)</w:t>
            </w:r>
          </w:p>
        </w:tc>
      </w:tr>
      <w:tr w:rsidR="00BF3F81" w:rsidRPr="00DC012D" w:rsidTr="00BF3F81">
        <w:trPr>
          <w:divId w:val="1793400834"/>
          <w:jc w:val="center"/>
        </w:trPr>
        <w:tc>
          <w:tcPr>
            <w:tcW w:w="4596" w:type="dxa"/>
          </w:tcPr>
          <w:p w:rsidR="00BF3F81" w:rsidRPr="00DC012D" w:rsidRDefault="00BF3F81" w:rsidP="00D10E6C">
            <w:pPr>
              <w:tabs>
                <w:tab w:val="right" w:leader="dot" w:pos="2974"/>
              </w:tabs>
              <w:autoSpaceDE w:val="0"/>
              <w:autoSpaceDN w:val="0"/>
              <w:adjustRightInd w:val="0"/>
              <w:rPr>
                <w:sz w:val="20"/>
                <w:lang w:val="ru-RU"/>
              </w:rPr>
            </w:pPr>
            <w:r w:rsidRPr="00DC012D">
              <w:rPr>
                <w:sz w:val="20"/>
                <w:lang w:val="ru-RU"/>
              </w:rPr>
              <w:t>Разводненная, от прекращенной деятельности</w:t>
            </w:r>
            <w:r w:rsidRPr="00DC012D">
              <w:rPr>
                <w:sz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(1,46</w:t>
            </w:r>
            <w:r w:rsidRPr="00DC012D">
              <w:rPr>
                <w:sz w:val="20"/>
                <w:szCs w:val="20"/>
                <w:lang w:val="ru-RU"/>
              </w:rPr>
              <w:tab/>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(3,22</w:t>
            </w:r>
            <w:r w:rsidRPr="00DC012D">
              <w:rPr>
                <w:sz w:val="20"/>
                <w:szCs w:val="20"/>
                <w:lang w:val="ru-RU"/>
              </w:rPr>
              <w:tab/>
              <w:t>)</w:t>
            </w:r>
          </w:p>
        </w:tc>
      </w:tr>
    </w:tbl>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Все прекратившие свою деятельность компании были проданы компанией QIWI plc, зарегистрированной на Кипре. В соответствии с налоговым законодательством Кипра доход от инвестиций не облагается налогом на прибыль. Следовательно, расходы по налогу на прибыль при реализации прекративших свою деятельность предприятий равны нулю.</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Убытки за указанный период от прекращенной деятельности включают убытки от текущих операций в размере 119 576, убытки, учтенные после переоценки справедливой стоимости при классификации групп на реализацию в качестве прекращенной деятельности в размере 167 333, а также прибыль от реализации, равную 46 546.</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До момента классификации групп на реализацию в качестве прекращенной деятельности и после данного момента Группа провела </w:t>
      </w:r>
      <w:r w:rsidR="00011474">
        <w:rPr>
          <w:sz w:val="20"/>
          <w:lang w:val="ru-RU"/>
        </w:rPr>
        <w:t>тест на обесценивание</w:t>
      </w:r>
      <w:r w:rsidRPr="00DC012D">
        <w:rPr>
          <w:sz w:val="20"/>
          <w:lang w:val="ru-RU"/>
        </w:rPr>
        <w:t xml:space="preserve"> и учла обесценение в размере 111 520, связанное с инвестициями в ассоциированные компании, недвижимое имущество и оборудование, нематериальные активы, кредиторскую и дебиторскую задолженность, а также товарно-материальные запасы. Кроме того, Группа учла обесценение внутригрупповых кредитов, выданных группам на реализацию, которые классифицируются как часть инвестиций в подразделения с прекращенной деятельностью, вследствие их суммарных убытков в размере 55 813.</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Дебиторская задолженность </w:t>
      </w:r>
      <w:r w:rsidR="00011474">
        <w:rPr>
          <w:sz w:val="20"/>
          <w:lang w:val="ru-RU"/>
        </w:rPr>
        <w:t xml:space="preserve">по займам </w:t>
      </w:r>
      <w:r w:rsidRPr="00DC012D">
        <w:rPr>
          <w:sz w:val="20"/>
          <w:lang w:val="ru-RU"/>
        </w:rPr>
        <w:t xml:space="preserve">реализованных дочерних компаний на 31 декабря 2012 года включает кредиты, выданные компанией QIWI plc в пользу компаний Sanmere Investment Holding Ltd и Akhron Finance Ltd в общем размере </w:t>
      </w:r>
      <w:r w:rsidRPr="00DC012D">
        <w:rPr>
          <w:sz w:val="20"/>
          <w:lang w:val="ru-RU"/>
        </w:rPr>
        <w:lastRenderedPageBreak/>
        <w:t>132 093 (113 545 — сумма основного долга и 18 548 — начисленные проценты) и подлежащие уплате к концу 2013 года, со ставкой 10 %. Справедливая стоимость указанных кредитов была оценена, как равная нулю, поскольку погашение к указанному сроку представляется маловероятным.</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представлены данные по активам и пассивам всех компаний, отнесенных к категории предприятий с прекращенной деятельностью, на дату их реализации:</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2721" w:type="pct"/>
        <w:jc w:val="center"/>
        <w:tblCellMar>
          <w:left w:w="0" w:type="dxa"/>
          <w:right w:w="0" w:type="dxa"/>
        </w:tblCellMar>
        <w:tblLook w:val="0000" w:firstRow="0" w:lastRow="0" w:firstColumn="0" w:lastColumn="0" w:noHBand="0" w:noVBand="0"/>
      </w:tblPr>
      <w:tblGrid>
        <w:gridCol w:w="4294"/>
        <w:gridCol w:w="1583"/>
      </w:tblGrid>
      <w:tr w:rsidR="00BF3F81" w:rsidRPr="00D102A0" w:rsidTr="00BF3F81">
        <w:trPr>
          <w:divId w:val="1793400834"/>
          <w:jc w:val="center"/>
        </w:trPr>
        <w:tc>
          <w:tcPr>
            <w:tcW w:w="3624" w:type="pct"/>
            <w:vAlign w:val="center"/>
          </w:tcPr>
          <w:p w:rsidR="00BF3F81" w:rsidRPr="00DC012D" w:rsidRDefault="00BF3F81" w:rsidP="00D10E6C">
            <w:pPr>
              <w:rPr>
                <w:sz w:val="20"/>
                <w:lang w:val="ru-RU"/>
              </w:rPr>
            </w:pPr>
          </w:p>
        </w:tc>
        <w:tc>
          <w:tcPr>
            <w:tcW w:w="1376" w:type="pct"/>
            <w:vAlign w:val="center"/>
          </w:tcPr>
          <w:p w:rsidR="00BF3F81" w:rsidRPr="00DC012D" w:rsidRDefault="00BF3F81" w:rsidP="00D10E6C">
            <w:pPr>
              <w:rPr>
                <w:sz w:val="20"/>
                <w:lang w:val="ru-RU"/>
              </w:rPr>
            </w:pPr>
          </w:p>
        </w:tc>
      </w:tr>
      <w:tr w:rsidR="00BF3F81" w:rsidRPr="00DC012D" w:rsidTr="00BF3F81">
        <w:trPr>
          <w:divId w:val="1793400834"/>
          <w:jc w:val="center"/>
        </w:trPr>
        <w:tc>
          <w:tcPr>
            <w:tcW w:w="3624" w:type="pct"/>
          </w:tcPr>
          <w:p w:rsidR="00BF3F81" w:rsidRPr="00DC012D" w:rsidRDefault="00BF3F81" w:rsidP="00D10E6C">
            <w:pPr>
              <w:tabs>
                <w:tab w:val="right" w:leader="dot" w:pos="5526"/>
              </w:tabs>
              <w:autoSpaceDE w:val="0"/>
              <w:autoSpaceDN w:val="0"/>
              <w:adjustRightInd w:val="0"/>
              <w:jc w:val="both"/>
              <w:rPr>
                <w:sz w:val="20"/>
                <w:lang w:val="ru-RU"/>
              </w:rPr>
            </w:pPr>
            <w:r w:rsidRPr="00DC012D">
              <w:rPr>
                <w:sz w:val="20"/>
                <w:lang w:val="ru-RU"/>
              </w:rPr>
              <w:t>Внеоборотные активы</w:t>
            </w:r>
            <w:r w:rsidRPr="00DC012D">
              <w:rPr>
                <w:sz w:val="20"/>
                <w:lang w:val="ru-RU"/>
              </w:rPr>
              <w:tab/>
            </w:r>
          </w:p>
        </w:tc>
        <w:tc>
          <w:tcPr>
            <w:tcW w:w="1376" w:type="pct"/>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65 869</w:t>
            </w:r>
            <w:r w:rsidRPr="00DC012D">
              <w:rPr>
                <w:sz w:val="20"/>
                <w:szCs w:val="20"/>
                <w:lang w:val="ru-RU"/>
              </w:rPr>
              <w:tab/>
            </w:r>
          </w:p>
        </w:tc>
      </w:tr>
      <w:tr w:rsidR="00BF3F81" w:rsidRPr="00DC012D" w:rsidTr="00BF3F81">
        <w:trPr>
          <w:divId w:val="1793400834"/>
          <w:jc w:val="center"/>
        </w:trPr>
        <w:tc>
          <w:tcPr>
            <w:tcW w:w="3624" w:type="pct"/>
          </w:tcPr>
          <w:p w:rsidR="00BF3F81" w:rsidRPr="00DC012D" w:rsidRDefault="00BF3F81" w:rsidP="00D10E6C">
            <w:pPr>
              <w:tabs>
                <w:tab w:val="right" w:leader="dot" w:pos="5526"/>
              </w:tabs>
              <w:autoSpaceDE w:val="0"/>
              <w:autoSpaceDN w:val="0"/>
              <w:adjustRightInd w:val="0"/>
              <w:jc w:val="both"/>
              <w:rPr>
                <w:sz w:val="20"/>
                <w:lang w:val="ru-RU"/>
              </w:rPr>
            </w:pPr>
            <w:r w:rsidRPr="00DC012D">
              <w:rPr>
                <w:sz w:val="20"/>
                <w:lang w:val="ru-RU"/>
              </w:rPr>
              <w:t>Оборотные активы</w:t>
            </w:r>
            <w:r w:rsidRPr="00DC012D">
              <w:rPr>
                <w:sz w:val="20"/>
                <w:lang w:val="ru-RU"/>
              </w:rPr>
              <w:tab/>
            </w:r>
          </w:p>
        </w:tc>
        <w:tc>
          <w:tcPr>
            <w:tcW w:w="1376" w:type="pct"/>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282 813</w:t>
            </w:r>
            <w:r w:rsidRPr="00DC012D">
              <w:rPr>
                <w:sz w:val="20"/>
                <w:szCs w:val="20"/>
                <w:lang w:val="ru-RU"/>
              </w:rPr>
              <w:tab/>
            </w:r>
          </w:p>
        </w:tc>
      </w:tr>
      <w:tr w:rsidR="00BF3F81" w:rsidRPr="00DC012D" w:rsidTr="00BF3F81">
        <w:trPr>
          <w:divId w:val="1793400834"/>
          <w:jc w:val="center"/>
        </w:trPr>
        <w:tc>
          <w:tcPr>
            <w:tcW w:w="3624" w:type="pct"/>
          </w:tcPr>
          <w:p w:rsidR="00BF3F81" w:rsidRPr="00DC012D" w:rsidRDefault="00BF3F81" w:rsidP="00D10E6C">
            <w:pPr>
              <w:tabs>
                <w:tab w:val="right" w:leader="dot" w:pos="5526"/>
              </w:tabs>
              <w:autoSpaceDE w:val="0"/>
              <w:autoSpaceDN w:val="0"/>
              <w:adjustRightInd w:val="0"/>
              <w:jc w:val="both"/>
              <w:rPr>
                <w:sz w:val="20"/>
                <w:lang w:val="ru-RU"/>
              </w:rPr>
            </w:pPr>
            <w:r w:rsidRPr="00DC012D">
              <w:rPr>
                <w:sz w:val="20"/>
                <w:lang w:val="ru-RU"/>
              </w:rPr>
              <w:t>Обязательства</w:t>
            </w:r>
            <w:r w:rsidRPr="00DC012D">
              <w:rPr>
                <w:sz w:val="20"/>
                <w:lang w:val="ru-RU"/>
              </w:rPr>
              <w:tab/>
            </w:r>
          </w:p>
        </w:tc>
        <w:tc>
          <w:tcPr>
            <w:tcW w:w="1376" w:type="pct"/>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(435 191</w:t>
            </w:r>
            <w:r w:rsidRPr="00DC012D">
              <w:rPr>
                <w:sz w:val="20"/>
                <w:szCs w:val="20"/>
                <w:lang w:val="ru-RU"/>
              </w:rPr>
              <w:tab/>
              <w:t>)</w:t>
            </w:r>
          </w:p>
        </w:tc>
      </w:tr>
      <w:tr w:rsidR="00BF3F81" w:rsidRPr="00DC012D" w:rsidTr="00BF3F81">
        <w:trPr>
          <w:divId w:val="1793400834"/>
          <w:jc w:val="center"/>
        </w:trPr>
        <w:tc>
          <w:tcPr>
            <w:tcW w:w="3624" w:type="pct"/>
          </w:tcPr>
          <w:p w:rsidR="00BF3F81" w:rsidRPr="00DC012D" w:rsidRDefault="00BF3F81" w:rsidP="00D10E6C">
            <w:pPr>
              <w:tabs>
                <w:tab w:val="right" w:leader="dot" w:pos="5526"/>
              </w:tabs>
              <w:autoSpaceDE w:val="0"/>
              <w:autoSpaceDN w:val="0"/>
              <w:adjustRightInd w:val="0"/>
              <w:jc w:val="both"/>
              <w:rPr>
                <w:sz w:val="20"/>
                <w:lang w:val="ru-RU"/>
              </w:rPr>
            </w:pPr>
            <w:r w:rsidRPr="00DC012D">
              <w:rPr>
                <w:sz w:val="20"/>
                <w:lang w:val="ru-RU"/>
              </w:rPr>
              <w:t>Доля меньшинства</w:t>
            </w:r>
            <w:r w:rsidRPr="00DC012D">
              <w:rPr>
                <w:sz w:val="20"/>
                <w:lang w:val="ru-RU"/>
              </w:rPr>
              <w:tab/>
            </w:r>
          </w:p>
        </w:tc>
        <w:tc>
          <w:tcPr>
            <w:tcW w:w="1376" w:type="pct"/>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125 270</w:t>
            </w:r>
            <w:r w:rsidRPr="00DC012D">
              <w:rPr>
                <w:sz w:val="20"/>
                <w:szCs w:val="20"/>
                <w:lang w:val="ru-RU"/>
              </w:rPr>
              <w:tab/>
            </w:r>
          </w:p>
        </w:tc>
      </w:tr>
      <w:tr w:rsidR="00BF3F81" w:rsidRPr="00DC012D" w:rsidTr="00BF3F81">
        <w:trPr>
          <w:divId w:val="1793400834"/>
          <w:jc w:val="center"/>
        </w:trPr>
        <w:tc>
          <w:tcPr>
            <w:tcW w:w="3624" w:type="pct"/>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76" w:type="pct"/>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3624" w:type="pct"/>
            <w:vAlign w:val="center"/>
          </w:tcPr>
          <w:p w:rsidR="00BF3F81" w:rsidRPr="00DC012D" w:rsidRDefault="00BF3F81" w:rsidP="00D10E6C">
            <w:pPr>
              <w:rPr>
                <w:sz w:val="20"/>
                <w:lang w:val="ru-RU"/>
              </w:rPr>
            </w:pPr>
          </w:p>
        </w:tc>
        <w:tc>
          <w:tcPr>
            <w:tcW w:w="1376" w:type="pct"/>
            <w:vAlign w:val="center"/>
          </w:tcPr>
          <w:p w:rsidR="00BF3F81" w:rsidRPr="00DC012D" w:rsidRDefault="00BF3F81" w:rsidP="00D10E6C">
            <w:pPr>
              <w:rPr>
                <w:sz w:val="20"/>
                <w:lang w:val="ru-RU"/>
              </w:rPr>
            </w:pPr>
          </w:p>
        </w:tc>
      </w:tr>
      <w:tr w:rsidR="00BF3F81" w:rsidRPr="00DC012D" w:rsidTr="00BF3F81">
        <w:trPr>
          <w:divId w:val="1793400834"/>
          <w:jc w:val="center"/>
        </w:trPr>
        <w:tc>
          <w:tcPr>
            <w:tcW w:w="3624" w:type="pct"/>
            <w:tcMar>
              <w:top w:w="0" w:type="dxa"/>
              <w:left w:w="144" w:type="dxa"/>
              <w:bottom w:w="0" w:type="dxa"/>
              <w:right w:w="0" w:type="dxa"/>
            </w:tcMar>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76" w:type="pct"/>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38 761</w:t>
            </w:r>
            <w:r w:rsidRPr="00DC012D">
              <w:rPr>
                <w:bCs/>
                <w:sz w:val="20"/>
                <w:szCs w:val="20"/>
                <w:lang w:val="ru-RU"/>
              </w:rPr>
              <w:tab/>
            </w:r>
          </w:p>
        </w:tc>
      </w:tr>
      <w:tr w:rsidR="00BF3F81" w:rsidRPr="00DC012D" w:rsidTr="00BF3F81">
        <w:trPr>
          <w:divId w:val="1793400834"/>
          <w:jc w:val="center"/>
        </w:trPr>
        <w:tc>
          <w:tcPr>
            <w:tcW w:w="3624" w:type="pct"/>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76" w:type="pct"/>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keepNext/>
        <w:spacing w:before="240" w:beforeAutospacing="0" w:after="0" w:afterAutospacing="0"/>
        <w:divId w:val="1793400834"/>
        <w:rPr>
          <w:sz w:val="20"/>
          <w:szCs w:val="20"/>
          <w:lang w:val="ru-RU"/>
        </w:rPr>
      </w:pPr>
      <w:r w:rsidRPr="00DC012D">
        <w:rPr>
          <w:sz w:val="20"/>
          <w:szCs w:val="20"/>
          <w:lang w:val="ru-RU"/>
        </w:rPr>
        <w:t xml:space="preserve">Чистый приток денежных средств от реализации прекративших свою деятельность предприятий за 2012 г. составил: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5445"/>
        <w:gridCol w:w="1899"/>
      </w:tblGrid>
      <w:tr w:rsidR="00BF3F81" w:rsidRPr="00D102A0" w:rsidTr="00BF3F81">
        <w:trPr>
          <w:divId w:val="1793400834"/>
          <w:jc w:val="center"/>
        </w:trPr>
        <w:tc>
          <w:tcPr>
            <w:tcW w:w="5445" w:type="dxa"/>
            <w:vAlign w:val="center"/>
          </w:tcPr>
          <w:p w:rsidR="00BF3F81" w:rsidRPr="00DC012D" w:rsidRDefault="00BF3F81" w:rsidP="00D10E6C">
            <w:pPr>
              <w:rPr>
                <w:sz w:val="20"/>
                <w:lang w:val="ru-RU"/>
              </w:rPr>
            </w:pPr>
          </w:p>
        </w:tc>
        <w:tc>
          <w:tcPr>
            <w:tcW w:w="1899"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445" w:type="dxa"/>
          </w:tcPr>
          <w:p w:rsidR="00BF3F81" w:rsidRPr="00DC012D" w:rsidRDefault="00BF3F81" w:rsidP="00D10E6C">
            <w:pPr>
              <w:tabs>
                <w:tab w:val="right" w:leader="dot" w:pos="5526"/>
              </w:tabs>
              <w:autoSpaceDE w:val="0"/>
              <w:autoSpaceDN w:val="0"/>
              <w:adjustRightInd w:val="0"/>
              <w:rPr>
                <w:b/>
                <w:sz w:val="20"/>
                <w:lang w:val="ru-RU"/>
              </w:rPr>
            </w:pPr>
            <w:r w:rsidRPr="00DC012D">
              <w:rPr>
                <w:b/>
                <w:sz w:val="20"/>
                <w:lang w:val="ru-RU"/>
              </w:rPr>
              <w:t>Чистый приток денежных средств от реализации прекративших свою деятельность дочерних компаний</w:t>
            </w:r>
            <w:r w:rsidRPr="00DC012D">
              <w:rPr>
                <w:sz w:val="20"/>
                <w:lang w:val="ru-RU"/>
              </w:rPr>
              <w:tab/>
            </w:r>
          </w:p>
        </w:tc>
        <w:tc>
          <w:tcPr>
            <w:tcW w:w="18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29 907</w:t>
            </w:r>
            <w:r w:rsidRPr="00DC012D">
              <w:rPr>
                <w:bCs/>
                <w:sz w:val="20"/>
                <w:szCs w:val="20"/>
                <w:lang w:val="ru-RU"/>
              </w:rPr>
              <w:tab/>
            </w:r>
          </w:p>
        </w:tc>
      </w:tr>
      <w:tr w:rsidR="00BF3F81" w:rsidRPr="00DC012D" w:rsidTr="00BF3F81">
        <w:trPr>
          <w:divId w:val="1793400834"/>
          <w:jc w:val="center"/>
        </w:trPr>
        <w:tc>
          <w:tcPr>
            <w:tcW w:w="5445" w:type="dxa"/>
          </w:tcPr>
          <w:p w:rsidR="00BF3F81" w:rsidRPr="00DC012D" w:rsidRDefault="00BF3F81" w:rsidP="00D10E6C">
            <w:pPr>
              <w:tabs>
                <w:tab w:val="right" w:leader="dot" w:pos="5526"/>
              </w:tabs>
              <w:autoSpaceDE w:val="0"/>
              <w:autoSpaceDN w:val="0"/>
              <w:adjustRightInd w:val="0"/>
              <w:rPr>
                <w:sz w:val="20"/>
                <w:lang w:val="ru-RU"/>
              </w:rPr>
            </w:pPr>
            <w:r w:rsidRPr="00DC012D">
              <w:rPr>
                <w:sz w:val="20"/>
                <w:lang w:val="ru-RU"/>
              </w:rPr>
              <w:t>Полученное денежное вознаграждение</w:t>
            </w:r>
            <w:r w:rsidRPr="00DC012D">
              <w:rPr>
                <w:sz w:val="20"/>
                <w:lang w:val="ru-RU"/>
              </w:rPr>
              <w:tab/>
            </w:r>
          </w:p>
        </w:tc>
        <w:tc>
          <w:tcPr>
            <w:tcW w:w="18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61 391</w:t>
            </w:r>
            <w:r w:rsidRPr="00DC012D">
              <w:rPr>
                <w:sz w:val="20"/>
                <w:szCs w:val="20"/>
                <w:lang w:val="ru-RU"/>
              </w:rPr>
              <w:tab/>
            </w:r>
          </w:p>
        </w:tc>
      </w:tr>
      <w:tr w:rsidR="00BF3F81" w:rsidRPr="00DC012D" w:rsidTr="00BF3F81">
        <w:trPr>
          <w:divId w:val="1793400834"/>
          <w:jc w:val="center"/>
        </w:trPr>
        <w:tc>
          <w:tcPr>
            <w:tcW w:w="5445" w:type="dxa"/>
          </w:tcPr>
          <w:p w:rsidR="00BF3F81" w:rsidRPr="00DC012D" w:rsidRDefault="00BF3F81" w:rsidP="00D10E6C">
            <w:pPr>
              <w:tabs>
                <w:tab w:val="right" w:leader="dot" w:pos="5526"/>
              </w:tabs>
              <w:autoSpaceDE w:val="0"/>
              <w:autoSpaceDN w:val="0"/>
              <w:adjustRightInd w:val="0"/>
              <w:rPr>
                <w:sz w:val="20"/>
                <w:lang w:val="ru-RU"/>
              </w:rPr>
            </w:pPr>
            <w:r w:rsidRPr="00DC012D">
              <w:rPr>
                <w:bCs/>
                <w:sz w:val="20"/>
                <w:lang w:val="ru-RU"/>
              </w:rPr>
              <w:t>Реализованные денежные средства и их эквиваленты</w:t>
            </w:r>
            <w:r w:rsidRPr="00DC012D">
              <w:rPr>
                <w:sz w:val="20"/>
                <w:lang w:val="ru-RU"/>
              </w:rPr>
              <w:tab/>
            </w:r>
          </w:p>
        </w:tc>
        <w:tc>
          <w:tcPr>
            <w:tcW w:w="1899"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(31 484</w:t>
            </w:r>
            <w:r w:rsidRPr="00DC012D">
              <w:rPr>
                <w:sz w:val="20"/>
                <w:szCs w:val="20"/>
                <w:lang w:val="ru-RU"/>
              </w:rPr>
              <w:tab/>
              <w:t>)</w:t>
            </w:r>
          </w:p>
        </w:tc>
      </w:tr>
    </w:tbl>
    <w:p w:rsidR="00BF3F81" w:rsidRPr="00DC012D" w:rsidRDefault="00BF3F81" w:rsidP="00BF3F81">
      <w:pPr>
        <w:pStyle w:val="ac"/>
        <w:keepNext/>
        <w:spacing w:before="240" w:beforeAutospacing="0" w:after="0" w:afterAutospacing="0"/>
        <w:divId w:val="1793400834"/>
        <w:rPr>
          <w:sz w:val="20"/>
          <w:szCs w:val="20"/>
          <w:lang w:val="ru-RU"/>
        </w:rPr>
      </w:pPr>
      <w:r w:rsidRPr="00DC012D">
        <w:rPr>
          <w:sz w:val="20"/>
          <w:szCs w:val="20"/>
          <w:lang w:val="ru-RU"/>
        </w:rPr>
        <w:t>Чистый отток денежных средств в прекративших свою деятельность предприятиях по итогам года составил:</w:t>
      </w:r>
    </w:p>
    <w:tbl>
      <w:tblPr>
        <w:tblW w:w="3800" w:type="pct"/>
        <w:jc w:val="center"/>
        <w:tblCellMar>
          <w:left w:w="0" w:type="dxa"/>
          <w:right w:w="0" w:type="dxa"/>
        </w:tblCellMar>
        <w:tblLook w:val="0000" w:firstRow="0" w:lastRow="0" w:firstColumn="0" w:lastColumn="0" w:noHBand="0" w:noVBand="0"/>
      </w:tblPr>
      <w:tblGrid>
        <w:gridCol w:w="4678"/>
        <w:gridCol w:w="1765"/>
        <w:gridCol w:w="1765"/>
      </w:tblGrid>
      <w:tr w:rsidR="00BF3F81" w:rsidRPr="00D102A0" w:rsidTr="00BF3F81">
        <w:trPr>
          <w:divId w:val="1793400834"/>
          <w:tblHeader/>
          <w:jc w:val="center"/>
        </w:trPr>
        <w:tc>
          <w:tcPr>
            <w:tcW w:w="2850" w:type="pct"/>
            <w:vAlign w:val="center"/>
          </w:tcPr>
          <w:p w:rsidR="00BF3F81" w:rsidRPr="00DC012D" w:rsidRDefault="00BF3F81" w:rsidP="00D10E6C">
            <w:pPr>
              <w:rPr>
                <w:sz w:val="20"/>
                <w:lang w:val="ru-RU"/>
              </w:rPr>
            </w:pPr>
          </w:p>
        </w:tc>
        <w:tc>
          <w:tcPr>
            <w:tcW w:w="1075" w:type="pct"/>
            <w:vAlign w:val="center"/>
          </w:tcPr>
          <w:p w:rsidR="00BF3F81" w:rsidRPr="00DC012D" w:rsidRDefault="00BF3F81" w:rsidP="00D10E6C">
            <w:pPr>
              <w:rPr>
                <w:sz w:val="20"/>
                <w:lang w:val="ru-RU"/>
              </w:rPr>
            </w:pPr>
          </w:p>
        </w:tc>
        <w:tc>
          <w:tcPr>
            <w:tcW w:w="1075" w:type="pct"/>
            <w:vAlign w:val="center"/>
          </w:tcPr>
          <w:p w:rsidR="00BF3F81" w:rsidRPr="00DC012D" w:rsidRDefault="00BF3F81" w:rsidP="00D10E6C">
            <w:pPr>
              <w:rPr>
                <w:sz w:val="20"/>
                <w:lang w:val="ru-RU"/>
              </w:rPr>
            </w:pPr>
          </w:p>
        </w:tc>
      </w:tr>
      <w:tr w:rsidR="00BF3F81" w:rsidRPr="00D102A0" w:rsidTr="00BF3F81">
        <w:trPr>
          <w:divId w:val="1793400834"/>
          <w:tblHeader/>
          <w:jc w:val="center"/>
        </w:trPr>
        <w:tc>
          <w:tcPr>
            <w:tcW w:w="2850" w:type="pct"/>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2150" w:type="pct"/>
            <w:gridSpan w:val="2"/>
            <w:tcMar>
              <w:top w:w="0" w:type="dxa"/>
              <w:left w:w="144" w:type="dxa"/>
              <w:bottom w:w="0" w:type="dxa"/>
              <w:right w:w="0" w:type="dxa"/>
            </w:tcMar>
            <w:vAlign w:val="bottom"/>
          </w:tcPr>
          <w:p w:rsidR="00BF3F81" w:rsidRPr="00DC012D" w:rsidRDefault="00BF3F81" w:rsidP="00D10E6C">
            <w:pPr>
              <w:jc w:val="center"/>
              <w:rPr>
                <w:sz w:val="20"/>
                <w:lang w:val="ru-RU"/>
              </w:rPr>
            </w:pP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blHeader/>
          <w:jc w:val="center"/>
        </w:trPr>
        <w:tc>
          <w:tcPr>
            <w:tcW w:w="2850" w:type="pct"/>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075" w:type="pct"/>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075" w:type="pct"/>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2850" w:type="pct"/>
            <w:vAlign w:val="center"/>
          </w:tcPr>
          <w:p w:rsidR="00BF3F81" w:rsidRPr="00DC012D" w:rsidRDefault="00BF3F81" w:rsidP="00D10E6C">
            <w:pPr>
              <w:rPr>
                <w:sz w:val="20"/>
                <w:lang w:val="ru-RU"/>
              </w:rPr>
            </w:pPr>
          </w:p>
        </w:tc>
        <w:tc>
          <w:tcPr>
            <w:tcW w:w="1075" w:type="pct"/>
            <w:vAlign w:val="center"/>
          </w:tcPr>
          <w:p w:rsidR="00BF3F81" w:rsidRPr="00DC012D" w:rsidRDefault="00BF3F81" w:rsidP="00D10E6C">
            <w:pPr>
              <w:rPr>
                <w:sz w:val="20"/>
                <w:lang w:val="ru-RU"/>
              </w:rPr>
            </w:pPr>
          </w:p>
        </w:tc>
        <w:tc>
          <w:tcPr>
            <w:tcW w:w="1075" w:type="pct"/>
            <w:vAlign w:val="center"/>
          </w:tcPr>
          <w:p w:rsidR="00BF3F81" w:rsidRPr="00DC012D" w:rsidRDefault="00BF3F81" w:rsidP="00D10E6C">
            <w:pPr>
              <w:rPr>
                <w:sz w:val="20"/>
                <w:lang w:val="ru-RU"/>
              </w:rPr>
            </w:pPr>
          </w:p>
        </w:tc>
      </w:tr>
      <w:tr w:rsidR="00BF3F81" w:rsidRPr="00DC012D" w:rsidTr="00BF3F81">
        <w:trPr>
          <w:divId w:val="1793400834"/>
          <w:jc w:val="center"/>
        </w:trPr>
        <w:tc>
          <w:tcPr>
            <w:tcW w:w="2850" w:type="pct"/>
          </w:tcPr>
          <w:p w:rsidR="00BF3F81" w:rsidRPr="00DC012D" w:rsidRDefault="00BF3F81" w:rsidP="00D10E6C">
            <w:pPr>
              <w:tabs>
                <w:tab w:val="right" w:leader="dot" w:pos="3153"/>
              </w:tabs>
              <w:autoSpaceDE w:val="0"/>
              <w:autoSpaceDN w:val="0"/>
              <w:adjustRightInd w:val="0"/>
              <w:rPr>
                <w:sz w:val="20"/>
                <w:lang w:val="ru-RU"/>
              </w:rPr>
            </w:pPr>
            <w:r w:rsidRPr="00DC012D">
              <w:rPr>
                <w:sz w:val="20"/>
                <w:lang w:val="ru-RU"/>
              </w:rPr>
              <w:t>Операционная деятельность</w:t>
            </w:r>
            <w:r w:rsidRPr="00DC012D">
              <w:rPr>
                <w:sz w:val="20"/>
                <w:lang w:val="ru-RU"/>
              </w:rPr>
              <w:tab/>
            </w:r>
          </w:p>
        </w:tc>
        <w:tc>
          <w:tcPr>
            <w:tcW w:w="1075" w:type="pct"/>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(50 767</w:t>
            </w:r>
            <w:r w:rsidRPr="00DC012D">
              <w:rPr>
                <w:sz w:val="20"/>
                <w:szCs w:val="20"/>
                <w:lang w:val="ru-RU"/>
              </w:rPr>
              <w:tab/>
              <w:t>)</w:t>
            </w:r>
          </w:p>
        </w:tc>
        <w:tc>
          <w:tcPr>
            <w:tcW w:w="1075" w:type="pct"/>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39 737</w:t>
            </w:r>
            <w:r w:rsidRPr="00DC012D">
              <w:rPr>
                <w:sz w:val="20"/>
                <w:szCs w:val="20"/>
                <w:lang w:val="ru-RU"/>
              </w:rPr>
              <w:tab/>
            </w:r>
          </w:p>
        </w:tc>
      </w:tr>
      <w:tr w:rsidR="00BF3F81" w:rsidRPr="00DC012D" w:rsidTr="00BF3F81">
        <w:trPr>
          <w:divId w:val="1793400834"/>
          <w:jc w:val="center"/>
        </w:trPr>
        <w:tc>
          <w:tcPr>
            <w:tcW w:w="2850" w:type="pct"/>
          </w:tcPr>
          <w:p w:rsidR="00BF3F81" w:rsidRPr="00DC012D" w:rsidRDefault="00BF3F81" w:rsidP="00D10E6C">
            <w:pPr>
              <w:tabs>
                <w:tab w:val="right" w:leader="dot" w:pos="3119"/>
              </w:tabs>
              <w:autoSpaceDE w:val="0"/>
              <w:autoSpaceDN w:val="0"/>
              <w:adjustRightInd w:val="0"/>
              <w:rPr>
                <w:sz w:val="20"/>
                <w:lang w:val="ru-RU"/>
              </w:rPr>
            </w:pPr>
            <w:r w:rsidRPr="00DC012D">
              <w:rPr>
                <w:sz w:val="20"/>
                <w:lang w:val="ru-RU"/>
              </w:rPr>
              <w:t>Инвестиционная деятельность</w:t>
            </w:r>
            <w:r w:rsidRPr="00DC012D">
              <w:rPr>
                <w:sz w:val="20"/>
                <w:lang w:val="ru-RU"/>
              </w:rPr>
              <w:tab/>
            </w:r>
          </w:p>
        </w:tc>
        <w:tc>
          <w:tcPr>
            <w:tcW w:w="1075" w:type="pct"/>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(13 747</w:t>
            </w:r>
            <w:r w:rsidRPr="00DC012D">
              <w:rPr>
                <w:sz w:val="20"/>
                <w:szCs w:val="20"/>
                <w:lang w:val="ru-RU"/>
              </w:rPr>
              <w:tab/>
              <w:t>)</w:t>
            </w:r>
          </w:p>
        </w:tc>
        <w:tc>
          <w:tcPr>
            <w:tcW w:w="1075" w:type="pct"/>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(34 502</w:t>
            </w:r>
            <w:r w:rsidRPr="00DC012D">
              <w:rPr>
                <w:sz w:val="20"/>
                <w:szCs w:val="20"/>
                <w:lang w:val="ru-RU"/>
              </w:rPr>
              <w:tab/>
              <w:t>)</w:t>
            </w:r>
          </w:p>
        </w:tc>
      </w:tr>
      <w:tr w:rsidR="00BF3F81" w:rsidRPr="00DC012D" w:rsidTr="00BF3F81">
        <w:trPr>
          <w:divId w:val="1793400834"/>
          <w:jc w:val="center"/>
        </w:trPr>
        <w:tc>
          <w:tcPr>
            <w:tcW w:w="2850" w:type="pct"/>
          </w:tcPr>
          <w:p w:rsidR="00BF3F81" w:rsidRPr="00DC012D" w:rsidRDefault="00BF3F81" w:rsidP="00D10E6C">
            <w:pPr>
              <w:tabs>
                <w:tab w:val="right" w:leader="dot" w:pos="3153"/>
              </w:tabs>
              <w:autoSpaceDE w:val="0"/>
              <w:autoSpaceDN w:val="0"/>
              <w:adjustRightInd w:val="0"/>
              <w:rPr>
                <w:sz w:val="20"/>
                <w:lang w:val="ru-RU"/>
              </w:rPr>
            </w:pPr>
            <w:r w:rsidRPr="00DC012D">
              <w:rPr>
                <w:sz w:val="20"/>
                <w:lang w:val="ru-RU"/>
              </w:rPr>
              <w:t>Финансовая деятельность</w:t>
            </w:r>
            <w:r w:rsidRPr="00DC012D">
              <w:rPr>
                <w:sz w:val="20"/>
                <w:lang w:val="ru-RU"/>
              </w:rPr>
              <w:tab/>
            </w:r>
          </w:p>
        </w:tc>
        <w:tc>
          <w:tcPr>
            <w:tcW w:w="1075" w:type="pct"/>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24 418</w:t>
            </w:r>
            <w:r w:rsidRPr="00DC012D">
              <w:rPr>
                <w:sz w:val="20"/>
                <w:szCs w:val="20"/>
                <w:lang w:val="ru-RU"/>
              </w:rPr>
              <w:tab/>
            </w:r>
          </w:p>
        </w:tc>
        <w:tc>
          <w:tcPr>
            <w:tcW w:w="1075" w:type="pct"/>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(36 950</w:t>
            </w:r>
            <w:r w:rsidRPr="00DC012D">
              <w:rPr>
                <w:sz w:val="20"/>
                <w:szCs w:val="20"/>
                <w:lang w:val="ru-RU"/>
              </w:rPr>
              <w:tab/>
              <w:t>)</w:t>
            </w:r>
          </w:p>
        </w:tc>
      </w:tr>
      <w:tr w:rsidR="00BF3F81" w:rsidRPr="00DC012D" w:rsidTr="00BF3F81">
        <w:trPr>
          <w:divId w:val="1793400834"/>
          <w:jc w:val="center"/>
        </w:trPr>
        <w:tc>
          <w:tcPr>
            <w:tcW w:w="2850" w:type="pct"/>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75" w:type="pct"/>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075" w:type="pct"/>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2850" w:type="pct"/>
            <w:vAlign w:val="center"/>
          </w:tcPr>
          <w:p w:rsidR="00BF3F81" w:rsidRPr="00DC012D" w:rsidRDefault="00BF3F81" w:rsidP="00D10E6C">
            <w:pPr>
              <w:rPr>
                <w:sz w:val="20"/>
                <w:lang w:val="ru-RU"/>
              </w:rPr>
            </w:pPr>
          </w:p>
        </w:tc>
        <w:tc>
          <w:tcPr>
            <w:tcW w:w="1075" w:type="pct"/>
            <w:vAlign w:val="center"/>
          </w:tcPr>
          <w:p w:rsidR="00BF3F81" w:rsidRPr="00DC012D" w:rsidRDefault="00BF3F81" w:rsidP="00D10E6C">
            <w:pPr>
              <w:rPr>
                <w:sz w:val="20"/>
                <w:lang w:val="ru-RU"/>
              </w:rPr>
            </w:pPr>
          </w:p>
        </w:tc>
        <w:tc>
          <w:tcPr>
            <w:tcW w:w="1075" w:type="pct"/>
            <w:vAlign w:val="center"/>
          </w:tcPr>
          <w:p w:rsidR="00BF3F81" w:rsidRPr="00DC012D" w:rsidRDefault="00BF3F81" w:rsidP="00D10E6C">
            <w:pPr>
              <w:rPr>
                <w:sz w:val="20"/>
                <w:lang w:val="ru-RU"/>
              </w:rPr>
            </w:pPr>
          </w:p>
        </w:tc>
      </w:tr>
      <w:tr w:rsidR="00BF3F81" w:rsidRPr="00DC012D" w:rsidTr="00BF3F81">
        <w:trPr>
          <w:divId w:val="1793400834"/>
          <w:jc w:val="center"/>
        </w:trPr>
        <w:tc>
          <w:tcPr>
            <w:tcW w:w="2850" w:type="pct"/>
          </w:tcPr>
          <w:p w:rsidR="00BF3F81" w:rsidRPr="00DC012D" w:rsidRDefault="00BF3F81" w:rsidP="00D10E6C">
            <w:pPr>
              <w:tabs>
                <w:tab w:val="right" w:leader="dot" w:pos="3153"/>
              </w:tabs>
              <w:autoSpaceDE w:val="0"/>
              <w:autoSpaceDN w:val="0"/>
              <w:adjustRightInd w:val="0"/>
              <w:rPr>
                <w:b/>
                <w:sz w:val="20"/>
                <w:lang w:val="ru-RU"/>
              </w:rPr>
            </w:pPr>
            <w:r w:rsidRPr="00DC012D">
              <w:rPr>
                <w:b/>
                <w:sz w:val="20"/>
                <w:lang w:val="ru-RU"/>
              </w:rPr>
              <w:t>Чистый отток денежных средств</w:t>
            </w:r>
            <w:r w:rsidRPr="00DC012D">
              <w:rPr>
                <w:sz w:val="20"/>
                <w:lang w:val="ru-RU"/>
              </w:rPr>
              <w:tab/>
            </w:r>
          </w:p>
        </w:tc>
        <w:tc>
          <w:tcPr>
            <w:tcW w:w="1075" w:type="pct"/>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(40 096</w:t>
            </w:r>
            <w:r w:rsidRPr="00DC012D">
              <w:rPr>
                <w:bCs/>
                <w:sz w:val="20"/>
                <w:szCs w:val="20"/>
                <w:lang w:val="ru-RU"/>
              </w:rPr>
              <w:tab/>
            </w:r>
            <w:r w:rsidRPr="00DC012D">
              <w:rPr>
                <w:b/>
                <w:bCs/>
                <w:sz w:val="20"/>
                <w:szCs w:val="20"/>
                <w:lang w:val="ru-RU"/>
              </w:rPr>
              <w:t>)</w:t>
            </w:r>
          </w:p>
        </w:tc>
        <w:tc>
          <w:tcPr>
            <w:tcW w:w="1075" w:type="pct"/>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(31 715</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850" w:type="pct"/>
            <w:tcMar>
              <w:top w:w="0" w:type="dxa"/>
              <w:left w:w="144" w:type="dxa"/>
              <w:bottom w:w="0" w:type="dxa"/>
              <w:right w:w="0" w:type="dxa"/>
            </w:tcMar>
            <w:vAlign w:val="bottom"/>
          </w:tcPr>
          <w:p w:rsidR="00BF3F81" w:rsidRPr="00DC012D" w:rsidRDefault="00BF3F81" w:rsidP="0015229A">
            <w:pPr>
              <w:pStyle w:val="la2"/>
              <w:rPr>
                <w:noProof w:val="0"/>
                <w:sz w:val="20"/>
                <w:szCs w:val="20"/>
                <w:lang w:val="ru-RU"/>
              </w:rPr>
            </w:pPr>
            <w:r w:rsidRPr="00DC012D">
              <w:rPr>
                <w:noProof w:val="0"/>
                <w:sz w:val="20"/>
                <w:szCs w:val="20"/>
                <w:lang w:val="ru-RU"/>
              </w:rPr>
              <w:t> </w:t>
            </w:r>
          </w:p>
        </w:tc>
        <w:tc>
          <w:tcPr>
            <w:tcW w:w="1075" w:type="pct"/>
            <w:tcMar>
              <w:top w:w="0" w:type="dxa"/>
              <w:left w:w="144" w:type="dxa"/>
              <w:bottom w:w="0" w:type="dxa"/>
              <w:right w:w="0" w:type="dxa"/>
            </w:tcMar>
            <w:vAlign w:val="bottom"/>
          </w:tcPr>
          <w:p w:rsidR="00BF3F81" w:rsidRPr="00DC012D" w:rsidRDefault="00BF3F81" w:rsidP="0015229A">
            <w:pPr>
              <w:pStyle w:val="rrddoublerule"/>
              <w:rPr>
                <w:sz w:val="20"/>
                <w:szCs w:val="20"/>
                <w:lang w:val="ru-RU"/>
              </w:rPr>
            </w:pPr>
            <w:r w:rsidRPr="00DC012D">
              <w:rPr>
                <w:sz w:val="20"/>
                <w:szCs w:val="20"/>
                <w:lang w:val="ru-RU"/>
              </w:rPr>
              <w:t> </w:t>
            </w:r>
          </w:p>
        </w:tc>
        <w:tc>
          <w:tcPr>
            <w:tcW w:w="1075" w:type="pct"/>
            <w:tcMar>
              <w:top w:w="0" w:type="dxa"/>
              <w:left w:w="144" w:type="dxa"/>
              <w:bottom w:w="0" w:type="dxa"/>
              <w:right w:w="0" w:type="dxa"/>
            </w:tcMar>
            <w:vAlign w:val="bottom"/>
          </w:tcPr>
          <w:p w:rsidR="00BF3F81" w:rsidRPr="00DC012D" w:rsidRDefault="00BF3F81" w:rsidP="0015229A">
            <w:pPr>
              <w:pStyle w:val="rrddoublerule"/>
              <w:rPr>
                <w:sz w:val="20"/>
                <w:szCs w:val="20"/>
                <w:lang w:val="ru-RU"/>
              </w:rPr>
            </w:pPr>
            <w:r w:rsidRPr="00DC012D">
              <w:rPr>
                <w:sz w:val="20"/>
                <w:szCs w:val="20"/>
                <w:lang w:val="ru-RU"/>
              </w:rPr>
              <w:t> </w:t>
            </w:r>
          </w:p>
        </w:tc>
      </w:tr>
    </w:tbl>
    <w:p w:rsidR="00BF3F81" w:rsidRPr="00DC012D" w:rsidRDefault="00BF3F81" w:rsidP="0015229A">
      <w:pPr>
        <w:pStyle w:val="ac"/>
        <w:spacing w:before="240" w:beforeAutospacing="0" w:after="0" w:afterAutospacing="0"/>
        <w:divId w:val="1793400834"/>
        <w:rPr>
          <w:sz w:val="20"/>
          <w:szCs w:val="20"/>
          <w:lang w:val="ru-RU"/>
        </w:rPr>
      </w:pPr>
      <w:r w:rsidRPr="00DC012D">
        <w:rPr>
          <w:sz w:val="20"/>
          <w:szCs w:val="20"/>
          <w:lang w:val="ru-RU"/>
        </w:rPr>
        <w:t xml:space="preserve">Кроме того, Группа реализовала ряд прочих дочерних компаний, не отнесенных к предприятиям с прекращенной деятельностью. Их </w:t>
      </w:r>
      <w:r w:rsidR="005F1904" w:rsidRPr="00DC012D">
        <w:rPr>
          <w:sz w:val="20"/>
          <w:szCs w:val="20"/>
          <w:lang w:val="ru-RU"/>
        </w:rPr>
        <w:t>финансовые</w:t>
      </w:r>
      <w:r w:rsidRPr="00DC012D">
        <w:rPr>
          <w:sz w:val="20"/>
          <w:szCs w:val="20"/>
          <w:lang w:val="ru-RU"/>
        </w:rPr>
        <w:t xml:space="preserve"> результаты и чистые денежные потоки по итогам года составили: </w:t>
      </w:r>
    </w:p>
    <w:p w:rsidR="00BF3F81" w:rsidRPr="00DC012D" w:rsidRDefault="00BF3F81" w:rsidP="0015229A">
      <w:pPr>
        <w:pStyle w:val="ac"/>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5022"/>
        <w:gridCol w:w="1421"/>
        <w:gridCol w:w="1765"/>
      </w:tblGrid>
      <w:tr w:rsidR="00BF3F81" w:rsidRPr="00D102A0" w:rsidTr="00BF3F81">
        <w:trPr>
          <w:divId w:val="1793400834"/>
          <w:tblHeader/>
          <w:jc w:val="center"/>
        </w:trPr>
        <w:tc>
          <w:tcPr>
            <w:tcW w:w="5022" w:type="dxa"/>
            <w:vAlign w:val="center"/>
          </w:tcPr>
          <w:p w:rsidR="00BF3F81" w:rsidRPr="00DC012D" w:rsidRDefault="00BF3F81" w:rsidP="0015229A">
            <w:pPr>
              <w:rPr>
                <w:sz w:val="20"/>
                <w:lang w:val="ru-RU"/>
              </w:rPr>
            </w:pPr>
          </w:p>
        </w:tc>
        <w:tc>
          <w:tcPr>
            <w:tcW w:w="1421" w:type="dxa"/>
            <w:vAlign w:val="center"/>
          </w:tcPr>
          <w:p w:rsidR="00BF3F81" w:rsidRPr="00DC012D" w:rsidRDefault="00BF3F81" w:rsidP="0015229A">
            <w:pPr>
              <w:rPr>
                <w:sz w:val="20"/>
                <w:lang w:val="ru-RU"/>
              </w:rPr>
            </w:pPr>
          </w:p>
        </w:tc>
        <w:tc>
          <w:tcPr>
            <w:tcW w:w="1765" w:type="dxa"/>
            <w:vAlign w:val="center"/>
          </w:tcPr>
          <w:p w:rsidR="00BF3F81" w:rsidRPr="00DC012D" w:rsidRDefault="00BF3F81" w:rsidP="0015229A">
            <w:pPr>
              <w:rPr>
                <w:sz w:val="20"/>
                <w:lang w:val="ru-RU"/>
              </w:rPr>
            </w:pPr>
          </w:p>
        </w:tc>
      </w:tr>
      <w:tr w:rsidR="00BF3F81" w:rsidRPr="00D102A0" w:rsidTr="00BF3F81">
        <w:trPr>
          <w:divId w:val="1793400834"/>
          <w:tblHeader/>
          <w:jc w:val="center"/>
        </w:trPr>
        <w:tc>
          <w:tcPr>
            <w:tcW w:w="5022" w:type="dxa"/>
            <w:tcMar>
              <w:top w:w="0" w:type="dxa"/>
              <w:left w:w="144" w:type="dxa"/>
              <w:bottom w:w="0" w:type="dxa"/>
              <w:right w:w="0" w:type="dxa"/>
            </w:tcMar>
            <w:vAlign w:val="bottom"/>
          </w:tcPr>
          <w:p w:rsidR="00BF3F81" w:rsidRPr="00DC012D" w:rsidRDefault="00BF3F81" w:rsidP="0015229A">
            <w:pPr>
              <w:pStyle w:val="la2"/>
              <w:rPr>
                <w:noProof w:val="0"/>
                <w:sz w:val="20"/>
                <w:szCs w:val="20"/>
                <w:lang w:val="ru-RU"/>
              </w:rPr>
            </w:pPr>
            <w:r w:rsidRPr="00DC012D">
              <w:rPr>
                <w:noProof w:val="0"/>
                <w:sz w:val="20"/>
                <w:szCs w:val="20"/>
                <w:lang w:val="ru-RU"/>
              </w:rPr>
              <w:t> </w:t>
            </w:r>
          </w:p>
        </w:tc>
        <w:tc>
          <w:tcPr>
            <w:tcW w:w="3186" w:type="dxa"/>
            <w:gridSpan w:val="2"/>
            <w:tcMar>
              <w:top w:w="0" w:type="dxa"/>
              <w:left w:w="144" w:type="dxa"/>
              <w:bottom w:w="0" w:type="dxa"/>
              <w:right w:w="0" w:type="dxa"/>
            </w:tcMar>
            <w:vAlign w:val="bottom"/>
          </w:tcPr>
          <w:p w:rsidR="00BF3F81" w:rsidRPr="00DC012D" w:rsidRDefault="00BF3F81" w:rsidP="0015229A">
            <w:pPr>
              <w:jc w:val="center"/>
              <w:rPr>
                <w:sz w:val="20"/>
                <w:lang w:val="ru-RU"/>
              </w:rPr>
            </w:pPr>
            <w:r w:rsidRPr="00DC012D">
              <w:rPr>
                <w:sz w:val="20"/>
                <w:lang w:val="ru-RU"/>
              </w:rPr>
              <w:t xml:space="preserve"> </w:t>
            </w:r>
          </w:p>
          <w:p w:rsidR="00BF3F81" w:rsidRPr="00DC012D" w:rsidRDefault="00BF3F81" w:rsidP="0015229A">
            <w:pPr>
              <w:pStyle w:val="rrdsinglerule"/>
              <w:rPr>
                <w:sz w:val="20"/>
                <w:szCs w:val="20"/>
                <w:lang w:val="ru-RU"/>
              </w:rPr>
            </w:pPr>
            <w:r w:rsidRPr="00DC012D">
              <w:rPr>
                <w:sz w:val="20"/>
                <w:szCs w:val="20"/>
                <w:lang w:val="ru-RU"/>
              </w:rPr>
              <w:t> </w:t>
            </w:r>
          </w:p>
        </w:tc>
      </w:tr>
      <w:tr w:rsidR="00BF3F81" w:rsidRPr="00DC012D" w:rsidTr="00BF3F81">
        <w:trPr>
          <w:divId w:val="1793400834"/>
          <w:tblHeader/>
          <w:jc w:val="center"/>
        </w:trPr>
        <w:tc>
          <w:tcPr>
            <w:tcW w:w="5022" w:type="dxa"/>
            <w:tcMar>
              <w:top w:w="0" w:type="dxa"/>
              <w:left w:w="144" w:type="dxa"/>
              <w:bottom w:w="0" w:type="dxa"/>
              <w:right w:w="0" w:type="dxa"/>
            </w:tcMar>
            <w:vAlign w:val="bottom"/>
          </w:tcPr>
          <w:p w:rsidR="00BF3F81" w:rsidRPr="00DC012D" w:rsidRDefault="00BF3F81" w:rsidP="0015229A">
            <w:pPr>
              <w:pStyle w:val="la2"/>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15229A">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15229A">
            <w:pPr>
              <w:pStyle w:val="rrdsinglerule"/>
              <w:rPr>
                <w:sz w:val="20"/>
                <w:szCs w:val="20"/>
                <w:lang w:val="ru-RU"/>
              </w:rPr>
            </w:pPr>
            <w:r w:rsidRPr="00DC012D">
              <w:rPr>
                <w:sz w:val="20"/>
                <w:szCs w:val="20"/>
                <w:lang w:val="ru-RU"/>
              </w:rPr>
              <w:t> </w:t>
            </w:r>
          </w:p>
        </w:tc>
        <w:tc>
          <w:tcPr>
            <w:tcW w:w="1765" w:type="dxa"/>
            <w:tcMar>
              <w:top w:w="0" w:type="dxa"/>
              <w:left w:w="144" w:type="dxa"/>
              <w:bottom w:w="0" w:type="dxa"/>
              <w:right w:w="0" w:type="dxa"/>
            </w:tcMar>
            <w:vAlign w:val="bottom"/>
          </w:tcPr>
          <w:p w:rsidR="00BF3F81" w:rsidRPr="00DC012D" w:rsidRDefault="00BF3F81" w:rsidP="0015229A">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15229A">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5022" w:type="dxa"/>
          </w:tcPr>
          <w:p w:rsidR="00BF3F81" w:rsidRPr="00DC012D" w:rsidRDefault="00BF3F81" w:rsidP="0015229A">
            <w:pPr>
              <w:tabs>
                <w:tab w:val="right" w:leader="dot" w:pos="2974"/>
              </w:tabs>
              <w:autoSpaceDE w:val="0"/>
              <w:autoSpaceDN w:val="0"/>
              <w:adjustRightInd w:val="0"/>
              <w:rPr>
                <w:b/>
                <w:sz w:val="20"/>
                <w:lang w:val="ru-RU"/>
              </w:rPr>
            </w:pPr>
            <w:r w:rsidRPr="00DC012D">
              <w:rPr>
                <w:b/>
                <w:sz w:val="20"/>
                <w:lang w:val="ru-RU"/>
              </w:rPr>
              <w:t>Чистый приток / (отток) денежных средств от реализации дочерних компаний, продолжающих свою деятельность</w:t>
            </w:r>
            <w:r w:rsidRPr="00DC012D">
              <w:rPr>
                <w:sz w:val="20"/>
                <w:lang w:val="ru-RU"/>
              </w:rPr>
              <w:tab/>
            </w:r>
          </w:p>
        </w:tc>
        <w:tc>
          <w:tcPr>
            <w:tcW w:w="1421" w:type="dxa"/>
            <w:noWrap/>
            <w:tcMar>
              <w:top w:w="0" w:type="dxa"/>
              <w:left w:w="144" w:type="dxa"/>
              <w:bottom w:w="0" w:type="dxa"/>
              <w:right w:w="0" w:type="dxa"/>
            </w:tcMar>
            <w:vAlign w:val="bottom"/>
          </w:tcPr>
          <w:p w:rsidR="00BF3F81" w:rsidRPr="00DC012D" w:rsidRDefault="00BF3F81" w:rsidP="0015229A">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1 166</w:t>
            </w:r>
            <w:r w:rsidRPr="00DC012D">
              <w:rPr>
                <w:bCs/>
                <w:sz w:val="20"/>
                <w:szCs w:val="20"/>
                <w:lang w:val="ru-RU"/>
              </w:rPr>
              <w:tab/>
            </w:r>
          </w:p>
        </w:tc>
        <w:tc>
          <w:tcPr>
            <w:tcW w:w="1765" w:type="dxa"/>
            <w:noWrap/>
            <w:tcMar>
              <w:top w:w="0" w:type="dxa"/>
              <w:left w:w="144" w:type="dxa"/>
              <w:bottom w:w="0" w:type="dxa"/>
              <w:right w:w="0" w:type="dxa"/>
            </w:tcMar>
            <w:vAlign w:val="bottom"/>
          </w:tcPr>
          <w:p w:rsidR="00BF3F81" w:rsidRPr="00DC012D" w:rsidRDefault="00BF3F81" w:rsidP="0015229A">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(16 976</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5022" w:type="dxa"/>
          </w:tcPr>
          <w:p w:rsidR="00BF3F81" w:rsidRPr="00DC012D" w:rsidRDefault="00BF3F81" w:rsidP="00D10E6C">
            <w:pPr>
              <w:tabs>
                <w:tab w:val="right" w:leader="dot" w:pos="2974"/>
              </w:tabs>
              <w:autoSpaceDE w:val="0"/>
              <w:autoSpaceDN w:val="0"/>
              <w:adjustRightInd w:val="0"/>
              <w:ind w:left="450"/>
              <w:rPr>
                <w:sz w:val="20"/>
                <w:lang w:val="ru-RU"/>
              </w:rPr>
            </w:pPr>
            <w:r w:rsidRPr="00DC012D">
              <w:rPr>
                <w:sz w:val="20"/>
                <w:lang w:val="ru-RU"/>
              </w:rPr>
              <w:t>Полученное денежное вознаграждение</w:t>
            </w:r>
            <w:r w:rsidRPr="00DC012D">
              <w:rPr>
                <w:sz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12 838</w:t>
            </w:r>
            <w:r w:rsidRPr="00DC012D">
              <w:rPr>
                <w:sz w:val="20"/>
                <w:szCs w:val="20"/>
                <w:lang w:val="ru-RU"/>
              </w:rPr>
              <w:tab/>
            </w:r>
          </w:p>
        </w:tc>
        <w:tc>
          <w:tcPr>
            <w:tcW w:w="1765"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r>
      <w:tr w:rsidR="00BF3F81" w:rsidRPr="00DC012D" w:rsidTr="00BF3F81">
        <w:trPr>
          <w:divId w:val="1793400834"/>
          <w:jc w:val="center"/>
        </w:trPr>
        <w:tc>
          <w:tcPr>
            <w:tcW w:w="5022" w:type="dxa"/>
          </w:tcPr>
          <w:p w:rsidR="00BF3F81" w:rsidRPr="00DC012D" w:rsidRDefault="00BF3F81" w:rsidP="00D10E6C">
            <w:pPr>
              <w:tabs>
                <w:tab w:val="right" w:leader="dot" w:pos="2974"/>
              </w:tabs>
              <w:autoSpaceDE w:val="0"/>
              <w:autoSpaceDN w:val="0"/>
              <w:adjustRightInd w:val="0"/>
              <w:ind w:left="450"/>
              <w:rPr>
                <w:sz w:val="20"/>
                <w:lang w:val="ru-RU"/>
              </w:rPr>
            </w:pPr>
            <w:r w:rsidRPr="00DC012D">
              <w:rPr>
                <w:bCs/>
                <w:sz w:val="20"/>
                <w:lang w:val="ru-RU"/>
              </w:rPr>
              <w:t>Реализованные денежные средства и их эквиваленты</w:t>
            </w:r>
            <w:r w:rsidRPr="00DC012D">
              <w:rPr>
                <w:sz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(11 672</w:t>
            </w:r>
            <w:r w:rsidRPr="00DC012D">
              <w:rPr>
                <w:sz w:val="20"/>
                <w:szCs w:val="20"/>
                <w:lang w:val="ru-RU"/>
              </w:rPr>
              <w:tab/>
              <w:t>)</w:t>
            </w:r>
          </w:p>
        </w:tc>
        <w:tc>
          <w:tcPr>
            <w:tcW w:w="1765"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(16 977</w:t>
            </w:r>
            <w:r w:rsidRPr="00DC012D">
              <w:rPr>
                <w:sz w:val="20"/>
                <w:szCs w:val="20"/>
                <w:lang w:val="ru-RU"/>
              </w:rPr>
              <w:tab/>
              <w:t>)</w:t>
            </w:r>
          </w:p>
        </w:tc>
      </w:tr>
      <w:tr w:rsidR="00BF3F81" w:rsidRPr="00DC012D" w:rsidTr="00BF3F81">
        <w:trPr>
          <w:divId w:val="1793400834"/>
          <w:trHeight w:val="120"/>
          <w:jc w:val="center"/>
        </w:trPr>
        <w:tc>
          <w:tcPr>
            <w:tcW w:w="5022" w:type="dxa"/>
            <w:vAlign w:val="center"/>
          </w:tcPr>
          <w:p w:rsidR="00BF3F81" w:rsidRPr="00DC012D" w:rsidRDefault="00BF3F81" w:rsidP="00D10E6C">
            <w:pPr>
              <w:tabs>
                <w:tab w:val="left" w:leader="dot" w:pos="10080"/>
              </w:tabs>
              <w:rPr>
                <w:sz w:val="20"/>
                <w:lang w:val="ru-RU"/>
              </w:rPr>
            </w:pPr>
          </w:p>
        </w:tc>
        <w:tc>
          <w:tcPr>
            <w:tcW w:w="1421" w:type="dxa"/>
            <w:vAlign w:val="center"/>
          </w:tcPr>
          <w:p w:rsidR="00BF3F81" w:rsidRPr="00DC012D" w:rsidRDefault="00BF3F81" w:rsidP="00D10E6C">
            <w:pPr>
              <w:rPr>
                <w:sz w:val="20"/>
                <w:lang w:val="ru-RU"/>
              </w:rPr>
            </w:pPr>
          </w:p>
        </w:tc>
        <w:tc>
          <w:tcPr>
            <w:tcW w:w="1765"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022" w:type="dxa"/>
          </w:tcPr>
          <w:p w:rsidR="00BF3F81" w:rsidRPr="00DC012D" w:rsidRDefault="00BF3F81" w:rsidP="00D10E6C">
            <w:pPr>
              <w:tabs>
                <w:tab w:val="right" w:leader="dot" w:pos="2974"/>
              </w:tabs>
              <w:autoSpaceDE w:val="0"/>
              <w:autoSpaceDN w:val="0"/>
              <w:adjustRightInd w:val="0"/>
              <w:rPr>
                <w:b/>
                <w:sz w:val="20"/>
                <w:lang w:val="ru-RU"/>
              </w:rPr>
            </w:pPr>
            <w:r w:rsidRPr="00DC012D">
              <w:rPr>
                <w:b/>
                <w:sz w:val="20"/>
                <w:lang w:val="ru-RU"/>
              </w:rPr>
              <w:t>Прибыль / (убыток) от реализации дочерних компаний, продолжающих свою деятельность</w:t>
            </w:r>
            <w:r w:rsidRPr="00DC012D">
              <w:rPr>
                <w:sz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39 859</w:t>
            </w:r>
            <w:r w:rsidRPr="00DC012D">
              <w:rPr>
                <w:bCs/>
                <w:sz w:val="20"/>
                <w:szCs w:val="20"/>
                <w:lang w:val="ru-RU"/>
              </w:rPr>
              <w:tab/>
            </w:r>
          </w:p>
        </w:tc>
        <w:tc>
          <w:tcPr>
            <w:tcW w:w="1765"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(1 027</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5022" w:type="dxa"/>
          </w:tcPr>
          <w:p w:rsidR="00BF3F81" w:rsidRPr="00DC012D" w:rsidRDefault="00BF3F81" w:rsidP="00D10E6C">
            <w:pPr>
              <w:tabs>
                <w:tab w:val="right" w:leader="dot" w:pos="2974"/>
              </w:tabs>
              <w:autoSpaceDE w:val="0"/>
              <w:autoSpaceDN w:val="0"/>
              <w:adjustRightInd w:val="0"/>
              <w:ind w:left="450"/>
              <w:rPr>
                <w:sz w:val="20"/>
                <w:lang w:val="ru-RU"/>
              </w:rPr>
            </w:pPr>
            <w:r w:rsidRPr="00DC012D">
              <w:rPr>
                <w:sz w:val="20"/>
                <w:lang w:val="ru-RU"/>
              </w:rPr>
              <w:t>Подлежащее уплате денежное вознаграждение</w:t>
            </w:r>
            <w:r w:rsidRPr="00DC012D">
              <w:rPr>
                <w:sz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12 838</w:t>
            </w:r>
            <w:r w:rsidRPr="00DC012D">
              <w:rPr>
                <w:sz w:val="20"/>
                <w:szCs w:val="20"/>
                <w:lang w:val="ru-RU"/>
              </w:rPr>
              <w:tab/>
            </w:r>
          </w:p>
        </w:tc>
        <w:tc>
          <w:tcPr>
            <w:tcW w:w="1765"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4 000</w:t>
            </w:r>
            <w:r w:rsidRPr="00DC012D">
              <w:rPr>
                <w:sz w:val="20"/>
                <w:szCs w:val="20"/>
                <w:lang w:val="ru-RU"/>
              </w:rPr>
              <w:tab/>
            </w:r>
          </w:p>
        </w:tc>
      </w:tr>
      <w:tr w:rsidR="00BF3F81" w:rsidRPr="00DC012D" w:rsidTr="00BF3F81">
        <w:trPr>
          <w:divId w:val="1793400834"/>
          <w:jc w:val="center"/>
        </w:trPr>
        <w:tc>
          <w:tcPr>
            <w:tcW w:w="5022" w:type="dxa"/>
          </w:tcPr>
          <w:p w:rsidR="00BF3F81" w:rsidRPr="00DC012D" w:rsidRDefault="00BF3F81" w:rsidP="00D10E6C">
            <w:pPr>
              <w:tabs>
                <w:tab w:val="right" w:leader="dot" w:pos="2974"/>
              </w:tabs>
              <w:autoSpaceDE w:val="0"/>
              <w:autoSpaceDN w:val="0"/>
              <w:adjustRightInd w:val="0"/>
              <w:ind w:left="450"/>
              <w:rPr>
                <w:sz w:val="20"/>
                <w:lang w:val="ru-RU"/>
              </w:rPr>
            </w:pPr>
            <w:r w:rsidRPr="00DC012D">
              <w:rPr>
                <w:sz w:val="20"/>
                <w:lang w:val="ru-RU"/>
              </w:rPr>
              <w:t>За вычетом реализованных чистых активов</w:t>
            </w:r>
            <w:r w:rsidRPr="00DC012D">
              <w:rPr>
                <w:sz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25 453</w:t>
            </w:r>
            <w:r w:rsidRPr="00DC012D">
              <w:rPr>
                <w:sz w:val="20"/>
                <w:szCs w:val="20"/>
                <w:lang w:val="ru-RU"/>
              </w:rPr>
              <w:tab/>
            </w:r>
          </w:p>
        </w:tc>
        <w:tc>
          <w:tcPr>
            <w:tcW w:w="1765"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46 266</w:t>
            </w:r>
            <w:r w:rsidRPr="00DC012D">
              <w:rPr>
                <w:sz w:val="20"/>
                <w:szCs w:val="20"/>
                <w:lang w:val="ru-RU"/>
              </w:rPr>
              <w:tab/>
            </w:r>
          </w:p>
        </w:tc>
      </w:tr>
      <w:tr w:rsidR="00BF3F81" w:rsidRPr="00DC012D" w:rsidTr="00BF3F81">
        <w:trPr>
          <w:divId w:val="1793400834"/>
          <w:jc w:val="center"/>
        </w:trPr>
        <w:tc>
          <w:tcPr>
            <w:tcW w:w="5022" w:type="dxa"/>
          </w:tcPr>
          <w:p w:rsidR="00BF3F81" w:rsidRPr="00DC012D" w:rsidRDefault="00BF3F81" w:rsidP="00D10E6C">
            <w:pPr>
              <w:tabs>
                <w:tab w:val="right" w:leader="dot" w:pos="2974"/>
              </w:tabs>
              <w:autoSpaceDE w:val="0"/>
              <w:autoSpaceDN w:val="0"/>
              <w:adjustRightInd w:val="0"/>
              <w:ind w:left="450"/>
              <w:rPr>
                <w:sz w:val="20"/>
                <w:lang w:val="ru-RU"/>
              </w:rPr>
            </w:pPr>
            <w:r w:rsidRPr="00DC012D">
              <w:rPr>
                <w:sz w:val="20"/>
                <w:lang w:val="ru-RU"/>
              </w:rPr>
              <w:t>За вычетом издержек на переуступку кредитов</w:t>
            </w:r>
            <w:r w:rsidRPr="00DC012D">
              <w:rPr>
                <w:sz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765"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(35 939</w:t>
            </w:r>
            <w:r w:rsidRPr="00DC012D">
              <w:rPr>
                <w:sz w:val="20"/>
                <w:szCs w:val="20"/>
                <w:lang w:val="ru-RU"/>
              </w:rPr>
              <w:tab/>
              <w:t>)</w:t>
            </w:r>
          </w:p>
        </w:tc>
      </w:tr>
      <w:tr w:rsidR="00BF3F81" w:rsidRPr="00DC012D" w:rsidTr="00BF3F81">
        <w:trPr>
          <w:divId w:val="1793400834"/>
          <w:jc w:val="center"/>
        </w:trPr>
        <w:tc>
          <w:tcPr>
            <w:tcW w:w="5022" w:type="dxa"/>
          </w:tcPr>
          <w:p w:rsidR="00BF3F81" w:rsidRPr="00DC012D" w:rsidRDefault="00BF3F81" w:rsidP="00D10E6C">
            <w:pPr>
              <w:tabs>
                <w:tab w:val="right" w:leader="dot" w:pos="2974"/>
              </w:tabs>
              <w:autoSpaceDE w:val="0"/>
              <w:autoSpaceDN w:val="0"/>
              <w:adjustRightInd w:val="0"/>
              <w:ind w:left="450"/>
              <w:rPr>
                <w:sz w:val="20"/>
                <w:lang w:val="ru-RU"/>
              </w:rPr>
            </w:pPr>
            <w:r w:rsidRPr="00DC012D">
              <w:rPr>
                <w:sz w:val="20"/>
                <w:lang w:val="ru-RU"/>
              </w:rPr>
              <w:t xml:space="preserve">За вычетом обесценения дебиторской задолженности </w:t>
            </w:r>
            <w:r w:rsidRPr="00DC012D">
              <w:rPr>
                <w:sz w:val="20"/>
                <w:lang w:val="ru-RU"/>
              </w:rPr>
              <w:lastRenderedPageBreak/>
              <w:t>от реализованных дочерних компаний</w:t>
            </w:r>
            <w:r w:rsidRPr="00DC012D">
              <w:rPr>
                <w:sz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lastRenderedPageBreak/>
              <w:tab/>
              <w:t>—  </w:t>
            </w:r>
            <w:r w:rsidRPr="00DC012D">
              <w:rPr>
                <w:sz w:val="20"/>
                <w:szCs w:val="20"/>
                <w:lang w:val="ru-RU"/>
              </w:rPr>
              <w:tab/>
            </w:r>
          </w:p>
        </w:tc>
        <w:tc>
          <w:tcPr>
            <w:tcW w:w="1765"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(7 906</w:t>
            </w:r>
            <w:r w:rsidRPr="00DC012D">
              <w:rPr>
                <w:sz w:val="20"/>
                <w:szCs w:val="20"/>
                <w:lang w:val="ru-RU"/>
              </w:rPr>
              <w:tab/>
              <w:t>)</w:t>
            </w:r>
          </w:p>
        </w:tc>
      </w:tr>
      <w:tr w:rsidR="00BF3F81" w:rsidRPr="00DC012D" w:rsidTr="00BF3F81">
        <w:trPr>
          <w:divId w:val="1793400834"/>
          <w:jc w:val="center"/>
        </w:trPr>
        <w:tc>
          <w:tcPr>
            <w:tcW w:w="5022" w:type="dxa"/>
          </w:tcPr>
          <w:p w:rsidR="00BF3F81" w:rsidRPr="00DC012D" w:rsidRDefault="00BF3F81" w:rsidP="00D10E6C">
            <w:pPr>
              <w:tabs>
                <w:tab w:val="right" w:leader="dot" w:pos="2974"/>
              </w:tabs>
              <w:autoSpaceDE w:val="0"/>
              <w:autoSpaceDN w:val="0"/>
              <w:adjustRightInd w:val="0"/>
              <w:ind w:left="450"/>
              <w:rPr>
                <w:sz w:val="20"/>
                <w:lang w:val="ru-RU"/>
              </w:rPr>
            </w:pPr>
            <w:r w:rsidRPr="00DC012D">
              <w:rPr>
                <w:sz w:val="20"/>
                <w:lang w:val="ru-RU"/>
              </w:rPr>
              <w:lastRenderedPageBreak/>
              <w:t>За вычетом реализации неконтрольного пакета</w:t>
            </w:r>
            <w:r w:rsidRPr="00DC012D">
              <w:rPr>
                <w:sz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1 568</w:t>
            </w:r>
            <w:r w:rsidRPr="00DC012D">
              <w:rPr>
                <w:sz w:val="20"/>
                <w:szCs w:val="20"/>
                <w:lang w:val="ru-RU"/>
              </w:rPr>
              <w:tab/>
            </w:r>
          </w:p>
        </w:tc>
        <w:tc>
          <w:tcPr>
            <w:tcW w:w="1765"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sz w:val="20"/>
                <w:szCs w:val="20"/>
                <w:lang w:val="ru-RU"/>
              </w:rPr>
              <w:tab/>
              <w:t>(7 448</w:t>
            </w:r>
            <w:r w:rsidRPr="00DC012D">
              <w:rPr>
                <w:sz w:val="20"/>
                <w:szCs w:val="20"/>
                <w:lang w:val="ru-RU"/>
              </w:rPr>
              <w:tab/>
              <w:t>)</w:t>
            </w:r>
          </w:p>
        </w:tc>
      </w:tr>
    </w:tbl>
    <w:p w:rsidR="00BF3F81" w:rsidRPr="00DC012D" w:rsidRDefault="00BF3F81" w:rsidP="00BF3F81">
      <w:pPr>
        <w:autoSpaceDE w:val="0"/>
        <w:autoSpaceDN w:val="0"/>
        <w:adjustRightInd w:val="0"/>
        <w:spacing w:before="240" w:after="120"/>
        <w:jc w:val="both"/>
        <w:divId w:val="1793400834"/>
        <w:rPr>
          <w:b/>
          <w:bCs/>
          <w:sz w:val="20"/>
          <w:lang w:val="ru-RU"/>
        </w:rPr>
      </w:pPr>
      <w:r w:rsidRPr="00DC012D">
        <w:rPr>
          <w:b/>
          <w:bCs/>
          <w:sz w:val="20"/>
          <w:lang w:val="ru-RU"/>
        </w:rPr>
        <w:t>9.</w:t>
      </w:r>
      <w:r w:rsidRPr="00DC012D">
        <w:rPr>
          <w:b/>
          <w:bCs/>
          <w:sz w:val="20"/>
          <w:lang w:val="ru-RU"/>
        </w:rPr>
        <w:tab/>
        <w:t>Операционные сегменты</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При анализе деятельности Группы и распределении ресурсов главный орган операционного управления Группы (chief operating decision maker – CODM), которым является единоличным исполнительным органом Группы, а до назначения единоличного исполнительного органа которым являлся Совет директоров Группы, рассматривает выбранные статьи отчета о совокупном доходе каждого сегмента.</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Управленческая отчетность отличается от отчетности по МСФО, поскольку она не включает определенные корректировки по МСФО, которые не анализируются высшим органом управления при оценке результатов по основным направлениям деятельности компании. Указанные корректировки оказывают влияние на такие основные аспекты, как отложенное налогообложение, объединение бизнеса,</w:t>
      </w:r>
      <w:r w:rsidR="00B97AFB" w:rsidRPr="00DC012D">
        <w:rPr>
          <w:sz w:val="20"/>
          <w:lang w:val="ru-RU"/>
        </w:rPr>
        <w:t xml:space="preserve"> расходы на </w:t>
      </w:r>
      <w:r w:rsidR="00011474">
        <w:rPr>
          <w:sz w:val="20"/>
          <w:lang w:val="ru-RU"/>
        </w:rPr>
        <w:t>размещение</w:t>
      </w:r>
      <w:r w:rsidR="00B97AFB" w:rsidRPr="00DC012D">
        <w:rPr>
          <w:sz w:val="20"/>
          <w:lang w:val="ru-RU"/>
        </w:rPr>
        <w:t>, выплаты на основе долевых инструментов,</w:t>
      </w:r>
      <w:r w:rsidRPr="00DC012D">
        <w:rPr>
          <w:sz w:val="20"/>
          <w:lang w:val="ru-RU"/>
        </w:rPr>
        <w:t xml:space="preserve"> корректировка и амортизация справедливой стоимости, обесценение, а также разовые операции.</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Данные о финансовой деятельности представлены как сводные показатели для всех ключевых дочерних и ассоциированных компаний, </w:t>
      </w:r>
      <w:r w:rsidR="00B97AFB" w:rsidRPr="00DC012D">
        <w:rPr>
          <w:sz w:val="20"/>
          <w:lang w:val="ru-RU"/>
        </w:rPr>
        <w:t>формирующих</w:t>
      </w:r>
      <w:r w:rsidRPr="00DC012D">
        <w:rPr>
          <w:sz w:val="20"/>
          <w:lang w:val="ru-RU"/>
        </w:rPr>
        <w:t xml:space="preserve"> </w:t>
      </w:r>
      <w:r w:rsidR="00B97AFB" w:rsidRPr="00DC012D">
        <w:rPr>
          <w:sz w:val="20"/>
          <w:lang w:val="ru-RU"/>
        </w:rPr>
        <w:t>чист</w:t>
      </w:r>
      <w:r w:rsidR="00C5796A" w:rsidRPr="00DC012D">
        <w:rPr>
          <w:sz w:val="20"/>
          <w:lang w:val="ru-RU"/>
        </w:rPr>
        <w:t>ую</w:t>
      </w:r>
      <w:r w:rsidR="00B97AFB" w:rsidRPr="00DC012D">
        <w:rPr>
          <w:sz w:val="20"/>
          <w:lang w:val="ru-RU"/>
        </w:rPr>
        <w:t xml:space="preserve"> </w:t>
      </w:r>
      <w:r w:rsidR="00C5796A" w:rsidRPr="00DC012D">
        <w:rPr>
          <w:sz w:val="20"/>
          <w:lang w:val="ru-RU"/>
        </w:rPr>
        <w:t>выручку</w:t>
      </w:r>
      <w:r w:rsidRPr="00DC012D">
        <w:rPr>
          <w:sz w:val="20"/>
          <w:lang w:val="ru-RU"/>
        </w:rPr>
        <w:t xml:space="preserve"> сегмент</w:t>
      </w:r>
      <w:r w:rsidR="00B97AFB" w:rsidRPr="00DC012D">
        <w:rPr>
          <w:sz w:val="20"/>
          <w:lang w:val="ru-RU"/>
        </w:rPr>
        <w:t>а, прибыль сегмента до уплаты налогов и чистую прибыль сегмента</w:t>
      </w:r>
      <w:r w:rsidRPr="00DC012D">
        <w:rPr>
          <w:sz w:val="20"/>
          <w:lang w:val="ru-RU"/>
        </w:rPr>
        <w:t>. Группа оценивает деятельность своих опе</w:t>
      </w:r>
      <w:r w:rsidR="00B97AFB" w:rsidRPr="00DC012D">
        <w:rPr>
          <w:sz w:val="20"/>
          <w:lang w:val="ru-RU"/>
        </w:rPr>
        <w:t>рационных сегментов, отслеживая</w:t>
      </w:r>
      <w:r w:rsidRPr="00DC012D">
        <w:rPr>
          <w:sz w:val="20"/>
          <w:lang w:val="ru-RU"/>
        </w:rPr>
        <w:t xml:space="preserve"> чист</w:t>
      </w:r>
      <w:r w:rsidR="00B22CD8">
        <w:rPr>
          <w:sz w:val="20"/>
          <w:lang w:val="ru-RU"/>
        </w:rPr>
        <w:t>ую выручку</w:t>
      </w:r>
      <w:r w:rsidRPr="00DC012D">
        <w:rPr>
          <w:sz w:val="20"/>
          <w:lang w:val="ru-RU"/>
        </w:rPr>
        <w:t xml:space="preserve"> сегмента, прибыль </w:t>
      </w:r>
      <w:r w:rsidR="00B97AFB" w:rsidRPr="00DC012D">
        <w:rPr>
          <w:sz w:val="20"/>
          <w:lang w:val="ru-RU"/>
        </w:rPr>
        <w:t xml:space="preserve">сегмента </w:t>
      </w:r>
      <w:r w:rsidRPr="00DC012D">
        <w:rPr>
          <w:sz w:val="20"/>
          <w:lang w:val="ru-RU"/>
        </w:rPr>
        <w:t>до уплаты налогов</w:t>
      </w:r>
      <w:r w:rsidR="00B97AFB" w:rsidRPr="00DC012D">
        <w:rPr>
          <w:sz w:val="20"/>
          <w:lang w:val="ru-RU"/>
        </w:rPr>
        <w:t xml:space="preserve"> и чистую прибыль сегмента.</w:t>
      </w:r>
      <w:r w:rsidRPr="00DC012D">
        <w:rPr>
          <w:sz w:val="20"/>
          <w:lang w:val="ru-RU"/>
        </w:rPr>
        <w:t xml:space="preserve"> Чист</w:t>
      </w:r>
      <w:r w:rsidR="00C5796A" w:rsidRPr="00DC012D">
        <w:rPr>
          <w:sz w:val="20"/>
          <w:lang w:val="ru-RU"/>
        </w:rPr>
        <w:t>ая</w:t>
      </w:r>
      <w:r w:rsidRPr="00DC012D">
        <w:rPr>
          <w:sz w:val="20"/>
          <w:lang w:val="ru-RU"/>
        </w:rPr>
        <w:t xml:space="preserve"> </w:t>
      </w:r>
      <w:r w:rsidR="00C5796A" w:rsidRPr="00DC012D">
        <w:rPr>
          <w:sz w:val="20"/>
          <w:lang w:val="ru-RU"/>
        </w:rPr>
        <w:t>выручка</w:t>
      </w:r>
      <w:r w:rsidRPr="00DC012D">
        <w:rPr>
          <w:sz w:val="20"/>
          <w:lang w:val="ru-RU"/>
        </w:rPr>
        <w:t xml:space="preserve"> сегмента представляет собой показатель рентабельности, определяемый как выручка сегмента за вычетом прямых расходов сегмента, которые включают те же статьи, что и </w:t>
      </w:r>
      <w:r w:rsidR="00591348" w:rsidRPr="00DC012D">
        <w:rPr>
          <w:sz w:val="20"/>
          <w:lang w:val="ru-RU"/>
        </w:rPr>
        <w:t>"</w:t>
      </w:r>
      <w:r w:rsidR="00394BE3" w:rsidRPr="00DC012D">
        <w:rPr>
          <w:sz w:val="20"/>
          <w:lang w:val="ru-RU"/>
        </w:rPr>
        <w:t>Себестоимость продаж</w:t>
      </w:r>
      <w:r w:rsidRPr="00DC012D">
        <w:rPr>
          <w:sz w:val="20"/>
          <w:lang w:val="ru-RU"/>
        </w:rPr>
        <w:t xml:space="preserve"> (без учета амортизации</w:t>
      </w:r>
      <w:r w:rsidR="00394BE3" w:rsidRPr="00DC012D">
        <w:rPr>
          <w:sz w:val="20"/>
          <w:lang w:val="ru-RU"/>
        </w:rPr>
        <w:t xml:space="preserve"> и износа</w:t>
      </w:r>
      <w:r w:rsidRPr="00DC012D">
        <w:rPr>
          <w:sz w:val="20"/>
          <w:lang w:val="ru-RU"/>
        </w:rPr>
        <w:t>)</w:t>
      </w:r>
      <w:r w:rsidR="00591348" w:rsidRPr="00DC012D">
        <w:rPr>
          <w:sz w:val="20"/>
          <w:lang w:val="ru-RU"/>
        </w:rPr>
        <w:t>"</w:t>
      </w:r>
      <w:r w:rsidRPr="00DC012D">
        <w:rPr>
          <w:sz w:val="20"/>
          <w:lang w:val="ru-RU"/>
        </w:rPr>
        <w:t>, представленные в консолидированном отчете Группы о совокупном доходе, за исключением затрат по заработной плате. Затраты по заработной плате не учитываются, поскольку несмотря на их необходимость для поддержания сети предоставления услуг Группы, они не связаны с объемами платежей.</w:t>
      </w:r>
    </w:p>
    <w:p w:rsidR="00BF3F81" w:rsidRPr="00DC012D" w:rsidRDefault="00B97AFB" w:rsidP="00BF3F81">
      <w:pPr>
        <w:autoSpaceDE w:val="0"/>
        <w:autoSpaceDN w:val="0"/>
        <w:adjustRightInd w:val="0"/>
        <w:spacing w:before="120" w:after="120"/>
        <w:jc w:val="both"/>
        <w:divId w:val="1793400834"/>
        <w:rPr>
          <w:sz w:val="20"/>
          <w:lang w:val="ru-RU"/>
        </w:rPr>
      </w:pPr>
      <w:r w:rsidRPr="00DC012D">
        <w:rPr>
          <w:sz w:val="20"/>
          <w:lang w:val="ru-RU"/>
        </w:rPr>
        <w:t>После 31 декабря 2013 г. Группа скорректировала представлен</w:t>
      </w:r>
      <w:r w:rsidR="00F51A41" w:rsidRPr="00DC012D">
        <w:rPr>
          <w:sz w:val="20"/>
          <w:lang w:val="ru-RU"/>
        </w:rPr>
        <w:t xml:space="preserve">ие данных о сегментах (см. Примечание 33).  </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В следующей таблице приводится отчет о совокупном доходе </w:t>
      </w:r>
      <w:r w:rsidR="00F51A41" w:rsidRPr="00DC012D">
        <w:rPr>
          <w:sz w:val="20"/>
          <w:lang w:val="ru-RU"/>
        </w:rPr>
        <w:t>за  2011, 2012 и 2013 гг.</w:t>
      </w:r>
      <w:r w:rsidRPr="00DC012D">
        <w:rPr>
          <w:sz w:val="20"/>
          <w:lang w:val="ru-RU"/>
        </w:rPr>
        <w:t xml:space="preserve"> (в том виде, в каком он был представлен CODM): </w:t>
      </w:r>
    </w:p>
    <w:tbl>
      <w:tblPr>
        <w:tblW w:w="0" w:type="auto"/>
        <w:tblInd w:w="919" w:type="dxa"/>
        <w:tblLayout w:type="fixed"/>
        <w:tblCellMar>
          <w:left w:w="0" w:type="dxa"/>
          <w:right w:w="0" w:type="dxa"/>
        </w:tblCellMar>
        <w:tblLook w:val="0000" w:firstRow="0" w:lastRow="0" w:firstColumn="0" w:lastColumn="0" w:noHBand="0" w:noVBand="0"/>
      </w:tblPr>
      <w:tblGrid>
        <w:gridCol w:w="4588"/>
        <w:gridCol w:w="283"/>
        <w:gridCol w:w="133"/>
        <w:gridCol w:w="1034"/>
        <w:gridCol w:w="246"/>
        <w:gridCol w:w="283"/>
        <w:gridCol w:w="133"/>
        <w:gridCol w:w="1034"/>
        <w:gridCol w:w="246"/>
        <w:gridCol w:w="283"/>
        <w:gridCol w:w="133"/>
        <w:gridCol w:w="1034"/>
        <w:gridCol w:w="246"/>
      </w:tblGrid>
      <w:tr w:rsidR="00F51A41" w:rsidRPr="00DC012D" w:rsidTr="00F51A41">
        <w:trPr>
          <w:divId w:val="1793400834"/>
        </w:trPr>
        <w:tc>
          <w:tcPr>
            <w:tcW w:w="4588"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c>
          <w:tcPr>
            <w:tcW w:w="283" w:type="dxa"/>
            <w:shd w:val="clear" w:color="auto" w:fill="auto"/>
            <w:vAlign w:val="bottom"/>
          </w:tcPr>
          <w:p w:rsidR="00F51A41" w:rsidRPr="00DC012D" w:rsidRDefault="00F51A41" w:rsidP="0032564E">
            <w:pPr>
              <w:autoSpaceDE w:val="0"/>
              <w:autoSpaceDN w:val="0"/>
              <w:adjustRightInd w:val="0"/>
              <w:spacing w:line="1" w:lineRule="exact"/>
              <w:rPr>
                <w:szCs w:val="24"/>
                <w:lang w:val="ru-RU"/>
              </w:rPr>
            </w:pPr>
          </w:p>
        </w:tc>
        <w:tc>
          <w:tcPr>
            <w:tcW w:w="133"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c>
          <w:tcPr>
            <w:tcW w:w="1034"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c>
          <w:tcPr>
            <w:tcW w:w="246"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c>
          <w:tcPr>
            <w:tcW w:w="283" w:type="dxa"/>
            <w:shd w:val="clear" w:color="auto" w:fill="auto"/>
            <w:vAlign w:val="bottom"/>
          </w:tcPr>
          <w:p w:rsidR="00F51A41" w:rsidRPr="00DC012D" w:rsidRDefault="00F51A41" w:rsidP="0032564E">
            <w:pPr>
              <w:autoSpaceDE w:val="0"/>
              <w:autoSpaceDN w:val="0"/>
              <w:adjustRightInd w:val="0"/>
              <w:spacing w:line="1" w:lineRule="exact"/>
              <w:rPr>
                <w:szCs w:val="24"/>
                <w:lang w:val="ru-RU"/>
              </w:rPr>
            </w:pPr>
          </w:p>
        </w:tc>
        <w:tc>
          <w:tcPr>
            <w:tcW w:w="133"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c>
          <w:tcPr>
            <w:tcW w:w="1034"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c>
          <w:tcPr>
            <w:tcW w:w="246"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c>
          <w:tcPr>
            <w:tcW w:w="283" w:type="dxa"/>
            <w:shd w:val="clear" w:color="auto" w:fill="auto"/>
            <w:vAlign w:val="bottom"/>
          </w:tcPr>
          <w:p w:rsidR="00F51A41" w:rsidRPr="00DC012D" w:rsidRDefault="00F51A41" w:rsidP="0032564E">
            <w:pPr>
              <w:autoSpaceDE w:val="0"/>
              <w:autoSpaceDN w:val="0"/>
              <w:adjustRightInd w:val="0"/>
              <w:spacing w:line="1" w:lineRule="exact"/>
              <w:rPr>
                <w:szCs w:val="24"/>
                <w:lang w:val="ru-RU"/>
              </w:rPr>
            </w:pPr>
          </w:p>
        </w:tc>
        <w:tc>
          <w:tcPr>
            <w:tcW w:w="133"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c>
          <w:tcPr>
            <w:tcW w:w="1034"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c>
          <w:tcPr>
            <w:tcW w:w="246" w:type="dxa"/>
            <w:shd w:val="clear" w:color="auto" w:fill="auto"/>
            <w:vAlign w:val="center"/>
          </w:tcPr>
          <w:p w:rsidR="00F51A41" w:rsidRPr="00DC012D" w:rsidRDefault="00F51A41" w:rsidP="0032564E">
            <w:pPr>
              <w:autoSpaceDE w:val="0"/>
              <w:autoSpaceDN w:val="0"/>
              <w:adjustRightInd w:val="0"/>
              <w:spacing w:line="1" w:lineRule="exact"/>
              <w:rPr>
                <w:szCs w:val="24"/>
                <w:lang w:val="ru-RU"/>
              </w:rPr>
            </w:pPr>
          </w:p>
        </w:tc>
      </w:tr>
      <w:tr w:rsidR="00F51A41" w:rsidRPr="00DC012D" w:rsidTr="00F51A41">
        <w:trPr>
          <w:divId w:val="1793400834"/>
        </w:trPr>
        <w:tc>
          <w:tcPr>
            <w:tcW w:w="4588" w:type="dxa"/>
            <w:shd w:val="clear" w:color="auto" w:fill="auto"/>
            <w:vAlign w:val="bottom"/>
          </w:tcPr>
          <w:p w:rsidR="00F51A41" w:rsidRPr="00DC012D" w:rsidRDefault="00F51A41" w:rsidP="0032564E">
            <w:pPr>
              <w:autoSpaceDE w:val="0"/>
              <w:autoSpaceDN w:val="0"/>
              <w:adjustRightInd w:val="0"/>
              <w:ind w:right="15"/>
              <w:rPr>
                <w:szCs w:val="24"/>
                <w:lang w:val="ru-RU"/>
              </w:rPr>
            </w:pPr>
            <w:r w:rsidRPr="00DC012D">
              <w:rPr>
                <w:sz w:val="16"/>
                <w:szCs w:val="16"/>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1167" w:type="dxa"/>
            <w:gridSpan w:val="2"/>
            <w:shd w:val="clear" w:color="auto" w:fill="auto"/>
            <w:vAlign w:val="bottom"/>
          </w:tcPr>
          <w:p w:rsidR="00F51A41" w:rsidRPr="00DC012D" w:rsidRDefault="00F51A41" w:rsidP="00F51A41">
            <w:pPr>
              <w:autoSpaceDE w:val="0"/>
              <w:autoSpaceDN w:val="0"/>
              <w:adjustRightInd w:val="0"/>
              <w:ind w:right="36"/>
              <w:jc w:val="center"/>
              <w:rPr>
                <w:szCs w:val="24"/>
                <w:lang w:val="ru-RU"/>
              </w:rPr>
            </w:pPr>
            <w:r w:rsidRPr="00DC012D">
              <w:rPr>
                <w:b/>
                <w:bCs/>
                <w:sz w:val="16"/>
                <w:szCs w:val="16"/>
                <w:lang w:val="ru-RU"/>
              </w:rPr>
              <w:t>2011</w:t>
            </w:r>
            <w:r w:rsidRPr="00DC012D">
              <w:rPr>
                <w:b/>
                <w:bCs/>
                <w:sz w:val="16"/>
                <w:szCs w:val="16"/>
                <w:lang w:val="ru-RU"/>
              </w:rPr>
              <w:br/>
              <w:t>(пересмотрено)</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1167" w:type="dxa"/>
            <w:gridSpan w:val="2"/>
            <w:shd w:val="clear" w:color="auto" w:fill="auto"/>
            <w:vAlign w:val="bottom"/>
          </w:tcPr>
          <w:p w:rsidR="00F51A41" w:rsidRPr="00DC012D" w:rsidRDefault="00F51A41" w:rsidP="0032564E">
            <w:pPr>
              <w:autoSpaceDE w:val="0"/>
              <w:autoSpaceDN w:val="0"/>
              <w:adjustRightInd w:val="0"/>
              <w:ind w:right="36"/>
              <w:jc w:val="center"/>
              <w:rPr>
                <w:szCs w:val="24"/>
                <w:lang w:val="ru-RU"/>
              </w:rPr>
            </w:pPr>
            <w:r w:rsidRPr="00DC012D">
              <w:rPr>
                <w:b/>
                <w:bCs/>
                <w:sz w:val="16"/>
                <w:szCs w:val="16"/>
                <w:lang w:val="ru-RU"/>
              </w:rPr>
              <w:t>2012</w:t>
            </w:r>
            <w:r w:rsidRPr="00DC012D">
              <w:rPr>
                <w:b/>
                <w:bCs/>
                <w:sz w:val="16"/>
                <w:szCs w:val="16"/>
                <w:lang w:val="ru-RU"/>
              </w:rPr>
              <w:br/>
              <w:t>(пересмотрено)</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1167" w:type="dxa"/>
            <w:gridSpan w:val="2"/>
            <w:shd w:val="clear" w:color="auto" w:fill="auto"/>
            <w:vAlign w:val="bottom"/>
          </w:tcPr>
          <w:p w:rsidR="00F51A41" w:rsidRPr="00DC012D" w:rsidRDefault="00F51A41" w:rsidP="0032564E">
            <w:pPr>
              <w:autoSpaceDE w:val="0"/>
              <w:autoSpaceDN w:val="0"/>
              <w:adjustRightInd w:val="0"/>
              <w:ind w:right="36"/>
              <w:jc w:val="center"/>
              <w:rPr>
                <w:szCs w:val="24"/>
                <w:lang w:val="ru-RU"/>
              </w:rPr>
            </w:pPr>
            <w:r w:rsidRPr="00DC012D">
              <w:rPr>
                <w:b/>
                <w:bCs/>
                <w:sz w:val="16"/>
                <w:szCs w:val="16"/>
                <w:lang w:val="ru-RU"/>
              </w:rPr>
              <w:t>2013</w:t>
            </w:r>
            <w:r w:rsidRPr="00DC012D">
              <w:rPr>
                <w:b/>
                <w:bCs/>
                <w:sz w:val="16"/>
                <w:szCs w:val="16"/>
                <w:lang w:val="ru-RU"/>
              </w:rPr>
              <w:br/>
              <w:t>(пересмотрено)</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r>
      <w:tr w:rsidR="00F51A41" w:rsidRPr="00DC012D" w:rsidTr="00F51A41">
        <w:trPr>
          <w:divId w:val="1793400834"/>
        </w:trPr>
        <w:tc>
          <w:tcPr>
            <w:tcW w:w="4588" w:type="dxa"/>
            <w:shd w:val="clear" w:color="auto" w:fill="auto"/>
          </w:tcPr>
          <w:p w:rsidR="00F51A41" w:rsidRPr="00DC012D" w:rsidRDefault="00F51A41" w:rsidP="00C5796A">
            <w:pPr>
              <w:autoSpaceDE w:val="0"/>
              <w:autoSpaceDN w:val="0"/>
              <w:adjustRightInd w:val="0"/>
              <w:ind w:left="200" w:right="15" w:hanging="200"/>
              <w:rPr>
                <w:szCs w:val="24"/>
                <w:lang w:val="ru-RU"/>
              </w:rPr>
            </w:pPr>
            <w:r w:rsidRPr="00DC012D">
              <w:rPr>
                <w:b/>
                <w:bCs/>
                <w:sz w:val="20"/>
                <w:lang w:val="ru-RU"/>
              </w:rPr>
              <w:t>Чист</w:t>
            </w:r>
            <w:r w:rsidR="00C5796A" w:rsidRPr="00DC012D">
              <w:rPr>
                <w:b/>
                <w:bCs/>
                <w:sz w:val="20"/>
                <w:lang w:val="ru-RU"/>
              </w:rPr>
              <w:t>ая</w:t>
            </w:r>
            <w:r w:rsidRPr="00DC012D">
              <w:rPr>
                <w:b/>
                <w:bCs/>
                <w:sz w:val="20"/>
                <w:lang w:val="ru-RU"/>
              </w:rPr>
              <w:t xml:space="preserve"> </w:t>
            </w:r>
            <w:r w:rsidR="00C5796A" w:rsidRPr="00DC012D">
              <w:rPr>
                <w:b/>
                <w:bCs/>
                <w:sz w:val="20"/>
                <w:lang w:val="ru-RU"/>
              </w:rPr>
              <w:t>выручка</w:t>
            </w:r>
            <w:r w:rsidRPr="00DC012D">
              <w:rPr>
                <w:b/>
                <w:bCs/>
                <w:sz w:val="20"/>
                <w:lang w:val="ru-RU"/>
              </w:rPr>
              <w:t xml:space="preserve"> сегмента</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20"/>
                <w:lang w:val="ru-RU"/>
              </w:rPr>
              <w:t>  </w:t>
            </w:r>
          </w:p>
        </w:tc>
        <w:tc>
          <w:tcPr>
            <w:tcW w:w="13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1034" w:type="dxa"/>
            <w:shd w:val="clear" w:color="auto" w:fill="auto"/>
            <w:vAlign w:val="bottom"/>
          </w:tcPr>
          <w:p w:rsidR="00F51A41" w:rsidRPr="00DC012D" w:rsidRDefault="00F51A41" w:rsidP="0032564E">
            <w:pPr>
              <w:autoSpaceDE w:val="0"/>
              <w:autoSpaceDN w:val="0"/>
              <w:adjustRightInd w:val="0"/>
              <w:ind w:right="16"/>
              <w:jc w:val="right"/>
              <w:rPr>
                <w:szCs w:val="24"/>
                <w:lang w:val="ru-RU"/>
              </w:rPr>
            </w:pPr>
            <w:r w:rsidRPr="00DC012D">
              <w:rPr>
                <w:b/>
                <w:bCs/>
                <w:sz w:val="20"/>
                <w:lang w:val="ru-RU"/>
              </w:rPr>
              <w:t>3 261 335</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20"/>
                <w:lang w:val="ru-RU"/>
              </w:rPr>
              <w:t>  </w:t>
            </w:r>
          </w:p>
        </w:tc>
        <w:tc>
          <w:tcPr>
            <w:tcW w:w="13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1034" w:type="dxa"/>
            <w:shd w:val="clear" w:color="auto" w:fill="auto"/>
            <w:vAlign w:val="bottom"/>
          </w:tcPr>
          <w:p w:rsidR="00F51A41" w:rsidRPr="00DC012D" w:rsidRDefault="00F51A41" w:rsidP="0032564E">
            <w:pPr>
              <w:autoSpaceDE w:val="0"/>
              <w:autoSpaceDN w:val="0"/>
              <w:adjustRightInd w:val="0"/>
              <w:ind w:right="16"/>
              <w:jc w:val="right"/>
              <w:rPr>
                <w:szCs w:val="24"/>
                <w:lang w:val="ru-RU"/>
              </w:rPr>
            </w:pPr>
            <w:r w:rsidRPr="00DC012D">
              <w:rPr>
                <w:b/>
                <w:bCs/>
                <w:sz w:val="20"/>
                <w:lang w:val="ru-RU"/>
              </w:rPr>
              <w:t>4 169 510</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20"/>
                <w:lang w:val="ru-RU"/>
              </w:rPr>
              <w:t>  </w:t>
            </w:r>
          </w:p>
        </w:tc>
        <w:tc>
          <w:tcPr>
            <w:tcW w:w="13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1034" w:type="dxa"/>
            <w:shd w:val="clear" w:color="auto" w:fill="auto"/>
            <w:vAlign w:val="bottom"/>
          </w:tcPr>
          <w:p w:rsidR="00F51A41" w:rsidRPr="00DC012D" w:rsidRDefault="00F51A41" w:rsidP="0032564E">
            <w:pPr>
              <w:autoSpaceDE w:val="0"/>
              <w:autoSpaceDN w:val="0"/>
              <w:adjustRightInd w:val="0"/>
              <w:ind w:right="16"/>
              <w:jc w:val="right"/>
              <w:rPr>
                <w:szCs w:val="24"/>
                <w:lang w:val="ru-RU"/>
              </w:rPr>
            </w:pPr>
            <w:r w:rsidRPr="00DC012D">
              <w:rPr>
                <w:b/>
                <w:bCs/>
                <w:sz w:val="20"/>
                <w:lang w:val="ru-RU"/>
              </w:rPr>
              <w:t>6 167 526</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r>
      <w:tr w:rsidR="00F51A41" w:rsidRPr="00DC012D" w:rsidTr="00F51A41">
        <w:trPr>
          <w:divId w:val="1793400834"/>
        </w:trPr>
        <w:tc>
          <w:tcPr>
            <w:tcW w:w="4588" w:type="dxa"/>
            <w:shd w:val="clear" w:color="auto" w:fill="auto"/>
            <w:vAlign w:val="bottom"/>
          </w:tcPr>
          <w:p w:rsidR="00F51A41" w:rsidRPr="00DC012D" w:rsidRDefault="00F51A41" w:rsidP="0032564E">
            <w:pPr>
              <w:autoSpaceDE w:val="0"/>
              <w:autoSpaceDN w:val="0"/>
              <w:adjustRightInd w:val="0"/>
              <w:spacing w:line="1" w:lineRule="exact"/>
              <w:rPr>
                <w:szCs w:val="24"/>
                <w:lang w:val="ru-RU"/>
              </w:rPr>
            </w:pP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133"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1034"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246" w:type="dxa"/>
            <w:shd w:val="clear" w:color="auto" w:fill="auto"/>
            <w:vAlign w:val="center"/>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133"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1034"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246" w:type="dxa"/>
            <w:shd w:val="clear" w:color="auto" w:fill="auto"/>
            <w:vAlign w:val="center"/>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133"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1034"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246" w:type="dxa"/>
            <w:shd w:val="clear" w:color="auto" w:fill="auto"/>
            <w:vAlign w:val="center"/>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r>
      <w:tr w:rsidR="00F51A41" w:rsidRPr="00DC012D" w:rsidTr="00F51A41">
        <w:trPr>
          <w:divId w:val="1793400834"/>
        </w:trPr>
        <w:tc>
          <w:tcPr>
            <w:tcW w:w="4588" w:type="dxa"/>
            <w:shd w:val="clear" w:color="auto" w:fill="auto"/>
            <w:vAlign w:val="center"/>
          </w:tcPr>
          <w:p w:rsidR="00F51A41" w:rsidRPr="00DC012D" w:rsidRDefault="00F51A41" w:rsidP="0032564E">
            <w:pPr>
              <w:autoSpaceDE w:val="0"/>
              <w:autoSpaceDN w:val="0"/>
              <w:adjustRightInd w:val="0"/>
              <w:spacing w:line="120" w:lineRule="exact"/>
              <w:rPr>
                <w:szCs w:val="24"/>
                <w:lang w:val="ru-RU"/>
              </w:rPr>
            </w:pPr>
          </w:p>
        </w:tc>
        <w:tc>
          <w:tcPr>
            <w:tcW w:w="1696" w:type="dxa"/>
            <w:gridSpan w:val="4"/>
            <w:shd w:val="clear" w:color="auto" w:fill="auto"/>
            <w:vAlign w:val="center"/>
          </w:tcPr>
          <w:p w:rsidR="00F51A41" w:rsidRPr="00DC012D" w:rsidRDefault="00F51A41" w:rsidP="0032564E">
            <w:pPr>
              <w:autoSpaceDE w:val="0"/>
              <w:autoSpaceDN w:val="0"/>
              <w:adjustRightInd w:val="0"/>
              <w:spacing w:line="120" w:lineRule="exact"/>
              <w:rPr>
                <w:szCs w:val="24"/>
                <w:lang w:val="ru-RU"/>
              </w:rPr>
            </w:pPr>
          </w:p>
        </w:tc>
        <w:tc>
          <w:tcPr>
            <w:tcW w:w="1696" w:type="dxa"/>
            <w:gridSpan w:val="4"/>
            <w:shd w:val="clear" w:color="auto" w:fill="auto"/>
            <w:vAlign w:val="center"/>
          </w:tcPr>
          <w:p w:rsidR="00F51A41" w:rsidRPr="00DC012D" w:rsidRDefault="00F51A41" w:rsidP="0032564E">
            <w:pPr>
              <w:autoSpaceDE w:val="0"/>
              <w:autoSpaceDN w:val="0"/>
              <w:adjustRightInd w:val="0"/>
              <w:spacing w:line="120" w:lineRule="exact"/>
              <w:rPr>
                <w:szCs w:val="24"/>
                <w:lang w:val="ru-RU"/>
              </w:rPr>
            </w:pPr>
          </w:p>
        </w:tc>
        <w:tc>
          <w:tcPr>
            <w:tcW w:w="1696" w:type="dxa"/>
            <w:gridSpan w:val="4"/>
            <w:shd w:val="clear" w:color="auto" w:fill="auto"/>
            <w:vAlign w:val="center"/>
          </w:tcPr>
          <w:p w:rsidR="00F51A41" w:rsidRPr="00DC012D" w:rsidRDefault="00F51A41" w:rsidP="0032564E">
            <w:pPr>
              <w:autoSpaceDE w:val="0"/>
              <w:autoSpaceDN w:val="0"/>
              <w:adjustRightInd w:val="0"/>
              <w:spacing w:line="120" w:lineRule="exact"/>
              <w:rPr>
                <w:szCs w:val="24"/>
                <w:lang w:val="ru-RU"/>
              </w:rPr>
            </w:pPr>
          </w:p>
        </w:tc>
      </w:tr>
      <w:tr w:rsidR="00F51A41" w:rsidRPr="00DC012D" w:rsidTr="00F51A41">
        <w:trPr>
          <w:divId w:val="1793400834"/>
        </w:trPr>
        <w:tc>
          <w:tcPr>
            <w:tcW w:w="4588" w:type="dxa"/>
            <w:shd w:val="clear" w:color="auto" w:fill="auto"/>
          </w:tcPr>
          <w:p w:rsidR="00F51A41" w:rsidRPr="00DC012D" w:rsidRDefault="00F51A41" w:rsidP="0032564E">
            <w:pPr>
              <w:autoSpaceDE w:val="0"/>
              <w:autoSpaceDN w:val="0"/>
              <w:adjustRightInd w:val="0"/>
              <w:ind w:left="200" w:right="15" w:hanging="200"/>
              <w:rPr>
                <w:szCs w:val="24"/>
                <w:lang w:val="ru-RU"/>
              </w:rPr>
            </w:pPr>
            <w:r w:rsidRPr="00DC012D">
              <w:rPr>
                <w:sz w:val="20"/>
                <w:lang w:val="ru-RU"/>
              </w:rPr>
              <w:t>Прибыль сегмента до уплаты налогов</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13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20"/>
                <w:lang w:val="ru-RU"/>
              </w:rPr>
              <w:t> </w:t>
            </w:r>
          </w:p>
        </w:tc>
        <w:tc>
          <w:tcPr>
            <w:tcW w:w="1034" w:type="dxa"/>
            <w:shd w:val="clear" w:color="auto" w:fill="auto"/>
            <w:vAlign w:val="bottom"/>
          </w:tcPr>
          <w:p w:rsidR="00F51A41" w:rsidRPr="00DC012D" w:rsidRDefault="00F51A41" w:rsidP="0032564E">
            <w:pPr>
              <w:autoSpaceDE w:val="0"/>
              <w:autoSpaceDN w:val="0"/>
              <w:adjustRightInd w:val="0"/>
              <w:ind w:right="16"/>
              <w:jc w:val="right"/>
              <w:rPr>
                <w:szCs w:val="24"/>
                <w:lang w:val="ru-RU"/>
              </w:rPr>
            </w:pPr>
            <w:r w:rsidRPr="00DC012D">
              <w:rPr>
                <w:sz w:val="20"/>
                <w:lang w:val="ru-RU"/>
              </w:rPr>
              <w:t>1 057 715</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2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13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20"/>
                <w:lang w:val="ru-RU"/>
              </w:rPr>
              <w:t> </w:t>
            </w:r>
          </w:p>
        </w:tc>
        <w:tc>
          <w:tcPr>
            <w:tcW w:w="1034" w:type="dxa"/>
            <w:shd w:val="clear" w:color="auto" w:fill="auto"/>
            <w:vAlign w:val="bottom"/>
          </w:tcPr>
          <w:p w:rsidR="00F51A41" w:rsidRPr="00DC012D" w:rsidRDefault="00F51A41" w:rsidP="0032564E">
            <w:pPr>
              <w:autoSpaceDE w:val="0"/>
              <w:autoSpaceDN w:val="0"/>
              <w:adjustRightInd w:val="0"/>
              <w:ind w:right="16"/>
              <w:jc w:val="right"/>
              <w:rPr>
                <w:szCs w:val="24"/>
                <w:lang w:val="ru-RU"/>
              </w:rPr>
            </w:pPr>
            <w:r w:rsidRPr="00DC012D">
              <w:rPr>
                <w:sz w:val="20"/>
                <w:lang w:val="ru-RU"/>
              </w:rPr>
              <w:t>1 704 889</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2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13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20"/>
                <w:lang w:val="ru-RU"/>
              </w:rPr>
              <w:t> </w:t>
            </w:r>
          </w:p>
        </w:tc>
        <w:tc>
          <w:tcPr>
            <w:tcW w:w="1034" w:type="dxa"/>
            <w:shd w:val="clear" w:color="auto" w:fill="auto"/>
            <w:vAlign w:val="bottom"/>
          </w:tcPr>
          <w:p w:rsidR="00F51A41" w:rsidRPr="00DC012D" w:rsidRDefault="00F51A41" w:rsidP="0032564E">
            <w:pPr>
              <w:autoSpaceDE w:val="0"/>
              <w:autoSpaceDN w:val="0"/>
              <w:adjustRightInd w:val="0"/>
              <w:ind w:right="16"/>
              <w:jc w:val="right"/>
              <w:rPr>
                <w:szCs w:val="24"/>
                <w:lang w:val="ru-RU"/>
              </w:rPr>
            </w:pPr>
            <w:r w:rsidRPr="00DC012D">
              <w:rPr>
                <w:sz w:val="20"/>
                <w:lang w:val="ru-RU"/>
              </w:rPr>
              <w:t>2 788 214</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20"/>
                <w:lang w:val="ru-RU"/>
              </w:rPr>
              <w:t>  </w:t>
            </w:r>
          </w:p>
        </w:tc>
      </w:tr>
      <w:tr w:rsidR="00F51A41" w:rsidRPr="00DC012D" w:rsidTr="00F51A41">
        <w:trPr>
          <w:divId w:val="1793400834"/>
        </w:trPr>
        <w:tc>
          <w:tcPr>
            <w:tcW w:w="4588" w:type="dxa"/>
            <w:shd w:val="clear" w:color="auto" w:fill="auto"/>
            <w:vAlign w:val="bottom"/>
          </w:tcPr>
          <w:p w:rsidR="00F51A41" w:rsidRPr="00DC012D" w:rsidRDefault="00F51A41" w:rsidP="0032564E">
            <w:pPr>
              <w:autoSpaceDE w:val="0"/>
              <w:autoSpaceDN w:val="0"/>
              <w:adjustRightInd w:val="0"/>
              <w:spacing w:line="1" w:lineRule="exact"/>
              <w:rPr>
                <w:szCs w:val="24"/>
                <w:lang w:val="ru-RU"/>
              </w:rPr>
            </w:pP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133"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1034"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246" w:type="dxa"/>
            <w:shd w:val="clear" w:color="auto" w:fill="auto"/>
            <w:vAlign w:val="center"/>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133"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1034"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246" w:type="dxa"/>
            <w:shd w:val="clear" w:color="auto" w:fill="auto"/>
            <w:vAlign w:val="center"/>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133"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1034" w:type="dxa"/>
            <w:shd w:val="clear" w:color="auto" w:fill="auto"/>
            <w:vAlign w:val="bottom"/>
          </w:tcPr>
          <w:p w:rsidR="00F51A41" w:rsidRPr="00DC012D" w:rsidRDefault="00F51A41" w:rsidP="0032564E">
            <w:pPr>
              <w:pBdr>
                <w:top w:val="single" w:sz="6" w:space="0" w:color="000000"/>
              </w:pBdr>
              <w:autoSpaceDE w:val="0"/>
              <w:autoSpaceDN w:val="0"/>
              <w:adjustRightInd w:val="0"/>
              <w:ind w:right="16"/>
              <w:rPr>
                <w:szCs w:val="24"/>
                <w:lang w:val="ru-RU"/>
              </w:rPr>
            </w:pPr>
            <w:r w:rsidRPr="00DC012D">
              <w:rPr>
                <w:sz w:val="10"/>
                <w:szCs w:val="10"/>
                <w:lang w:val="ru-RU"/>
              </w:rPr>
              <w:t> </w:t>
            </w:r>
          </w:p>
        </w:tc>
        <w:tc>
          <w:tcPr>
            <w:tcW w:w="246" w:type="dxa"/>
            <w:shd w:val="clear" w:color="auto" w:fill="auto"/>
            <w:vAlign w:val="center"/>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r>
      <w:tr w:rsidR="00F51A41" w:rsidRPr="00DC012D" w:rsidTr="00F51A41">
        <w:trPr>
          <w:divId w:val="1793400834"/>
        </w:trPr>
        <w:tc>
          <w:tcPr>
            <w:tcW w:w="4588" w:type="dxa"/>
            <w:shd w:val="clear" w:color="auto" w:fill="auto"/>
          </w:tcPr>
          <w:p w:rsidR="00F51A41" w:rsidRPr="00DC012D" w:rsidRDefault="00F51A41" w:rsidP="00F51A41">
            <w:pPr>
              <w:autoSpaceDE w:val="0"/>
              <w:autoSpaceDN w:val="0"/>
              <w:adjustRightInd w:val="0"/>
              <w:ind w:left="200" w:right="15" w:hanging="200"/>
              <w:rPr>
                <w:szCs w:val="24"/>
                <w:lang w:val="ru-RU"/>
              </w:rPr>
            </w:pPr>
            <w:r w:rsidRPr="00DC012D">
              <w:rPr>
                <w:b/>
                <w:bCs/>
                <w:sz w:val="20"/>
                <w:lang w:val="ru-RU"/>
              </w:rPr>
              <w:t>Чистая прибыль сегмента</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13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1034" w:type="dxa"/>
            <w:shd w:val="clear" w:color="auto" w:fill="auto"/>
            <w:vAlign w:val="bottom"/>
          </w:tcPr>
          <w:p w:rsidR="00F51A41" w:rsidRPr="00DC012D" w:rsidRDefault="00F51A41" w:rsidP="0032564E">
            <w:pPr>
              <w:autoSpaceDE w:val="0"/>
              <w:autoSpaceDN w:val="0"/>
              <w:adjustRightInd w:val="0"/>
              <w:ind w:right="16"/>
              <w:jc w:val="right"/>
              <w:rPr>
                <w:szCs w:val="24"/>
                <w:lang w:val="ru-RU"/>
              </w:rPr>
            </w:pPr>
            <w:r w:rsidRPr="00DC012D">
              <w:rPr>
                <w:b/>
                <w:bCs/>
                <w:sz w:val="20"/>
                <w:lang w:val="ru-RU"/>
              </w:rPr>
              <w:t>782 096</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13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1034" w:type="dxa"/>
            <w:shd w:val="clear" w:color="auto" w:fill="auto"/>
            <w:vAlign w:val="bottom"/>
          </w:tcPr>
          <w:p w:rsidR="00F51A41" w:rsidRPr="00DC012D" w:rsidRDefault="00F51A41" w:rsidP="0032564E">
            <w:pPr>
              <w:autoSpaceDE w:val="0"/>
              <w:autoSpaceDN w:val="0"/>
              <w:adjustRightInd w:val="0"/>
              <w:ind w:right="16"/>
              <w:jc w:val="right"/>
              <w:rPr>
                <w:szCs w:val="24"/>
                <w:lang w:val="ru-RU"/>
              </w:rPr>
            </w:pPr>
            <w:r w:rsidRPr="00DC012D">
              <w:rPr>
                <w:b/>
                <w:bCs/>
                <w:sz w:val="20"/>
                <w:lang w:val="ru-RU"/>
              </w:rPr>
              <w:t>1 276 311</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6"/>
                <w:szCs w:val="16"/>
                <w:lang w:val="ru-RU"/>
              </w:rPr>
              <w:t>  </w:t>
            </w:r>
          </w:p>
        </w:tc>
        <w:tc>
          <w:tcPr>
            <w:tcW w:w="13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c>
          <w:tcPr>
            <w:tcW w:w="1034" w:type="dxa"/>
            <w:shd w:val="clear" w:color="auto" w:fill="auto"/>
            <w:vAlign w:val="bottom"/>
          </w:tcPr>
          <w:p w:rsidR="00F51A41" w:rsidRPr="00DC012D" w:rsidRDefault="00F51A41" w:rsidP="0032564E">
            <w:pPr>
              <w:autoSpaceDE w:val="0"/>
              <w:autoSpaceDN w:val="0"/>
              <w:adjustRightInd w:val="0"/>
              <w:ind w:right="16"/>
              <w:jc w:val="right"/>
              <w:rPr>
                <w:szCs w:val="24"/>
                <w:lang w:val="ru-RU"/>
              </w:rPr>
            </w:pPr>
            <w:r w:rsidRPr="00DC012D">
              <w:rPr>
                <w:b/>
                <w:bCs/>
                <w:sz w:val="20"/>
                <w:lang w:val="ru-RU"/>
              </w:rPr>
              <w:t>2 172 891</w:t>
            </w:r>
          </w:p>
        </w:tc>
        <w:tc>
          <w:tcPr>
            <w:tcW w:w="246"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b/>
                <w:bCs/>
                <w:sz w:val="20"/>
                <w:lang w:val="ru-RU"/>
              </w:rPr>
              <w:t>  </w:t>
            </w:r>
          </w:p>
        </w:tc>
      </w:tr>
      <w:tr w:rsidR="00F51A41" w:rsidRPr="00DC012D" w:rsidTr="00F51A41">
        <w:trPr>
          <w:divId w:val="1793400834"/>
        </w:trPr>
        <w:tc>
          <w:tcPr>
            <w:tcW w:w="4588" w:type="dxa"/>
            <w:shd w:val="clear" w:color="auto" w:fill="auto"/>
            <w:vAlign w:val="bottom"/>
          </w:tcPr>
          <w:p w:rsidR="00F51A41" w:rsidRPr="00DC012D" w:rsidRDefault="00F51A41" w:rsidP="0032564E">
            <w:pPr>
              <w:autoSpaceDE w:val="0"/>
              <w:autoSpaceDN w:val="0"/>
              <w:adjustRightInd w:val="0"/>
              <w:spacing w:line="1" w:lineRule="exact"/>
              <w:rPr>
                <w:szCs w:val="24"/>
                <w:lang w:val="ru-RU"/>
              </w:rPr>
            </w:pP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133" w:type="dxa"/>
            <w:shd w:val="clear" w:color="auto" w:fill="auto"/>
            <w:vAlign w:val="bottom"/>
          </w:tcPr>
          <w:p w:rsidR="00F51A41" w:rsidRPr="00DC012D" w:rsidRDefault="00F51A41" w:rsidP="0032564E">
            <w:pPr>
              <w:pBdr>
                <w:top w:val="double" w:sz="18" w:space="0" w:color="000000"/>
              </w:pBdr>
              <w:autoSpaceDE w:val="0"/>
              <w:autoSpaceDN w:val="0"/>
              <w:adjustRightInd w:val="0"/>
              <w:ind w:right="16"/>
              <w:rPr>
                <w:szCs w:val="24"/>
                <w:lang w:val="ru-RU"/>
              </w:rPr>
            </w:pPr>
            <w:r w:rsidRPr="00DC012D">
              <w:rPr>
                <w:sz w:val="10"/>
                <w:szCs w:val="10"/>
                <w:lang w:val="ru-RU"/>
              </w:rPr>
              <w:t> </w:t>
            </w:r>
          </w:p>
        </w:tc>
        <w:tc>
          <w:tcPr>
            <w:tcW w:w="1034" w:type="dxa"/>
            <w:shd w:val="clear" w:color="auto" w:fill="auto"/>
            <w:vAlign w:val="bottom"/>
          </w:tcPr>
          <w:p w:rsidR="00F51A41" w:rsidRPr="00DC012D" w:rsidRDefault="00F51A41" w:rsidP="0032564E">
            <w:pPr>
              <w:pBdr>
                <w:top w:val="double" w:sz="18" w:space="0" w:color="000000"/>
              </w:pBdr>
              <w:autoSpaceDE w:val="0"/>
              <w:autoSpaceDN w:val="0"/>
              <w:adjustRightInd w:val="0"/>
              <w:ind w:right="16"/>
              <w:rPr>
                <w:szCs w:val="24"/>
                <w:lang w:val="ru-RU"/>
              </w:rPr>
            </w:pPr>
            <w:r w:rsidRPr="00DC012D">
              <w:rPr>
                <w:sz w:val="10"/>
                <w:szCs w:val="10"/>
                <w:lang w:val="ru-RU"/>
              </w:rPr>
              <w:t> </w:t>
            </w:r>
          </w:p>
        </w:tc>
        <w:tc>
          <w:tcPr>
            <w:tcW w:w="246" w:type="dxa"/>
            <w:shd w:val="clear" w:color="auto" w:fill="auto"/>
            <w:vAlign w:val="center"/>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133" w:type="dxa"/>
            <w:shd w:val="clear" w:color="auto" w:fill="auto"/>
            <w:vAlign w:val="bottom"/>
          </w:tcPr>
          <w:p w:rsidR="00F51A41" w:rsidRPr="00DC012D" w:rsidRDefault="00F51A41" w:rsidP="0032564E">
            <w:pPr>
              <w:pBdr>
                <w:top w:val="double" w:sz="18" w:space="0" w:color="000000"/>
              </w:pBdr>
              <w:autoSpaceDE w:val="0"/>
              <w:autoSpaceDN w:val="0"/>
              <w:adjustRightInd w:val="0"/>
              <w:ind w:right="16"/>
              <w:rPr>
                <w:szCs w:val="24"/>
                <w:lang w:val="ru-RU"/>
              </w:rPr>
            </w:pPr>
            <w:r w:rsidRPr="00DC012D">
              <w:rPr>
                <w:sz w:val="10"/>
                <w:szCs w:val="10"/>
                <w:lang w:val="ru-RU"/>
              </w:rPr>
              <w:t> </w:t>
            </w:r>
          </w:p>
        </w:tc>
        <w:tc>
          <w:tcPr>
            <w:tcW w:w="1034" w:type="dxa"/>
            <w:shd w:val="clear" w:color="auto" w:fill="auto"/>
            <w:vAlign w:val="bottom"/>
          </w:tcPr>
          <w:p w:rsidR="00F51A41" w:rsidRPr="00DC012D" w:rsidRDefault="00F51A41" w:rsidP="0032564E">
            <w:pPr>
              <w:pBdr>
                <w:top w:val="double" w:sz="18" w:space="0" w:color="000000"/>
              </w:pBdr>
              <w:autoSpaceDE w:val="0"/>
              <w:autoSpaceDN w:val="0"/>
              <w:adjustRightInd w:val="0"/>
              <w:ind w:right="16"/>
              <w:rPr>
                <w:szCs w:val="24"/>
                <w:lang w:val="ru-RU"/>
              </w:rPr>
            </w:pPr>
            <w:r w:rsidRPr="00DC012D">
              <w:rPr>
                <w:sz w:val="10"/>
                <w:szCs w:val="10"/>
                <w:lang w:val="ru-RU"/>
              </w:rPr>
              <w:t> </w:t>
            </w:r>
          </w:p>
        </w:tc>
        <w:tc>
          <w:tcPr>
            <w:tcW w:w="246" w:type="dxa"/>
            <w:shd w:val="clear" w:color="auto" w:fill="auto"/>
            <w:vAlign w:val="center"/>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283" w:type="dxa"/>
            <w:shd w:val="clear" w:color="auto" w:fill="auto"/>
            <w:vAlign w:val="bottom"/>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c>
          <w:tcPr>
            <w:tcW w:w="133" w:type="dxa"/>
            <w:shd w:val="clear" w:color="auto" w:fill="auto"/>
            <w:vAlign w:val="bottom"/>
          </w:tcPr>
          <w:p w:rsidR="00F51A41" w:rsidRPr="00DC012D" w:rsidRDefault="00F51A41" w:rsidP="0032564E">
            <w:pPr>
              <w:pBdr>
                <w:top w:val="double" w:sz="18" w:space="0" w:color="000000"/>
              </w:pBdr>
              <w:autoSpaceDE w:val="0"/>
              <w:autoSpaceDN w:val="0"/>
              <w:adjustRightInd w:val="0"/>
              <w:ind w:right="16"/>
              <w:rPr>
                <w:szCs w:val="24"/>
                <w:lang w:val="ru-RU"/>
              </w:rPr>
            </w:pPr>
            <w:r w:rsidRPr="00DC012D">
              <w:rPr>
                <w:sz w:val="10"/>
                <w:szCs w:val="10"/>
                <w:lang w:val="ru-RU"/>
              </w:rPr>
              <w:t> </w:t>
            </w:r>
          </w:p>
        </w:tc>
        <w:tc>
          <w:tcPr>
            <w:tcW w:w="1034" w:type="dxa"/>
            <w:shd w:val="clear" w:color="auto" w:fill="auto"/>
            <w:vAlign w:val="bottom"/>
          </w:tcPr>
          <w:p w:rsidR="00F51A41" w:rsidRPr="00DC012D" w:rsidRDefault="00F51A41" w:rsidP="0032564E">
            <w:pPr>
              <w:pBdr>
                <w:top w:val="double" w:sz="18" w:space="0" w:color="000000"/>
              </w:pBdr>
              <w:autoSpaceDE w:val="0"/>
              <w:autoSpaceDN w:val="0"/>
              <w:adjustRightInd w:val="0"/>
              <w:ind w:right="16"/>
              <w:rPr>
                <w:szCs w:val="24"/>
                <w:lang w:val="ru-RU"/>
              </w:rPr>
            </w:pPr>
            <w:r w:rsidRPr="00DC012D">
              <w:rPr>
                <w:sz w:val="10"/>
                <w:szCs w:val="10"/>
                <w:lang w:val="ru-RU"/>
              </w:rPr>
              <w:t> </w:t>
            </w:r>
          </w:p>
        </w:tc>
        <w:tc>
          <w:tcPr>
            <w:tcW w:w="246" w:type="dxa"/>
            <w:shd w:val="clear" w:color="auto" w:fill="auto"/>
            <w:vAlign w:val="center"/>
          </w:tcPr>
          <w:p w:rsidR="00F51A41" w:rsidRPr="00DC012D" w:rsidRDefault="00F51A41" w:rsidP="0032564E">
            <w:pPr>
              <w:autoSpaceDE w:val="0"/>
              <w:autoSpaceDN w:val="0"/>
              <w:adjustRightInd w:val="0"/>
              <w:ind w:right="16"/>
              <w:rPr>
                <w:szCs w:val="24"/>
                <w:lang w:val="ru-RU"/>
              </w:rPr>
            </w:pPr>
            <w:r w:rsidRPr="00DC012D">
              <w:rPr>
                <w:sz w:val="10"/>
                <w:szCs w:val="10"/>
                <w:lang w:val="ru-RU"/>
              </w:rPr>
              <w:t> </w:t>
            </w:r>
          </w:p>
        </w:tc>
      </w:tr>
    </w:tbl>
    <w:p w:rsidR="00F51A41" w:rsidRPr="00DC012D" w:rsidRDefault="00F51A41" w:rsidP="00BF3F81">
      <w:pPr>
        <w:autoSpaceDE w:val="0"/>
        <w:autoSpaceDN w:val="0"/>
        <w:adjustRightInd w:val="0"/>
        <w:spacing w:before="120" w:after="120"/>
        <w:jc w:val="both"/>
        <w:divId w:val="1793400834"/>
        <w:rPr>
          <w:sz w:val="20"/>
          <w:lang w:val="ru-RU"/>
        </w:rPr>
      </w:pP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Чистая выручка сегмента (в соответствии с предоставленными CODM данными) </w:t>
      </w:r>
      <w:r w:rsidR="00C5796A" w:rsidRPr="00DC012D">
        <w:rPr>
          <w:sz w:val="20"/>
          <w:szCs w:val="20"/>
          <w:lang w:val="ru-RU"/>
        </w:rPr>
        <w:t>в</w:t>
      </w:r>
      <w:r w:rsidRPr="00DC012D">
        <w:rPr>
          <w:sz w:val="20"/>
          <w:szCs w:val="20"/>
          <w:lang w:val="ru-RU"/>
        </w:rPr>
        <w:t xml:space="preserve"> 2011, 2012 и 2013 г</w:t>
      </w:r>
      <w:r w:rsidR="00C5796A" w:rsidRPr="00DC012D">
        <w:rPr>
          <w:sz w:val="20"/>
          <w:szCs w:val="20"/>
          <w:lang w:val="ru-RU"/>
        </w:rPr>
        <w:t>г.</w:t>
      </w:r>
      <w:r w:rsidRPr="00DC012D">
        <w:rPr>
          <w:sz w:val="20"/>
          <w:szCs w:val="20"/>
          <w:lang w:val="ru-RU"/>
        </w:rPr>
        <w:t xml:space="preserve"> рассчитывается путем вычитания из выручки </w:t>
      </w:r>
      <w:r w:rsidR="00C5796A" w:rsidRPr="00DC012D">
        <w:rPr>
          <w:sz w:val="20"/>
          <w:szCs w:val="20"/>
          <w:lang w:val="ru-RU"/>
        </w:rPr>
        <w:t>себестоимости продаж</w:t>
      </w:r>
      <w:r w:rsidRPr="00DC012D">
        <w:rPr>
          <w:sz w:val="20"/>
          <w:szCs w:val="20"/>
          <w:lang w:val="ru-RU"/>
        </w:rPr>
        <w:t xml:space="preserve"> (без учета амортизации</w:t>
      </w:r>
      <w:r w:rsidR="00C5796A" w:rsidRPr="00DC012D">
        <w:rPr>
          <w:sz w:val="20"/>
          <w:szCs w:val="20"/>
          <w:lang w:val="ru-RU"/>
        </w:rPr>
        <w:t xml:space="preserve"> и износа</w:t>
      </w:r>
      <w:r w:rsidRPr="00DC012D">
        <w:rPr>
          <w:sz w:val="20"/>
          <w:szCs w:val="20"/>
          <w:lang w:val="ru-RU"/>
        </w:rPr>
        <w:t>) и прибавления суммы заработной платы и сопутствующих налогов, как показано в следующей таблице:</w:t>
      </w:r>
    </w:p>
    <w:tbl>
      <w:tblPr>
        <w:tblW w:w="0" w:type="auto"/>
        <w:jc w:val="center"/>
        <w:tblLayout w:type="fixed"/>
        <w:tblCellMar>
          <w:left w:w="0" w:type="dxa"/>
          <w:right w:w="0" w:type="dxa"/>
        </w:tblCellMar>
        <w:tblLook w:val="0000" w:firstRow="0" w:lastRow="0" w:firstColumn="0" w:lastColumn="0" w:noHBand="0" w:noVBand="0"/>
      </w:tblPr>
      <w:tblGrid>
        <w:gridCol w:w="4599"/>
        <w:gridCol w:w="1374"/>
        <w:gridCol w:w="1527"/>
        <w:gridCol w:w="1572"/>
      </w:tblGrid>
      <w:tr w:rsidR="00BF3F81" w:rsidRPr="00F1198B" w:rsidTr="00BF3F81">
        <w:trPr>
          <w:divId w:val="1793400834"/>
          <w:tblHeader/>
          <w:jc w:val="center"/>
        </w:trPr>
        <w:tc>
          <w:tcPr>
            <w:tcW w:w="4599" w:type="dxa"/>
            <w:vAlign w:val="center"/>
          </w:tcPr>
          <w:p w:rsidR="00BF3F81" w:rsidRPr="00DC012D" w:rsidRDefault="00BF3F81" w:rsidP="00D10E6C">
            <w:pPr>
              <w:rPr>
                <w:sz w:val="20"/>
                <w:lang w:val="ru-RU"/>
              </w:rPr>
            </w:pPr>
          </w:p>
        </w:tc>
        <w:tc>
          <w:tcPr>
            <w:tcW w:w="1374" w:type="dxa"/>
            <w:vAlign w:val="center"/>
          </w:tcPr>
          <w:p w:rsidR="00BF3F81" w:rsidRPr="00DC012D" w:rsidRDefault="00BF3F81" w:rsidP="00D10E6C">
            <w:pPr>
              <w:rPr>
                <w:sz w:val="20"/>
                <w:lang w:val="ru-RU"/>
              </w:rPr>
            </w:pPr>
          </w:p>
        </w:tc>
        <w:tc>
          <w:tcPr>
            <w:tcW w:w="1527" w:type="dxa"/>
            <w:vAlign w:val="center"/>
          </w:tcPr>
          <w:p w:rsidR="00BF3F81" w:rsidRPr="00DC012D" w:rsidRDefault="00BF3F81" w:rsidP="00D10E6C">
            <w:pPr>
              <w:rPr>
                <w:sz w:val="20"/>
                <w:lang w:val="ru-RU"/>
              </w:rPr>
            </w:pPr>
          </w:p>
        </w:tc>
        <w:tc>
          <w:tcPr>
            <w:tcW w:w="1572"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599"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374" w:type="dxa"/>
            <w:tcMar>
              <w:top w:w="0" w:type="dxa"/>
              <w:left w:w="144" w:type="dxa"/>
              <w:bottom w:w="0" w:type="dxa"/>
              <w:right w:w="0" w:type="dxa"/>
            </w:tcMar>
            <w:vAlign w:val="bottom"/>
          </w:tcPr>
          <w:p w:rsidR="00C5796A" w:rsidRPr="00DC012D" w:rsidRDefault="00BF3F81" w:rsidP="00D10E6C">
            <w:pPr>
              <w:jc w:val="center"/>
              <w:rPr>
                <w:b/>
                <w:bCs/>
                <w:sz w:val="20"/>
                <w:lang w:val="ru-RU"/>
              </w:rPr>
            </w:pPr>
            <w:r w:rsidRPr="00DC012D">
              <w:rPr>
                <w:b/>
                <w:bCs/>
                <w:sz w:val="20"/>
                <w:lang w:val="ru-RU"/>
              </w:rPr>
              <w:t>2011</w:t>
            </w:r>
          </w:p>
          <w:p w:rsidR="00BF3F81" w:rsidRPr="00DC012D" w:rsidRDefault="00C5796A" w:rsidP="00D10E6C">
            <w:pPr>
              <w:jc w:val="center"/>
              <w:rPr>
                <w:sz w:val="20"/>
                <w:lang w:val="ru-RU"/>
              </w:rPr>
            </w:pPr>
            <w:r w:rsidRPr="00DC012D">
              <w:rPr>
                <w:b/>
                <w:bCs/>
                <w:sz w:val="16"/>
                <w:szCs w:val="16"/>
                <w:lang w:val="ru-RU"/>
              </w:rPr>
              <w:t>(пересмотрено)</w:t>
            </w:r>
            <w:r w:rsidR="00BF3F81"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527" w:type="dxa"/>
            <w:tcMar>
              <w:top w:w="0" w:type="dxa"/>
              <w:left w:w="144" w:type="dxa"/>
              <w:bottom w:w="0" w:type="dxa"/>
              <w:right w:w="0" w:type="dxa"/>
            </w:tcMar>
            <w:vAlign w:val="bottom"/>
          </w:tcPr>
          <w:p w:rsidR="00C5796A" w:rsidRPr="00DC012D" w:rsidRDefault="00BF3F81" w:rsidP="00D10E6C">
            <w:pPr>
              <w:jc w:val="center"/>
              <w:rPr>
                <w:b/>
                <w:bCs/>
                <w:sz w:val="20"/>
                <w:lang w:val="ru-RU"/>
              </w:rPr>
            </w:pPr>
            <w:r w:rsidRPr="00DC012D">
              <w:rPr>
                <w:b/>
                <w:bCs/>
                <w:sz w:val="20"/>
                <w:lang w:val="ru-RU"/>
              </w:rPr>
              <w:t>2012</w:t>
            </w:r>
          </w:p>
          <w:p w:rsidR="00BF3F81" w:rsidRPr="00DC012D" w:rsidRDefault="00C5796A" w:rsidP="00D10E6C">
            <w:pPr>
              <w:jc w:val="center"/>
              <w:rPr>
                <w:sz w:val="20"/>
                <w:lang w:val="ru-RU"/>
              </w:rPr>
            </w:pPr>
            <w:r w:rsidRPr="00DC012D">
              <w:rPr>
                <w:b/>
                <w:bCs/>
                <w:sz w:val="16"/>
                <w:szCs w:val="16"/>
                <w:lang w:val="ru-RU"/>
              </w:rPr>
              <w:t>(пересмотрено)</w:t>
            </w:r>
            <w:r w:rsidR="00BF3F81"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57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p>
          <w:p w:rsidR="00C5796A" w:rsidRPr="00DC012D" w:rsidRDefault="00C5796A" w:rsidP="00D10E6C">
            <w:pPr>
              <w:jc w:val="center"/>
              <w:rPr>
                <w:sz w:val="20"/>
                <w:lang w:val="ru-RU"/>
              </w:rPr>
            </w:pPr>
            <w:r w:rsidRPr="00DC012D">
              <w:rPr>
                <w:b/>
                <w:bCs/>
                <w:sz w:val="16"/>
                <w:szCs w:val="16"/>
                <w:lang w:val="ru-RU"/>
              </w:rPr>
              <w:t>(пересмотрено)</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599" w:type="dxa"/>
            <w:vAlign w:val="center"/>
          </w:tcPr>
          <w:p w:rsidR="00BF3F81" w:rsidRPr="00DC012D" w:rsidRDefault="00BF3F81" w:rsidP="00D10E6C">
            <w:pPr>
              <w:rPr>
                <w:sz w:val="20"/>
                <w:lang w:val="ru-RU"/>
              </w:rPr>
            </w:pPr>
          </w:p>
        </w:tc>
        <w:tc>
          <w:tcPr>
            <w:tcW w:w="1374" w:type="dxa"/>
            <w:vAlign w:val="center"/>
          </w:tcPr>
          <w:p w:rsidR="00BF3F81" w:rsidRPr="00DC012D" w:rsidRDefault="00BF3F81" w:rsidP="00D10E6C">
            <w:pPr>
              <w:rPr>
                <w:sz w:val="20"/>
                <w:lang w:val="ru-RU"/>
              </w:rPr>
            </w:pPr>
          </w:p>
        </w:tc>
        <w:tc>
          <w:tcPr>
            <w:tcW w:w="1527" w:type="dxa"/>
            <w:vAlign w:val="center"/>
          </w:tcPr>
          <w:p w:rsidR="00BF3F81" w:rsidRPr="00DC012D" w:rsidRDefault="00BF3F81" w:rsidP="00D10E6C">
            <w:pPr>
              <w:rPr>
                <w:sz w:val="20"/>
                <w:lang w:val="ru-RU"/>
              </w:rPr>
            </w:pPr>
          </w:p>
        </w:tc>
        <w:tc>
          <w:tcPr>
            <w:tcW w:w="157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599" w:type="dxa"/>
          </w:tcPr>
          <w:p w:rsidR="00BF3F81" w:rsidRPr="00DC012D" w:rsidRDefault="00BF3F81" w:rsidP="00D10E6C">
            <w:pPr>
              <w:tabs>
                <w:tab w:val="right" w:leader="dot" w:pos="3612"/>
              </w:tabs>
              <w:autoSpaceDE w:val="0"/>
              <w:autoSpaceDN w:val="0"/>
              <w:adjustRightInd w:val="0"/>
              <w:jc w:val="both"/>
              <w:rPr>
                <w:sz w:val="20"/>
                <w:lang w:val="ru-RU"/>
              </w:rPr>
            </w:pPr>
            <w:r w:rsidRPr="00DC012D">
              <w:rPr>
                <w:sz w:val="20"/>
                <w:lang w:val="ru-RU"/>
              </w:rPr>
              <w:t>Выручка по МСФО</w:t>
            </w:r>
            <w:r w:rsidRPr="00DC012D">
              <w:rPr>
                <w:sz w:val="20"/>
                <w:lang w:val="ru-RU"/>
              </w:rPr>
              <w:tab/>
            </w:r>
          </w:p>
        </w:tc>
        <w:tc>
          <w:tcPr>
            <w:tcW w:w="1374" w:type="dxa"/>
            <w:noWrap/>
            <w:tcMar>
              <w:top w:w="0" w:type="dxa"/>
              <w:left w:w="144" w:type="dxa"/>
              <w:bottom w:w="0" w:type="dxa"/>
              <w:right w:w="0" w:type="dxa"/>
            </w:tcMar>
            <w:vAlign w:val="bottom"/>
          </w:tcPr>
          <w:p w:rsidR="00BF3F81" w:rsidRPr="00DC012D" w:rsidRDefault="00BF3F81" w:rsidP="00D10E6C">
            <w:pPr>
              <w:pStyle w:val="ac"/>
              <w:tabs>
                <w:tab w:val="right" w:pos="1098"/>
                <w:tab w:val="decimal" w:pos="1161"/>
              </w:tabs>
              <w:spacing w:before="0" w:beforeAutospacing="0" w:after="20" w:afterAutospacing="0"/>
              <w:rPr>
                <w:sz w:val="20"/>
                <w:szCs w:val="20"/>
                <w:lang w:val="ru-RU"/>
              </w:rPr>
            </w:pPr>
            <w:r w:rsidRPr="00DC012D">
              <w:rPr>
                <w:sz w:val="20"/>
                <w:szCs w:val="20"/>
                <w:lang w:val="ru-RU"/>
              </w:rPr>
              <w:tab/>
              <w:t>8 158 097</w:t>
            </w:r>
            <w:r w:rsidRPr="00DC012D">
              <w:rPr>
                <w:sz w:val="20"/>
                <w:szCs w:val="20"/>
                <w:lang w:val="ru-RU"/>
              </w:rPr>
              <w:tab/>
            </w:r>
          </w:p>
        </w:tc>
        <w:tc>
          <w:tcPr>
            <w:tcW w:w="1527" w:type="dxa"/>
            <w:noWrap/>
            <w:tcMar>
              <w:top w:w="0" w:type="dxa"/>
              <w:left w:w="144" w:type="dxa"/>
              <w:bottom w:w="0" w:type="dxa"/>
              <w:right w:w="0" w:type="dxa"/>
            </w:tcMar>
            <w:vAlign w:val="bottom"/>
          </w:tcPr>
          <w:p w:rsidR="00BF3F81" w:rsidRPr="00DC012D" w:rsidRDefault="00BF3F81" w:rsidP="00D10E6C">
            <w:pPr>
              <w:pStyle w:val="ac"/>
              <w:tabs>
                <w:tab w:val="right" w:pos="1160"/>
                <w:tab w:val="decimal" w:pos="1200"/>
              </w:tabs>
              <w:spacing w:before="0" w:beforeAutospacing="0" w:after="20" w:afterAutospacing="0"/>
              <w:rPr>
                <w:sz w:val="20"/>
                <w:szCs w:val="20"/>
                <w:lang w:val="ru-RU"/>
              </w:rPr>
            </w:pPr>
            <w:r w:rsidRPr="00DC012D">
              <w:rPr>
                <w:sz w:val="20"/>
                <w:szCs w:val="20"/>
                <w:lang w:val="ru-RU"/>
              </w:rPr>
              <w:tab/>
              <w:t>8 911 438</w:t>
            </w:r>
            <w:r w:rsidRPr="00DC012D">
              <w:rPr>
                <w:sz w:val="20"/>
                <w:szCs w:val="20"/>
                <w:lang w:val="ru-RU"/>
              </w:rPr>
              <w:tab/>
            </w:r>
          </w:p>
        </w:tc>
        <w:tc>
          <w:tcPr>
            <w:tcW w:w="1572"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11 666 050</w:t>
            </w:r>
            <w:r w:rsidRPr="00DC012D">
              <w:rPr>
                <w:sz w:val="20"/>
                <w:szCs w:val="20"/>
                <w:lang w:val="ru-RU"/>
              </w:rPr>
              <w:tab/>
            </w:r>
          </w:p>
        </w:tc>
      </w:tr>
      <w:tr w:rsidR="00BF3F81" w:rsidRPr="00DC012D" w:rsidTr="00BF3F81">
        <w:trPr>
          <w:divId w:val="1793400834"/>
          <w:jc w:val="center"/>
        </w:trPr>
        <w:tc>
          <w:tcPr>
            <w:tcW w:w="4599" w:type="dxa"/>
          </w:tcPr>
          <w:p w:rsidR="00BF3F81" w:rsidRPr="00DC012D" w:rsidRDefault="00394BE3" w:rsidP="00D10E6C">
            <w:pPr>
              <w:tabs>
                <w:tab w:val="right" w:leader="dot" w:pos="3612"/>
              </w:tabs>
              <w:autoSpaceDE w:val="0"/>
              <w:autoSpaceDN w:val="0"/>
              <w:adjustRightInd w:val="0"/>
              <w:jc w:val="both"/>
              <w:rPr>
                <w:sz w:val="20"/>
                <w:lang w:val="ru-RU"/>
              </w:rPr>
            </w:pPr>
            <w:r w:rsidRPr="00DC012D">
              <w:rPr>
                <w:sz w:val="20"/>
                <w:lang w:val="ru-RU"/>
              </w:rPr>
              <w:t>Себестоимость продаж</w:t>
            </w:r>
            <w:r w:rsidR="00BF3F81" w:rsidRPr="00DC012D">
              <w:rPr>
                <w:sz w:val="20"/>
                <w:lang w:val="ru-RU"/>
              </w:rPr>
              <w:t xml:space="preserve"> (</w:t>
            </w:r>
            <w:r w:rsidRPr="00DC012D">
              <w:rPr>
                <w:sz w:val="20"/>
                <w:lang w:val="ru-RU"/>
              </w:rPr>
              <w:t>без учета амортизации и износа</w:t>
            </w:r>
            <w:r w:rsidR="00BF3F81" w:rsidRPr="00DC012D">
              <w:rPr>
                <w:sz w:val="20"/>
                <w:lang w:val="ru-RU"/>
              </w:rPr>
              <w:t>)</w:t>
            </w:r>
            <w:r w:rsidR="00BF3F81" w:rsidRPr="00DC012D">
              <w:rPr>
                <w:sz w:val="20"/>
                <w:lang w:val="ru-RU"/>
              </w:rPr>
              <w:tab/>
            </w:r>
          </w:p>
        </w:tc>
        <w:tc>
          <w:tcPr>
            <w:tcW w:w="1374" w:type="dxa"/>
            <w:noWrap/>
            <w:tcMar>
              <w:top w:w="0" w:type="dxa"/>
              <w:left w:w="144" w:type="dxa"/>
              <w:bottom w:w="0" w:type="dxa"/>
              <w:right w:w="0" w:type="dxa"/>
            </w:tcMar>
            <w:vAlign w:val="bottom"/>
          </w:tcPr>
          <w:p w:rsidR="00BF3F81" w:rsidRPr="00DC012D" w:rsidRDefault="00BF3F81" w:rsidP="00D10E6C">
            <w:pPr>
              <w:pStyle w:val="ac"/>
              <w:tabs>
                <w:tab w:val="right" w:pos="1098"/>
                <w:tab w:val="decimal" w:pos="1161"/>
              </w:tabs>
              <w:spacing w:before="0" w:beforeAutospacing="0" w:after="20" w:afterAutospacing="0"/>
              <w:rPr>
                <w:sz w:val="20"/>
                <w:szCs w:val="20"/>
                <w:lang w:val="ru-RU"/>
              </w:rPr>
            </w:pPr>
            <w:r w:rsidRPr="00DC012D">
              <w:rPr>
                <w:sz w:val="20"/>
                <w:szCs w:val="20"/>
                <w:lang w:val="ru-RU"/>
              </w:rPr>
              <w:tab/>
              <w:t>(5 572 609</w:t>
            </w:r>
            <w:r w:rsidRPr="00DC012D">
              <w:rPr>
                <w:sz w:val="20"/>
                <w:szCs w:val="20"/>
                <w:lang w:val="ru-RU"/>
              </w:rPr>
              <w:tab/>
              <w:t>)</w:t>
            </w:r>
          </w:p>
        </w:tc>
        <w:tc>
          <w:tcPr>
            <w:tcW w:w="1527" w:type="dxa"/>
            <w:noWrap/>
            <w:tcMar>
              <w:top w:w="0" w:type="dxa"/>
              <w:left w:w="144" w:type="dxa"/>
              <w:bottom w:w="0" w:type="dxa"/>
              <w:right w:w="0" w:type="dxa"/>
            </w:tcMar>
            <w:vAlign w:val="bottom"/>
          </w:tcPr>
          <w:p w:rsidR="00BF3F81" w:rsidRPr="00DC012D" w:rsidRDefault="00BF3F81" w:rsidP="00D10E6C">
            <w:pPr>
              <w:pStyle w:val="ac"/>
              <w:tabs>
                <w:tab w:val="right" w:pos="1160"/>
                <w:tab w:val="decimal" w:pos="1200"/>
              </w:tabs>
              <w:spacing w:before="0" w:beforeAutospacing="0" w:after="20" w:afterAutospacing="0"/>
              <w:rPr>
                <w:sz w:val="20"/>
                <w:szCs w:val="20"/>
                <w:lang w:val="ru-RU"/>
              </w:rPr>
            </w:pPr>
            <w:r w:rsidRPr="00DC012D">
              <w:rPr>
                <w:sz w:val="20"/>
                <w:szCs w:val="20"/>
                <w:lang w:val="ru-RU"/>
              </w:rPr>
              <w:tab/>
              <w:t>(5 454 288</w:t>
            </w:r>
            <w:r w:rsidRPr="00DC012D">
              <w:rPr>
                <w:sz w:val="20"/>
                <w:szCs w:val="20"/>
                <w:lang w:val="ru-RU"/>
              </w:rPr>
              <w:tab/>
              <w:t>)</w:t>
            </w:r>
          </w:p>
        </w:tc>
        <w:tc>
          <w:tcPr>
            <w:tcW w:w="1572"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(6 396 499</w:t>
            </w:r>
            <w:r w:rsidRPr="00DC012D">
              <w:rPr>
                <w:sz w:val="20"/>
                <w:szCs w:val="20"/>
                <w:lang w:val="ru-RU"/>
              </w:rPr>
              <w:tab/>
              <w:t>)</w:t>
            </w:r>
          </w:p>
        </w:tc>
      </w:tr>
      <w:tr w:rsidR="00BF3F81" w:rsidRPr="00DC012D" w:rsidTr="00BF3F81">
        <w:trPr>
          <w:divId w:val="1793400834"/>
          <w:jc w:val="center"/>
        </w:trPr>
        <w:tc>
          <w:tcPr>
            <w:tcW w:w="4599" w:type="dxa"/>
          </w:tcPr>
          <w:p w:rsidR="00BF3F81" w:rsidRPr="00DC012D" w:rsidRDefault="00BF3F81" w:rsidP="00D10E6C">
            <w:pPr>
              <w:tabs>
                <w:tab w:val="right" w:leader="dot" w:pos="3612"/>
              </w:tabs>
              <w:autoSpaceDE w:val="0"/>
              <w:autoSpaceDN w:val="0"/>
              <w:adjustRightInd w:val="0"/>
              <w:jc w:val="both"/>
              <w:rPr>
                <w:sz w:val="20"/>
                <w:lang w:val="ru-RU"/>
              </w:rPr>
            </w:pPr>
            <w:r w:rsidRPr="00DC012D">
              <w:rPr>
                <w:sz w:val="20"/>
                <w:lang w:val="ru-RU"/>
              </w:rPr>
              <w:t>Разница в сроках учета расходов</w:t>
            </w:r>
            <w:r w:rsidRPr="00DC012D">
              <w:rPr>
                <w:sz w:val="20"/>
                <w:lang w:val="ru-RU"/>
              </w:rPr>
              <w:tab/>
            </w:r>
          </w:p>
        </w:tc>
        <w:tc>
          <w:tcPr>
            <w:tcW w:w="1374" w:type="dxa"/>
            <w:noWrap/>
            <w:tcMar>
              <w:top w:w="0" w:type="dxa"/>
              <w:left w:w="144" w:type="dxa"/>
              <w:bottom w:w="0" w:type="dxa"/>
              <w:right w:w="0" w:type="dxa"/>
            </w:tcMar>
            <w:vAlign w:val="bottom"/>
          </w:tcPr>
          <w:p w:rsidR="00BF3F81" w:rsidRPr="00DC012D" w:rsidRDefault="00BF3F81" w:rsidP="00D10E6C">
            <w:pPr>
              <w:pStyle w:val="ac"/>
              <w:tabs>
                <w:tab w:val="right" w:pos="1098"/>
                <w:tab w:val="decimal" w:pos="1161"/>
              </w:tabs>
              <w:spacing w:before="0" w:beforeAutospacing="0" w:after="20" w:afterAutospacing="0"/>
              <w:rPr>
                <w:sz w:val="20"/>
                <w:szCs w:val="20"/>
                <w:lang w:val="ru-RU"/>
              </w:rPr>
            </w:pPr>
            <w:r w:rsidRPr="00DC012D">
              <w:rPr>
                <w:sz w:val="20"/>
                <w:szCs w:val="20"/>
                <w:lang w:val="ru-RU"/>
              </w:rPr>
              <w:tab/>
              <w:t>6 899</w:t>
            </w:r>
            <w:r w:rsidRPr="00DC012D">
              <w:rPr>
                <w:sz w:val="20"/>
                <w:szCs w:val="20"/>
                <w:lang w:val="ru-RU"/>
              </w:rPr>
              <w:tab/>
            </w:r>
          </w:p>
        </w:tc>
        <w:tc>
          <w:tcPr>
            <w:tcW w:w="1527" w:type="dxa"/>
            <w:noWrap/>
            <w:tcMar>
              <w:top w:w="0" w:type="dxa"/>
              <w:left w:w="144" w:type="dxa"/>
              <w:bottom w:w="0" w:type="dxa"/>
              <w:right w:w="0" w:type="dxa"/>
            </w:tcMar>
            <w:vAlign w:val="bottom"/>
          </w:tcPr>
          <w:p w:rsidR="00BF3F81" w:rsidRPr="00DC012D" w:rsidRDefault="00BF3F81" w:rsidP="00D10E6C">
            <w:pPr>
              <w:pStyle w:val="ac"/>
              <w:tabs>
                <w:tab w:val="right" w:pos="1160"/>
                <w:tab w:val="decimal" w:pos="12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572"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599" w:type="dxa"/>
          </w:tcPr>
          <w:p w:rsidR="00BF3F81" w:rsidRPr="00DC012D" w:rsidRDefault="00BF3F81" w:rsidP="00D10E6C">
            <w:pPr>
              <w:tabs>
                <w:tab w:val="right" w:leader="dot" w:pos="3612"/>
              </w:tabs>
              <w:autoSpaceDE w:val="0"/>
              <w:autoSpaceDN w:val="0"/>
              <w:adjustRightInd w:val="0"/>
              <w:jc w:val="both"/>
              <w:rPr>
                <w:sz w:val="20"/>
                <w:lang w:val="ru-RU"/>
              </w:rPr>
            </w:pPr>
            <w:r w:rsidRPr="00DC012D">
              <w:rPr>
                <w:sz w:val="20"/>
                <w:lang w:val="ru-RU"/>
              </w:rPr>
              <w:t>Заработная плата и сопутствующие налоги</w:t>
            </w:r>
          </w:p>
        </w:tc>
        <w:tc>
          <w:tcPr>
            <w:tcW w:w="1374" w:type="dxa"/>
            <w:noWrap/>
            <w:tcMar>
              <w:top w:w="0" w:type="dxa"/>
              <w:left w:w="144" w:type="dxa"/>
              <w:bottom w:w="0" w:type="dxa"/>
              <w:right w:w="0" w:type="dxa"/>
            </w:tcMar>
            <w:vAlign w:val="bottom"/>
          </w:tcPr>
          <w:p w:rsidR="00BF3F81" w:rsidRPr="00DC012D" w:rsidRDefault="00BF3F81" w:rsidP="00D10E6C">
            <w:pPr>
              <w:pStyle w:val="ac"/>
              <w:tabs>
                <w:tab w:val="right" w:pos="1098"/>
                <w:tab w:val="decimal" w:pos="1161"/>
              </w:tabs>
              <w:spacing w:before="0" w:beforeAutospacing="0" w:after="20" w:afterAutospacing="0"/>
              <w:rPr>
                <w:sz w:val="20"/>
                <w:szCs w:val="20"/>
                <w:lang w:val="ru-RU"/>
              </w:rPr>
            </w:pPr>
            <w:r w:rsidRPr="00DC012D">
              <w:rPr>
                <w:sz w:val="20"/>
                <w:szCs w:val="20"/>
                <w:lang w:val="ru-RU"/>
              </w:rPr>
              <w:tab/>
              <w:t>668 948</w:t>
            </w:r>
            <w:r w:rsidRPr="00DC012D">
              <w:rPr>
                <w:sz w:val="20"/>
                <w:szCs w:val="20"/>
                <w:lang w:val="ru-RU"/>
              </w:rPr>
              <w:tab/>
            </w:r>
          </w:p>
        </w:tc>
        <w:tc>
          <w:tcPr>
            <w:tcW w:w="1527" w:type="dxa"/>
            <w:noWrap/>
            <w:tcMar>
              <w:top w:w="0" w:type="dxa"/>
              <w:left w:w="144" w:type="dxa"/>
              <w:bottom w:w="0" w:type="dxa"/>
              <w:right w:w="0" w:type="dxa"/>
            </w:tcMar>
            <w:vAlign w:val="bottom"/>
          </w:tcPr>
          <w:p w:rsidR="00BF3F81" w:rsidRPr="00DC012D" w:rsidRDefault="00BF3F81" w:rsidP="00D10E6C">
            <w:pPr>
              <w:pStyle w:val="ac"/>
              <w:tabs>
                <w:tab w:val="right" w:pos="1160"/>
                <w:tab w:val="decimal" w:pos="1200"/>
              </w:tabs>
              <w:spacing w:before="0" w:beforeAutospacing="0" w:after="20" w:afterAutospacing="0"/>
              <w:rPr>
                <w:sz w:val="20"/>
                <w:szCs w:val="20"/>
                <w:lang w:val="ru-RU"/>
              </w:rPr>
            </w:pPr>
            <w:r w:rsidRPr="00DC012D">
              <w:rPr>
                <w:sz w:val="20"/>
                <w:szCs w:val="20"/>
                <w:lang w:val="ru-RU"/>
              </w:rPr>
              <w:tab/>
              <w:t>712 360</w:t>
            </w:r>
            <w:r w:rsidRPr="00DC012D">
              <w:rPr>
                <w:sz w:val="20"/>
                <w:szCs w:val="20"/>
                <w:lang w:val="ru-RU"/>
              </w:rPr>
              <w:tab/>
            </w:r>
          </w:p>
        </w:tc>
        <w:tc>
          <w:tcPr>
            <w:tcW w:w="1572"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897 975</w:t>
            </w:r>
            <w:r w:rsidRPr="00DC012D">
              <w:rPr>
                <w:sz w:val="20"/>
                <w:szCs w:val="20"/>
                <w:lang w:val="ru-RU"/>
              </w:rPr>
              <w:tab/>
            </w:r>
          </w:p>
        </w:tc>
      </w:tr>
      <w:tr w:rsidR="00BF3F81" w:rsidRPr="00DC012D" w:rsidTr="00BF3F81">
        <w:trPr>
          <w:divId w:val="1793400834"/>
          <w:jc w:val="center"/>
        </w:trPr>
        <w:tc>
          <w:tcPr>
            <w:tcW w:w="4599"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374" w:type="dxa"/>
            <w:tcMar>
              <w:top w:w="0" w:type="dxa"/>
              <w:left w:w="144" w:type="dxa"/>
              <w:bottom w:w="0" w:type="dxa"/>
              <w:right w:w="0" w:type="dxa"/>
            </w:tcMar>
            <w:vAlign w:val="bottom"/>
          </w:tcPr>
          <w:p w:rsidR="00BF3F81" w:rsidRPr="00DC012D" w:rsidRDefault="00BF3F81" w:rsidP="00D10E6C">
            <w:pPr>
              <w:pStyle w:val="rrdsinglerule"/>
              <w:tabs>
                <w:tab w:val="right" w:pos="1098"/>
                <w:tab w:val="decimal" w:pos="1161"/>
              </w:tabs>
              <w:rPr>
                <w:sz w:val="20"/>
                <w:szCs w:val="20"/>
                <w:lang w:val="ru-RU"/>
              </w:rPr>
            </w:pPr>
            <w:r w:rsidRPr="00DC012D">
              <w:rPr>
                <w:sz w:val="20"/>
                <w:szCs w:val="20"/>
                <w:lang w:val="ru-RU"/>
              </w:rPr>
              <w:t> </w:t>
            </w:r>
          </w:p>
        </w:tc>
        <w:tc>
          <w:tcPr>
            <w:tcW w:w="1527"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57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599"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чистой выручки сегмента, согласно предоставленным CODM данным</w:t>
            </w:r>
            <w:r w:rsidRPr="00DC012D">
              <w:rPr>
                <w:bCs/>
                <w:sz w:val="20"/>
                <w:szCs w:val="20"/>
                <w:lang w:val="ru-RU"/>
              </w:rPr>
              <w:tab/>
            </w:r>
          </w:p>
        </w:tc>
        <w:tc>
          <w:tcPr>
            <w:tcW w:w="1374" w:type="dxa"/>
            <w:noWrap/>
            <w:tcMar>
              <w:top w:w="0" w:type="dxa"/>
              <w:left w:w="144" w:type="dxa"/>
              <w:bottom w:w="0" w:type="dxa"/>
              <w:right w:w="0" w:type="dxa"/>
            </w:tcMar>
            <w:vAlign w:val="bottom"/>
          </w:tcPr>
          <w:p w:rsidR="00BF3F81" w:rsidRPr="00DC012D" w:rsidRDefault="00BF3F81" w:rsidP="00D10E6C">
            <w:pPr>
              <w:pStyle w:val="ac"/>
              <w:tabs>
                <w:tab w:val="right" w:pos="1098"/>
                <w:tab w:val="decimal" w:pos="1161"/>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3 261 335</w:t>
            </w:r>
            <w:r w:rsidRPr="00DC012D">
              <w:rPr>
                <w:bCs/>
                <w:sz w:val="20"/>
                <w:szCs w:val="20"/>
                <w:lang w:val="ru-RU"/>
              </w:rPr>
              <w:tab/>
            </w:r>
          </w:p>
        </w:tc>
        <w:tc>
          <w:tcPr>
            <w:tcW w:w="1527" w:type="dxa"/>
            <w:noWrap/>
            <w:tcMar>
              <w:top w:w="0" w:type="dxa"/>
              <w:left w:w="144" w:type="dxa"/>
              <w:bottom w:w="0" w:type="dxa"/>
              <w:right w:w="0" w:type="dxa"/>
            </w:tcMar>
            <w:vAlign w:val="bottom"/>
          </w:tcPr>
          <w:p w:rsidR="00BF3F81" w:rsidRPr="00DC012D" w:rsidRDefault="00BF3F81" w:rsidP="00D10E6C">
            <w:pPr>
              <w:pStyle w:val="ac"/>
              <w:tabs>
                <w:tab w:val="right" w:pos="1160"/>
                <w:tab w:val="decimal" w:pos="12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4 169 510</w:t>
            </w:r>
            <w:r w:rsidRPr="00DC012D">
              <w:rPr>
                <w:bCs/>
                <w:sz w:val="20"/>
                <w:szCs w:val="20"/>
                <w:lang w:val="ru-RU"/>
              </w:rPr>
              <w:tab/>
            </w:r>
          </w:p>
        </w:tc>
        <w:tc>
          <w:tcPr>
            <w:tcW w:w="1572"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6 167 526</w:t>
            </w:r>
            <w:r w:rsidRPr="00DC012D">
              <w:rPr>
                <w:bCs/>
                <w:sz w:val="20"/>
                <w:szCs w:val="20"/>
                <w:lang w:val="ru-RU"/>
              </w:rPr>
              <w:tab/>
            </w:r>
          </w:p>
        </w:tc>
      </w:tr>
      <w:tr w:rsidR="00BF3F81" w:rsidRPr="00DC012D" w:rsidTr="00BF3F81">
        <w:trPr>
          <w:divId w:val="1793400834"/>
          <w:jc w:val="center"/>
        </w:trPr>
        <w:tc>
          <w:tcPr>
            <w:tcW w:w="4599"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74" w:type="dxa"/>
            <w:tcMar>
              <w:top w:w="0" w:type="dxa"/>
              <w:left w:w="144" w:type="dxa"/>
              <w:bottom w:w="0" w:type="dxa"/>
              <w:right w:w="0" w:type="dxa"/>
            </w:tcMar>
            <w:vAlign w:val="bottom"/>
          </w:tcPr>
          <w:p w:rsidR="00BF3F81" w:rsidRPr="00DC012D" w:rsidRDefault="00BF3F81" w:rsidP="00D10E6C">
            <w:pPr>
              <w:pStyle w:val="rrddoublerule"/>
              <w:tabs>
                <w:tab w:val="right" w:pos="1098"/>
                <w:tab w:val="decimal" w:pos="1161"/>
              </w:tabs>
              <w:rPr>
                <w:sz w:val="20"/>
                <w:szCs w:val="20"/>
                <w:lang w:val="ru-RU"/>
              </w:rPr>
            </w:pPr>
            <w:r w:rsidRPr="00DC012D">
              <w:rPr>
                <w:sz w:val="20"/>
                <w:szCs w:val="20"/>
                <w:lang w:val="ru-RU"/>
              </w:rPr>
              <w:t> </w:t>
            </w:r>
          </w:p>
        </w:tc>
        <w:tc>
          <w:tcPr>
            <w:tcW w:w="1527"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57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C5796A" w:rsidRPr="00DC012D" w:rsidRDefault="00C5796A" w:rsidP="00BF3F81">
      <w:pPr>
        <w:pStyle w:val="ac"/>
        <w:keepNext/>
        <w:spacing w:before="0" w:beforeAutospacing="0" w:after="0" w:afterAutospacing="0"/>
        <w:divId w:val="1793400834"/>
        <w:rPr>
          <w:sz w:val="20"/>
          <w:szCs w:val="20"/>
          <w:lang w:val="ru-RU"/>
        </w:rPr>
      </w:pP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В следующей таблице приводится сверка данных по прибыли сегмента</w:t>
      </w:r>
      <w:r w:rsidR="00C5796A" w:rsidRPr="00DC012D">
        <w:rPr>
          <w:sz w:val="20"/>
          <w:szCs w:val="20"/>
          <w:lang w:val="ru-RU"/>
        </w:rPr>
        <w:t xml:space="preserve"> до уплаты налогов</w:t>
      </w:r>
      <w:r w:rsidRPr="00DC012D">
        <w:rPr>
          <w:sz w:val="20"/>
          <w:szCs w:val="20"/>
          <w:lang w:val="ru-RU"/>
        </w:rPr>
        <w:t xml:space="preserve"> на соответствие </w:t>
      </w:r>
      <w:r w:rsidR="00C5796A" w:rsidRPr="00DC012D">
        <w:rPr>
          <w:sz w:val="20"/>
          <w:szCs w:val="20"/>
          <w:lang w:val="ru-RU"/>
        </w:rPr>
        <w:t xml:space="preserve">консолидированной прибыли Группы от непрерывной деятельности до уплаты налогов </w:t>
      </w:r>
      <w:r w:rsidRPr="00DC012D">
        <w:rPr>
          <w:sz w:val="20"/>
          <w:szCs w:val="20"/>
          <w:lang w:val="ru-RU"/>
        </w:rPr>
        <w:t xml:space="preserve">по МСФО  </w:t>
      </w:r>
      <w:r w:rsidR="00C5796A" w:rsidRPr="00DC012D">
        <w:rPr>
          <w:sz w:val="20"/>
          <w:szCs w:val="20"/>
          <w:lang w:val="ru-RU"/>
        </w:rPr>
        <w:t>за</w:t>
      </w:r>
      <w:r w:rsidRPr="00DC012D">
        <w:rPr>
          <w:sz w:val="20"/>
          <w:szCs w:val="20"/>
          <w:lang w:val="ru-RU"/>
        </w:rPr>
        <w:t xml:space="preserve"> 2011, 2012 и 2013 г</w:t>
      </w:r>
      <w:r w:rsidR="00C5796A" w:rsidRPr="00DC012D">
        <w:rPr>
          <w:sz w:val="20"/>
          <w:szCs w:val="20"/>
          <w:lang w:val="ru-RU"/>
        </w:rPr>
        <w:t>г.</w:t>
      </w:r>
      <w:r w:rsidRPr="00DC012D">
        <w:rPr>
          <w:sz w:val="20"/>
          <w:szCs w:val="20"/>
          <w:lang w:val="ru-RU"/>
        </w:rPr>
        <w:t xml:space="preserve"> (в соответствии с предоставленными CODM данными)::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626"/>
        <w:gridCol w:w="1482"/>
        <w:gridCol w:w="1482"/>
        <w:gridCol w:w="1482"/>
      </w:tblGrid>
      <w:tr w:rsidR="00BF3F81" w:rsidRPr="00DC012D" w:rsidTr="00BF3F81">
        <w:trPr>
          <w:divId w:val="1793400834"/>
          <w:tblHeader/>
          <w:jc w:val="center"/>
        </w:trPr>
        <w:tc>
          <w:tcPr>
            <w:tcW w:w="4626"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62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82" w:type="dxa"/>
            <w:tcMar>
              <w:top w:w="0" w:type="dxa"/>
              <w:left w:w="144" w:type="dxa"/>
              <w:bottom w:w="0" w:type="dxa"/>
              <w:right w:w="0" w:type="dxa"/>
            </w:tcMar>
            <w:vAlign w:val="bottom"/>
          </w:tcPr>
          <w:p w:rsidR="00C5796A" w:rsidRPr="00DC012D" w:rsidRDefault="00BF3F81" w:rsidP="00D10E6C">
            <w:pPr>
              <w:jc w:val="center"/>
              <w:rPr>
                <w:b/>
                <w:bCs/>
                <w:sz w:val="20"/>
                <w:lang w:val="ru-RU"/>
              </w:rPr>
            </w:pPr>
            <w:r w:rsidRPr="00DC012D">
              <w:rPr>
                <w:b/>
                <w:bCs/>
                <w:sz w:val="20"/>
                <w:lang w:val="ru-RU"/>
              </w:rPr>
              <w:t>2011</w:t>
            </w:r>
          </w:p>
          <w:p w:rsidR="00BF3F81" w:rsidRPr="00DC012D" w:rsidRDefault="00C5796A" w:rsidP="00D10E6C">
            <w:pPr>
              <w:jc w:val="center"/>
              <w:rPr>
                <w:sz w:val="20"/>
                <w:lang w:val="ru-RU"/>
              </w:rPr>
            </w:pPr>
            <w:r w:rsidRPr="00DC012D">
              <w:rPr>
                <w:b/>
                <w:bCs/>
                <w:sz w:val="16"/>
                <w:szCs w:val="16"/>
                <w:lang w:val="ru-RU"/>
              </w:rPr>
              <w:t>(пересмотрено)</w:t>
            </w:r>
            <w:r w:rsidR="00BF3F81"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C5796A" w:rsidRPr="00DC012D" w:rsidRDefault="00C5796A" w:rsidP="00D10E6C">
            <w:pPr>
              <w:jc w:val="center"/>
              <w:rPr>
                <w:sz w:val="20"/>
                <w:lang w:val="ru-RU"/>
              </w:rPr>
            </w:pPr>
            <w:r w:rsidRPr="00DC012D">
              <w:rPr>
                <w:b/>
                <w:bCs/>
                <w:sz w:val="16"/>
                <w:szCs w:val="16"/>
                <w:lang w:val="ru-RU"/>
              </w:rPr>
              <w:t>(пересмотрено)</w:t>
            </w:r>
          </w:p>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C5796A" w:rsidRPr="00DC012D" w:rsidRDefault="00C5796A" w:rsidP="00D10E6C">
            <w:pPr>
              <w:jc w:val="center"/>
              <w:rPr>
                <w:sz w:val="20"/>
                <w:lang w:val="ru-RU"/>
              </w:rPr>
            </w:pPr>
            <w:r w:rsidRPr="00DC012D">
              <w:rPr>
                <w:b/>
                <w:bCs/>
                <w:sz w:val="16"/>
                <w:szCs w:val="16"/>
                <w:lang w:val="ru-RU"/>
              </w:rPr>
              <w:t>(пересмотрено)</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26" w:type="dxa"/>
          </w:tcPr>
          <w:p w:rsidR="00BF3F81" w:rsidRPr="00DC012D" w:rsidRDefault="00BF3F81" w:rsidP="00C5796A">
            <w:pPr>
              <w:tabs>
                <w:tab w:val="right" w:leader="dot" w:pos="3612"/>
              </w:tabs>
              <w:autoSpaceDE w:val="0"/>
              <w:autoSpaceDN w:val="0"/>
              <w:adjustRightInd w:val="0"/>
              <w:rPr>
                <w:b/>
                <w:sz w:val="20"/>
                <w:lang w:val="ru-RU"/>
              </w:rPr>
            </w:pPr>
            <w:r w:rsidRPr="00DC012D">
              <w:rPr>
                <w:b/>
                <w:sz w:val="20"/>
                <w:lang w:val="ru-RU"/>
              </w:rPr>
              <w:t>Общая</w:t>
            </w:r>
            <w:r w:rsidR="00C5796A" w:rsidRPr="00DC012D">
              <w:rPr>
                <w:b/>
                <w:sz w:val="20"/>
                <w:lang w:val="ru-RU"/>
              </w:rPr>
              <w:t xml:space="preserve"> чистая</w:t>
            </w:r>
            <w:r w:rsidRPr="00DC012D">
              <w:rPr>
                <w:b/>
                <w:sz w:val="20"/>
                <w:lang w:val="ru-RU"/>
              </w:rPr>
              <w:t xml:space="preserve"> прибыль сегмента </w:t>
            </w:r>
            <w:r w:rsidR="00C5796A" w:rsidRPr="00DC012D">
              <w:rPr>
                <w:b/>
                <w:sz w:val="20"/>
                <w:lang w:val="ru-RU"/>
              </w:rPr>
              <w:t>до уплаты налогов</w:t>
            </w:r>
            <w:r w:rsidRPr="00DC012D">
              <w:rPr>
                <w:b/>
                <w:sz w:val="20"/>
                <w:lang w:val="ru-RU"/>
              </w:rPr>
              <w:t>, согласно предоставленным CODM данным</w:t>
            </w:r>
            <w:r w:rsidRPr="00DC012D">
              <w:rPr>
                <w:sz w:val="20"/>
                <w:lang w:val="ru-RU"/>
              </w:rPr>
              <w:tab/>
            </w:r>
          </w:p>
        </w:tc>
        <w:tc>
          <w:tcPr>
            <w:tcW w:w="1482" w:type="dxa"/>
            <w:noWrap/>
            <w:tcMar>
              <w:top w:w="0" w:type="dxa"/>
              <w:left w:w="144" w:type="dxa"/>
              <w:bottom w:w="0" w:type="dxa"/>
              <w:right w:w="0" w:type="dxa"/>
            </w:tcMar>
            <w:vAlign w:val="bottom"/>
          </w:tcPr>
          <w:p w:rsidR="00BF3F81" w:rsidRPr="00DC012D" w:rsidRDefault="00BF3F81" w:rsidP="00C5796A">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00C5796A" w:rsidRPr="00DC012D">
              <w:rPr>
                <w:b/>
                <w:bCs/>
                <w:sz w:val="20"/>
                <w:szCs w:val="20"/>
                <w:lang w:val="ru-RU"/>
              </w:rPr>
              <w:t>1 057 715</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C5796A">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00C5796A" w:rsidRPr="00DC012D">
              <w:rPr>
                <w:b/>
                <w:bCs/>
                <w:sz w:val="20"/>
                <w:szCs w:val="20"/>
                <w:lang w:val="ru-RU"/>
              </w:rPr>
              <w:t>1 704 889</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C5796A">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00C5796A" w:rsidRPr="00DC012D">
              <w:rPr>
                <w:b/>
                <w:bCs/>
                <w:sz w:val="20"/>
                <w:szCs w:val="20"/>
                <w:lang w:val="ru-RU"/>
              </w:rPr>
              <w:t>2 788 214</w:t>
            </w:r>
            <w:r w:rsidRPr="00DC012D">
              <w:rPr>
                <w:bCs/>
                <w:sz w:val="20"/>
                <w:szCs w:val="20"/>
                <w:lang w:val="ru-RU"/>
              </w:rPr>
              <w:tab/>
            </w:r>
          </w:p>
        </w:tc>
      </w:tr>
      <w:tr w:rsidR="00BF3F81" w:rsidRPr="00DC012D" w:rsidTr="00BF3F81">
        <w:trPr>
          <w:divId w:val="1793400834"/>
          <w:jc w:val="center"/>
        </w:trPr>
        <w:tc>
          <w:tcPr>
            <w:tcW w:w="4626"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Амортизация корректировок справедливой стоимости нематериальных активов, учтенная при приобретении, и сопутствующее обесценение</w:t>
            </w:r>
            <w:r w:rsidRPr="00DC012D">
              <w:rPr>
                <w:sz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(51 405</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(42 471</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(22 183</w:t>
            </w:r>
            <w:r w:rsidRPr="00DC012D">
              <w:rPr>
                <w:sz w:val="20"/>
                <w:szCs w:val="20"/>
                <w:lang w:val="ru-RU"/>
              </w:rPr>
              <w:tab/>
              <w:t>)</w:t>
            </w:r>
          </w:p>
        </w:tc>
      </w:tr>
      <w:tr w:rsidR="00BF3F81" w:rsidRPr="00DC012D" w:rsidTr="00BF3F81">
        <w:trPr>
          <w:divId w:val="1793400834"/>
          <w:jc w:val="center"/>
        </w:trPr>
        <w:tc>
          <w:tcPr>
            <w:tcW w:w="4626"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Расходы компании, относимые к прекращенной международной деятельности</w:t>
            </w:r>
            <w:r w:rsidRPr="00DC012D">
              <w:rPr>
                <w:sz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(140 862</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(61 274</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626"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Влияние расходов по разработке ПО, не капитализированных в сегментах</w:t>
            </w:r>
            <w:r w:rsidRPr="00DC012D">
              <w:rPr>
                <w:sz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9 876</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35 000</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626" w:type="dxa"/>
          </w:tcPr>
          <w:p w:rsidR="00BF3F81" w:rsidRPr="00DC012D" w:rsidRDefault="00BF3F81" w:rsidP="00011474">
            <w:pPr>
              <w:pStyle w:val="af3"/>
              <w:tabs>
                <w:tab w:val="right" w:leader="dot" w:pos="3612"/>
              </w:tabs>
              <w:rPr>
                <w:rFonts w:ascii="Times New Roman" w:hAnsi="Times New Roman"/>
                <w:sz w:val="20"/>
                <w:szCs w:val="20"/>
              </w:rPr>
            </w:pPr>
            <w:r w:rsidRPr="00DC012D">
              <w:rPr>
                <w:rFonts w:ascii="Times New Roman" w:hAnsi="Times New Roman"/>
                <w:sz w:val="20"/>
                <w:szCs w:val="20"/>
              </w:rPr>
              <w:t xml:space="preserve">Расходы на </w:t>
            </w:r>
            <w:r w:rsidR="00011474">
              <w:rPr>
                <w:rFonts w:ascii="Times New Roman" w:hAnsi="Times New Roman"/>
                <w:sz w:val="20"/>
                <w:szCs w:val="20"/>
              </w:rPr>
              <w:t>размещение</w:t>
            </w:r>
            <w:r w:rsidRPr="00DC012D">
              <w:rPr>
                <w:rFonts w:ascii="Times New Roman" w:hAnsi="Times New Roman"/>
                <w:sz w:val="20"/>
                <w:szCs w:val="20"/>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(109 237</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(84 732</w:t>
            </w:r>
            <w:r w:rsidRPr="00DC012D">
              <w:rPr>
                <w:sz w:val="20"/>
                <w:szCs w:val="20"/>
                <w:lang w:val="ru-RU"/>
              </w:rPr>
              <w:tab/>
              <w:t>)</w:t>
            </w:r>
          </w:p>
        </w:tc>
      </w:tr>
      <w:tr w:rsidR="00BF3F81" w:rsidRPr="00DC012D" w:rsidTr="00BF3F81">
        <w:trPr>
          <w:divId w:val="1793400834"/>
          <w:jc w:val="center"/>
        </w:trPr>
        <w:tc>
          <w:tcPr>
            <w:tcW w:w="4626"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Выплаты на основе долевых инструментов</w:t>
            </w:r>
            <w:r w:rsidRPr="00DC012D">
              <w:rPr>
                <w:sz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(65 718</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(230 937</w:t>
            </w:r>
            <w:r w:rsidRPr="00DC012D">
              <w:rPr>
                <w:sz w:val="20"/>
                <w:szCs w:val="20"/>
                <w:lang w:val="ru-RU"/>
              </w:rPr>
              <w:tab/>
              <w:t>)</w:t>
            </w:r>
          </w:p>
        </w:tc>
      </w:tr>
      <w:tr w:rsidR="00BF3F81" w:rsidRPr="00DC012D" w:rsidTr="00BF3F81">
        <w:trPr>
          <w:divId w:val="1793400834"/>
          <w:jc w:val="center"/>
        </w:trPr>
        <w:tc>
          <w:tcPr>
            <w:tcW w:w="4626" w:type="dxa"/>
          </w:tcPr>
          <w:p w:rsidR="00BF3F81" w:rsidRPr="00DC012D" w:rsidRDefault="00C5796A" w:rsidP="00C5796A">
            <w:pPr>
              <w:pStyle w:val="ac"/>
              <w:tabs>
                <w:tab w:val="left" w:leader="dot" w:pos="10080"/>
              </w:tabs>
              <w:rPr>
                <w:sz w:val="20"/>
                <w:szCs w:val="20"/>
                <w:lang w:val="ru-RU"/>
              </w:rPr>
            </w:pPr>
            <w:r w:rsidRPr="00DC012D">
              <w:rPr>
                <w:sz w:val="20"/>
                <w:szCs w:val="20"/>
                <w:lang w:val="ru-RU"/>
              </w:rPr>
              <w:t>Прибыль / (убыток) по кредитам, выданным по ставке, отличной от рыночной</w:t>
            </w:r>
            <w:r w:rsidR="00BF3F81"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574205">
            <w:pPr>
              <w:pStyle w:val="ac"/>
              <w:tabs>
                <w:tab w:val="right" w:pos="1100"/>
                <w:tab w:val="decimal" w:pos="1140"/>
              </w:tabs>
              <w:spacing w:before="0" w:beforeAutospacing="0" w:after="20" w:afterAutospacing="0"/>
              <w:rPr>
                <w:sz w:val="20"/>
                <w:szCs w:val="20"/>
                <w:lang w:val="ru-RU"/>
              </w:rPr>
            </w:pPr>
            <w:r w:rsidRPr="00DC012D">
              <w:rPr>
                <w:sz w:val="20"/>
                <w:szCs w:val="20"/>
                <w:lang w:val="ru-RU"/>
              </w:rPr>
              <w:tab/>
            </w:r>
            <w:r w:rsidR="00574205" w:rsidRPr="00DC012D">
              <w:rPr>
                <w:sz w:val="20"/>
                <w:szCs w:val="20"/>
                <w:lang w:val="ru-RU"/>
              </w:rPr>
              <w:t>(30 993)</w:t>
            </w:r>
            <w:r w:rsidRPr="00DC012D">
              <w:rPr>
                <w:sz w:val="20"/>
                <w:szCs w:val="20"/>
                <w:lang w:val="ru-RU"/>
              </w:rPr>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2E76CE">
            <w:pPr>
              <w:pStyle w:val="ac"/>
              <w:tabs>
                <w:tab w:val="right" w:pos="1100"/>
                <w:tab w:val="decimal" w:pos="1140"/>
              </w:tabs>
              <w:spacing w:before="0" w:beforeAutospacing="0" w:after="20" w:afterAutospacing="0"/>
              <w:rPr>
                <w:sz w:val="20"/>
                <w:szCs w:val="20"/>
                <w:lang w:val="ru-RU"/>
              </w:rPr>
            </w:pPr>
            <w:r w:rsidRPr="00DC012D">
              <w:rPr>
                <w:sz w:val="20"/>
                <w:szCs w:val="20"/>
                <w:lang w:val="ru-RU"/>
              </w:rPr>
              <w:tab/>
            </w:r>
            <w:r w:rsidR="00574205" w:rsidRPr="00DC012D">
              <w:rPr>
                <w:sz w:val="20"/>
                <w:szCs w:val="20"/>
                <w:lang w:val="ru-RU"/>
              </w:rPr>
              <w:t>8 042</w:t>
            </w:r>
            <w:r w:rsidRPr="00DC012D">
              <w:rPr>
                <w:sz w:val="20"/>
                <w:szCs w:val="20"/>
                <w:lang w:val="ru-RU"/>
              </w:rPr>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r>
            <w:r w:rsidR="00574205" w:rsidRPr="00DC012D">
              <w:rPr>
                <w:sz w:val="20"/>
                <w:szCs w:val="20"/>
                <w:lang w:val="ru-RU"/>
              </w:rPr>
              <w:t>—</w:t>
            </w:r>
          </w:p>
        </w:tc>
      </w:tr>
      <w:tr w:rsidR="00BF3F81" w:rsidRPr="00DC012D" w:rsidTr="00BF3F81">
        <w:trPr>
          <w:divId w:val="1793400834"/>
          <w:jc w:val="center"/>
        </w:trPr>
        <w:tc>
          <w:tcPr>
            <w:tcW w:w="4626"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Разница в сроках учета расходов</w:t>
            </w:r>
            <w:r w:rsidRPr="00DC012D">
              <w:rPr>
                <w:sz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(6 899</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r>
            <w:r w:rsidR="00574205" w:rsidRPr="00DC012D">
              <w:rPr>
                <w:sz w:val="20"/>
                <w:szCs w:val="20"/>
                <w:lang w:val="ru-RU"/>
              </w:rPr>
              <w:t xml:space="preserve"> — </w:t>
            </w:r>
            <w:r w:rsidRPr="00DC012D">
              <w:rPr>
                <w:sz w:val="20"/>
                <w:szCs w:val="20"/>
                <w:lang w:val="ru-RU"/>
              </w:rPr>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574205" w:rsidRPr="00DC012D" w:rsidTr="00BF3F81">
        <w:trPr>
          <w:divId w:val="1793400834"/>
          <w:jc w:val="center"/>
        </w:trPr>
        <w:tc>
          <w:tcPr>
            <w:tcW w:w="4626" w:type="dxa"/>
          </w:tcPr>
          <w:p w:rsidR="00574205" w:rsidRPr="00DC012D" w:rsidRDefault="00574205" w:rsidP="00D10E6C">
            <w:pPr>
              <w:tabs>
                <w:tab w:val="right" w:leader="dot" w:pos="3612"/>
              </w:tabs>
              <w:autoSpaceDE w:val="0"/>
              <w:autoSpaceDN w:val="0"/>
              <w:adjustRightInd w:val="0"/>
              <w:rPr>
                <w:sz w:val="20"/>
                <w:lang w:val="ru-RU"/>
              </w:rPr>
            </w:pPr>
            <w:r w:rsidRPr="00DC012D">
              <w:rPr>
                <w:sz w:val="20"/>
                <w:lang w:val="ru-RU"/>
              </w:rPr>
              <w:t>Обесценение гудвилла</w:t>
            </w:r>
          </w:p>
        </w:tc>
        <w:tc>
          <w:tcPr>
            <w:tcW w:w="1482" w:type="dxa"/>
            <w:noWrap/>
            <w:tcMar>
              <w:top w:w="0" w:type="dxa"/>
              <w:left w:w="144" w:type="dxa"/>
              <w:bottom w:w="0" w:type="dxa"/>
              <w:right w:w="0" w:type="dxa"/>
            </w:tcMar>
            <w:vAlign w:val="bottom"/>
          </w:tcPr>
          <w:p w:rsidR="00574205" w:rsidRPr="00DC012D" w:rsidRDefault="00574205" w:rsidP="00574205">
            <w:pPr>
              <w:pStyle w:val="ac"/>
              <w:tabs>
                <w:tab w:val="right" w:pos="1100"/>
                <w:tab w:val="decimal" w:pos="1140"/>
              </w:tabs>
              <w:spacing w:before="0" w:beforeAutospacing="0" w:after="20" w:afterAutospacing="0"/>
              <w:rPr>
                <w:sz w:val="20"/>
                <w:szCs w:val="20"/>
                <w:lang w:val="ru-RU"/>
              </w:rPr>
            </w:pPr>
            <w:r w:rsidRPr="00DC012D">
              <w:rPr>
                <w:sz w:val="20"/>
                <w:szCs w:val="20"/>
                <w:lang w:val="ru-RU"/>
              </w:rPr>
              <w:tab/>
              <w:t>—</w:t>
            </w:r>
          </w:p>
        </w:tc>
        <w:tc>
          <w:tcPr>
            <w:tcW w:w="1482" w:type="dxa"/>
            <w:noWrap/>
            <w:tcMar>
              <w:top w:w="0" w:type="dxa"/>
              <w:left w:w="144" w:type="dxa"/>
              <w:bottom w:w="0" w:type="dxa"/>
              <w:right w:w="0" w:type="dxa"/>
            </w:tcMar>
            <w:vAlign w:val="bottom"/>
          </w:tcPr>
          <w:p w:rsidR="00574205" w:rsidRPr="00DC012D" w:rsidRDefault="00574205"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w:t>
            </w:r>
          </w:p>
        </w:tc>
        <w:tc>
          <w:tcPr>
            <w:tcW w:w="1482" w:type="dxa"/>
            <w:noWrap/>
            <w:tcMar>
              <w:top w:w="0" w:type="dxa"/>
              <w:left w:w="144" w:type="dxa"/>
              <w:bottom w:w="0" w:type="dxa"/>
              <w:right w:w="0" w:type="dxa"/>
            </w:tcMar>
            <w:vAlign w:val="bottom"/>
          </w:tcPr>
          <w:p w:rsidR="00574205" w:rsidRPr="00DC012D" w:rsidRDefault="00574205"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(5 479)</w:t>
            </w:r>
          </w:p>
        </w:tc>
      </w:tr>
      <w:tr w:rsidR="00574205" w:rsidRPr="00DC012D" w:rsidTr="00BF3F81">
        <w:trPr>
          <w:divId w:val="1793400834"/>
          <w:jc w:val="center"/>
        </w:trPr>
        <w:tc>
          <w:tcPr>
            <w:tcW w:w="4626" w:type="dxa"/>
          </w:tcPr>
          <w:p w:rsidR="00574205" w:rsidRPr="00DC012D" w:rsidRDefault="00574205" w:rsidP="00D10E6C">
            <w:pPr>
              <w:tabs>
                <w:tab w:val="right" w:leader="dot" w:pos="3612"/>
              </w:tabs>
              <w:autoSpaceDE w:val="0"/>
              <w:autoSpaceDN w:val="0"/>
              <w:adjustRightInd w:val="0"/>
              <w:rPr>
                <w:sz w:val="20"/>
                <w:lang w:val="ru-RU"/>
              </w:rPr>
            </w:pPr>
            <w:r w:rsidRPr="00DC012D">
              <w:rPr>
                <w:sz w:val="20"/>
                <w:lang w:val="ru-RU"/>
              </w:rPr>
              <w:t>Прочее</w:t>
            </w:r>
          </w:p>
        </w:tc>
        <w:tc>
          <w:tcPr>
            <w:tcW w:w="1482" w:type="dxa"/>
            <w:noWrap/>
            <w:tcMar>
              <w:top w:w="0" w:type="dxa"/>
              <w:left w:w="144" w:type="dxa"/>
              <w:bottom w:w="0" w:type="dxa"/>
              <w:right w:w="0" w:type="dxa"/>
            </w:tcMar>
            <w:vAlign w:val="bottom"/>
          </w:tcPr>
          <w:p w:rsidR="00574205" w:rsidRPr="00DC012D" w:rsidRDefault="00574205"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(10 930)</w:t>
            </w:r>
          </w:p>
        </w:tc>
        <w:tc>
          <w:tcPr>
            <w:tcW w:w="1482" w:type="dxa"/>
            <w:noWrap/>
            <w:tcMar>
              <w:top w:w="0" w:type="dxa"/>
              <w:left w:w="144" w:type="dxa"/>
              <w:bottom w:w="0" w:type="dxa"/>
              <w:right w:w="0" w:type="dxa"/>
            </w:tcMar>
            <w:vAlign w:val="bottom"/>
          </w:tcPr>
          <w:p w:rsidR="00574205" w:rsidRPr="00DC012D" w:rsidRDefault="00574205"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(13 361)</w:t>
            </w:r>
          </w:p>
        </w:tc>
        <w:tc>
          <w:tcPr>
            <w:tcW w:w="1482" w:type="dxa"/>
            <w:noWrap/>
            <w:tcMar>
              <w:top w:w="0" w:type="dxa"/>
              <w:left w:w="144" w:type="dxa"/>
              <w:bottom w:w="0" w:type="dxa"/>
              <w:right w:w="0" w:type="dxa"/>
            </w:tcMar>
            <w:vAlign w:val="bottom"/>
          </w:tcPr>
          <w:p w:rsidR="00574205" w:rsidRPr="00DC012D" w:rsidRDefault="00574205"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w:t>
            </w:r>
          </w:p>
        </w:tc>
      </w:tr>
      <w:tr w:rsidR="00BF3F81" w:rsidRPr="00DC012D" w:rsidTr="00BF3F81">
        <w:trPr>
          <w:divId w:val="1793400834"/>
          <w:jc w:val="center"/>
        </w:trPr>
        <w:tc>
          <w:tcPr>
            <w:tcW w:w="462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626" w:type="dxa"/>
            <w:vAlign w:val="center"/>
          </w:tcPr>
          <w:p w:rsidR="00BF3F81" w:rsidRPr="00DC012D" w:rsidRDefault="00BF3F81" w:rsidP="00D10E6C">
            <w:pPr>
              <w:tabs>
                <w:tab w:val="left" w:leader="dot" w:pos="10080"/>
              </w:tabs>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r>
      <w:tr w:rsidR="00574205" w:rsidRPr="00DC012D" w:rsidTr="00BF3F81">
        <w:trPr>
          <w:divId w:val="1793400834"/>
          <w:jc w:val="center"/>
        </w:trPr>
        <w:tc>
          <w:tcPr>
            <w:tcW w:w="4626" w:type="dxa"/>
          </w:tcPr>
          <w:p w:rsidR="00574205" w:rsidRPr="00DC012D" w:rsidRDefault="00574205" w:rsidP="00D10E6C">
            <w:pPr>
              <w:pStyle w:val="ac"/>
              <w:tabs>
                <w:tab w:val="left" w:leader="dot" w:pos="10080"/>
              </w:tabs>
              <w:ind w:left="240" w:hanging="240"/>
              <w:rPr>
                <w:sz w:val="20"/>
                <w:szCs w:val="20"/>
                <w:lang w:val="ru-RU"/>
              </w:rPr>
            </w:pPr>
            <w:r w:rsidRPr="00DC012D">
              <w:rPr>
                <w:b/>
                <w:sz w:val="20"/>
                <w:szCs w:val="20"/>
                <w:lang w:val="ru-RU"/>
              </w:rPr>
              <w:t>Прибыль до уплаты налогов от непрерывной деятельности по МСФО</w:t>
            </w:r>
            <w:r w:rsidRPr="00DC012D">
              <w:rPr>
                <w:bCs/>
                <w:sz w:val="20"/>
                <w:szCs w:val="20"/>
                <w:lang w:val="ru-RU"/>
              </w:rPr>
              <w:tab/>
            </w:r>
          </w:p>
        </w:tc>
        <w:tc>
          <w:tcPr>
            <w:tcW w:w="1482" w:type="dxa"/>
            <w:noWrap/>
            <w:tcMar>
              <w:top w:w="0" w:type="dxa"/>
              <w:left w:w="144" w:type="dxa"/>
              <w:bottom w:w="0" w:type="dxa"/>
              <w:right w:w="0" w:type="dxa"/>
            </w:tcMar>
            <w:vAlign w:val="bottom"/>
          </w:tcPr>
          <w:p w:rsidR="00574205" w:rsidRPr="00DC012D" w:rsidRDefault="00574205" w:rsidP="0032564E">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826 502</w:t>
            </w:r>
            <w:r w:rsidRPr="00DC012D">
              <w:rPr>
                <w:bCs/>
                <w:sz w:val="20"/>
                <w:szCs w:val="20"/>
                <w:lang w:val="ru-RU"/>
              </w:rPr>
              <w:tab/>
            </w:r>
          </w:p>
        </w:tc>
        <w:tc>
          <w:tcPr>
            <w:tcW w:w="1482" w:type="dxa"/>
            <w:noWrap/>
            <w:tcMar>
              <w:top w:w="0" w:type="dxa"/>
              <w:left w:w="144" w:type="dxa"/>
              <w:bottom w:w="0" w:type="dxa"/>
              <w:right w:w="0" w:type="dxa"/>
            </w:tcMar>
            <w:vAlign w:val="bottom"/>
          </w:tcPr>
          <w:p w:rsidR="00574205" w:rsidRPr="00DC012D" w:rsidRDefault="00574205" w:rsidP="0032564E">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1 455 870</w:t>
            </w:r>
            <w:r w:rsidRPr="00DC012D">
              <w:rPr>
                <w:bCs/>
                <w:sz w:val="20"/>
                <w:szCs w:val="20"/>
                <w:lang w:val="ru-RU"/>
              </w:rPr>
              <w:tab/>
            </w:r>
          </w:p>
        </w:tc>
        <w:tc>
          <w:tcPr>
            <w:tcW w:w="1482" w:type="dxa"/>
            <w:noWrap/>
            <w:tcMar>
              <w:top w:w="0" w:type="dxa"/>
              <w:left w:w="144" w:type="dxa"/>
              <w:bottom w:w="0" w:type="dxa"/>
              <w:right w:w="0" w:type="dxa"/>
            </w:tcMar>
            <w:vAlign w:val="bottom"/>
          </w:tcPr>
          <w:p w:rsidR="00574205" w:rsidRPr="00DC012D" w:rsidRDefault="00574205" w:rsidP="0032564E">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2 444 883</w:t>
            </w:r>
            <w:r w:rsidRPr="00DC012D">
              <w:rPr>
                <w:bCs/>
                <w:sz w:val="20"/>
                <w:szCs w:val="20"/>
                <w:lang w:val="ru-RU"/>
              </w:rPr>
              <w:tab/>
            </w:r>
          </w:p>
        </w:tc>
      </w:tr>
      <w:tr w:rsidR="00BF3F81" w:rsidRPr="00DC012D" w:rsidTr="00BF3F81">
        <w:trPr>
          <w:divId w:val="1793400834"/>
          <w:jc w:val="center"/>
        </w:trPr>
        <w:tc>
          <w:tcPr>
            <w:tcW w:w="462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keepNext/>
        <w:spacing w:before="240" w:beforeAutospacing="0" w:after="0" w:afterAutospacing="0"/>
        <w:divId w:val="1793400834"/>
        <w:rPr>
          <w:sz w:val="20"/>
          <w:szCs w:val="20"/>
          <w:lang w:val="ru-RU"/>
        </w:rPr>
      </w:pPr>
      <w:r w:rsidRPr="00DC012D">
        <w:rPr>
          <w:sz w:val="20"/>
          <w:szCs w:val="20"/>
          <w:lang w:val="ru-RU"/>
        </w:rPr>
        <w:t xml:space="preserve">В следующей таблице приводится сверка данных по </w:t>
      </w:r>
      <w:r w:rsidR="00574205" w:rsidRPr="00DC012D">
        <w:rPr>
          <w:sz w:val="20"/>
          <w:szCs w:val="20"/>
          <w:lang w:val="ru-RU"/>
        </w:rPr>
        <w:t xml:space="preserve">чистой </w:t>
      </w:r>
      <w:r w:rsidRPr="00DC012D">
        <w:rPr>
          <w:sz w:val="20"/>
          <w:szCs w:val="20"/>
          <w:lang w:val="ru-RU"/>
        </w:rPr>
        <w:t>прибыли сегмент</w:t>
      </w:r>
      <w:r w:rsidR="00574205" w:rsidRPr="00DC012D">
        <w:rPr>
          <w:sz w:val="20"/>
          <w:szCs w:val="20"/>
          <w:lang w:val="ru-RU"/>
        </w:rPr>
        <w:t>а</w:t>
      </w:r>
      <w:r w:rsidRPr="00DC012D">
        <w:rPr>
          <w:sz w:val="20"/>
          <w:szCs w:val="20"/>
          <w:lang w:val="ru-RU"/>
        </w:rPr>
        <w:t xml:space="preserve"> на соответствие консолидированной чистой прибыли по МСФО от непрерывной деятельности Группы </w:t>
      </w:r>
      <w:r w:rsidR="00574205" w:rsidRPr="00DC012D">
        <w:rPr>
          <w:sz w:val="20"/>
          <w:szCs w:val="20"/>
          <w:lang w:val="ru-RU"/>
        </w:rPr>
        <w:t>в</w:t>
      </w:r>
      <w:r w:rsidRPr="00DC012D">
        <w:rPr>
          <w:sz w:val="20"/>
          <w:szCs w:val="20"/>
          <w:lang w:val="ru-RU"/>
        </w:rPr>
        <w:t xml:space="preserve"> 2011, 2012 и 2013 г</w:t>
      </w:r>
      <w:r w:rsidR="00574205" w:rsidRPr="00DC012D">
        <w:rPr>
          <w:sz w:val="20"/>
          <w:szCs w:val="20"/>
          <w:lang w:val="ru-RU"/>
        </w:rPr>
        <w:t>г.</w:t>
      </w:r>
      <w:r w:rsidRPr="00DC012D">
        <w:rPr>
          <w:sz w:val="20"/>
          <w:szCs w:val="20"/>
          <w:lang w:val="ru-RU"/>
        </w:rPr>
        <w:t xml:space="preserve"> (в соответствии с п</w:t>
      </w:r>
      <w:r w:rsidR="00E14628" w:rsidRPr="00DC012D">
        <w:rPr>
          <w:sz w:val="20"/>
          <w:szCs w:val="20"/>
          <w:lang w:val="ru-RU"/>
        </w:rPr>
        <w:t>редоставленными CODM данными):</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698"/>
        <w:gridCol w:w="1410"/>
        <w:gridCol w:w="1482"/>
        <w:gridCol w:w="1482"/>
      </w:tblGrid>
      <w:tr w:rsidR="00BF3F81" w:rsidRPr="00DC012D" w:rsidTr="00BF3F81">
        <w:trPr>
          <w:divId w:val="1793400834"/>
          <w:tblHeader/>
          <w:jc w:val="center"/>
        </w:trPr>
        <w:tc>
          <w:tcPr>
            <w:tcW w:w="4698" w:type="dxa"/>
            <w:vAlign w:val="center"/>
          </w:tcPr>
          <w:p w:rsidR="00BF3F81" w:rsidRPr="00DC012D" w:rsidRDefault="00BF3F81" w:rsidP="00D10E6C">
            <w:pPr>
              <w:rPr>
                <w:sz w:val="20"/>
                <w:lang w:val="ru-RU"/>
              </w:rPr>
            </w:pPr>
          </w:p>
        </w:tc>
        <w:tc>
          <w:tcPr>
            <w:tcW w:w="1410"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698"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10"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98" w:type="dxa"/>
          </w:tcPr>
          <w:p w:rsidR="00BF3F81" w:rsidRPr="00DC012D" w:rsidRDefault="00BF3F81" w:rsidP="00574205">
            <w:pPr>
              <w:tabs>
                <w:tab w:val="right" w:leader="dot" w:pos="3612"/>
              </w:tabs>
              <w:autoSpaceDE w:val="0"/>
              <w:autoSpaceDN w:val="0"/>
              <w:adjustRightInd w:val="0"/>
              <w:rPr>
                <w:b/>
                <w:sz w:val="20"/>
                <w:lang w:val="ru-RU"/>
              </w:rPr>
            </w:pPr>
            <w:r w:rsidRPr="00DC012D">
              <w:rPr>
                <w:b/>
                <w:sz w:val="20"/>
                <w:lang w:val="ru-RU"/>
              </w:rPr>
              <w:t>Совокупная чистая прибыль сегмент</w:t>
            </w:r>
            <w:r w:rsidR="00574205" w:rsidRPr="00DC012D">
              <w:rPr>
                <w:b/>
                <w:sz w:val="20"/>
                <w:lang w:val="ru-RU"/>
              </w:rPr>
              <w:t>а</w:t>
            </w:r>
            <w:r w:rsidRPr="00DC012D">
              <w:rPr>
                <w:b/>
                <w:sz w:val="20"/>
                <w:lang w:val="ru-RU"/>
              </w:rPr>
              <w:t xml:space="preserve"> согласно предоставленным CODM данным</w:t>
            </w:r>
            <w:r w:rsidRPr="00DC012D">
              <w:rPr>
                <w:sz w:val="20"/>
                <w:lang w:val="ru-RU"/>
              </w:rPr>
              <w:tab/>
            </w:r>
          </w:p>
        </w:tc>
        <w:tc>
          <w:tcPr>
            <w:tcW w:w="1410" w:type="dxa"/>
            <w:noWrap/>
            <w:tcMar>
              <w:top w:w="0" w:type="dxa"/>
              <w:left w:w="144" w:type="dxa"/>
              <w:bottom w:w="0" w:type="dxa"/>
              <w:right w:w="0" w:type="dxa"/>
            </w:tcMar>
            <w:vAlign w:val="bottom"/>
          </w:tcPr>
          <w:p w:rsidR="00BF3F81" w:rsidRPr="00DC012D" w:rsidRDefault="00BF3F81" w:rsidP="00574205">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00574205" w:rsidRPr="00DC012D">
              <w:rPr>
                <w:b/>
                <w:bCs/>
                <w:sz w:val="20"/>
                <w:szCs w:val="20"/>
                <w:lang w:val="ru-RU"/>
              </w:rPr>
              <w:t>782 096</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574205">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00574205" w:rsidRPr="00DC012D">
              <w:rPr>
                <w:b/>
                <w:bCs/>
                <w:sz w:val="20"/>
                <w:szCs w:val="20"/>
                <w:lang w:val="ru-RU"/>
              </w:rPr>
              <w:t>1 276 311</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574205">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00574205" w:rsidRPr="00DC012D">
              <w:rPr>
                <w:b/>
                <w:bCs/>
                <w:sz w:val="20"/>
                <w:szCs w:val="20"/>
                <w:lang w:val="ru-RU"/>
              </w:rPr>
              <w:t>2 172 891</w:t>
            </w:r>
            <w:r w:rsidRPr="00DC012D">
              <w:rPr>
                <w:bCs/>
                <w:sz w:val="20"/>
                <w:szCs w:val="20"/>
                <w:lang w:val="ru-RU"/>
              </w:rPr>
              <w:tab/>
            </w:r>
          </w:p>
        </w:tc>
      </w:tr>
      <w:tr w:rsidR="00BF3F81" w:rsidRPr="00DC012D" w:rsidTr="00BF3F81">
        <w:trPr>
          <w:divId w:val="1793400834"/>
          <w:jc w:val="center"/>
        </w:trPr>
        <w:tc>
          <w:tcPr>
            <w:tcW w:w="4698"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Амортизация корректировок справедливой стоимости нематериальных активов, учтенная при приобретении, и сопутствующее обесценение</w:t>
            </w:r>
            <w:r w:rsidRPr="00DC012D">
              <w:rPr>
                <w:sz w:val="20"/>
                <w:lang w:val="ru-RU"/>
              </w:rPr>
              <w:tab/>
            </w:r>
          </w:p>
        </w:tc>
        <w:tc>
          <w:tcPr>
            <w:tcW w:w="141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(51 405</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(42 471</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(22 183</w:t>
            </w:r>
            <w:r w:rsidRPr="00DC012D">
              <w:rPr>
                <w:sz w:val="20"/>
                <w:szCs w:val="20"/>
                <w:lang w:val="ru-RU"/>
              </w:rPr>
              <w:tab/>
              <w:t>)</w:t>
            </w:r>
          </w:p>
        </w:tc>
      </w:tr>
      <w:tr w:rsidR="00BF3F81" w:rsidRPr="00DC012D" w:rsidTr="00BF3F81">
        <w:trPr>
          <w:divId w:val="1793400834"/>
          <w:jc w:val="center"/>
        </w:trPr>
        <w:tc>
          <w:tcPr>
            <w:tcW w:w="4698"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Расходы компании, относимые к прекращенной международной деятельности</w:t>
            </w:r>
            <w:r w:rsidRPr="00DC012D">
              <w:rPr>
                <w:sz w:val="20"/>
                <w:lang w:val="ru-RU"/>
              </w:rPr>
              <w:tab/>
            </w:r>
          </w:p>
        </w:tc>
        <w:tc>
          <w:tcPr>
            <w:tcW w:w="141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(140 862</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(61 274</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698"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Влияние расходов по разработке ПО, не капитализированных в сегментах</w:t>
            </w:r>
            <w:r w:rsidRPr="00DC012D">
              <w:rPr>
                <w:sz w:val="20"/>
                <w:lang w:val="ru-RU"/>
              </w:rPr>
              <w:tab/>
            </w:r>
          </w:p>
        </w:tc>
        <w:tc>
          <w:tcPr>
            <w:tcW w:w="141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9 876</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35 000</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698" w:type="dxa"/>
          </w:tcPr>
          <w:p w:rsidR="00BF3F81" w:rsidRPr="00DC012D" w:rsidRDefault="00BF3F81" w:rsidP="002E76CE">
            <w:pPr>
              <w:pStyle w:val="af3"/>
              <w:tabs>
                <w:tab w:val="right" w:leader="dot" w:pos="3612"/>
              </w:tabs>
              <w:rPr>
                <w:rFonts w:ascii="Times New Roman" w:hAnsi="Times New Roman"/>
                <w:sz w:val="20"/>
                <w:szCs w:val="20"/>
              </w:rPr>
            </w:pPr>
            <w:r w:rsidRPr="00DC012D">
              <w:rPr>
                <w:rFonts w:ascii="Times New Roman" w:hAnsi="Times New Roman"/>
                <w:sz w:val="20"/>
                <w:szCs w:val="20"/>
              </w:rPr>
              <w:t xml:space="preserve">Расходы на </w:t>
            </w:r>
            <w:r w:rsidR="002E76CE">
              <w:rPr>
                <w:rFonts w:ascii="Times New Roman" w:hAnsi="Times New Roman"/>
                <w:sz w:val="20"/>
                <w:szCs w:val="20"/>
              </w:rPr>
              <w:t>размещение</w:t>
            </w:r>
            <w:r w:rsidRPr="00DC012D">
              <w:rPr>
                <w:rFonts w:ascii="Times New Roman" w:hAnsi="Times New Roman"/>
                <w:sz w:val="20"/>
                <w:szCs w:val="20"/>
              </w:rPr>
              <w:tab/>
            </w:r>
          </w:p>
        </w:tc>
        <w:tc>
          <w:tcPr>
            <w:tcW w:w="141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(109 237</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(84 732</w:t>
            </w:r>
            <w:r w:rsidRPr="00DC012D">
              <w:rPr>
                <w:sz w:val="20"/>
                <w:szCs w:val="20"/>
                <w:lang w:val="ru-RU"/>
              </w:rPr>
              <w:tab/>
              <w:t>)</w:t>
            </w:r>
          </w:p>
        </w:tc>
      </w:tr>
      <w:tr w:rsidR="00BF3F81" w:rsidRPr="00DC012D" w:rsidTr="00BF3F81">
        <w:trPr>
          <w:divId w:val="1793400834"/>
          <w:jc w:val="center"/>
        </w:trPr>
        <w:tc>
          <w:tcPr>
            <w:tcW w:w="4698"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Выплаты на основе долевых инструментов</w:t>
            </w:r>
            <w:r w:rsidRPr="00DC012D">
              <w:rPr>
                <w:sz w:val="20"/>
                <w:lang w:val="ru-RU"/>
              </w:rPr>
              <w:tab/>
            </w:r>
          </w:p>
        </w:tc>
        <w:tc>
          <w:tcPr>
            <w:tcW w:w="141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(65 718</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(230 937</w:t>
            </w:r>
            <w:r w:rsidRPr="00DC012D">
              <w:rPr>
                <w:sz w:val="20"/>
                <w:szCs w:val="20"/>
                <w:lang w:val="ru-RU"/>
              </w:rPr>
              <w:tab/>
              <w:t>)</w:t>
            </w:r>
          </w:p>
        </w:tc>
      </w:tr>
      <w:tr w:rsidR="00BF3F81" w:rsidRPr="00DC012D" w:rsidTr="00BF3F81">
        <w:trPr>
          <w:divId w:val="1793400834"/>
          <w:jc w:val="center"/>
        </w:trPr>
        <w:tc>
          <w:tcPr>
            <w:tcW w:w="4698"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Прибыль / (убыток) по кредитам, выданным по ставке, отличной от рыночной</w:t>
            </w:r>
            <w:r w:rsidRPr="00DC012D">
              <w:rPr>
                <w:sz w:val="20"/>
                <w:lang w:val="ru-RU"/>
              </w:rPr>
              <w:tab/>
            </w:r>
          </w:p>
        </w:tc>
        <w:tc>
          <w:tcPr>
            <w:tcW w:w="141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(30 993</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8 042</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698"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Разница в сроках учета расходов</w:t>
            </w:r>
            <w:r w:rsidRPr="00DC012D">
              <w:rPr>
                <w:sz w:val="20"/>
                <w:szCs w:val="20"/>
                <w:lang w:val="ru-RU"/>
              </w:rPr>
              <w:tab/>
            </w:r>
          </w:p>
        </w:tc>
        <w:tc>
          <w:tcPr>
            <w:tcW w:w="141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(6 899</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698"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Обесценение гудвилла</w:t>
            </w:r>
            <w:r w:rsidRPr="00DC012D">
              <w:rPr>
                <w:sz w:val="20"/>
                <w:szCs w:val="20"/>
                <w:lang w:val="ru-RU"/>
              </w:rPr>
              <w:tab/>
            </w:r>
          </w:p>
        </w:tc>
        <w:tc>
          <w:tcPr>
            <w:tcW w:w="141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(5 479</w:t>
            </w:r>
            <w:r w:rsidRPr="00DC012D">
              <w:rPr>
                <w:sz w:val="20"/>
                <w:szCs w:val="20"/>
                <w:lang w:val="ru-RU"/>
              </w:rPr>
              <w:tab/>
              <w:t>)</w:t>
            </w:r>
          </w:p>
        </w:tc>
      </w:tr>
      <w:tr w:rsidR="00BF3F81" w:rsidRPr="00DC012D" w:rsidTr="00BF3F81">
        <w:trPr>
          <w:divId w:val="1793400834"/>
          <w:jc w:val="center"/>
        </w:trPr>
        <w:tc>
          <w:tcPr>
            <w:tcW w:w="4698"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Прочее</w:t>
            </w:r>
            <w:r w:rsidRPr="00DC012D">
              <w:rPr>
                <w:sz w:val="20"/>
                <w:szCs w:val="20"/>
                <w:lang w:val="ru-RU"/>
              </w:rPr>
              <w:tab/>
            </w:r>
          </w:p>
        </w:tc>
        <w:tc>
          <w:tcPr>
            <w:tcW w:w="141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(10 930</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(13 361</w:t>
            </w:r>
            <w:r w:rsidRPr="00DC012D">
              <w:rPr>
                <w:sz w:val="20"/>
                <w:szCs w:val="20"/>
                <w:lang w:val="ru-RU"/>
              </w:rPr>
              <w:tab/>
              <w:t>)</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574205" w:rsidRPr="00DC012D" w:rsidTr="00BF3F81">
        <w:trPr>
          <w:divId w:val="1793400834"/>
          <w:jc w:val="center"/>
        </w:trPr>
        <w:tc>
          <w:tcPr>
            <w:tcW w:w="4698" w:type="dxa"/>
          </w:tcPr>
          <w:p w:rsidR="00574205" w:rsidRPr="00DC012D" w:rsidRDefault="00574205" w:rsidP="007E303F">
            <w:pPr>
              <w:pStyle w:val="ac"/>
              <w:tabs>
                <w:tab w:val="left" w:leader="dot" w:pos="10080"/>
              </w:tabs>
              <w:ind w:left="240" w:hanging="240"/>
              <w:rPr>
                <w:sz w:val="20"/>
                <w:szCs w:val="20"/>
                <w:lang w:val="ru-RU"/>
              </w:rPr>
            </w:pPr>
            <w:r w:rsidRPr="00DC012D">
              <w:rPr>
                <w:sz w:val="20"/>
                <w:szCs w:val="20"/>
                <w:lang w:val="ru-RU"/>
              </w:rPr>
              <w:t>Влияние налогов по вышеуказанным статьям</w:t>
            </w:r>
          </w:p>
        </w:tc>
        <w:tc>
          <w:tcPr>
            <w:tcW w:w="1410" w:type="dxa"/>
            <w:noWrap/>
            <w:tcMar>
              <w:top w:w="0" w:type="dxa"/>
              <w:left w:w="144" w:type="dxa"/>
              <w:bottom w:w="0" w:type="dxa"/>
              <w:right w:w="0" w:type="dxa"/>
            </w:tcMar>
            <w:vAlign w:val="bottom"/>
          </w:tcPr>
          <w:p w:rsidR="00574205" w:rsidRPr="00DC012D" w:rsidRDefault="00574205" w:rsidP="00574205">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35 096</w:t>
            </w:r>
          </w:p>
        </w:tc>
        <w:tc>
          <w:tcPr>
            <w:tcW w:w="1482" w:type="dxa"/>
            <w:noWrap/>
            <w:tcMar>
              <w:top w:w="0" w:type="dxa"/>
              <w:left w:w="144" w:type="dxa"/>
              <w:bottom w:w="0" w:type="dxa"/>
              <w:right w:w="0" w:type="dxa"/>
            </w:tcMar>
            <w:vAlign w:val="bottom"/>
          </w:tcPr>
          <w:p w:rsidR="00574205" w:rsidRPr="00DC012D" w:rsidRDefault="00574205"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20 849</w:t>
            </w:r>
          </w:p>
        </w:tc>
        <w:tc>
          <w:tcPr>
            <w:tcW w:w="1482" w:type="dxa"/>
            <w:noWrap/>
            <w:tcMar>
              <w:top w:w="0" w:type="dxa"/>
              <w:left w:w="144" w:type="dxa"/>
              <w:bottom w:w="0" w:type="dxa"/>
              <w:right w:w="0" w:type="dxa"/>
            </w:tcMar>
            <w:vAlign w:val="bottom"/>
          </w:tcPr>
          <w:p w:rsidR="00574205" w:rsidRPr="00DC012D" w:rsidRDefault="00574205"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5 814</w:t>
            </w:r>
          </w:p>
        </w:tc>
      </w:tr>
      <w:tr w:rsidR="00BF3F81" w:rsidRPr="00DC012D" w:rsidTr="00BF3F81">
        <w:trPr>
          <w:divId w:val="1793400834"/>
          <w:jc w:val="center"/>
        </w:trPr>
        <w:tc>
          <w:tcPr>
            <w:tcW w:w="4698"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1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98" w:type="dxa"/>
          </w:tcPr>
          <w:p w:rsidR="00BF3F81" w:rsidRPr="00DC012D" w:rsidRDefault="00574205" w:rsidP="00574205">
            <w:pPr>
              <w:pStyle w:val="ac"/>
              <w:tabs>
                <w:tab w:val="left" w:leader="dot" w:pos="10080"/>
              </w:tabs>
              <w:ind w:left="240" w:hanging="240"/>
              <w:rPr>
                <w:sz w:val="20"/>
                <w:szCs w:val="20"/>
                <w:lang w:val="ru-RU"/>
              </w:rPr>
            </w:pPr>
            <w:r w:rsidRPr="00DC012D">
              <w:rPr>
                <w:b/>
                <w:sz w:val="20"/>
                <w:szCs w:val="20"/>
                <w:lang w:val="ru-RU"/>
              </w:rPr>
              <w:t>Чистая прибыль</w:t>
            </w:r>
            <w:r w:rsidR="00BF3F81" w:rsidRPr="00DC012D">
              <w:rPr>
                <w:b/>
                <w:sz w:val="20"/>
                <w:szCs w:val="20"/>
                <w:lang w:val="ru-RU"/>
              </w:rPr>
              <w:t xml:space="preserve"> от непрерывной деятельности по МСФО</w:t>
            </w:r>
            <w:r w:rsidR="00BF3F81" w:rsidRPr="00DC012D">
              <w:rPr>
                <w:bCs/>
                <w:sz w:val="20"/>
                <w:szCs w:val="20"/>
                <w:lang w:val="ru-RU"/>
              </w:rPr>
              <w:tab/>
            </w:r>
          </w:p>
        </w:tc>
        <w:tc>
          <w:tcPr>
            <w:tcW w:w="1410" w:type="dxa"/>
            <w:noWrap/>
            <w:tcMar>
              <w:top w:w="0" w:type="dxa"/>
              <w:left w:w="144" w:type="dxa"/>
              <w:bottom w:w="0" w:type="dxa"/>
              <w:right w:w="0" w:type="dxa"/>
            </w:tcMar>
            <w:vAlign w:val="bottom"/>
          </w:tcPr>
          <w:p w:rsidR="00BF3F81" w:rsidRPr="00DC012D" w:rsidRDefault="00BF3F81" w:rsidP="00574205">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00574205" w:rsidRPr="00DC012D">
              <w:rPr>
                <w:b/>
                <w:bCs/>
                <w:sz w:val="20"/>
                <w:szCs w:val="20"/>
                <w:lang w:val="ru-RU"/>
              </w:rPr>
              <w:t>585 979</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574205">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00574205" w:rsidRPr="00DC012D">
              <w:rPr>
                <w:b/>
                <w:bCs/>
                <w:sz w:val="20"/>
                <w:szCs w:val="20"/>
                <w:lang w:val="ru-RU"/>
              </w:rPr>
              <w:t>1 048 141</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574205">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00574205" w:rsidRPr="00DC012D">
              <w:rPr>
                <w:b/>
                <w:bCs/>
                <w:sz w:val="20"/>
                <w:szCs w:val="20"/>
                <w:lang w:val="ru-RU"/>
              </w:rPr>
              <w:t>1 835 374</w:t>
            </w:r>
            <w:r w:rsidRPr="00DC012D">
              <w:rPr>
                <w:bCs/>
                <w:sz w:val="20"/>
                <w:szCs w:val="20"/>
                <w:lang w:val="ru-RU"/>
              </w:rPr>
              <w:tab/>
            </w:r>
          </w:p>
        </w:tc>
      </w:tr>
      <w:tr w:rsidR="00BF3F81" w:rsidRPr="00DC012D" w:rsidTr="00BF3F81">
        <w:trPr>
          <w:divId w:val="1793400834"/>
          <w:jc w:val="center"/>
        </w:trPr>
        <w:tc>
          <w:tcPr>
            <w:tcW w:w="469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1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240" w:after="120"/>
        <w:jc w:val="both"/>
        <w:divId w:val="1793400834"/>
        <w:rPr>
          <w:b/>
          <w:bCs/>
          <w:sz w:val="20"/>
          <w:lang w:val="ru-RU"/>
        </w:rPr>
      </w:pPr>
      <w:r w:rsidRPr="00DC012D">
        <w:rPr>
          <w:b/>
          <w:bCs/>
          <w:sz w:val="20"/>
          <w:lang w:val="ru-RU"/>
        </w:rPr>
        <w:t>Данные по географическим районам ведения операций</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lastRenderedPageBreak/>
        <w:t>В следующей таблице представлены данные по доходам от внешних клиентов:</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535"/>
        <w:gridCol w:w="1474"/>
        <w:gridCol w:w="1474"/>
        <w:gridCol w:w="1589"/>
      </w:tblGrid>
      <w:tr w:rsidR="00BF3F81" w:rsidRPr="00F1198B" w:rsidTr="00BF3F81">
        <w:trPr>
          <w:divId w:val="1793400834"/>
          <w:tblHeader/>
          <w:jc w:val="center"/>
        </w:trPr>
        <w:tc>
          <w:tcPr>
            <w:tcW w:w="4535" w:type="dxa"/>
            <w:vAlign w:val="center"/>
          </w:tcPr>
          <w:p w:rsidR="00BF3F81" w:rsidRPr="00DC012D" w:rsidRDefault="00BF3F81" w:rsidP="00D10E6C">
            <w:pPr>
              <w:rPr>
                <w:sz w:val="20"/>
                <w:lang w:val="ru-RU"/>
              </w:rPr>
            </w:pPr>
          </w:p>
        </w:tc>
        <w:tc>
          <w:tcPr>
            <w:tcW w:w="1474" w:type="dxa"/>
            <w:vAlign w:val="center"/>
          </w:tcPr>
          <w:p w:rsidR="00BF3F81" w:rsidRPr="00DC012D" w:rsidRDefault="00BF3F81" w:rsidP="00D10E6C">
            <w:pPr>
              <w:rPr>
                <w:sz w:val="20"/>
                <w:lang w:val="ru-RU"/>
              </w:rPr>
            </w:pPr>
          </w:p>
        </w:tc>
        <w:tc>
          <w:tcPr>
            <w:tcW w:w="1474" w:type="dxa"/>
            <w:vAlign w:val="center"/>
          </w:tcPr>
          <w:p w:rsidR="00BF3F81" w:rsidRPr="00DC012D" w:rsidRDefault="00BF3F81" w:rsidP="00D10E6C">
            <w:pPr>
              <w:rPr>
                <w:sz w:val="20"/>
                <w:lang w:val="ru-RU"/>
              </w:rPr>
            </w:pPr>
          </w:p>
        </w:tc>
        <w:tc>
          <w:tcPr>
            <w:tcW w:w="1589"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535"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589"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535" w:type="dxa"/>
            <w:vAlign w:val="center"/>
          </w:tcPr>
          <w:p w:rsidR="00BF3F81" w:rsidRPr="00DC012D" w:rsidRDefault="00BF3F81" w:rsidP="00D10E6C">
            <w:pPr>
              <w:rPr>
                <w:sz w:val="20"/>
                <w:lang w:val="ru-RU"/>
              </w:rPr>
            </w:pPr>
          </w:p>
        </w:tc>
        <w:tc>
          <w:tcPr>
            <w:tcW w:w="1474" w:type="dxa"/>
            <w:vAlign w:val="center"/>
          </w:tcPr>
          <w:p w:rsidR="00BF3F81" w:rsidRPr="00DC012D" w:rsidRDefault="00BF3F81" w:rsidP="00D10E6C">
            <w:pPr>
              <w:rPr>
                <w:sz w:val="20"/>
                <w:lang w:val="ru-RU"/>
              </w:rPr>
            </w:pPr>
          </w:p>
        </w:tc>
        <w:tc>
          <w:tcPr>
            <w:tcW w:w="1474" w:type="dxa"/>
            <w:vAlign w:val="center"/>
          </w:tcPr>
          <w:p w:rsidR="00BF3F81" w:rsidRPr="00DC012D" w:rsidRDefault="00BF3F81" w:rsidP="00D10E6C">
            <w:pPr>
              <w:rPr>
                <w:sz w:val="20"/>
                <w:lang w:val="ru-RU"/>
              </w:rPr>
            </w:pPr>
          </w:p>
        </w:tc>
        <w:tc>
          <w:tcPr>
            <w:tcW w:w="1589"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535"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Россия</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7 511 401</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7 949 320</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9 817 941</w:t>
            </w:r>
            <w:r w:rsidRPr="00DC012D">
              <w:rPr>
                <w:sz w:val="20"/>
                <w:szCs w:val="20"/>
                <w:lang w:val="ru-RU"/>
              </w:rPr>
              <w:tab/>
            </w:r>
          </w:p>
        </w:tc>
      </w:tr>
      <w:tr w:rsidR="00BF3F81" w:rsidRPr="00DC012D" w:rsidTr="00BF3F81">
        <w:trPr>
          <w:divId w:val="1793400834"/>
          <w:jc w:val="center"/>
        </w:trPr>
        <w:tc>
          <w:tcPr>
            <w:tcW w:w="4535"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Казахстан</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581 128</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737 916</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677 745</w:t>
            </w:r>
            <w:r w:rsidRPr="00DC012D">
              <w:rPr>
                <w:sz w:val="20"/>
                <w:szCs w:val="20"/>
                <w:lang w:val="ru-RU"/>
              </w:rPr>
              <w:tab/>
            </w:r>
          </w:p>
        </w:tc>
      </w:tr>
      <w:tr w:rsidR="00BF3F81" w:rsidRPr="00DC012D" w:rsidTr="00BF3F81">
        <w:trPr>
          <w:divId w:val="1793400834"/>
          <w:jc w:val="center"/>
        </w:trPr>
        <w:tc>
          <w:tcPr>
            <w:tcW w:w="4535"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Прочие регионы</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65 568</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224 202</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1 170 364</w:t>
            </w:r>
            <w:r w:rsidRPr="00DC012D">
              <w:rPr>
                <w:sz w:val="20"/>
                <w:szCs w:val="20"/>
                <w:lang w:val="ru-RU"/>
              </w:rPr>
              <w:tab/>
            </w:r>
          </w:p>
        </w:tc>
      </w:tr>
      <w:tr w:rsidR="00BF3F81" w:rsidRPr="00DC012D" w:rsidTr="00BF3F81">
        <w:trPr>
          <w:divId w:val="1793400834"/>
          <w:jc w:val="center"/>
        </w:trPr>
        <w:tc>
          <w:tcPr>
            <w:tcW w:w="4535"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58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535"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Совокупный доход согласно консолидированному отчету о прибылях и убытках</w:t>
            </w:r>
            <w:r w:rsidRPr="00DC012D">
              <w:rPr>
                <w:bCs/>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8 158 097</w:t>
            </w:r>
            <w:r w:rsidRPr="00DC012D">
              <w:rPr>
                <w:bCs/>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8 911 438</w:t>
            </w:r>
            <w:r w:rsidRPr="00DC012D">
              <w:rPr>
                <w:bCs/>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11 666 050</w:t>
            </w:r>
            <w:r w:rsidRPr="00DC012D">
              <w:rPr>
                <w:bCs/>
                <w:sz w:val="20"/>
                <w:szCs w:val="20"/>
                <w:lang w:val="ru-RU"/>
              </w:rPr>
              <w:tab/>
            </w:r>
          </w:p>
        </w:tc>
      </w:tr>
      <w:tr w:rsidR="00BF3F81" w:rsidRPr="00DC012D" w:rsidTr="00BF3F81">
        <w:trPr>
          <w:divId w:val="1793400834"/>
          <w:jc w:val="center"/>
        </w:trPr>
        <w:tc>
          <w:tcPr>
            <w:tcW w:w="4535"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58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pStyle w:val="ac"/>
        <w:spacing w:before="180" w:beforeAutospacing="0" w:after="0" w:afterAutospacing="0"/>
        <w:divId w:val="1793400834"/>
        <w:rPr>
          <w:sz w:val="20"/>
          <w:szCs w:val="20"/>
          <w:lang w:val="ru-RU"/>
        </w:rPr>
      </w:pP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Вышеприведенные данные по доходу основываются на местоположении клиента.</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Доходы от одного вн</w:t>
      </w:r>
      <w:r w:rsidR="00E14628" w:rsidRPr="00DC012D">
        <w:rPr>
          <w:sz w:val="20"/>
          <w:lang w:val="ru-RU"/>
        </w:rPr>
        <w:t>ешнего клиента, составляющие 10</w:t>
      </w:r>
      <w:r w:rsidRPr="00DC012D">
        <w:rPr>
          <w:sz w:val="20"/>
          <w:lang w:val="ru-RU"/>
        </w:rPr>
        <w:t>% или более от дохода Груп</w:t>
      </w:r>
      <w:r w:rsidR="008D64C5" w:rsidRPr="00DC012D">
        <w:rPr>
          <w:sz w:val="20"/>
          <w:lang w:val="ru-RU"/>
        </w:rPr>
        <w:t>пы от непрерывной деятельности,</w:t>
      </w:r>
      <w:r w:rsidRPr="00DC012D">
        <w:rPr>
          <w:sz w:val="20"/>
          <w:lang w:val="ru-RU"/>
        </w:rPr>
        <w:t xml:space="preserve"> представлены в следующей таблице: </w:t>
      </w:r>
    </w:p>
    <w:tbl>
      <w:tblPr>
        <w:tblW w:w="0" w:type="auto"/>
        <w:jc w:val="center"/>
        <w:tblLayout w:type="fixed"/>
        <w:tblCellMar>
          <w:left w:w="0" w:type="dxa"/>
          <w:right w:w="0" w:type="dxa"/>
        </w:tblCellMar>
        <w:tblLook w:val="0000" w:firstRow="0" w:lastRow="0" w:firstColumn="0" w:lastColumn="0" w:noHBand="0" w:noVBand="0"/>
      </w:tblPr>
      <w:tblGrid>
        <w:gridCol w:w="5443"/>
        <w:gridCol w:w="1481"/>
        <w:gridCol w:w="1074"/>
        <w:gridCol w:w="1074"/>
      </w:tblGrid>
      <w:tr w:rsidR="00BF3F81" w:rsidRPr="00F1198B" w:rsidTr="00BF3F81">
        <w:trPr>
          <w:divId w:val="1793400834"/>
          <w:tblHeader/>
          <w:jc w:val="center"/>
        </w:trPr>
        <w:tc>
          <w:tcPr>
            <w:tcW w:w="5443" w:type="dxa"/>
            <w:vAlign w:val="center"/>
          </w:tcPr>
          <w:p w:rsidR="00BF3F81" w:rsidRPr="00DC012D" w:rsidRDefault="00BF3F81" w:rsidP="00D10E6C">
            <w:pPr>
              <w:rPr>
                <w:sz w:val="20"/>
                <w:lang w:val="ru-RU"/>
              </w:rPr>
            </w:pPr>
          </w:p>
        </w:tc>
        <w:tc>
          <w:tcPr>
            <w:tcW w:w="1481" w:type="dxa"/>
            <w:vAlign w:val="center"/>
          </w:tcPr>
          <w:p w:rsidR="00BF3F81" w:rsidRPr="00DC012D" w:rsidRDefault="00BF3F81" w:rsidP="00D10E6C">
            <w:pPr>
              <w:rPr>
                <w:sz w:val="20"/>
                <w:lang w:val="ru-RU"/>
              </w:rPr>
            </w:pPr>
          </w:p>
        </w:tc>
        <w:tc>
          <w:tcPr>
            <w:tcW w:w="1074" w:type="dxa"/>
            <w:vAlign w:val="center"/>
          </w:tcPr>
          <w:p w:rsidR="00BF3F81" w:rsidRPr="00DC012D" w:rsidRDefault="00BF3F81" w:rsidP="00D10E6C">
            <w:pPr>
              <w:rPr>
                <w:sz w:val="20"/>
                <w:lang w:val="ru-RU"/>
              </w:rPr>
            </w:pPr>
          </w:p>
        </w:tc>
        <w:tc>
          <w:tcPr>
            <w:tcW w:w="1074"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5443"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8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07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07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5443"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Клиент 1</w:t>
            </w:r>
            <w:r w:rsidRPr="00DC012D">
              <w:rPr>
                <w:sz w:val="20"/>
                <w:szCs w:val="20"/>
                <w:lang w:val="ru-RU"/>
              </w:rPr>
              <w:tab/>
            </w:r>
          </w:p>
        </w:tc>
        <w:tc>
          <w:tcPr>
            <w:tcW w:w="148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1 682 221</w:t>
            </w:r>
            <w:r w:rsidRPr="00DC012D">
              <w:rPr>
                <w:sz w:val="20"/>
                <w:szCs w:val="20"/>
                <w:lang w:val="ru-RU"/>
              </w:rPr>
              <w:tab/>
            </w:r>
          </w:p>
        </w:tc>
        <w:tc>
          <w:tcPr>
            <w:tcW w:w="1074" w:type="dxa"/>
            <w:noWrap/>
            <w:tcMar>
              <w:top w:w="0" w:type="dxa"/>
              <w:left w:w="144" w:type="dxa"/>
              <w:bottom w:w="0" w:type="dxa"/>
              <w:right w:w="0" w:type="dxa"/>
            </w:tcMar>
            <w:vAlign w:val="bottom"/>
          </w:tcPr>
          <w:p w:rsidR="00BF3F81" w:rsidRPr="00DC012D" w:rsidRDefault="00BF3F81" w:rsidP="00D10E6C">
            <w:pPr>
              <w:pStyle w:val="ac"/>
              <w:tabs>
                <w:tab w:val="right" w:pos="620"/>
                <w:tab w:val="decimal" w:pos="660"/>
              </w:tabs>
              <w:spacing w:before="0" w:beforeAutospacing="0" w:after="20" w:afterAutospacing="0"/>
              <w:rPr>
                <w:sz w:val="20"/>
                <w:szCs w:val="20"/>
                <w:lang w:val="ru-RU"/>
              </w:rPr>
            </w:pPr>
            <w:r w:rsidRPr="00DC012D">
              <w:rPr>
                <w:sz w:val="20"/>
                <w:szCs w:val="20"/>
                <w:lang w:val="ru-RU"/>
              </w:rPr>
              <w:tab/>
              <w:t>&lt;10</w:t>
            </w:r>
            <w:r w:rsidRPr="00DC012D">
              <w:rPr>
                <w:sz w:val="20"/>
                <w:szCs w:val="20"/>
                <w:lang w:val="ru-RU"/>
              </w:rPr>
              <w:tab/>
              <w:t>%</w:t>
            </w:r>
          </w:p>
        </w:tc>
        <w:tc>
          <w:tcPr>
            <w:tcW w:w="1074" w:type="dxa"/>
            <w:noWrap/>
            <w:tcMar>
              <w:top w:w="0" w:type="dxa"/>
              <w:left w:w="144" w:type="dxa"/>
              <w:bottom w:w="0" w:type="dxa"/>
              <w:right w:w="0" w:type="dxa"/>
            </w:tcMar>
            <w:vAlign w:val="bottom"/>
          </w:tcPr>
          <w:p w:rsidR="00BF3F81" w:rsidRPr="00DC012D" w:rsidRDefault="00BF3F81" w:rsidP="00D10E6C">
            <w:pPr>
              <w:pStyle w:val="ac"/>
              <w:tabs>
                <w:tab w:val="right" w:pos="620"/>
                <w:tab w:val="decimal" w:pos="660"/>
              </w:tabs>
              <w:spacing w:before="0" w:beforeAutospacing="0" w:after="20" w:afterAutospacing="0"/>
              <w:rPr>
                <w:sz w:val="20"/>
                <w:szCs w:val="20"/>
                <w:lang w:val="ru-RU"/>
              </w:rPr>
            </w:pPr>
            <w:r w:rsidRPr="00DC012D">
              <w:rPr>
                <w:sz w:val="20"/>
                <w:szCs w:val="20"/>
                <w:lang w:val="ru-RU"/>
              </w:rPr>
              <w:tab/>
              <w:t>&lt;10</w:t>
            </w:r>
            <w:r w:rsidRPr="00DC012D">
              <w:rPr>
                <w:sz w:val="20"/>
                <w:szCs w:val="20"/>
                <w:lang w:val="ru-RU"/>
              </w:rPr>
              <w:tab/>
              <w:t>%</w:t>
            </w:r>
          </w:p>
        </w:tc>
      </w:tr>
      <w:tr w:rsidR="00BF3F81" w:rsidRPr="00DC012D" w:rsidTr="00BF3F81">
        <w:trPr>
          <w:divId w:val="1793400834"/>
          <w:jc w:val="center"/>
        </w:trPr>
        <w:tc>
          <w:tcPr>
            <w:tcW w:w="5443"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Клиент 2</w:t>
            </w:r>
            <w:r w:rsidRPr="00DC012D">
              <w:rPr>
                <w:sz w:val="20"/>
                <w:szCs w:val="20"/>
                <w:lang w:val="ru-RU"/>
              </w:rPr>
              <w:tab/>
            </w:r>
          </w:p>
        </w:tc>
        <w:tc>
          <w:tcPr>
            <w:tcW w:w="148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905 001</w:t>
            </w:r>
            <w:r w:rsidRPr="00DC012D">
              <w:rPr>
                <w:sz w:val="20"/>
                <w:szCs w:val="20"/>
                <w:lang w:val="ru-RU"/>
              </w:rPr>
              <w:tab/>
            </w:r>
          </w:p>
        </w:tc>
        <w:tc>
          <w:tcPr>
            <w:tcW w:w="1074" w:type="dxa"/>
            <w:noWrap/>
            <w:tcMar>
              <w:top w:w="0" w:type="dxa"/>
              <w:left w:w="144" w:type="dxa"/>
              <w:bottom w:w="0" w:type="dxa"/>
              <w:right w:w="0" w:type="dxa"/>
            </w:tcMar>
            <w:vAlign w:val="bottom"/>
          </w:tcPr>
          <w:p w:rsidR="00BF3F81" w:rsidRPr="00DC012D" w:rsidRDefault="00BF3F81" w:rsidP="00D10E6C">
            <w:pPr>
              <w:pStyle w:val="ac"/>
              <w:tabs>
                <w:tab w:val="right" w:pos="620"/>
                <w:tab w:val="decimal" w:pos="660"/>
              </w:tabs>
              <w:spacing w:before="0" w:beforeAutospacing="0" w:after="20" w:afterAutospacing="0"/>
              <w:rPr>
                <w:sz w:val="20"/>
                <w:szCs w:val="20"/>
                <w:lang w:val="ru-RU"/>
              </w:rPr>
            </w:pPr>
            <w:r w:rsidRPr="00DC012D">
              <w:rPr>
                <w:sz w:val="20"/>
                <w:szCs w:val="20"/>
                <w:lang w:val="ru-RU"/>
              </w:rPr>
              <w:tab/>
              <w:t>&lt;10</w:t>
            </w:r>
            <w:r w:rsidRPr="00DC012D">
              <w:rPr>
                <w:sz w:val="20"/>
                <w:szCs w:val="20"/>
                <w:lang w:val="ru-RU"/>
              </w:rPr>
              <w:tab/>
              <w:t>%</w:t>
            </w:r>
          </w:p>
        </w:tc>
        <w:tc>
          <w:tcPr>
            <w:tcW w:w="1074" w:type="dxa"/>
            <w:noWrap/>
            <w:tcMar>
              <w:top w:w="0" w:type="dxa"/>
              <w:left w:w="144" w:type="dxa"/>
              <w:bottom w:w="0" w:type="dxa"/>
              <w:right w:w="0" w:type="dxa"/>
            </w:tcMar>
            <w:vAlign w:val="bottom"/>
          </w:tcPr>
          <w:p w:rsidR="00BF3F81" w:rsidRPr="00DC012D" w:rsidRDefault="00BF3F81" w:rsidP="00D10E6C">
            <w:pPr>
              <w:pStyle w:val="ac"/>
              <w:tabs>
                <w:tab w:val="right" w:pos="620"/>
                <w:tab w:val="decimal" w:pos="660"/>
              </w:tabs>
              <w:spacing w:before="0" w:beforeAutospacing="0" w:after="20" w:afterAutospacing="0"/>
              <w:rPr>
                <w:sz w:val="20"/>
                <w:szCs w:val="20"/>
                <w:lang w:val="ru-RU"/>
              </w:rPr>
            </w:pPr>
            <w:r w:rsidRPr="00DC012D">
              <w:rPr>
                <w:sz w:val="20"/>
                <w:szCs w:val="20"/>
                <w:lang w:val="ru-RU"/>
              </w:rPr>
              <w:tab/>
              <w:t>&lt;10</w:t>
            </w:r>
            <w:r w:rsidRPr="00DC012D">
              <w:rPr>
                <w:sz w:val="20"/>
                <w:szCs w:val="20"/>
                <w:lang w:val="ru-RU"/>
              </w:rPr>
              <w:tab/>
              <w:t>%</w:t>
            </w:r>
          </w:p>
        </w:tc>
      </w:tr>
      <w:tr w:rsidR="00BF3F81" w:rsidRPr="00DC012D" w:rsidTr="00BF3F81">
        <w:trPr>
          <w:divId w:val="1793400834"/>
          <w:jc w:val="center"/>
        </w:trPr>
        <w:tc>
          <w:tcPr>
            <w:tcW w:w="5443"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Клиент 3</w:t>
            </w:r>
            <w:r w:rsidRPr="00DC012D">
              <w:rPr>
                <w:sz w:val="20"/>
                <w:szCs w:val="20"/>
                <w:lang w:val="ru-RU"/>
              </w:rPr>
              <w:tab/>
            </w:r>
          </w:p>
        </w:tc>
        <w:tc>
          <w:tcPr>
            <w:tcW w:w="148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739 940</w:t>
            </w:r>
            <w:r w:rsidRPr="00DC012D">
              <w:rPr>
                <w:sz w:val="20"/>
                <w:szCs w:val="20"/>
                <w:lang w:val="ru-RU"/>
              </w:rPr>
              <w:tab/>
            </w:r>
          </w:p>
        </w:tc>
        <w:tc>
          <w:tcPr>
            <w:tcW w:w="1074" w:type="dxa"/>
            <w:noWrap/>
            <w:tcMar>
              <w:top w:w="0" w:type="dxa"/>
              <w:left w:w="144" w:type="dxa"/>
              <w:bottom w:w="0" w:type="dxa"/>
              <w:right w:w="0" w:type="dxa"/>
            </w:tcMar>
            <w:vAlign w:val="bottom"/>
          </w:tcPr>
          <w:p w:rsidR="00BF3F81" w:rsidRPr="00DC012D" w:rsidRDefault="00BF3F81" w:rsidP="00D10E6C">
            <w:pPr>
              <w:pStyle w:val="ac"/>
              <w:tabs>
                <w:tab w:val="right" w:pos="620"/>
                <w:tab w:val="decimal" w:pos="660"/>
              </w:tabs>
              <w:spacing w:before="0" w:beforeAutospacing="0" w:after="20" w:afterAutospacing="0"/>
              <w:rPr>
                <w:sz w:val="20"/>
                <w:szCs w:val="20"/>
                <w:lang w:val="ru-RU"/>
              </w:rPr>
            </w:pPr>
            <w:r w:rsidRPr="00DC012D">
              <w:rPr>
                <w:sz w:val="20"/>
                <w:szCs w:val="20"/>
                <w:lang w:val="ru-RU"/>
              </w:rPr>
              <w:tab/>
              <w:t>&lt;10</w:t>
            </w:r>
            <w:r w:rsidRPr="00DC012D">
              <w:rPr>
                <w:sz w:val="20"/>
                <w:szCs w:val="20"/>
                <w:lang w:val="ru-RU"/>
              </w:rPr>
              <w:tab/>
              <w:t>%</w:t>
            </w:r>
          </w:p>
        </w:tc>
        <w:tc>
          <w:tcPr>
            <w:tcW w:w="1074" w:type="dxa"/>
            <w:noWrap/>
            <w:tcMar>
              <w:top w:w="0" w:type="dxa"/>
              <w:left w:w="144" w:type="dxa"/>
              <w:bottom w:w="0" w:type="dxa"/>
              <w:right w:w="0" w:type="dxa"/>
            </w:tcMar>
            <w:vAlign w:val="bottom"/>
          </w:tcPr>
          <w:p w:rsidR="00BF3F81" w:rsidRPr="00DC012D" w:rsidRDefault="00BF3F81" w:rsidP="00D10E6C">
            <w:pPr>
              <w:pStyle w:val="ac"/>
              <w:tabs>
                <w:tab w:val="right" w:pos="620"/>
                <w:tab w:val="decimal" w:pos="660"/>
              </w:tabs>
              <w:spacing w:before="0" w:beforeAutospacing="0" w:after="20" w:afterAutospacing="0"/>
              <w:rPr>
                <w:sz w:val="20"/>
                <w:szCs w:val="20"/>
                <w:lang w:val="ru-RU"/>
              </w:rPr>
            </w:pPr>
            <w:r w:rsidRPr="00DC012D">
              <w:rPr>
                <w:sz w:val="20"/>
                <w:szCs w:val="20"/>
                <w:lang w:val="ru-RU"/>
              </w:rPr>
              <w:tab/>
              <w:t>&lt;10</w:t>
            </w:r>
            <w:r w:rsidRPr="00DC012D">
              <w:rPr>
                <w:sz w:val="20"/>
                <w:szCs w:val="20"/>
                <w:lang w:val="ru-RU"/>
              </w:rPr>
              <w:tab/>
              <w:t>%</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Группа распределяет внеоборотные активы по географическим регионам, основываясь на том, какая страна является главной для проведения основных операций в отношении каждого отдельного юридического лица в составе Группы:</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446"/>
        <w:gridCol w:w="1390"/>
        <w:gridCol w:w="1618"/>
        <w:gridCol w:w="1618"/>
      </w:tblGrid>
      <w:tr w:rsidR="00BF3F81" w:rsidRPr="00F1198B" w:rsidTr="00BF3F81">
        <w:trPr>
          <w:divId w:val="1793400834"/>
          <w:tblHeader/>
          <w:jc w:val="center"/>
        </w:trPr>
        <w:tc>
          <w:tcPr>
            <w:tcW w:w="4446" w:type="dxa"/>
            <w:vAlign w:val="center"/>
          </w:tcPr>
          <w:p w:rsidR="00BF3F81" w:rsidRPr="00DC012D" w:rsidRDefault="00BF3F81" w:rsidP="00D10E6C">
            <w:pPr>
              <w:rPr>
                <w:sz w:val="20"/>
                <w:lang w:val="ru-RU"/>
              </w:rPr>
            </w:pPr>
          </w:p>
        </w:tc>
        <w:tc>
          <w:tcPr>
            <w:tcW w:w="1390" w:type="dxa"/>
            <w:vAlign w:val="center"/>
          </w:tcPr>
          <w:p w:rsidR="00BF3F81" w:rsidRPr="00DC012D" w:rsidRDefault="00BF3F81" w:rsidP="00D10E6C">
            <w:pPr>
              <w:rPr>
                <w:sz w:val="20"/>
                <w:lang w:val="ru-RU"/>
              </w:rPr>
            </w:pPr>
          </w:p>
        </w:tc>
        <w:tc>
          <w:tcPr>
            <w:tcW w:w="1618" w:type="dxa"/>
            <w:vAlign w:val="center"/>
          </w:tcPr>
          <w:p w:rsidR="00BF3F81" w:rsidRPr="00DC012D" w:rsidRDefault="00BF3F81" w:rsidP="00D10E6C">
            <w:pPr>
              <w:rPr>
                <w:sz w:val="20"/>
                <w:lang w:val="ru-RU"/>
              </w:rPr>
            </w:pPr>
          </w:p>
        </w:tc>
        <w:tc>
          <w:tcPr>
            <w:tcW w:w="1618"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44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390"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 xml:space="preserve">На 1 января </w:t>
            </w:r>
            <w:r w:rsidRPr="00DC012D">
              <w:rPr>
                <w:b/>
                <w:bCs/>
                <w:sz w:val="20"/>
                <w:lang w:val="ru-RU"/>
              </w:rPr>
              <w:b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618"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 ,</w:t>
            </w:r>
            <w:r w:rsidRPr="00DC012D">
              <w:rPr>
                <w:b/>
                <w:bCs/>
                <w:sz w:val="20"/>
                <w:lang w:val="ru-RU"/>
              </w:rPr>
              <w:br/>
              <w:t>2012</w:t>
            </w:r>
            <w:r w:rsidRPr="00DC012D">
              <w:rPr>
                <w:sz w:val="20"/>
                <w:lang w:val="ru-RU"/>
              </w:rPr>
              <w:t xml:space="preserve"> г.</w:t>
            </w:r>
          </w:p>
          <w:p w:rsidR="00BF3F81" w:rsidRPr="00DC012D" w:rsidRDefault="00BF3F81" w:rsidP="00D10E6C">
            <w:pPr>
              <w:pStyle w:val="rrdsinglerule"/>
              <w:rPr>
                <w:sz w:val="20"/>
                <w:szCs w:val="20"/>
                <w:lang w:val="ru-RU"/>
              </w:rPr>
            </w:pPr>
            <w:r w:rsidRPr="00DC012D">
              <w:rPr>
                <w:sz w:val="20"/>
                <w:szCs w:val="20"/>
                <w:lang w:val="ru-RU"/>
              </w:rPr>
              <w:t> </w:t>
            </w:r>
          </w:p>
        </w:tc>
        <w:tc>
          <w:tcPr>
            <w:tcW w:w="1618"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 ,</w:t>
            </w:r>
            <w:r w:rsidRPr="00DC012D">
              <w:rPr>
                <w:b/>
                <w:bCs/>
                <w:sz w:val="20"/>
                <w:lang w:val="ru-RU"/>
              </w:rPr>
              <w:br/>
              <w:t>2013</w:t>
            </w:r>
            <w:r w:rsidRPr="00DC012D">
              <w:rPr>
                <w:sz w:val="20"/>
                <w:lang w:val="ru-RU"/>
              </w:rPr>
              <w:t xml:space="preserve"> г.</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446"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Россия</w:t>
            </w:r>
            <w:r w:rsidRPr="00DC012D">
              <w:rPr>
                <w:sz w:val="20"/>
                <w:szCs w:val="20"/>
                <w:lang w:val="ru-RU"/>
              </w:rPr>
              <w:tab/>
            </w:r>
          </w:p>
        </w:tc>
        <w:tc>
          <w:tcPr>
            <w:tcW w:w="13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2 133 222</w:t>
            </w:r>
            <w:r w:rsidRPr="00DC012D">
              <w:rPr>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2 066 637</w:t>
            </w:r>
            <w:r w:rsidRPr="00DC012D">
              <w:rPr>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2 695 778</w:t>
            </w:r>
            <w:r w:rsidRPr="00DC012D">
              <w:rPr>
                <w:sz w:val="20"/>
                <w:szCs w:val="20"/>
                <w:lang w:val="ru-RU"/>
              </w:rPr>
              <w:tab/>
            </w:r>
          </w:p>
        </w:tc>
      </w:tr>
      <w:tr w:rsidR="00BF3F81" w:rsidRPr="00DC012D" w:rsidTr="00BF3F81">
        <w:trPr>
          <w:divId w:val="1793400834"/>
          <w:jc w:val="center"/>
        </w:trPr>
        <w:tc>
          <w:tcPr>
            <w:tcW w:w="4446" w:type="dxa"/>
          </w:tcPr>
          <w:p w:rsidR="00BF3F81" w:rsidRPr="00DC012D" w:rsidRDefault="00BF3F81" w:rsidP="00D10E6C">
            <w:pPr>
              <w:tabs>
                <w:tab w:val="right" w:leader="dot" w:pos="3153"/>
              </w:tabs>
              <w:autoSpaceDE w:val="0"/>
              <w:autoSpaceDN w:val="0"/>
              <w:adjustRightInd w:val="0"/>
              <w:rPr>
                <w:sz w:val="20"/>
                <w:lang w:val="ru-RU"/>
              </w:rPr>
            </w:pPr>
            <w:r w:rsidRPr="00DC012D">
              <w:rPr>
                <w:sz w:val="20"/>
                <w:lang w:val="ru-RU"/>
              </w:rPr>
              <w:t>Казахстан и прочие регионы</w:t>
            </w:r>
            <w:r w:rsidRPr="00DC012D">
              <w:rPr>
                <w:sz w:val="20"/>
                <w:lang w:val="ru-RU"/>
              </w:rPr>
              <w:tab/>
            </w:r>
          </w:p>
        </w:tc>
        <w:tc>
          <w:tcPr>
            <w:tcW w:w="13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12 878</w:t>
            </w:r>
            <w:r w:rsidRPr="00DC012D">
              <w:rPr>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14 946</w:t>
            </w:r>
            <w:r w:rsidRPr="00DC012D">
              <w:rPr>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17 367</w:t>
            </w:r>
            <w:r w:rsidRPr="00DC012D">
              <w:rPr>
                <w:sz w:val="20"/>
                <w:szCs w:val="20"/>
                <w:lang w:val="ru-RU"/>
              </w:rPr>
              <w:tab/>
            </w:r>
          </w:p>
        </w:tc>
      </w:tr>
      <w:tr w:rsidR="00BF3F81" w:rsidRPr="00DC012D" w:rsidTr="00BF3F81">
        <w:trPr>
          <w:divId w:val="1793400834"/>
          <w:jc w:val="center"/>
        </w:trPr>
        <w:tc>
          <w:tcPr>
            <w:tcW w:w="444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39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1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1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446" w:type="dxa"/>
          </w:tcPr>
          <w:p w:rsidR="00BF3F81" w:rsidRPr="00DC012D" w:rsidRDefault="00BF3F81" w:rsidP="00D10E6C">
            <w:pPr>
              <w:tabs>
                <w:tab w:val="right" w:leader="dot" w:pos="3153"/>
              </w:tabs>
              <w:autoSpaceDE w:val="0"/>
              <w:autoSpaceDN w:val="0"/>
              <w:adjustRightInd w:val="0"/>
              <w:rPr>
                <w:b/>
                <w:sz w:val="20"/>
                <w:lang w:val="ru-RU"/>
              </w:rPr>
            </w:pPr>
            <w:r w:rsidRPr="00DC012D">
              <w:rPr>
                <w:b/>
                <w:sz w:val="20"/>
                <w:lang w:val="ru-RU"/>
              </w:rPr>
              <w:t>Итого внеоборотных активов от непрерывной деятельности</w:t>
            </w:r>
            <w:r w:rsidRPr="00DC012D">
              <w:rPr>
                <w:sz w:val="20"/>
                <w:lang w:val="ru-RU"/>
              </w:rPr>
              <w:tab/>
            </w:r>
          </w:p>
        </w:tc>
        <w:tc>
          <w:tcPr>
            <w:tcW w:w="13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2 146 100</w:t>
            </w:r>
            <w:r w:rsidRPr="00DC012D">
              <w:rPr>
                <w:bCs/>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2 081 583</w:t>
            </w:r>
            <w:r w:rsidRPr="00DC012D">
              <w:rPr>
                <w:bCs/>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2 713 145</w:t>
            </w:r>
            <w:r w:rsidRPr="00DC012D">
              <w:rPr>
                <w:bCs/>
                <w:sz w:val="20"/>
                <w:szCs w:val="20"/>
                <w:lang w:val="ru-RU"/>
              </w:rPr>
              <w:tab/>
            </w:r>
          </w:p>
        </w:tc>
      </w:tr>
      <w:tr w:rsidR="00BF3F81" w:rsidRPr="00DC012D" w:rsidTr="00BF3F81">
        <w:trPr>
          <w:divId w:val="1793400834"/>
          <w:trHeight w:val="120"/>
          <w:jc w:val="center"/>
        </w:trPr>
        <w:tc>
          <w:tcPr>
            <w:tcW w:w="4446" w:type="dxa"/>
            <w:vAlign w:val="center"/>
          </w:tcPr>
          <w:p w:rsidR="00BF3F81" w:rsidRPr="00DC012D" w:rsidRDefault="00BF3F81" w:rsidP="00D10E6C">
            <w:pPr>
              <w:tabs>
                <w:tab w:val="left" w:leader="dot" w:pos="10080"/>
              </w:tabs>
              <w:rPr>
                <w:sz w:val="20"/>
                <w:lang w:val="ru-RU"/>
              </w:rPr>
            </w:pPr>
          </w:p>
        </w:tc>
        <w:tc>
          <w:tcPr>
            <w:tcW w:w="1390" w:type="dxa"/>
            <w:vAlign w:val="center"/>
          </w:tcPr>
          <w:p w:rsidR="00BF3F81" w:rsidRPr="00DC012D" w:rsidRDefault="00BF3F81" w:rsidP="00D10E6C">
            <w:pPr>
              <w:rPr>
                <w:sz w:val="20"/>
                <w:lang w:val="ru-RU"/>
              </w:rPr>
            </w:pPr>
          </w:p>
        </w:tc>
        <w:tc>
          <w:tcPr>
            <w:tcW w:w="1618" w:type="dxa"/>
            <w:vAlign w:val="center"/>
          </w:tcPr>
          <w:p w:rsidR="00BF3F81" w:rsidRPr="00DC012D" w:rsidRDefault="00BF3F81" w:rsidP="00D10E6C">
            <w:pPr>
              <w:rPr>
                <w:sz w:val="20"/>
                <w:lang w:val="ru-RU"/>
              </w:rPr>
            </w:pPr>
          </w:p>
        </w:tc>
        <w:tc>
          <w:tcPr>
            <w:tcW w:w="1618"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446" w:type="dxa"/>
          </w:tcPr>
          <w:p w:rsidR="00BF3F81" w:rsidRPr="00DC012D" w:rsidRDefault="00BF3F81" w:rsidP="00D10E6C">
            <w:pPr>
              <w:tabs>
                <w:tab w:val="right" w:leader="dot" w:pos="3153"/>
              </w:tabs>
              <w:autoSpaceDE w:val="0"/>
              <w:autoSpaceDN w:val="0"/>
              <w:adjustRightInd w:val="0"/>
              <w:rPr>
                <w:sz w:val="20"/>
                <w:lang w:val="ru-RU"/>
              </w:rPr>
            </w:pPr>
            <w:r w:rsidRPr="00DC012D">
              <w:rPr>
                <w:sz w:val="20"/>
                <w:lang w:val="ru-RU"/>
              </w:rPr>
              <w:t>Внеоборотные активы от прекращенной деятельности</w:t>
            </w:r>
            <w:r w:rsidRPr="00DC012D">
              <w:rPr>
                <w:sz w:val="20"/>
                <w:lang w:val="ru-RU"/>
              </w:rPr>
              <w:tab/>
            </w:r>
          </w:p>
        </w:tc>
        <w:tc>
          <w:tcPr>
            <w:tcW w:w="13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50 297</w:t>
            </w:r>
            <w:r w:rsidRPr="00DC012D">
              <w:rPr>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44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39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1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1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446" w:type="dxa"/>
            <w:vAlign w:val="center"/>
          </w:tcPr>
          <w:p w:rsidR="00BF3F81" w:rsidRPr="00DC012D" w:rsidRDefault="00BF3F81" w:rsidP="00D10E6C">
            <w:pPr>
              <w:tabs>
                <w:tab w:val="left" w:leader="dot" w:pos="10080"/>
              </w:tabs>
              <w:rPr>
                <w:sz w:val="20"/>
                <w:lang w:val="ru-RU"/>
              </w:rPr>
            </w:pPr>
          </w:p>
        </w:tc>
        <w:tc>
          <w:tcPr>
            <w:tcW w:w="1390" w:type="dxa"/>
            <w:vAlign w:val="center"/>
          </w:tcPr>
          <w:p w:rsidR="00BF3F81" w:rsidRPr="00DC012D" w:rsidRDefault="00BF3F81" w:rsidP="00D10E6C">
            <w:pPr>
              <w:rPr>
                <w:sz w:val="20"/>
                <w:lang w:val="ru-RU"/>
              </w:rPr>
            </w:pPr>
          </w:p>
        </w:tc>
        <w:tc>
          <w:tcPr>
            <w:tcW w:w="1618" w:type="dxa"/>
            <w:vAlign w:val="center"/>
          </w:tcPr>
          <w:p w:rsidR="00BF3F81" w:rsidRPr="00DC012D" w:rsidRDefault="00BF3F81" w:rsidP="00D10E6C">
            <w:pPr>
              <w:rPr>
                <w:sz w:val="20"/>
                <w:lang w:val="ru-RU"/>
              </w:rPr>
            </w:pPr>
          </w:p>
        </w:tc>
        <w:tc>
          <w:tcPr>
            <w:tcW w:w="1618"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446"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Внеоборотные активы</w:t>
            </w:r>
            <w:r w:rsidRPr="00DC012D">
              <w:rPr>
                <w:bCs/>
                <w:sz w:val="20"/>
                <w:szCs w:val="20"/>
                <w:lang w:val="ru-RU"/>
              </w:rPr>
              <w:tab/>
            </w:r>
          </w:p>
        </w:tc>
        <w:tc>
          <w:tcPr>
            <w:tcW w:w="13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2 196 397</w:t>
            </w:r>
            <w:r w:rsidRPr="00DC012D">
              <w:rPr>
                <w:bCs/>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2 081 583</w:t>
            </w:r>
            <w:r w:rsidRPr="00DC012D">
              <w:rPr>
                <w:bCs/>
                <w:sz w:val="20"/>
                <w:szCs w:val="20"/>
                <w:lang w:val="ru-RU"/>
              </w:rPr>
              <w:tab/>
            </w:r>
          </w:p>
        </w:tc>
        <w:tc>
          <w:tcPr>
            <w:tcW w:w="161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2 713 145</w:t>
            </w:r>
            <w:r w:rsidRPr="00DC012D">
              <w:rPr>
                <w:bCs/>
                <w:sz w:val="20"/>
                <w:szCs w:val="20"/>
                <w:lang w:val="ru-RU"/>
              </w:rPr>
              <w:tab/>
            </w:r>
          </w:p>
        </w:tc>
      </w:tr>
      <w:tr w:rsidR="00BF3F81" w:rsidRPr="00DC012D" w:rsidTr="00BF3F81">
        <w:trPr>
          <w:divId w:val="1793400834"/>
          <w:jc w:val="center"/>
        </w:trPr>
        <w:tc>
          <w:tcPr>
            <w:tcW w:w="444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9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18"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18"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данных целях в состав внеоборотных активов включаются недвижимое имущество, производственные объекты и оборудование, гудвилл, а также нематериальные активы.</w:t>
      </w:r>
    </w:p>
    <w:p w:rsidR="00BF3F81" w:rsidRPr="00DC012D" w:rsidRDefault="00BF3F81" w:rsidP="00BF3F81">
      <w:pPr>
        <w:autoSpaceDE w:val="0"/>
        <w:autoSpaceDN w:val="0"/>
        <w:adjustRightInd w:val="0"/>
        <w:spacing w:before="240" w:after="120"/>
        <w:jc w:val="both"/>
        <w:divId w:val="1793400834"/>
        <w:rPr>
          <w:b/>
          <w:bCs/>
          <w:sz w:val="20"/>
          <w:lang w:val="ru-RU"/>
        </w:rPr>
      </w:pPr>
      <w:r w:rsidRPr="00DC012D">
        <w:rPr>
          <w:b/>
          <w:bCs/>
          <w:sz w:val="20"/>
          <w:lang w:val="ru-RU"/>
        </w:rPr>
        <w:t>10.</w:t>
      </w:r>
      <w:r w:rsidRPr="00DC012D">
        <w:rPr>
          <w:b/>
          <w:bCs/>
          <w:sz w:val="20"/>
          <w:lang w:val="ru-RU"/>
        </w:rPr>
        <w:tab/>
        <w:t>Прибыль на акцию</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Базовая прибыль на акцию рассчитывается как чистая прибыль за год, относимая на счет владельцев обыкновенных акций материнской компании, деленная на средневзвешенное количество обыкновенных акций, обращающихся в течение года.</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Разводненная прибыль на акцию рассчитывается как чистая прибыль, относимая на счет владельцев обыкновенных акций материнской компании и скорректированная с учетом влияния возможного исполнения опционов на покупку акций, деленная на средневзвешенное количество обыкновенных акций, которые были в обращении в течение года, плюс средневзвешенное количество обыкновенных акций, которые будут выпущены при конвертации всех разводненных потенциальных обыкновенных акций в обыкновенные акции.</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В следующей таблице отражены данные по прибыли и акциям, которые использовались при расчете базовой или разводненной прибыли на акцию за </w:t>
      </w:r>
      <w:r w:rsidR="006D6CEF">
        <w:rPr>
          <w:sz w:val="20"/>
          <w:lang w:val="ru-RU"/>
        </w:rPr>
        <w:t xml:space="preserve">2011, 2012 и 2013 </w:t>
      </w:r>
      <w:r w:rsidRPr="00DC012D">
        <w:rPr>
          <w:sz w:val="20"/>
          <w:lang w:val="ru-RU"/>
        </w:rPr>
        <w:t>годы:</w:t>
      </w:r>
    </w:p>
    <w:tbl>
      <w:tblPr>
        <w:tblW w:w="0" w:type="auto"/>
        <w:jc w:val="center"/>
        <w:tblLayout w:type="fixed"/>
        <w:tblCellMar>
          <w:left w:w="0" w:type="dxa"/>
          <w:right w:w="0" w:type="dxa"/>
        </w:tblCellMar>
        <w:tblLook w:val="0000" w:firstRow="0" w:lastRow="0" w:firstColumn="0" w:lastColumn="0" w:noHBand="0" w:noVBand="0"/>
      </w:tblPr>
      <w:tblGrid>
        <w:gridCol w:w="4866"/>
        <w:gridCol w:w="864"/>
        <w:gridCol w:w="1411"/>
        <w:gridCol w:w="1411"/>
        <w:gridCol w:w="1384"/>
      </w:tblGrid>
      <w:tr w:rsidR="00BF3F81" w:rsidRPr="00F1198B" w:rsidTr="00BF3F81">
        <w:trPr>
          <w:divId w:val="1793400834"/>
          <w:tblHeader/>
          <w:jc w:val="center"/>
        </w:trPr>
        <w:tc>
          <w:tcPr>
            <w:tcW w:w="4866" w:type="dxa"/>
            <w:vAlign w:val="center"/>
          </w:tcPr>
          <w:p w:rsidR="00BF3F81" w:rsidRPr="00DC012D" w:rsidRDefault="00BF3F81" w:rsidP="00D10E6C">
            <w:pPr>
              <w:rPr>
                <w:sz w:val="20"/>
                <w:lang w:val="ru-RU"/>
              </w:rPr>
            </w:pPr>
          </w:p>
        </w:tc>
        <w:tc>
          <w:tcPr>
            <w:tcW w:w="864" w:type="dxa"/>
            <w:vAlign w:val="center"/>
          </w:tcPr>
          <w:p w:rsidR="00BF3F81" w:rsidRPr="00DC012D" w:rsidRDefault="00BF3F81" w:rsidP="00D10E6C">
            <w:pPr>
              <w:rPr>
                <w:sz w:val="20"/>
                <w:lang w:val="ru-RU"/>
              </w:rPr>
            </w:pPr>
          </w:p>
        </w:tc>
        <w:tc>
          <w:tcPr>
            <w:tcW w:w="1411" w:type="dxa"/>
            <w:vAlign w:val="center"/>
          </w:tcPr>
          <w:p w:rsidR="00BF3F81" w:rsidRPr="00DC012D" w:rsidRDefault="00BF3F81" w:rsidP="00D10E6C">
            <w:pPr>
              <w:rPr>
                <w:sz w:val="20"/>
                <w:lang w:val="ru-RU"/>
              </w:rPr>
            </w:pPr>
          </w:p>
        </w:tc>
        <w:tc>
          <w:tcPr>
            <w:tcW w:w="1411" w:type="dxa"/>
            <w:vAlign w:val="center"/>
          </w:tcPr>
          <w:p w:rsidR="00BF3F81" w:rsidRPr="00DC012D" w:rsidRDefault="00BF3F81" w:rsidP="00D10E6C">
            <w:pPr>
              <w:rPr>
                <w:sz w:val="20"/>
                <w:lang w:val="ru-RU"/>
              </w:rPr>
            </w:pPr>
          </w:p>
        </w:tc>
        <w:tc>
          <w:tcPr>
            <w:tcW w:w="1384"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86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86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Примечания</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38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866" w:type="dxa"/>
          </w:tcPr>
          <w:p w:rsidR="00BF3F81" w:rsidRPr="00DC012D" w:rsidRDefault="00BF3F81" w:rsidP="00D10E6C">
            <w:pPr>
              <w:tabs>
                <w:tab w:val="right" w:leader="dot" w:pos="3402"/>
              </w:tabs>
              <w:autoSpaceDE w:val="0"/>
              <w:autoSpaceDN w:val="0"/>
              <w:adjustRightInd w:val="0"/>
              <w:rPr>
                <w:sz w:val="20"/>
                <w:lang w:val="ru-RU"/>
              </w:rPr>
            </w:pPr>
            <w:r w:rsidRPr="00DC012D">
              <w:rPr>
                <w:sz w:val="20"/>
                <w:lang w:val="ru-RU"/>
              </w:rPr>
              <w:t>Чистая прибыль от непрерывной деятельности, относимая на счет владельцев обыкновенных акций материнской компании</w:t>
            </w:r>
            <w:r w:rsidRPr="00DC012D">
              <w:rPr>
                <w:sz w:val="20"/>
                <w:lang w:val="ru-RU"/>
              </w:rPr>
              <w:tab/>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595 728</w:t>
            </w:r>
            <w:r w:rsidRPr="00DC012D">
              <w:rPr>
                <w:sz w:val="20"/>
                <w:szCs w:val="20"/>
                <w:lang w:val="ru-RU"/>
              </w:rPr>
              <w:tab/>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1 077 531</w:t>
            </w:r>
            <w:r w:rsidRPr="00DC012D">
              <w:rPr>
                <w:sz w:val="20"/>
                <w:szCs w:val="20"/>
                <w:lang w:val="ru-RU"/>
              </w:rPr>
              <w:tab/>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1 873 226</w:t>
            </w:r>
            <w:r w:rsidRPr="00DC012D">
              <w:rPr>
                <w:sz w:val="20"/>
                <w:szCs w:val="20"/>
                <w:lang w:val="ru-RU"/>
              </w:rPr>
              <w:tab/>
            </w:r>
          </w:p>
        </w:tc>
      </w:tr>
      <w:tr w:rsidR="00BF3F81" w:rsidRPr="00DC012D" w:rsidTr="00BF3F81">
        <w:trPr>
          <w:divId w:val="1793400834"/>
          <w:jc w:val="center"/>
        </w:trPr>
        <w:tc>
          <w:tcPr>
            <w:tcW w:w="4866" w:type="dxa"/>
          </w:tcPr>
          <w:p w:rsidR="00BF3F81" w:rsidRPr="00DC012D" w:rsidRDefault="00BF3F81" w:rsidP="00D10E6C">
            <w:pPr>
              <w:tabs>
                <w:tab w:val="right" w:leader="dot" w:pos="3436"/>
              </w:tabs>
              <w:autoSpaceDE w:val="0"/>
              <w:autoSpaceDN w:val="0"/>
              <w:adjustRightInd w:val="0"/>
              <w:rPr>
                <w:sz w:val="20"/>
                <w:lang w:val="ru-RU"/>
              </w:rPr>
            </w:pPr>
            <w:r w:rsidRPr="00DC012D">
              <w:rPr>
                <w:sz w:val="20"/>
                <w:lang w:val="ru-RU"/>
              </w:rPr>
              <w:t>Прибыль / (убыток) от прекращенной деятельности, относимая на счет владельцев обыкновенных акций материнской компании</w:t>
            </w:r>
            <w:r w:rsidRPr="00DC012D">
              <w:rPr>
                <w:sz w:val="20"/>
                <w:lang w:val="ru-RU"/>
              </w:rPr>
              <w:tab/>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(75 735</w:t>
            </w:r>
            <w:r w:rsidRPr="00DC012D">
              <w:rPr>
                <w:sz w:val="20"/>
                <w:szCs w:val="20"/>
                <w:lang w:val="ru-RU"/>
              </w:rPr>
              <w:tab/>
              <w:t>)</w:t>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(167 393</w:t>
            </w:r>
            <w:r w:rsidRPr="00DC012D">
              <w:rPr>
                <w:sz w:val="20"/>
                <w:szCs w:val="20"/>
                <w:lang w:val="ru-RU"/>
              </w:rPr>
              <w:tab/>
              <w:t>)</w:t>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86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38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866" w:type="dxa"/>
          </w:tcPr>
          <w:p w:rsidR="00BF3F81" w:rsidRPr="00DC012D" w:rsidRDefault="00BF3F81" w:rsidP="00D10E6C">
            <w:pPr>
              <w:tabs>
                <w:tab w:val="right" w:leader="dot" w:pos="3436"/>
              </w:tabs>
              <w:autoSpaceDE w:val="0"/>
              <w:autoSpaceDN w:val="0"/>
              <w:adjustRightInd w:val="0"/>
              <w:rPr>
                <w:b/>
                <w:sz w:val="20"/>
                <w:lang w:val="ru-RU"/>
              </w:rPr>
            </w:pPr>
            <w:r w:rsidRPr="00DC012D">
              <w:rPr>
                <w:b/>
                <w:sz w:val="20"/>
                <w:lang w:val="ru-RU"/>
              </w:rPr>
              <w:t>Чистая прибыль, относимая на счет владельцев обыкновенных акций материнской компании, в случае базовой прибыли</w:t>
            </w:r>
            <w:r w:rsidRPr="00DC012D">
              <w:rPr>
                <w:sz w:val="20"/>
                <w:lang w:val="ru-RU"/>
              </w:rPr>
              <w:tab/>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519 993</w:t>
            </w:r>
            <w:r w:rsidRPr="00DC012D">
              <w:rPr>
                <w:bCs/>
                <w:sz w:val="20"/>
                <w:szCs w:val="20"/>
                <w:lang w:val="ru-RU"/>
              </w:rPr>
              <w:tab/>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910 138</w:t>
            </w:r>
            <w:r w:rsidRPr="00DC012D">
              <w:rPr>
                <w:bCs/>
                <w:sz w:val="20"/>
                <w:szCs w:val="20"/>
                <w:lang w:val="ru-RU"/>
              </w:rPr>
              <w:tab/>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1 873 226</w:t>
            </w:r>
            <w:r w:rsidRPr="00DC012D">
              <w:rPr>
                <w:bCs/>
                <w:sz w:val="20"/>
                <w:szCs w:val="20"/>
                <w:lang w:val="ru-RU"/>
              </w:rPr>
              <w:tab/>
            </w:r>
          </w:p>
        </w:tc>
      </w:tr>
      <w:tr w:rsidR="00BF3F81" w:rsidRPr="00DC012D" w:rsidTr="00BF3F81">
        <w:trPr>
          <w:divId w:val="1793400834"/>
          <w:jc w:val="center"/>
        </w:trPr>
        <w:tc>
          <w:tcPr>
            <w:tcW w:w="486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38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866" w:type="dxa"/>
          </w:tcPr>
          <w:p w:rsidR="00BF3F81" w:rsidRPr="00DC012D" w:rsidRDefault="00BF3F81" w:rsidP="00D10E6C">
            <w:pPr>
              <w:tabs>
                <w:tab w:val="right" w:leader="dot" w:pos="3436"/>
              </w:tabs>
              <w:autoSpaceDE w:val="0"/>
              <w:autoSpaceDN w:val="0"/>
              <w:adjustRightInd w:val="0"/>
              <w:rPr>
                <w:b/>
                <w:sz w:val="20"/>
                <w:lang w:val="ru-RU"/>
              </w:rPr>
            </w:pPr>
            <w:r w:rsidRPr="00DC012D">
              <w:rPr>
                <w:b/>
                <w:sz w:val="20"/>
                <w:lang w:val="ru-RU"/>
              </w:rPr>
              <w:t>Средневзвешенное количество обыкновенных акций в случае базовой прибыли на акцию</w:t>
            </w:r>
            <w:r w:rsidRPr="00DC012D">
              <w:rPr>
                <w:sz w:val="20"/>
                <w:lang w:val="ru-RU"/>
              </w:rPr>
              <w:tab/>
            </w:r>
          </w:p>
        </w:tc>
        <w:tc>
          <w:tcPr>
            <w:tcW w:w="864" w:type="dxa"/>
            <w:noWrap/>
            <w:tcMar>
              <w:top w:w="0" w:type="dxa"/>
              <w:left w:w="144" w:type="dxa"/>
              <w:bottom w:w="0" w:type="dxa"/>
              <w:right w:w="0" w:type="dxa"/>
            </w:tcMar>
            <w:vAlign w:val="bottom"/>
          </w:tcPr>
          <w:p w:rsidR="00BF3F81" w:rsidRPr="00DC012D" w:rsidRDefault="00BF3F81" w:rsidP="00D10E6C">
            <w:pPr>
              <w:pStyle w:val="ac"/>
              <w:tabs>
                <w:tab w:val="right" w:pos="680"/>
                <w:tab w:val="decimal" w:pos="720"/>
              </w:tabs>
              <w:spacing w:before="0" w:beforeAutospacing="0" w:after="20" w:afterAutospacing="0"/>
              <w:jc w:val="center"/>
              <w:rPr>
                <w:sz w:val="20"/>
                <w:szCs w:val="20"/>
                <w:lang w:val="ru-RU"/>
              </w:rPr>
            </w:pPr>
            <w:r w:rsidRPr="00DC012D">
              <w:rPr>
                <w:sz w:val="20"/>
                <w:szCs w:val="20"/>
                <w:lang w:val="ru-RU"/>
              </w:rPr>
              <w:t>18</w:t>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52 000 000</w:t>
            </w:r>
            <w:r w:rsidRPr="00DC012D">
              <w:rPr>
                <w:bCs/>
                <w:sz w:val="20"/>
                <w:szCs w:val="20"/>
                <w:lang w:val="ru-RU"/>
              </w:rPr>
              <w:tab/>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52 000 000</w:t>
            </w:r>
            <w:r w:rsidRPr="00DC012D">
              <w:rPr>
                <w:bCs/>
                <w:sz w:val="20"/>
                <w:szCs w:val="20"/>
                <w:lang w:val="ru-RU"/>
              </w:rPr>
              <w:tab/>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52 034 085</w:t>
            </w:r>
            <w:r w:rsidRPr="00DC012D">
              <w:rPr>
                <w:bCs/>
                <w:sz w:val="20"/>
                <w:szCs w:val="20"/>
                <w:lang w:val="ru-RU"/>
              </w:rPr>
              <w:tab/>
            </w:r>
          </w:p>
        </w:tc>
      </w:tr>
      <w:tr w:rsidR="00BF3F81" w:rsidRPr="00DC012D" w:rsidTr="00BF3F81">
        <w:trPr>
          <w:divId w:val="1793400834"/>
          <w:jc w:val="center"/>
        </w:trPr>
        <w:tc>
          <w:tcPr>
            <w:tcW w:w="4866" w:type="dxa"/>
          </w:tcPr>
          <w:p w:rsidR="00BF3F81" w:rsidRPr="00DC012D" w:rsidRDefault="00BF3F81" w:rsidP="00D10E6C">
            <w:pPr>
              <w:tabs>
                <w:tab w:val="right" w:leader="dot" w:pos="3436"/>
              </w:tabs>
              <w:autoSpaceDE w:val="0"/>
              <w:autoSpaceDN w:val="0"/>
              <w:adjustRightInd w:val="0"/>
              <w:rPr>
                <w:sz w:val="20"/>
                <w:lang w:val="ru-RU"/>
              </w:rPr>
            </w:pPr>
            <w:r w:rsidRPr="00DC012D">
              <w:rPr>
                <w:sz w:val="20"/>
                <w:lang w:val="ru-RU"/>
              </w:rPr>
              <w:t>Влияние выплат на основе долевых инструментов</w:t>
            </w:r>
            <w:r w:rsidRPr="00DC012D">
              <w:rPr>
                <w:sz w:val="20"/>
                <w:lang w:val="ru-RU"/>
              </w:rPr>
              <w:tab/>
            </w:r>
          </w:p>
        </w:tc>
        <w:tc>
          <w:tcPr>
            <w:tcW w:w="864" w:type="dxa"/>
            <w:noWrap/>
            <w:tcMar>
              <w:top w:w="0" w:type="dxa"/>
              <w:left w:w="144" w:type="dxa"/>
              <w:bottom w:w="0" w:type="dxa"/>
              <w:right w:w="0" w:type="dxa"/>
            </w:tcMar>
            <w:vAlign w:val="bottom"/>
          </w:tcPr>
          <w:p w:rsidR="00BF3F81" w:rsidRPr="00DC012D" w:rsidRDefault="00BF3F81" w:rsidP="00D10E6C">
            <w:pPr>
              <w:pStyle w:val="ac"/>
              <w:tabs>
                <w:tab w:val="right" w:pos="680"/>
                <w:tab w:val="decimal" w:pos="720"/>
              </w:tabs>
              <w:spacing w:before="0" w:beforeAutospacing="0" w:after="20" w:afterAutospacing="0"/>
              <w:jc w:val="center"/>
              <w:rPr>
                <w:sz w:val="20"/>
                <w:szCs w:val="20"/>
                <w:lang w:val="ru-RU"/>
              </w:rPr>
            </w:pPr>
            <w:r w:rsidRPr="00DC012D">
              <w:rPr>
                <w:sz w:val="20"/>
                <w:szCs w:val="20"/>
                <w:lang w:val="ru-RU"/>
              </w:rPr>
              <w:t>32</w:t>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1 316</w:t>
            </w:r>
            <w:r w:rsidRPr="00DC012D">
              <w:rPr>
                <w:sz w:val="20"/>
                <w:szCs w:val="20"/>
                <w:lang w:val="ru-RU"/>
              </w:rPr>
              <w:tab/>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434 630</w:t>
            </w:r>
            <w:r w:rsidRPr="00DC012D">
              <w:rPr>
                <w:sz w:val="20"/>
                <w:szCs w:val="20"/>
                <w:lang w:val="ru-RU"/>
              </w:rPr>
              <w:tab/>
            </w:r>
          </w:p>
        </w:tc>
      </w:tr>
      <w:tr w:rsidR="00BF3F81" w:rsidRPr="00DC012D" w:rsidTr="00BF3F81">
        <w:trPr>
          <w:divId w:val="1793400834"/>
          <w:jc w:val="center"/>
        </w:trPr>
        <w:tc>
          <w:tcPr>
            <w:tcW w:w="486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38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866" w:type="dxa"/>
          </w:tcPr>
          <w:p w:rsidR="00BF3F81" w:rsidRPr="00DC012D" w:rsidRDefault="00BF3F81" w:rsidP="00D10E6C">
            <w:pPr>
              <w:tabs>
                <w:tab w:val="right" w:leader="dot" w:pos="3436"/>
              </w:tabs>
              <w:autoSpaceDE w:val="0"/>
              <w:autoSpaceDN w:val="0"/>
              <w:adjustRightInd w:val="0"/>
              <w:rPr>
                <w:b/>
                <w:sz w:val="20"/>
                <w:lang w:val="ru-RU"/>
              </w:rPr>
            </w:pPr>
            <w:r w:rsidRPr="00DC012D">
              <w:rPr>
                <w:b/>
                <w:sz w:val="20"/>
                <w:lang w:val="ru-RU"/>
              </w:rPr>
              <w:t>Средневзвешенное количество обыкновенных акций в случае разводненной прибыли на акцию</w:t>
            </w:r>
            <w:r w:rsidRPr="00DC012D">
              <w:rPr>
                <w:sz w:val="20"/>
                <w:lang w:val="ru-RU"/>
              </w:rPr>
              <w:tab/>
            </w:r>
          </w:p>
        </w:tc>
        <w:tc>
          <w:tcPr>
            <w:tcW w:w="864" w:type="dxa"/>
            <w:noWrap/>
            <w:tcMar>
              <w:top w:w="0" w:type="dxa"/>
              <w:left w:w="144" w:type="dxa"/>
              <w:bottom w:w="0" w:type="dxa"/>
              <w:right w:w="0" w:type="dxa"/>
            </w:tcMar>
            <w:vAlign w:val="bottom"/>
          </w:tcPr>
          <w:p w:rsidR="00BF3F81" w:rsidRPr="00DC012D" w:rsidRDefault="00BF3F81" w:rsidP="00D10E6C">
            <w:pPr>
              <w:pStyle w:val="ac"/>
              <w:tabs>
                <w:tab w:val="right" w:pos="680"/>
                <w:tab w:val="decimal" w:pos="720"/>
              </w:tabs>
              <w:spacing w:before="0" w:beforeAutospacing="0" w:after="20" w:afterAutospacing="0"/>
              <w:jc w:val="center"/>
              <w:rPr>
                <w:sz w:val="20"/>
                <w:szCs w:val="20"/>
                <w:lang w:val="ru-RU"/>
              </w:rPr>
            </w:pPr>
            <w:r w:rsidRPr="00DC012D">
              <w:rPr>
                <w:sz w:val="20"/>
                <w:szCs w:val="20"/>
                <w:lang w:val="ru-RU"/>
              </w:rPr>
              <w:t>18</w:t>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52 000 000</w:t>
            </w:r>
            <w:r w:rsidRPr="00DC012D">
              <w:rPr>
                <w:bCs/>
                <w:sz w:val="20"/>
                <w:szCs w:val="20"/>
                <w:lang w:val="ru-RU"/>
              </w:rPr>
              <w:tab/>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52 001 316</w:t>
            </w:r>
            <w:r w:rsidRPr="00DC012D">
              <w:rPr>
                <w:bCs/>
                <w:sz w:val="20"/>
                <w:szCs w:val="20"/>
                <w:lang w:val="ru-RU"/>
              </w:rPr>
              <w:tab/>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52 468 715</w:t>
            </w:r>
            <w:r w:rsidRPr="00DC012D">
              <w:rPr>
                <w:bCs/>
                <w:sz w:val="20"/>
                <w:szCs w:val="20"/>
                <w:lang w:val="ru-RU"/>
              </w:rPr>
              <w:tab/>
            </w:r>
          </w:p>
        </w:tc>
      </w:tr>
      <w:tr w:rsidR="00BF3F81" w:rsidRPr="00DC012D" w:rsidTr="00BF3F81">
        <w:trPr>
          <w:divId w:val="1793400834"/>
          <w:jc w:val="center"/>
        </w:trPr>
        <w:tc>
          <w:tcPr>
            <w:tcW w:w="486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38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866" w:type="dxa"/>
            <w:vAlign w:val="center"/>
          </w:tcPr>
          <w:p w:rsidR="00BF3F81" w:rsidRPr="00DC012D" w:rsidRDefault="00BF3F81" w:rsidP="00D10E6C">
            <w:pPr>
              <w:tabs>
                <w:tab w:val="left" w:leader="dot" w:pos="10080"/>
              </w:tabs>
              <w:rPr>
                <w:sz w:val="20"/>
                <w:lang w:val="ru-RU"/>
              </w:rPr>
            </w:pPr>
          </w:p>
        </w:tc>
        <w:tc>
          <w:tcPr>
            <w:tcW w:w="864" w:type="dxa"/>
            <w:vAlign w:val="center"/>
          </w:tcPr>
          <w:p w:rsidR="00BF3F81" w:rsidRPr="00DC012D" w:rsidRDefault="00BF3F81" w:rsidP="00D10E6C">
            <w:pPr>
              <w:jc w:val="center"/>
              <w:rPr>
                <w:sz w:val="20"/>
                <w:lang w:val="ru-RU"/>
              </w:rPr>
            </w:pPr>
          </w:p>
        </w:tc>
        <w:tc>
          <w:tcPr>
            <w:tcW w:w="1411" w:type="dxa"/>
            <w:vAlign w:val="center"/>
          </w:tcPr>
          <w:p w:rsidR="00BF3F81" w:rsidRPr="00DC012D" w:rsidRDefault="00BF3F81" w:rsidP="00D10E6C">
            <w:pPr>
              <w:rPr>
                <w:sz w:val="20"/>
                <w:lang w:val="ru-RU"/>
              </w:rPr>
            </w:pPr>
          </w:p>
        </w:tc>
        <w:tc>
          <w:tcPr>
            <w:tcW w:w="1411" w:type="dxa"/>
            <w:vAlign w:val="center"/>
          </w:tcPr>
          <w:p w:rsidR="00BF3F81" w:rsidRPr="00DC012D" w:rsidRDefault="00BF3F81" w:rsidP="00D10E6C">
            <w:pPr>
              <w:rPr>
                <w:sz w:val="20"/>
                <w:lang w:val="ru-RU"/>
              </w:rPr>
            </w:pPr>
          </w:p>
        </w:tc>
        <w:tc>
          <w:tcPr>
            <w:tcW w:w="138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866" w:type="dxa"/>
          </w:tcPr>
          <w:p w:rsidR="00BF3F81" w:rsidRPr="00DC012D" w:rsidRDefault="00BF3F81" w:rsidP="00D10E6C">
            <w:pPr>
              <w:pStyle w:val="ac"/>
              <w:keepNext/>
              <w:tabs>
                <w:tab w:val="left" w:leader="dot" w:pos="10080"/>
              </w:tabs>
              <w:ind w:left="240" w:hanging="240"/>
              <w:rPr>
                <w:sz w:val="20"/>
                <w:szCs w:val="20"/>
                <w:lang w:val="ru-RU"/>
              </w:rPr>
            </w:pPr>
            <w:r w:rsidRPr="00DC012D">
              <w:rPr>
                <w:b/>
                <w:bCs/>
                <w:sz w:val="20"/>
                <w:szCs w:val="20"/>
                <w:lang w:val="ru-RU"/>
              </w:rPr>
              <w:t>Доход на акцию:</w:t>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8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866" w:type="dxa"/>
          </w:tcPr>
          <w:p w:rsidR="00BF3F81" w:rsidRPr="00DC012D" w:rsidRDefault="00451D8C" w:rsidP="00C06E17">
            <w:pPr>
              <w:tabs>
                <w:tab w:val="right" w:leader="dot" w:pos="5103"/>
              </w:tabs>
              <w:autoSpaceDE w:val="0"/>
              <w:autoSpaceDN w:val="0"/>
              <w:adjustRightInd w:val="0"/>
              <w:ind w:left="567" w:hanging="283"/>
              <w:rPr>
                <w:b/>
                <w:sz w:val="20"/>
                <w:lang w:val="ru-RU"/>
              </w:rPr>
            </w:pPr>
            <w:r>
              <w:rPr>
                <w:rFonts w:eastAsia="Calibri"/>
                <w:sz w:val="20"/>
                <w:lang w:val="ru-RU"/>
              </w:rPr>
              <w:t>Базовая</w:t>
            </w:r>
            <w:r w:rsidR="00BF3F81" w:rsidRPr="00DC012D">
              <w:rPr>
                <w:rFonts w:eastAsia="Calibri"/>
                <w:sz w:val="20"/>
                <w:lang w:val="ru-RU"/>
              </w:rPr>
              <w:t xml:space="preserve">; прибыль, приходящаяся на держателей обыкновенных акций </w:t>
            </w:r>
            <w:r w:rsidR="00C06E17">
              <w:rPr>
                <w:rFonts w:eastAsia="Calibri"/>
                <w:sz w:val="20"/>
                <w:lang w:val="ru-RU"/>
              </w:rPr>
              <w:t>материнской</w:t>
            </w:r>
            <w:r w:rsidR="00C06E17" w:rsidRPr="00DC012D">
              <w:rPr>
                <w:rFonts w:eastAsia="Calibri"/>
                <w:sz w:val="20"/>
                <w:lang w:val="ru-RU"/>
              </w:rPr>
              <w:t xml:space="preserve"> </w:t>
            </w:r>
            <w:r w:rsidR="00BF3F81" w:rsidRPr="00DC012D">
              <w:rPr>
                <w:rFonts w:eastAsia="Calibri"/>
                <w:sz w:val="20"/>
                <w:lang w:val="ru-RU"/>
              </w:rPr>
              <w:t>компании</w:t>
            </w:r>
            <w:r w:rsidR="00BF3F81" w:rsidRPr="00DC012D">
              <w:rPr>
                <w:rFonts w:eastAsia="Calibri"/>
                <w:sz w:val="20"/>
                <w:lang w:val="ru-RU"/>
              </w:rPr>
              <w:tab/>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10,00</w:t>
            </w:r>
            <w:r w:rsidRPr="00DC012D">
              <w:rPr>
                <w:sz w:val="20"/>
                <w:szCs w:val="20"/>
                <w:lang w:val="ru-RU"/>
              </w:rPr>
              <w:tab/>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17,50</w:t>
            </w:r>
            <w:r w:rsidRPr="00DC012D">
              <w:rPr>
                <w:sz w:val="20"/>
                <w:szCs w:val="20"/>
                <w:lang w:val="ru-RU"/>
              </w:rPr>
              <w:tab/>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36,00</w:t>
            </w:r>
            <w:r w:rsidRPr="00DC012D">
              <w:rPr>
                <w:sz w:val="20"/>
                <w:szCs w:val="20"/>
                <w:lang w:val="ru-RU"/>
              </w:rPr>
              <w:tab/>
            </w:r>
          </w:p>
        </w:tc>
      </w:tr>
      <w:tr w:rsidR="00BF3F81" w:rsidRPr="00DC012D" w:rsidTr="00BF3F81">
        <w:trPr>
          <w:divId w:val="1793400834"/>
          <w:jc w:val="center"/>
        </w:trPr>
        <w:tc>
          <w:tcPr>
            <w:tcW w:w="4866" w:type="dxa"/>
          </w:tcPr>
          <w:p w:rsidR="00BF3F81" w:rsidRPr="00DC012D" w:rsidRDefault="00451D8C" w:rsidP="00C06E17">
            <w:pPr>
              <w:tabs>
                <w:tab w:val="right" w:leader="dot" w:pos="5103"/>
              </w:tabs>
              <w:autoSpaceDE w:val="0"/>
              <w:autoSpaceDN w:val="0"/>
              <w:adjustRightInd w:val="0"/>
              <w:ind w:left="567" w:hanging="283"/>
              <w:rPr>
                <w:b/>
                <w:sz w:val="20"/>
                <w:lang w:val="ru-RU"/>
              </w:rPr>
            </w:pPr>
            <w:r>
              <w:rPr>
                <w:rFonts w:eastAsia="Calibri"/>
                <w:sz w:val="20"/>
                <w:lang w:val="ru-RU"/>
              </w:rPr>
              <w:t>Базовая</w:t>
            </w:r>
            <w:r w:rsidR="00BF3F81" w:rsidRPr="00DC012D">
              <w:rPr>
                <w:rFonts w:eastAsia="Calibri"/>
                <w:sz w:val="20"/>
                <w:lang w:val="ru-RU"/>
              </w:rPr>
              <w:t xml:space="preserve">; прибыль от непрерывной деятельности, приходящаяся на держателей обыкновенных акций </w:t>
            </w:r>
            <w:r w:rsidR="00C06E17">
              <w:rPr>
                <w:rFonts w:eastAsia="Calibri"/>
                <w:sz w:val="20"/>
                <w:lang w:val="ru-RU"/>
              </w:rPr>
              <w:t>материнской</w:t>
            </w:r>
            <w:r w:rsidR="00C06E17" w:rsidRPr="00DC012D">
              <w:rPr>
                <w:rFonts w:eastAsia="Calibri"/>
                <w:sz w:val="20"/>
                <w:lang w:val="ru-RU"/>
              </w:rPr>
              <w:t xml:space="preserve"> </w:t>
            </w:r>
            <w:r w:rsidR="00BF3F81" w:rsidRPr="00DC012D">
              <w:rPr>
                <w:rFonts w:eastAsia="Calibri"/>
                <w:sz w:val="20"/>
                <w:lang w:val="ru-RU"/>
              </w:rPr>
              <w:t>компании</w:t>
            </w:r>
            <w:r w:rsidR="00BF3F81" w:rsidRPr="00DC012D">
              <w:rPr>
                <w:rFonts w:eastAsia="Calibri"/>
                <w:sz w:val="20"/>
                <w:lang w:val="ru-RU"/>
              </w:rPr>
              <w:tab/>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11,46</w:t>
            </w:r>
            <w:r w:rsidRPr="00DC012D">
              <w:rPr>
                <w:sz w:val="20"/>
                <w:szCs w:val="20"/>
                <w:lang w:val="ru-RU"/>
              </w:rPr>
              <w:tab/>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20,72</w:t>
            </w:r>
            <w:r w:rsidRPr="00DC012D">
              <w:rPr>
                <w:sz w:val="20"/>
                <w:szCs w:val="20"/>
                <w:lang w:val="ru-RU"/>
              </w:rPr>
              <w:tab/>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36,00</w:t>
            </w:r>
            <w:r w:rsidRPr="00DC012D">
              <w:rPr>
                <w:sz w:val="20"/>
                <w:szCs w:val="20"/>
                <w:lang w:val="ru-RU"/>
              </w:rPr>
              <w:tab/>
            </w:r>
          </w:p>
        </w:tc>
      </w:tr>
      <w:tr w:rsidR="00BF3F81" w:rsidRPr="00DC012D" w:rsidTr="00BF3F81">
        <w:trPr>
          <w:divId w:val="1793400834"/>
          <w:trHeight w:val="120"/>
          <w:jc w:val="center"/>
        </w:trPr>
        <w:tc>
          <w:tcPr>
            <w:tcW w:w="4866" w:type="dxa"/>
            <w:vAlign w:val="center"/>
          </w:tcPr>
          <w:p w:rsidR="00BF3F81" w:rsidRPr="00DC012D" w:rsidRDefault="00BF3F81" w:rsidP="00D10E6C">
            <w:pPr>
              <w:tabs>
                <w:tab w:val="left" w:leader="dot" w:pos="10080"/>
              </w:tabs>
              <w:rPr>
                <w:sz w:val="20"/>
                <w:lang w:val="ru-RU"/>
              </w:rPr>
            </w:pPr>
          </w:p>
        </w:tc>
        <w:tc>
          <w:tcPr>
            <w:tcW w:w="864" w:type="dxa"/>
            <w:vAlign w:val="center"/>
          </w:tcPr>
          <w:p w:rsidR="00BF3F81" w:rsidRPr="00DC012D" w:rsidRDefault="00BF3F81" w:rsidP="00D10E6C">
            <w:pPr>
              <w:jc w:val="center"/>
              <w:rPr>
                <w:sz w:val="20"/>
                <w:lang w:val="ru-RU"/>
              </w:rPr>
            </w:pPr>
          </w:p>
        </w:tc>
        <w:tc>
          <w:tcPr>
            <w:tcW w:w="1411" w:type="dxa"/>
            <w:vAlign w:val="center"/>
          </w:tcPr>
          <w:p w:rsidR="00BF3F81" w:rsidRPr="00DC012D" w:rsidRDefault="00BF3F81" w:rsidP="00D10E6C">
            <w:pPr>
              <w:rPr>
                <w:sz w:val="20"/>
                <w:lang w:val="ru-RU"/>
              </w:rPr>
            </w:pPr>
          </w:p>
        </w:tc>
        <w:tc>
          <w:tcPr>
            <w:tcW w:w="1411" w:type="dxa"/>
            <w:vAlign w:val="center"/>
          </w:tcPr>
          <w:p w:rsidR="00BF3F81" w:rsidRPr="00DC012D" w:rsidRDefault="00BF3F81" w:rsidP="00D10E6C">
            <w:pPr>
              <w:rPr>
                <w:sz w:val="20"/>
                <w:lang w:val="ru-RU"/>
              </w:rPr>
            </w:pPr>
          </w:p>
        </w:tc>
        <w:tc>
          <w:tcPr>
            <w:tcW w:w="138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866" w:type="dxa"/>
          </w:tcPr>
          <w:p w:rsidR="00BF3F81" w:rsidRPr="00DC012D" w:rsidRDefault="00BF3F81" w:rsidP="00C06E17">
            <w:pPr>
              <w:tabs>
                <w:tab w:val="right" w:leader="dot" w:pos="5103"/>
              </w:tabs>
              <w:autoSpaceDE w:val="0"/>
              <w:autoSpaceDN w:val="0"/>
              <w:adjustRightInd w:val="0"/>
              <w:ind w:left="567" w:hanging="283"/>
              <w:rPr>
                <w:b/>
                <w:sz w:val="20"/>
                <w:lang w:val="ru-RU"/>
              </w:rPr>
            </w:pPr>
            <w:r w:rsidRPr="00DC012D">
              <w:rPr>
                <w:rFonts w:eastAsia="Calibri"/>
                <w:sz w:val="20"/>
                <w:lang w:val="ru-RU"/>
              </w:rPr>
              <w:t xml:space="preserve">Разводненная; прибыль, приходящаяся на держателей обыкновенных акций </w:t>
            </w:r>
            <w:r w:rsidR="00C06E17">
              <w:rPr>
                <w:rFonts w:eastAsia="Calibri"/>
                <w:sz w:val="20"/>
                <w:lang w:val="ru-RU"/>
              </w:rPr>
              <w:t>материнской</w:t>
            </w:r>
            <w:r w:rsidR="00C06E17" w:rsidRPr="00DC012D">
              <w:rPr>
                <w:rFonts w:eastAsia="Calibri"/>
                <w:sz w:val="20"/>
                <w:lang w:val="ru-RU"/>
              </w:rPr>
              <w:t xml:space="preserve"> </w:t>
            </w:r>
            <w:r w:rsidRPr="00DC012D">
              <w:rPr>
                <w:rFonts w:eastAsia="Calibri"/>
                <w:sz w:val="20"/>
                <w:lang w:val="ru-RU"/>
              </w:rPr>
              <w:t>компании</w:t>
            </w:r>
            <w:r w:rsidRPr="00DC012D">
              <w:rPr>
                <w:rFonts w:eastAsia="Calibri"/>
                <w:sz w:val="20"/>
                <w:lang w:val="ru-RU"/>
              </w:rPr>
              <w:tab/>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10,00</w:t>
            </w:r>
            <w:r w:rsidRPr="00DC012D">
              <w:rPr>
                <w:sz w:val="20"/>
                <w:szCs w:val="20"/>
                <w:lang w:val="ru-RU"/>
              </w:rPr>
              <w:tab/>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17,50</w:t>
            </w:r>
            <w:r w:rsidRPr="00DC012D">
              <w:rPr>
                <w:sz w:val="20"/>
                <w:szCs w:val="20"/>
                <w:lang w:val="ru-RU"/>
              </w:rPr>
              <w:tab/>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35,70</w:t>
            </w:r>
            <w:r w:rsidRPr="00DC012D">
              <w:rPr>
                <w:sz w:val="20"/>
                <w:szCs w:val="20"/>
                <w:lang w:val="ru-RU"/>
              </w:rPr>
              <w:tab/>
            </w:r>
          </w:p>
        </w:tc>
      </w:tr>
      <w:tr w:rsidR="00BF3F81" w:rsidRPr="00DC012D" w:rsidTr="00BF3F81">
        <w:trPr>
          <w:divId w:val="1793400834"/>
          <w:jc w:val="center"/>
        </w:trPr>
        <w:tc>
          <w:tcPr>
            <w:tcW w:w="4866" w:type="dxa"/>
          </w:tcPr>
          <w:p w:rsidR="00BF3F81" w:rsidRPr="00DC012D" w:rsidRDefault="00BF3F81" w:rsidP="00C06E17">
            <w:pPr>
              <w:tabs>
                <w:tab w:val="right" w:leader="dot" w:pos="5103"/>
              </w:tabs>
              <w:autoSpaceDE w:val="0"/>
              <w:autoSpaceDN w:val="0"/>
              <w:adjustRightInd w:val="0"/>
              <w:ind w:left="567" w:hanging="283"/>
              <w:rPr>
                <w:b/>
                <w:sz w:val="20"/>
                <w:lang w:val="ru-RU"/>
              </w:rPr>
            </w:pPr>
            <w:r w:rsidRPr="00DC012D">
              <w:rPr>
                <w:rFonts w:eastAsia="Calibri"/>
                <w:sz w:val="20"/>
                <w:lang w:val="ru-RU"/>
              </w:rPr>
              <w:t xml:space="preserve">Разводненная; прибыль от непрерывной деятельности, приходящаяся на держателей обыкновенных акций </w:t>
            </w:r>
            <w:r w:rsidR="00C06E17">
              <w:rPr>
                <w:rFonts w:eastAsia="Calibri"/>
                <w:sz w:val="20"/>
                <w:lang w:val="ru-RU"/>
              </w:rPr>
              <w:t>материнской</w:t>
            </w:r>
            <w:r w:rsidR="00C06E17" w:rsidRPr="00DC012D">
              <w:rPr>
                <w:rFonts w:eastAsia="Calibri"/>
                <w:sz w:val="20"/>
                <w:lang w:val="ru-RU"/>
              </w:rPr>
              <w:t xml:space="preserve"> </w:t>
            </w:r>
            <w:r w:rsidRPr="00DC012D">
              <w:rPr>
                <w:rFonts w:eastAsia="Calibri"/>
                <w:sz w:val="20"/>
                <w:lang w:val="ru-RU"/>
              </w:rPr>
              <w:t>компании</w:t>
            </w:r>
            <w:r w:rsidRPr="00DC012D">
              <w:rPr>
                <w:rFonts w:eastAsia="Calibri"/>
                <w:sz w:val="20"/>
                <w:lang w:val="ru-RU"/>
              </w:rPr>
              <w:tab/>
            </w:r>
          </w:p>
        </w:tc>
        <w:tc>
          <w:tcPr>
            <w:tcW w:w="864" w:type="dxa"/>
            <w:tcMar>
              <w:top w:w="0" w:type="dxa"/>
              <w:left w:w="144" w:type="dxa"/>
              <w:bottom w:w="0" w:type="dxa"/>
              <w:right w:w="0" w:type="dxa"/>
            </w:tcMar>
            <w:vAlign w:val="bottom"/>
          </w:tcPr>
          <w:p w:rsidR="00BF3F81" w:rsidRPr="00DC012D" w:rsidRDefault="00BF3F81" w:rsidP="00D10E6C">
            <w:pPr>
              <w:pStyle w:val="la2"/>
              <w:jc w:val="center"/>
              <w:rPr>
                <w:noProof w:val="0"/>
                <w:sz w:val="20"/>
                <w:szCs w:val="20"/>
                <w:lang w:val="ru-RU"/>
              </w:rPr>
            </w:pP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11,46</w:t>
            </w:r>
            <w:r w:rsidRPr="00DC012D">
              <w:rPr>
                <w:sz w:val="20"/>
                <w:szCs w:val="20"/>
                <w:lang w:val="ru-RU"/>
              </w:rPr>
              <w:tab/>
            </w:r>
          </w:p>
        </w:tc>
        <w:tc>
          <w:tcPr>
            <w:tcW w:w="1411"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20,72</w:t>
            </w:r>
            <w:r w:rsidRPr="00DC012D">
              <w:rPr>
                <w:sz w:val="20"/>
                <w:szCs w:val="20"/>
                <w:lang w:val="ru-RU"/>
              </w:rPr>
              <w:tab/>
            </w:r>
          </w:p>
        </w:tc>
        <w:tc>
          <w:tcPr>
            <w:tcW w:w="1384"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35,70</w:t>
            </w:r>
            <w:r w:rsidRPr="00DC012D">
              <w:rPr>
                <w:sz w:val="20"/>
                <w:szCs w:val="20"/>
                <w:lang w:val="ru-RU"/>
              </w:rPr>
              <w:tab/>
            </w:r>
          </w:p>
        </w:tc>
      </w:tr>
    </w:tbl>
    <w:p w:rsidR="00BF3F81" w:rsidRPr="00DC012D" w:rsidRDefault="00BF3F81" w:rsidP="0015229A">
      <w:pPr>
        <w:autoSpaceDE w:val="0"/>
        <w:autoSpaceDN w:val="0"/>
        <w:adjustRightInd w:val="0"/>
        <w:spacing w:before="120" w:after="120"/>
        <w:jc w:val="both"/>
        <w:divId w:val="1793400834"/>
        <w:rPr>
          <w:sz w:val="20"/>
          <w:lang w:val="ru-RU"/>
        </w:rPr>
      </w:pPr>
      <w:r w:rsidRPr="00DC012D">
        <w:rPr>
          <w:sz w:val="20"/>
          <w:lang w:val="ru-RU"/>
        </w:rPr>
        <w:t xml:space="preserve">В период с отчетной даты до даты составления настоящей финансовой отчетности не было никаких других сделок с участием обыкновенных или потенциальных обыкновенных акций. </w:t>
      </w:r>
    </w:p>
    <w:p w:rsidR="00BF3F81" w:rsidRPr="00DC012D" w:rsidRDefault="00BF3F81" w:rsidP="00BF3F81">
      <w:pPr>
        <w:pStyle w:val="ac"/>
        <w:spacing w:before="0" w:beforeAutospacing="0" w:after="0" w:afterAutospacing="0"/>
        <w:ind w:left="612" w:hanging="612"/>
        <w:divId w:val="1793400834"/>
        <w:rPr>
          <w:sz w:val="20"/>
          <w:szCs w:val="20"/>
          <w:lang w:val="ru-RU"/>
        </w:rPr>
      </w:pPr>
      <w:r w:rsidRPr="00DC012D">
        <w:rPr>
          <w:b/>
          <w:bCs/>
          <w:sz w:val="20"/>
          <w:szCs w:val="20"/>
          <w:lang w:val="ru-RU"/>
        </w:rPr>
        <w:t>11.</w:t>
      </w:r>
      <w:r w:rsidRPr="00DC012D">
        <w:rPr>
          <w:bCs/>
          <w:sz w:val="20"/>
          <w:szCs w:val="20"/>
          <w:lang w:val="ru-RU"/>
        </w:rPr>
        <w:tab/>
      </w:r>
      <w:r w:rsidRPr="00DC012D">
        <w:rPr>
          <w:b/>
          <w:bCs/>
          <w:sz w:val="20"/>
          <w:szCs w:val="20"/>
          <w:lang w:val="ru-RU"/>
        </w:rPr>
        <w:t xml:space="preserve">Недвижимое имущество и оборудование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3814"/>
        <w:gridCol w:w="1191"/>
        <w:gridCol w:w="1171"/>
        <w:gridCol w:w="1131"/>
        <w:gridCol w:w="1131"/>
        <w:gridCol w:w="1251"/>
        <w:gridCol w:w="1111"/>
      </w:tblGrid>
      <w:tr w:rsidR="00BF3F81" w:rsidRPr="00DC012D" w:rsidTr="00BF3F81">
        <w:trPr>
          <w:divId w:val="1793400834"/>
          <w:tblHeader/>
          <w:jc w:val="center"/>
        </w:trPr>
        <w:tc>
          <w:tcPr>
            <w:tcW w:w="3814" w:type="dxa"/>
            <w:vAlign w:val="center"/>
          </w:tcPr>
          <w:p w:rsidR="00BF3F81" w:rsidRPr="00DC012D" w:rsidRDefault="00BF3F81" w:rsidP="00D10E6C">
            <w:pPr>
              <w:rPr>
                <w:sz w:val="20"/>
                <w:lang w:val="ru-RU"/>
              </w:rPr>
            </w:pPr>
          </w:p>
        </w:tc>
        <w:tc>
          <w:tcPr>
            <w:tcW w:w="1191" w:type="dxa"/>
            <w:vAlign w:val="center"/>
          </w:tcPr>
          <w:p w:rsidR="00BF3F81" w:rsidRPr="00DC012D" w:rsidRDefault="00BF3F81" w:rsidP="00D10E6C">
            <w:pPr>
              <w:rPr>
                <w:sz w:val="20"/>
                <w:lang w:val="ru-RU"/>
              </w:rPr>
            </w:pPr>
          </w:p>
        </w:tc>
        <w:tc>
          <w:tcPr>
            <w:tcW w:w="117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25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3814"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Серверное оборудование для проведения операций</w:t>
            </w:r>
          </w:p>
        </w:tc>
        <w:tc>
          <w:tcPr>
            <w:tcW w:w="117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Компьютеры и офисное оборудование</w:t>
            </w:r>
          </w:p>
        </w:tc>
        <w:tc>
          <w:tcPr>
            <w:tcW w:w="113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Банковское оборудование</w:t>
            </w:r>
          </w:p>
        </w:tc>
        <w:tc>
          <w:tcPr>
            <w:tcW w:w="113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Прочее оборудование</w:t>
            </w:r>
          </w:p>
        </w:tc>
        <w:tc>
          <w:tcPr>
            <w:tcW w:w="125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Незавершенное строительство</w:t>
            </w:r>
          </w:p>
        </w:tc>
        <w:tc>
          <w:tcPr>
            <w:tcW w:w="111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Итого</w:t>
            </w:r>
          </w:p>
        </w:tc>
      </w:tr>
      <w:tr w:rsidR="00BF3F81" w:rsidRPr="00DC012D" w:rsidTr="00BF3F81">
        <w:trPr>
          <w:divId w:val="1793400834"/>
          <w:jc w:val="center"/>
        </w:trPr>
        <w:tc>
          <w:tcPr>
            <w:tcW w:w="3814" w:type="dxa"/>
          </w:tcPr>
          <w:p w:rsidR="00BF3F81" w:rsidRPr="00DC012D" w:rsidRDefault="00BF3F81" w:rsidP="00D10E6C">
            <w:pPr>
              <w:pStyle w:val="ac"/>
              <w:keepNext/>
              <w:ind w:left="240" w:hanging="240"/>
              <w:rPr>
                <w:sz w:val="20"/>
                <w:szCs w:val="20"/>
                <w:lang w:val="ru-RU"/>
              </w:rPr>
            </w:pPr>
            <w:r w:rsidRPr="00DC012D">
              <w:rPr>
                <w:b/>
                <w:sz w:val="20"/>
                <w:szCs w:val="20"/>
                <w:lang w:val="ru-RU"/>
              </w:rPr>
              <w:t>Себестоимость</w:t>
            </w:r>
          </w:p>
        </w:tc>
        <w:tc>
          <w:tcPr>
            <w:tcW w:w="119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3814" w:type="dxa"/>
          </w:tcPr>
          <w:p w:rsidR="00BF3F81" w:rsidRPr="00DC012D" w:rsidRDefault="00BF3F81" w:rsidP="00D10E6C">
            <w:pPr>
              <w:pStyle w:val="ac"/>
              <w:keepNext/>
              <w:tabs>
                <w:tab w:val="left" w:leader="dot" w:pos="10080"/>
              </w:tabs>
              <w:ind w:left="240" w:hanging="240"/>
              <w:rPr>
                <w:sz w:val="20"/>
                <w:szCs w:val="20"/>
                <w:lang w:val="ru-RU"/>
              </w:rPr>
            </w:pPr>
            <w:r w:rsidRPr="00DC012D">
              <w:rPr>
                <w:b/>
                <w:bCs/>
                <w:sz w:val="20"/>
                <w:szCs w:val="20"/>
                <w:lang w:val="ru-RU"/>
              </w:rPr>
              <w:t>Баланс на 31 декабря  2011</w:t>
            </w:r>
            <w:r w:rsidRPr="00DC012D">
              <w:rPr>
                <w:bCs/>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254 828</w:t>
            </w:r>
            <w:r w:rsidRPr="00DC012D">
              <w:rPr>
                <w:bCs/>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73 265</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10 163</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12 086</w:t>
            </w:r>
            <w:r w:rsidRPr="00DC012D">
              <w:rPr>
                <w:bCs/>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4 829</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355 171</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Внутренние перемещения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6 996</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3 864</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1 099</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179</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(12 138</w:t>
            </w:r>
            <w:r w:rsidRPr="00DC012D">
              <w:rPr>
                <w:sz w:val="20"/>
                <w:szCs w:val="20"/>
                <w:lang w:val="ru-RU"/>
              </w:rPr>
              <w:tab/>
              <w:t>)</w:t>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Приобретение</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14 205</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12 979</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833</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7 570</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35 587</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Реализация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(7 700</w:t>
            </w:r>
            <w:r w:rsidRPr="00DC012D">
              <w:rPr>
                <w:sz w:val="20"/>
                <w:szCs w:val="20"/>
                <w:lang w:val="ru-RU"/>
              </w:rPr>
              <w:tab/>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(13 768</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(2 170</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(1 182</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(24 820</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Реализация дочерних предприятий</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(1 779</w:t>
            </w:r>
            <w:r w:rsidRPr="00DC012D">
              <w:rPr>
                <w:sz w:val="20"/>
                <w:szCs w:val="20"/>
                <w:lang w:val="ru-RU"/>
              </w:rPr>
              <w:tab/>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(682</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(20</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(2 481</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Прекращенная деятельность</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(46 692</w:t>
            </w:r>
            <w:r w:rsidRPr="00DC012D">
              <w:rPr>
                <w:sz w:val="20"/>
                <w:szCs w:val="20"/>
                <w:lang w:val="ru-RU"/>
              </w:rPr>
              <w:tab/>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(4 823</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(4 301</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(55 816</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Пересчет иностранной валюты</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(2 233</w:t>
            </w:r>
            <w:r w:rsidRPr="00DC012D">
              <w:rPr>
                <w:sz w:val="20"/>
                <w:szCs w:val="20"/>
                <w:lang w:val="ru-RU"/>
              </w:rPr>
              <w:tab/>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(533</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(229</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(2</w:t>
            </w:r>
            <w:r w:rsidRPr="00DC012D">
              <w:rPr>
                <w:sz w:val="20"/>
                <w:szCs w:val="20"/>
                <w:lang w:val="ru-RU"/>
              </w:rPr>
              <w:tab/>
              <w:t>)</w:t>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(2 997</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Баланс на 31 декабря  2012</w:t>
            </w:r>
            <w:r w:rsidRPr="00DC012D">
              <w:rPr>
                <w:bCs/>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217 625</w:t>
            </w:r>
            <w:r w:rsidRPr="00DC012D">
              <w:rPr>
                <w:bCs/>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70 302</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9 092</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7 366</w:t>
            </w:r>
            <w:r w:rsidRPr="00DC012D">
              <w:rPr>
                <w:bCs/>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259</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304 644</w:t>
            </w:r>
            <w:r w:rsidRPr="00DC012D">
              <w:rPr>
                <w:bCs/>
                <w:sz w:val="20"/>
                <w:szCs w:val="20"/>
                <w:lang w:val="ru-RU"/>
              </w:rPr>
              <w:tab/>
            </w:r>
          </w:p>
        </w:tc>
      </w:tr>
      <w:tr w:rsidR="00BF3F81" w:rsidRPr="00DC012D" w:rsidTr="00BF3F81">
        <w:trPr>
          <w:divId w:val="1793400834"/>
          <w:trHeight w:val="120"/>
          <w:jc w:val="center"/>
        </w:trPr>
        <w:tc>
          <w:tcPr>
            <w:tcW w:w="3814" w:type="dxa"/>
            <w:vAlign w:val="center"/>
          </w:tcPr>
          <w:p w:rsidR="00BF3F81" w:rsidRPr="00DC012D" w:rsidRDefault="00BF3F81" w:rsidP="00D10E6C">
            <w:pPr>
              <w:tabs>
                <w:tab w:val="left" w:leader="dot" w:pos="10080"/>
              </w:tabs>
              <w:rPr>
                <w:sz w:val="20"/>
                <w:lang w:val="ru-RU"/>
              </w:rPr>
            </w:pPr>
          </w:p>
        </w:tc>
        <w:tc>
          <w:tcPr>
            <w:tcW w:w="1191" w:type="dxa"/>
            <w:vAlign w:val="center"/>
          </w:tcPr>
          <w:p w:rsidR="00BF3F81" w:rsidRPr="00DC012D" w:rsidRDefault="00BF3F81" w:rsidP="00D10E6C">
            <w:pPr>
              <w:rPr>
                <w:sz w:val="20"/>
                <w:lang w:val="ru-RU"/>
              </w:rPr>
            </w:pPr>
          </w:p>
        </w:tc>
        <w:tc>
          <w:tcPr>
            <w:tcW w:w="117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25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Внутренние перемещения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67 902</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431</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380</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69 598</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(138 311</w:t>
            </w:r>
            <w:r w:rsidRPr="00DC012D">
              <w:rPr>
                <w:sz w:val="20"/>
                <w:szCs w:val="20"/>
                <w:lang w:val="ru-RU"/>
              </w:rPr>
              <w:tab/>
              <w:t>)</w:t>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Приобретение</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123 328</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9 704</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788</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146 451</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280 271</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Реализация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(28 504</w:t>
            </w:r>
            <w:r w:rsidRPr="00DC012D">
              <w:rPr>
                <w:sz w:val="20"/>
                <w:szCs w:val="20"/>
                <w:lang w:val="ru-RU"/>
              </w:rPr>
              <w:tab/>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(14 875</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(6 329</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(5 516</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(181</w:t>
            </w:r>
            <w:r w:rsidRPr="00DC012D">
              <w:rPr>
                <w:sz w:val="20"/>
                <w:szCs w:val="20"/>
                <w:lang w:val="ru-RU"/>
              </w:rPr>
              <w:tab/>
              <w:t>)</w:t>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(55 405</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Пересчет иностранной валюты</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547</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2 068</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26</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(6</w:t>
            </w:r>
            <w:r w:rsidRPr="00DC012D">
              <w:rPr>
                <w:sz w:val="20"/>
                <w:szCs w:val="20"/>
                <w:lang w:val="ru-RU"/>
              </w:rPr>
              <w:tab/>
              <w:t>)</w:t>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2 635</w:t>
            </w:r>
            <w:r w:rsidRPr="00DC012D">
              <w:rPr>
                <w:bCs/>
                <w:sz w:val="20"/>
                <w:szCs w:val="20"/>
                <w:lang w:val="ru-RU"/>
              </w:rPr>
              <w:tab/>
            </w:r>
          </w:p>
        </w:tc>
      </w:tr>
      <w:tr w:rsidR="00BF3F81" w:rsidRPr="00DC012D" w:rsidTr="00BF3F81">
        <w:trPr>
          <w:divId w:val="1793400834"/>
          <w:jc w:val="center"/>
        </w:trPr>
        <w:tc>
          <w:tcPr>
            <w:tcW w:w="381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lastRenderedPageBreak/>
              <w:t>Баланс на 31 декабря  2013</w:t>
            </w:r>
            <w:r w:rsidRPr="00DC012D">
              <w:rPr>
                <w:bCs/>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380 898</w:t>
            </w:r>
            <w:r w:rsidRPr="00DC012D">
              <w:rPr>
                <w:bCs/>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67 630</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3 143</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72 262</w:t>
            </w:r>
            <w:r w:rsidRPr="00DC012D">
              <w:rPr>
                <w:bCs/>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8 212</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532 145</w:t>
            </w:r>
            <w:r w:rsidRPr="00DC012D">
              <w:rPr>
                <w:bCs/>
                <w:sz w:val="20"/>
                <w:szCs w:val="20"/>
                <w:lang w:val="ru-RU"/>
              </w:rPr>
              <w:tab/>
            </w:r>
          </w:p>
        </w:tc>
      </w:tr>
      <w:tr w:rsidR="00BF3F81" w:rsidRPr="00DC012D" w:rsidTr="00BF3F81">
        <w:trPr>
          <w:divId w:val="1793400834"/>
          <w:jc w:val="center"/>
        </w:trPr>
        <w:tc>
          <w:tcPr>
            <w:tcW w:w="381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3814" w:type="dxa"/>
            <w:vAlign w:val="center"/>
          </w:tcPr>
          <w:p w:rsidR="00BF3F81" w:rsidRPr="00DC012D" w:rsidRDefault="00BF3F81" w:rsidP="00D10E6C">
            <w:pPr>
              <w:tabs>
                <w:tab w:val="left" w:leader="dot" w:pos="10080"/>
              </w:tabs>
              <w:rPr>
                <w:sz w:val="20"/>
                <w:lang w:val="ru-RU"/>
              </w:rPr>
            </w:pPr>
          </w:p>
        </w:tc>
        <w:tc>
          <w:tcPr>
            <w:tcW w:w="1191" w:type="dxa"/>
            <w:vAlign w:val="center"/>
          </w:tcPr>
          <w:p w:rsidR="00BF3F81" w:rsidRPr="00DC012D" w:rsidRDefault="00BF3F81" w:rsidP="00D10E6C">
            <w:pPr>
              <w:rPr>
                <w:sz w:val="20"/>
                <w:lang w:val="ru-RU"/>
              </w:rPr>
            </w:pPr>
          </w:p>
        </w:tc>
        <w:tc>
          <w:tcPr>
            <w:tcW w:w="117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25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3814" w:type="dxa"/>
          </w:tcPr>
          <w:p w:rsidR="00BF3F81" w:rsidRPr="00DC012D" w:rsidRDefault="00BF3F81" w:rsidP="00D10E6C">
            <w:pPr>
              <w:pStyle w:val="ac"/>
              <w:keepNext/>
              <w:tabs>
                <w:tab w:val="left" w:leader="dot" w:pos="10080"/>
              </w:tabs>
              <w:ind w:left="240" w:hanging="240"/>
              <w:rPr>
                <w:sz w:val="20"/>
                <w:szCs w:val="20"/>
                <w:lang w:val="ru-RU"/>
              </w:rPr>
            </w:pPr>
            <w:r w:rsidRPr="00DC012D">
              <w:rPr>
                <w:b/>
                <w:bCs/>
                <w:sz w:val="20"/>
                <w:szCs w:val="20"/>
                <w:lang w:val="ru-RU"/>
              </w:rPr>
              <w:t>Начисленная амортизация и обесценение:</w:t>
            </w:r>
          </w:p>
        </w:tc>
        <w:tc>
          <w:tcPr>
            <w:tcW w:w="119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Баланс на 31 декабря  2011</w:t>
            </w:r>
            <w:r w:rsidRPr="00DC012D">
              <w:rPr>
                <w:bCs/>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(140 405</w:t>
            </w:r>
            <w:r w:rsidRPr="00DC012D">
              <w:rPr>
                <w:bCs/>
                <w:sz w:val="20"/>
                <w:szCs w:val="20"/>
                <w:lang w:val="ru-RU"/>
              </w:rPr>
              <w:tab/>
            </w:r>
            <w:r w:rsidRPr="00DC012D">
              <w:rPr>
                <w:b/>
                <w:bCs/>
                <w:sz w:val="20"/>
                <w:szCs w:val="20"/>
                <w:lang w:val="ru-RU"/>
              </w:rPr>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(37 903</w:t>
            </w:r>
            <w:r w:rsidRPr="00DC012D">
              <w:rPr>
                <w:bCs/>
                <w:sz w:val="20"/>
                <w:szCs w:val="20"/>
                <w:lang w:val="ru-RU"/>
              </w:rPr>
              <w:tab/>
            </w:r>
            <w:r w:rsidRPr="00DC012D">
              <w:rPr>
                <w:b/>
                <w:bCs/>
                <w:sz w:val="20"/>
                <w:szCs w:val="20"/>
                <w:lang w:val="ru-RU"/>
              </w:rPr>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(2 476</w:t>
            </w:r>
            <w:r w:rsidRPr="00DC012D">
              <w:rPr>
                <w:bCs/>
                <w:sz w:val="20"/>
                <w:szCs w:val="20"/>
                <w:lang w:val="ru-RU"/>
              </w:rPr>
              <w:tab/>
            </w:r>
            <w:r w:rsidRPr="00DC012D">
              <w:rPr>
                <w:b/>
                <w:bCs/>
                <w:sz w:val="20"/>
                <w:szCs w:val="20"/>
                <w:lang w:val="ru-RU"/>
              </w:rPr>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(6 516</w:t>
            </w:r>
            <w:r w:rsidRPr="00DC012D">
              <w:rPr>
                <w:bCs/>
                <w:sz w:val="20"/>
                <w:szCs w:val="20"/>
                <w:lang w:val="ru-RU"/>
              </w:rPr>
              <w:tab/>
            </w:r>
            <w:r w:rsidRPr="00DC012D">
              <w:rPr>
                <w:b/>
                <w:bCs/>
                <w:sz w:val="20"/>
                <w:szCs w:val="20"/>
                <w:lang w:val="ru-RU"/>
              </w:rPr>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(187 300</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Внутренние перемещения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(41</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41</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Амортизационные отчисления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(52 668</w:t>
            </w:r>
            <w:r w:rsidRPr="00DC012D">
              <w:rPr>
                <w:sz w:val="20"/>
                <w:szCs w:val="20"/>
                <w:lang w:val="ru-RU"/>
              </w:rPr>
              <w:tab/>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(17 292</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(3 910</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(1 440</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(75 310</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Амортизационные отчисления (прекращенная деятельность)</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(1 407</w:t>
            </w:r>
            <w:r w:rsidRPr="00DC012D">
              <w:rPr>
                <w:sz w:val="20"/>
                <w:szCs w:val="20"/>
                <w:lang w:val="ru-RU"/>
              </w:rPr>
              <w:tab/>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(484</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(132</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(2 023</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Реализация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4 646</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11 449</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2 068</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497</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18 660</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Реализация дочерних предприятий</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1 514</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585</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16</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2 115</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Прекращенная деятельность</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36 342</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2 947</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3 388</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42 677</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Пересчет иностранной валюты</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1 762</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299</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129</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2 190</w:t>
            </w:r>
            <w:r w:rsidRPr="00DC012D">
              <w:rPr>
                <w:bCs/>
                <w:sz w:val="20"/>
                <w:szCs w:val="20"/>
                <w:lang w:val="ru-RU"/>
              </w:rPr>
              <w:tab/>
            </w:r>
          </w:p>
        </w:tc>
      </w:tr>
      <w:tr w:rsidR="00BF3F81" w:rsidRPr="00DC012D" w:rsidTr="00BF3F81">
        <w:trPr>
          <w:divId w:val="1793400834"/>
          <w:jc w:val="center"/>
        </w:trPr>
        <w:tc>
          <w:tcPr>
            <w:tcW w:w="381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Баланс на 31 декабря  2012</w:t>
            </w:r>
            <w:r w:rsidRPr="00DC012D">
              <w:rPr>
                <w:bCs/>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(150 216</w:t>
            </w:r>
            <w:r w:rsidRPr="00DC012D">
              <w:rPr>
                <w:bCs/>
                <w:sz w:val="20"/>
                <w:szCs w:val="20"/>
                <w:lang w:val="ru-RU"/>
              </w:rPr>
              <w:tab/>
            </w:r>
            <w:r w:rsidRPr="00DC012D">
              <w:rPr>
                <w:b/>
                <w:bCs/>
                <w:sz w:val="20"/>
                <w:szCs w:val="20"/>
                <w:lang w:val="ru-RU"/>
              </w:rPr>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(40 440</w:t>
            </w:r>
            <w:r w:rsidRPr="00DC012D">
              <w:rPr>
                <w:bCs/>
                <w:sz w:val="20"/>
                <w:szCs w:val="20"/>
                <w:lang w:val="ru-RU"/>
              </w:rPr>
              <w:tab/>
            </w:r>
            <w:r w:rsidRPr="00DC012D">
              <w:rPr>
                <w:b/>
                <w:bCs/>
                <w:sz w:val="20"/>
                <w:szCs w:val="20"/>
                <w:lang w:val="ru-RU"/>
              </w:rPr>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(4 318</w:t>
            </w:r>
            <w:r w:rsidRPr="00DC012D">
              <w:rPr>
                <w:bCs/>
                <w:sz w:val="20"/>
                <w:szCs w:val="20"/>
                <w:lang w:val="ru-RU"/>
              </w:rPr>
              <w:tab/>
            </w:r>
            <w:r w:rsidRPr="00DC012D">
              <w:rPr>
                <w:b/>
                <w:bCs/>
                <w:sz w:val="20"/>
                <w:szCs w:val="20"/>
                <w:lang w:val="ru-RU"/>
              </w:rPr>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(4 017</w:t>
            </w:r>
            <w:r w:rsidRPr="00DC012D">
              <w:rPr>
                <w:bCs/>
                <w:sz w:val="20"/>
                <w:szCs w:val="20"/>
                <w:lang w:val="ru-RU"/>
              </w:rPr>
              <w:tab/>
            </w:r>
            <w:r w:rsidRPr="00DC012D">
              <w:rPr>
                <w:b/>
                <w:bCs/>
                <w:sz w:val="20"/>
                <w:szCs w:val="20"/>
                <w:lang w:val="ru-RU"/>
              </w:rPr>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(198 991</w:t>
            </w:r>
            <w:r w:rsidRPr="00DC012D">
              <w:rPr>
                <w:bCs/>
                <w:sz w:val="20"/>
                <w:szCs w:val="20"/>
                <w:lang w:val="ru-RU"/>
              </w:rPr>
              <w:tab/>
            </w:r>
            <w:r w:rsidRPr="00DC012D">
              <w:rPr>
                <w:b/>
                <w:bCs/>
                <w:sz w:val="20"/>
                <w:szCs w:val="20"/>
                <w:lang w:val="ru-RU"/>
              </w:rPr>
              <w:t>)</w:t>
            </w:r>
          </w:p>
        </w:tc>
      </w:tr>
      <w:tr w:rsidR="00BF3F81" w:rsidRPr="00DC012D" w:rsidTr="00BF3F81">
        <w:trPr>
          <w:divId w:val="1793400834"/>
          <w:trHeight w:val="120"/>
          <w:jc w:val="center"/>
        </w:trPr>
        <w:tc>
          <w:tcPr>
            <w:tcW w:w="3814" w:type="dxa"/>
            <w:vAlign w:val="center"/>
          </w:tcPr>
          <w:p w:rsidR="00BF3F81" w:rsidRPr="00DC012D" w:rsidRDefault="00BF3F81" w:rsidP="00D10E6C">
            <w:pPr>
              <w:tabs>
                <w:tab w:val="left" w:leader="dot" w:pos="10080"/>
              </w:tabs>
              <w:rPr>
                <w:sz w:val="20"/>
                <w:lang w:val="ru-RU"/>
              </w:rPr>
            </w:pPr>
          </w:p>
        </w:tc>
        <w:tc>
          <w:tcPr>
            <w:tcW w:w="1191" w:type="dxa"/>
            <w:vAlign w:val="center"/>
          </w:tcPr>
          <w:p w:rsidR="00BF3F81" w:rsidRPr="00DC012D" w:rsidRDefault="00BF3F81" w:rsidP="00D10E6C">
            <w:pPr>
              <w:rPr>
                <w:sz w:val="20"/>
                <w:lang w:val="ru-RU"/>
              </w:rPr>
            </w:pPr>
          </w:p>
        </w:tc>
        <w:tc>
          <w:tcPr>
            <w:tcW w:w="117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25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Внутренние перемещения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(587</w:t>
            </w:r>
            <w:r w:rsidRPr="00DC012D">
              <w:rPr>
                <w:sz w:val="20"/>
                <w:szCs w:val="20"/>
                <w:lang w:val="ru-RU"/>
              </w:rPr>
              <w:tab/>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227</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360</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Амортизационные отчисления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(41 852</w:t>
            </w:r>
            <w:r w:rsidRPr="00DC012D">
              <w:rPr>
                <w:sz w:val="20"/>
                <w:szCs w:val="20"/>
                <w:lang w:val="ru-RU"/>
              </w:rPr>
              <w:tab/>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(14 265</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(2 145</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(2 739</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(61 001</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Реализация</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17 877</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10 530</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4 187</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4 257</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36 851</w:t>
            </w:r>
            <w:r w:rsidRPr="00DC012D">
              <w:rPr>
                <w:bCs/>
                <w:sz w:val="20"/>
                <w:szCs w:val="20"/>
                <w:lang w:val="ru-RU"/>
              </w:rPr>
              <w:tab/>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Пересчет иностранной валюты</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310</w:t>
            </w:r>
            <w:r w:rsidRPr="00DC012D">
              <w:rPr>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sz w:val="20"/>
                <w:szCs w:val="20"/>
                <w:lang w:val="ru-RU"/>
              </w:rPr>
              <w:tab/>
              <w:t>(1 807</w:t>
            </w:r>
            <w:r w:rsidRPr="00DC012D">
              <w:rPr>
                <w:sz w:val="20"/>
                <w:szCs w:val="20"/>
                <w:lang w:val="ru-RU"/>
              </w:rPr>
              <w:tab/>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(1504</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Баланс на 31 декабря  2013</w:t>
            </w:r>
            <w:r w:rsidRPr="00DC012D">
              <w:rPr>
                <w:bCs/>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(174 468</w:t>
            </w:r>
            <w:r w:rsidRPr="00DC012D">
              <w:rPr>
                <w:bCs/>
                <w:sz w:val="20"/>
                <w:szCs w:val="20"/>
                <w:lang w:val="ru-RU"/>
              </w:rPr>
              <w:tab/>
            </w:r>
            <w:r w:rsidRPr="00DC012D">
              <w:rPr>
                <w:b/>
                <w:bCs/>
                <w:sz w:val="20"/>
                <w:szCs w:val="20"/>
                <w:lang w:val="ru-RU"/>
              </w:rPr>
              <w:t>)</w:t>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(45 755</w:t>
            </w:r>
            <w:r w:rsidRPr="00DC012D">
              <w:rPr>
                <w:bCs/>
                <w:sz w:val="20"/>
                <w:szCs w:val="20"/>
                <w:lang w:val="ru-RU"/>
              </w:rPr>
              <w:tab/>
            </w:r>
            <w:r w:rsidRPr="00DC012D">
              <w:rPr>
                <w:b/>
                <w:bCs/>
                <w:sz w:val="20"/>
                <w:szCs w:val="20"/>
                <w:lang w:val="ru-RU"/>
              </w:rPr>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(2 276</w:t>
            </w:r>
            <w:r w:rsidRPr="00DC012D">
              <w:rPr>
                <w:bCs/>
                <w:sz w:val="20"/>
                <w:szCs w:val="20"/>
                <w:lang w:val="ru-RU"/>
              </w:rPr>
              <w:tab/>
            </w:r>
            <w:r w:rsidRPr="00DC012D">
              <w:rPr>
                <w:b/>
                <w:bCs/>
                <w:sz w:val="20"/>
                <w:szCs w:val="20"/>
                <w:lang w:val="ru-RU"/>
              </w:rPr>
              <w:t>)</w:t>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(2 146</w:t>
            </w:r>
            <w:r w:rsidRPr="00DC012D">
              <w:rPr>
                <w:bCs/>
                <w:sz w:val="20"/>
                <w:szCs w:val="20"/>
                <w:lang w:val="ru-RU"/>
              </w:rPr>
              <w:tab/>
            </w:r>
            <w:r w:rsidRPr="00DC012D">
              <w:rPr>
                <w:b/>
                <w:bCs/>
                <w:sz w:val="20"/>
                <w:szCs w:val="20"/>
                <w:lang w:val="ru-RU"/>
              </w:rPr>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(224 645</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381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3814" w:type="dxa"/>
            <w:vAlign w:val="center"/>
          </w:tcPr>
          <w:p w:rsidR="00BF3F81" w:rsidRPr="00DC012D" w:rsidRDefault="00BF3F81" w:rsidP="00D10E6C">
            <w:pPr>
              <w:tabs>
                <w:tab w:val="left" w:leader="dot" w:pos="10080"/>
              </w:tabs>
              <w:rPr>
                <w:sz w:val="20"/>
                <w:lang w:val="ru-RU"/>
              </w:rPr>
            </w:pPr>
          </w:p>
        </w:tc>
        <w:tc>
          <w:tcPr>
            <w:tcW w:w="1191" w:type="dxa"/>
            <w:vAlign w:val="center"/>
          </w:tcPr>
          <w:p w:rsidR="00BF3F81" w:rsidRPr="00DC012D" w:rsidRDefault="00BF3F81" w:rsidP="00D10E6C">
            <w:pPr>
              <w:rPr>
                <w:sz w:val="20"/>
                <w:lang w:val="ru-RU"/>
              </w:rPr>
            </w:pPr>
          </w:p>
        </w:tc>
        <w:tc>
          <w:tcPr>
            <w:tcW w:w="117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131" w:type="dxa"/>
            <w:vAlign w:val="center"/>
          </w:tcPr>
          <w:p w:rsidR="00BF3F81" w:rsidRPr="00DC012D" w:rsidRDefault="00BF3F81" w:rsidP="00D10E6C">
            <w:pPr>
              <w:rPr>
                <w:sz w:val="20"/>
                <w:lang w:val="ru-RU"/>
              </w:rPr>
            </w:pPr>
          </w:p>
        </w:tc>
        <w:tc>
          <w:tcPr>
            <w:tcW w:w="125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Чистая балансовая стоимость</w:t>
            </w:r>
          </w:p>
        </w:tc>
        <w:tc>
          <w:tcPr>
            <w:tcW w:w="119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На 31 декабря  2011</w:t>
            </w:r>
            <w:r w:rsidRPr="00DC012D">
              <w:rPr>
                <w:bCs/>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114 423</w:t>
            </w:r>
            <w:r w:rsidRPr="00DC012D">
              <w:rPr>
                <w:bCs/>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35 362</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7 687</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5 570</w:t>
            </w:r>
            <w:r w:rsidRPr="00DC012D">
              <w:rPr>
                <w:bCs/>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4 829</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167 871</w:t>
            </w:r>
            <w:r w:rsidRPr="00DC012D">
              <w:rPr>
                <w:bCs/>
                <w:sz w:val="20"/>
                <w:szCs w:val="20"/>
                <w:lang w:val="ru-RU"/>
              </w:rPr>
              <w:tab/>
            </w:r>
          </w:p>
        </w:tc>
      </w:tr>
      <w:tr w:rsidR="00BF3F81" w:rsidRPr="00DC012D" w:rsidTr="00BF3F81">
        <w:trPr>
          <w:divId w:val="1793400834"/>
          <w:jc w:val="center"/>
        </w:trPr>
        <w:tc>
          <w:tcPr>
            <w:tcW w:w="381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На 31 декабря  2012</w:t>
            </w:r>
            <w:r w:rsidRPr="00DC012D">
              <w:rPr>
                <w:bCs/>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67 409</w:t>
            </w:r>
            <w:r w:rsidRPr="00DC012D">
              <w:rPr>
                <w:bCs/>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29 862</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4 774</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3 349</w:t>
            </w:r>
            <w:r w:rsidRPr="00DC012D">
              <w:rPr>
                <w:bCs/>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259</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105 653</w:t>
            </w:r>
            <w:r w:rsidRPr="00DC012D">
              <w:rPr>
                <w:bCs/>
                <w:sz w:val="20"/>
                <w:szCs w:val="20"/>
                <w:lang w:val="ru-RU"/>
              </w:rPr>
              <w:tab/>
            </w:r>
          </w:p>
        </w:tc>
      </w:tr>
      <w:tr w:rsidR="00BF3F81" w:rsidRPr="00DC012D" w:rsidTr="00BF3F81">
        <w:trPr>
          <w:divId w:val="1793400834"/>
          <w:jc w:val="center"/>
        </w:trPr>
        <w:tc>
          <w:tcPr>
            <w:tcW w:w="3814"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3814"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На 31 декабря  2013</w:t>
            </w:r>
            <w:r w:rsidRPr="00DC012D">
              <w:rPr>
                <w:bCs/>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206 430</w:t>
            </w:r>
            <w:r w:rsidRPr="00DC012D">
              <w:rPr>
                <w:bCs/>
                <w:sz w:val="20"/>
                <w:szCs w:val="20"/>
                <w:lang w:val="ru-RU"/>
              </w:rPr>
              <w:tab/>
            </w:r>
          </w:p>
        </w:tc>
        <w:tc>
          <w:tcPr>
            <w:tcW w:w="1171" w:type="dxa"/>
            <w:noWrap/>
            <w:tcMar>
              <w:top w:w="0" w:type="dxa"/>
              <w:left w:w="144" w:type="dxa"/>
              <w:bottom w:w="0" w:type="dxa"/>
              <w:right w:w="0" w:type="dxa"/>
            </w:tcMar>
            <w:vAlign w:val="bottom"/>
          </w:tcPr>
          <w:p w:rsidR="00BF3F81" w:rsidRPr="00DC012D" w:rsidRDefault="00BF3F81" w:rsidP="00D10E6C">
            <w:pPr>
              <w:pStyle w:val="ac"/>
              <w:tabs>
                <w:tab w:val="right" w:pos="960"/>
                <w:tab w:val="decimal" w:pos="100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21 875</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867</w:t>
            </w:r>
            <w:r w:rsidRPr="00DC012D">
              <w:rPr>
                <w:bCs/>
                <w:sz w:val="20"/>
                <w:szCs w:val="20"/>
                <w:lang w:val="ru-RU"/>
              </w:rPr>
              <w:tab/>
            </w:r>
          </w:p>
        </w:tc>
        <w:tc>
          <w:tcPr>
            <w:tcW w:w="1131" w:type="dxa"/>
            <w:noWrap/>
            <w:tcMar>
              <w:top w:w="0" w:type="dxa"/>
              <w:left w:w="144" w:type="dxa"/>
              <w:bottom w:w="0" w:type="dxa"/>
              <w:right w:w="0" w:type="dxa"/>
            </w:tcMar>
            <w:vAlign w:val="bottom"/>
          </w:tcPr>
          <w:p w:rsidR="00BF3F81" w:rsidRPr="00DC012D" w:rsidRDefault="00BF3F81" w:rsidP="00D10E6C">
            <w:pPr>
              <w:pStyle w:val="ac"/>
              <w:tabs>
                <w:tab w:val="right" w:pos="920"/>
                <w:tab w:val="decimal" w:pos="9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70 116</w:t>
            </w:r>
            <w:r w:rsidRPr="00DC012D">
              <w:rPr>
                <w:bCs/>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8 212</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307 500</w:t>
            </w:r>
            <w:r w:rsidRPr="00DC012D">
              <w:rPr>
                <w:bCs/>
                <w:sz w:val="20"/>
                <w:szCs w:val="20"/>
                <w:lang w:val="ru-RU"/>
              </w:rPr>
              <w:tab/>
            </w:r>
          </w:p>
        </w:tc>
      </w:tr>
      <w:tr w:rsidR="00BF3F81" w:rsidRPr="00DC012D" w:rsidTr="00BF3F81">
        <w:trPr>
          <w:divId w:val="1793400834"/>
          <w:jc w:val="center"/>
        </w:trPr>
        <w:tc>
          <w:tcPr>
            <w:tcW w:w="381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17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13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Default="00BF3F81" w:rsidP="0015229A">
      <w:pPr>
        <w:autoSpaceDE w:val="0"/>
        <w:autoSpaceDN w:val="0"/>
        <w:adjustRightInd w:val="0"/>
        <w:spacing w:before="120" w:after="120"/>
        <w:jc w:val="both"/>
        <w:divId w:val="1793400834"/>
        <w:rPr>
          <w:sz w:val="20"/>
          <w:lang w:val="ru-RU"/>
        </w:rPr>
      </w:pPr>
      <w:r w:rsidRPr="00DC012D">
        <w:rPr>
          <w:sz w:val="20"/>
          <w:lang w:val="ru-RU"/>
        </w:rPr>
        <w:t>В 2013 и 2012 годах не было учтено существенного обесценения недвижимого имущества и оборудования. На 31 декабря 2013 года общая сумма полностью амортизированных активов составила 174.444 (105.,102 в 2012 году).</w:t>
      </w:r>
    </w:p>
    <w:p w:rsidR="0015229A" w:rsidRPr="00DC012D" w:rsidRDefault="0015229A" w:rsidP="0015229A">
      <w:pPr>
        <w:autoSpaceDE w:val="0"/>
        <w:autoSpaceDN w:val="0"/>
        <w:adjustRightInd w:val="0"/>
        <w:spacing w:before="120" w:after="120"/>
        <w:jc w:val="both"/>
        <w:divId w:val="1793400834"/>
        <w:rPr>
          <w:sz w:val="20"/>
          <w:lang w:val="ru-RU"/>
        </w:rPr>
      </w:pPr>
    </w:p>
    <w:p w:rsidR="00BF3F81" w:rsidRPr="00DC012D" w:rsidRDefault="00BF3F81" w:rsidP="00BF3F81">
      <w:pPr>
        <w:pStyle w:val="ac"/>
        <w:spacing w:before="0" w:beforeAutospacing="0" w:after="0" w:afterAutospacing="0"/>
        <w:ind w:left="612" w:hanging="612"/>
        <w:divId w:val="1793400834"/>
        <w:rPr>
          <w:sz w:val="20"/>
          <w:szCs w:val="20"/>
          <w:lang w:val="ru-RU"/>
        </w:rPr>
      </w:pPr>
      <w:r w:rsidRPr="00DC012D">
        <w:rPr>
          <w:b/>
          <w:bCs/>
          <w:sz w:val="20"/>
          <w:szCs w:val="20"/>
          <w:lang w:val="ru-RU"/>
        </w:rPr>
        <w:t>12.</w:t>
      </w:r>
      <w:r w:rsidRPr="00DC012D">
        <w:rPr>
          <w:bCs/>
          <w:sz w:val="20"/>
          <w:szCs w:val="20"/>
          <w:lang w:val="ru-RU"/>
        </w:rPr>
        <w:tab/>
      </w:r>
      <w:r w:rsidRPr="00DC012D">
        <w:rPr>
          <w:b/>
          <w:bCs/>
          <w:sz w:val="20"/>
          <w:szCs w:val="20"/>
          <w:lang w:val="ru-RU"/>
        </w:rPr>
        <w:t xml:space="preserve">Нематериальные активы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2770"/>
        <w:gridCol w:w="1211"/>
        <w:gridCol w:w="1024"/>
        <w:gridCol w:w="1111"/>
        <w:gridCol w:w="1271"/>
        <w:gridCol w:w="1111"/>
        <w:gridCol w:w="1091"/>
        <w:gridCol w:w="1211"/>
      </w:tblGrid>
      <w:tr w:rsidR="00BF3F81" w:rsidRPr="00DC012D" w:rsidTr="00BF3F81">
        <w:trPr>
          <w:divId w:val="1793400834"/>
          <w:tblHeader/>
          <w:jc w:val="center"/>
        </w:trPr>
        <w:tc>
          <w:tcPr>
            <w:tcW w:w="2770" w:type="dxa"/>
            <w:vAlign w:val="center"/>
          </w:tcPr>
          <w:p w:rsidR="00BF3F81" w:rsidRPr="00DC012D" w:rsidRDefault="00BF3F81" w:rsidP="00D10E6C">
            <w:pPr>
              <w:rPr>
                <w:sz w:val="20"/>
                <w:lang w:val="ru-RU"/>
              </w:rPr>
            </w:pPr>
          </w:p>
        </w:tc>
        <w:tc>
          <w:tcPr>
            <w:tcW w:w="1211" w:type="dxa"/>
            <w:vAlign w:val="center"/>
          </w:tcPr>
          <w:p w:rsidR="00BF3F81" w:rsidRPr="00DC012D" w:rsidRDefault="00BF3F81" w:rsidP="00D10E6C">
            <w:pPr>
              <w:rPr>
                <w:sz w:val="20"/>
                <w:lang w:val="ru-RU"/>
              </w:rPr>
            </w:pPr>
          </w:p>
        </w:tc>
        <w:tc>
          <w:tcPr>
            <w:tcW w:w="1024"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27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091" w:type="dxa"/>
            <w:vAlign w:val="center"/>
          </w:tcPr>
          <w:p w:rsidR="00BF3F81" w:rsidRPr="00DC012D" w:rsidRDefault="00BF3F81" w:rsidP="00D10E6C">
            <w:pPr>
              <w:rPr>
                <w:sz w:val="20"/>
                <w:lang w:val="ru-RU"/>
              </w:rPr>
            </w:pPr>
          </w:p>
        </w:tc>
        <w:tc>
          <w:tcPr>
            <w:tcW w:w="121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2770"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Гудвилл</w:t>
            </w:r>
          </w:p>
        </w:tc>
        <w:tc>
          <w:tcPr>
            <w:tcW w:w="1024"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Лицензии</w:t>
            </w:r>
          </w:p>
        </w:tc>
        <w:tc>
          <w:tcPr>
            <w:tcW w:w="111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Компьютерное ПО</w:t>
            </w:r>
          </w:p>
        </w:tc>
        <w:tc>
          <w:tcPr>
            <w:tcW w:w="127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Взаимоотношения с клиентами</w:t>
            </w:r>
          </w:p>
        </w:tc>
        <w:tc>
          <w:tcPr>
            <w:tcW w:w="111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Товарные знаки</w:t>
            </w:r>
          </w:p>
        </w:tc>
        <w:tc>
          <w:tcPr>
            <w:tcW w:w="109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Веб-сайты и т.п.</w:t>
            </w:r>
          </w:p>
        </w:tc>
        <w:tc>
          <w:tcPr>
            <w:tcW w:w="121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Итого</w:t>
            </w:r>
          </w:p>
        </w:tc>
      </w:tr>
      <w:tr w:rsidR="00BF3F81" w:rsidRPr="00DC012D" w:rsidTr="00BF3F81">
        <w:trPr>
          <w:divId w:val="1793400834"/>
          <w:jc w:val="center"/>
        </w:trPr>
        <w:tc>
          <w:tcPr>
            <w:tcW w:w="2770" w:type="dxa"/>
          </w:tcPr>
          <w:p w:rsidR="00BF3F81" w:rsidRPr="00DC012D" w:rsidRDefault="00BF3F81" w:rsidP="00D10E6C">
            <w:pPr>
              <w:pStyle w:val="ac"/>
              <w:keepNext/>
              <w:spacing w:before="0" w:beforeAutospacing="0" w:after="0" w:afterAutospacing="0"/>
              <w:ind w:left="240" w:hanging="240"/>
              <w:rPr>
                <w:sz w:val="20"/>
                <w:szCs w:val="20"/>
                <w:lang w:val="ru-RU"/>
              </w:rPr>
            </w:pPr>
            <w:r w:rsidRPr="00DC012D">
              <w:rPr>
                <w:b/>
                <w:bCs/>
                <w:sz w:val="20"/>
                <w:szCs w:val="20"/>
                <w:lang w:val="ru-RU"/>
              </w:rPr>
              <w:t>Себестоимость</w:t>
            </w:r>
          </w:p>
        </w:tc>
        <w:tc>
          <w:tcPr>
            <w:tcW w:w="12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2770" w:type="dxa"/>
          </w:tcPr>
          <w:p w:rsidR="00BF3F81" w:rsidRPr="00DC012D" w:rsidRDefault="00BF3F81" w:rsidP="00D10E6C">
            <w:pPr>
              <w:pStyle w:val="ac"/>
              <w:keepNext/>
              <w:tabs>
                <w:tab w:val="left" w:leader="dot" w:pos="10080"/>
              </w:tabs>
              <w:spacing w:before="0" w:beforeAutospacing="0" w:after="0" w:afterAutospacing="0"/>
              <w:ind w:left="240" w:hanging="240"/>
              <w:rPr>
                <w:sz w:val="20"/>
                <w:szCs w:val="20"/>
                <w:lang w:val="ru-RU"/>
              </w:rPr>
            </w:pPr>
            <w:r w:rsidRPr="00DC012D">
              <w:rPr>
                <w:b/>
                <w:bCs/>
                <w:sz w:val="20"/>
                <w:szCs w:val="20"/>
                <w:lang w:val="ru-RU"/>
              </w:rPr>
              <w:t>Баланс на 31 декабря  2011</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1 671 993</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183 076</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481 937</w:t>
            </w:r>
            <w:r w:rsidRPr="00DC012D">
              <w:rPr>
                <w:bCs/>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170 310</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107 300</w:t>
            </w:r>
            <w:r w:rsidRPr="00DC012D">
              <w:rPr>
                <w:bCs/>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10 447</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2 625 063</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Приобретение</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40 487</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1 742</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42 229</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Перевод между группами</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813</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(813</w:t>
            </w:r>
            <w:r w:rsidRPr="00DC012D">
              <w:rPr>
                <w:sz w:val="20"/>
                <w:szCs w:val="20"/>
                <w:lang w:val="ru-RU"/>
              </w:rPr>
              <w:tab/>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Реализация</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(3 085</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(3 085</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Реализация дочерних предприятий</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(4 454</w:t>
            </w:r>
            <w:r w:rsidRPr="00DC012D">
              <w:rPr>
                <w:sz w:val="20"/>
                <w:szCs w:val="20"/>
                <w:lang w:val="ru-RU"/>
              </w:rPr>
              <w:tab/>
              <w:t>)</w:t>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(1 096</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(30</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(5 580</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Прекращенная деятельность</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(30 654</w:t>
            </w:r>
            <w:r w:rsidRPr="00DC012D">
              <w:rPr>
                <w:sz w:val="20"/>
                <w:szCs w:val="20"/>
                <w:lang w:val="ru-RU"/>
              </w:rPr>
              <w:tab/>
              <w:t>)</w:t>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(65 576</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(3</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(5</w:t>
            </w:r>
            <w:r w:rsidRPr="00DC012D">
              <w:rPr>
                <w:sz w:val="20"/>
                <w:szCs w:val="20"/>
                <w:lang w:val="ru-RU"/>
              </w:rPr>
              <w:tab/>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(96 238</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Пересчет иностранной валюты</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(177</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718</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541</w:t>
            </w:r>
            <w:r w:rsidRPr="00DC012D">
              <w:rPr>
                <w:bCs/>
                <w:sz w:val="20"/>
                <w:szCs w:val="20"/>
                <w:lang w:val="ru-RU"/>
              </w:rPr>
              <w:tab/>
            </w:r>
          </w:p>
        </w:tc>
      </w:tr>
      <w:tr w:rsidR="00BF3F81" w:rsidRPr="00DC012D" w:rsidTr="00BF3F81">
        <w:trPr>
          <w:divId w:val="1793400834"/>
          <w:jc w:val="center"/>
        </w:trPr>
        <w:tc>
          <w:tcPr>
            <w:tcW w:w="2770"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tabs>
                <w:tab w:val="right" w:pos="956"/>
                <w:tab w:val="decimal" w:pos="1001"/>
              </w:tabs>
              <w:spacing w:before="0"/>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Баланс на 31 декабря  2012</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1 636 885</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183 076</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453 303</w:t>
            </w:r>
            <w:r w:rsidRPr="00DC012D">
              <w:rPr>
                <w:bCs/>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170 310</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107 267</w:t>
            </w:r>
            <w:r w:rsidRPr="00DC012D">
              <w:rPr>
                <w:bCs/>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12 089</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2 562 930</w:t>
            </w:r>
            <w:r w:rsidRPr="00DC012D">
              <w:rPr>
                <w:bCs/>
                <w:sz w:val="20"/>
                <w:szCs w:val="20"/>
                <w:lang w:val="ru-RU"/>
              </w:rPr>
              <w:tab/>
            </w:r>
          </w:p>
        </w:tc>
      </w:tr>
      <w:tr w:rsidR="00BF3F81" w:rsidRPr="00DC012D" w:rsidTr="00BF3F81">
        <w:trPr>
          <w:divId w:val="1793400834"/>
          <w:trHeight w:val="120"/>
          <w:jc w:val="center"/>
        </w:trPr>
        <w:tc>
          <w:tcPr>
            <w:tcW w:w="2770" w:type="dxa"/>
            <w:vAlign w:val="center"/>
          </w:tcPr>
          <w:p w:rsidR="00BF3F81" w:rsidRPr="00DC012D" w:rsidRDefault="00BF3F81" w:rsidP="00D10E6C">
            <w:pPr>
              <w:tabs>
                <w:tab w:val="left" w:leader="dot" w:pos="10080"/>
              </w:tabs>
              <w:rPr>
                <w:sz w:val="20"/>
                <w:lang w:val="ru-RU"/>
              </w:rPr>
            </w:pPr>
          </w:p>
        </w:tc>
        <w:tc>
          <w:tcPr>
            <w:tcW w:w="1211" w:type="dxa"/>
            <w:vAlign w:val="center"/>
          </w:tcPr>
          <w:p w:rsidR="00BF3F81" w:rsidRPr="00DC012D" w:rsidRDefault="00BF3F81" w:rsidP="00D10E6C">
            <w:pPr>
              <w:tabs>
                <w:tab w:val="right" w:pos="956"/>
                <w:tab w:val="decimal" w:pos="1001"/>
              </w:tabs>
              <w:rPr>
                <w:sz w:val="20"/>
                <w:lang w:val="ru-RU"/>
              </w:rPr>
            </w:pPr>
          </w:p>
        </w:tc>
        <w:tc>
          <w:tcPr>
            <w:tcW w:w="1024"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27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091" w:type="dxa"/>
            <w:vAlign w:val="center"/>
          </w:tcPr>
          <w:p w:rsidR="00BF3F81" w:rsidRPr="00DC012D" w:rsidRDefault="00BF3F81" w:rsidP="00D10E6C">
            <w:pPr>
              <w:rPr>
                <w:sz w:val="20"/>
                <w:lang w:val="ru-RU"/>
              </w:rPr>
            </w:pPr>
          </w:p>
        </w:tc>
        <w:tc>
          <w:tcPr>
            <w:tcW w:w="12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Приобретение</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159 388</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36 098</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195 486</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 xml:space="preserve">Приобретение за счет </w:t>
            </w:r>
            <w:r w:rsidRPr="00DC012D">
              <w:rPr>
                <w:sz w:val="20"/>
                <w:szCs w:val="20"/>
                <w:lang w:val="ru-RU"/>
              </w:rPr>
              <w:lastRenderedPageBreak/>
              <w:t>объединения предприятий (Примечание 5.1)</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lastRenderedPageBreak/>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295 384</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295 384</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lastRenderedPageBreak/>
              <w:t>Перевод между группами</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1 988</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(1 988</w:t>
            </w:r>
            <w:r w:rsidRPr="00DC012D">
              <w:rPr>
                <w:sz w:val="20"/>
                <w:szCs w:val="20"/>
                <w:lang w:val="ru-RU"/>
              </w:rPr>
              <w:tab/>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Реализация</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(206 983</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(107 170</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(5 336</w:t>
            </w:r>
            <w:r w:rsidRPr="00DC012D">
              <w:rPr>
                <w:sz w:val="20"/>
                <w:szCs w:val="20"/>
                <w:lang w:val="ru-RU"/>
              </w:rPr>
              <w:tab/>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(319 489</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Пересчет иностранной валюты</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580</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9</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589</w:t>
            </w:r>
            <w:r w:rsidRPr="00DC012D">
              <w:rPr>
                <w:bCs/>
                <w:sz w:val="20"/>
                <w:szCs w:val="20"/>
                <w:lang w:val="ru-RU"/>
              </w:rPr>
              <w:tab/>
            </w:r>
          </w:p>
        </w:tc>
      </w:tr>
      <w:tr w:rsidR="00BF3F81" w:rsidRPr="00DC012D" w:rsidTr="00BF3F81">
        <w:trPr>
          <w:divId w:val="1793400834"/>
          <w:jc w:val="center"/>
        </w:trPr>
        <w:tc>
          <w:tcPr>
            <w:tcW w:w="2770"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tabs>
                <w:tab w:val="right" w:pos="956"/>
                <w:tab w:val="decimal" w:pos="1001"/>
              </w:tabs>
              <w:spacing w:before="0"/>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Баланс на 31 декабря  2013</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1 636 885</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183 076</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408 276</w:t>
            </w:r>
            <w:r w:rsidRPr="00DC012D">
              <w:rPr>
                <w:bCs/>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170 310</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97</w:t>
            </w:r>
            <w:r w:rsidRPr="00DC012D">
              <w:rPr>
                <w:bCs/>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336 256</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2 734 900</w:t>
            </w:r>
            <w:r w:rsidRPr="00DC012D">
              <w:rPr>
                <w:bCs/>
                <w:sz w:val="20"/>
                <w:szCs w:val="20"/>
                <w:lang w:val="ru-RU"/>
              </w:rPr>
              <w:tab/>
            </w:r>
          </w:p>
        </w:tc>
      </w:tr>
      <w:tr w:rsidR="00BF3F81" w:rsidRPr="00DC012D" w:rsidTr="00BF3F81">
        <w:trPr>
          <w:divId w:val="1793400834"/>
          <w:jc w:val="center"/>
        </w:trPr>
        <w:tc>
          <w:tcPr>
            <w:tcW w:w="2770"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tabs>
                <w:tab w:val="right" w:pos="956"/>
                <w:tab w:val="decimal" w:pos="1001"/>
              </w:tabs>
              <w:spacing w:before="0"/>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2770" w:type="dxa"/>
            <w:vAlign w:val="center"/>
          </w:tcPr>
          <w:p w:rsidR="00BF3F81" w:rsidRPr="00DC012D" w:rsidRDefault="00BF3F81" w:rsidP="00D10E6C">
            <w:pPr>
              <w:tabs>
                <w:tab w:val="left" w:leader="dot" w:pos="10080"/>
              </w:tabs>
              <w:rPr>
                <w:sz w:val="20"/>
                <w:lang w:val="ru-RU"/>
              </w:rPr>
            </w:pPr>
          </w:p>
        </w:tc>
        <w:tc>
          <w:tcPr>
            <w:tcW w:w="1211" w:type="dxa"/>
            <w:vAlign w:val="center"/>
          </w:tcPr>
          <w:p w:rsidR="00BF3F81" w:rsidRPr="00DC012D" w:rsidRDefault="00BF3F81" w:rsidP="00D10E6C">
            <w:pPr>
              <w:tabs>
                <w:tab w:val="right" w:pos="956"/>
                <w:tab w:val="decimal" w:pos="1001"/>
              </w:tabs>
              <w:rPr>
                <w:sz w:val="20"/>
                <w:lang w:val="ru-RU"/>
              </w:rPr>
            </w:pPr>
          </w:p>
        </w:tc>
        <w:tc>
          <w:tcPr>
            <w:tcW w:w="1024"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27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091" w:type="dxa"/>
            <w:vAlign w:val="center"/>
          </w:tcPr>
          <w:p w:rsidR="00BF3F81" w:rsidRPr="00DC012D" w:rsidRDefault="00BF3F81" w:rsidP="00D10E6C">
            <w:pPr>
              <w:rPr>
                <w:sz w:val="20"/>
                <w:lang w:val="ru-RU"/>
              </w:rPr>
            </w:pPr>
          </w:p>
        </w:tc>
        <w:tc>
          <w:tcPr>
            <w:tcW w:w="12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2770" w:type="dxa"/>
          </w:tcPr>
          <w:p w:rsidR="00BF3F81" w:rsidRPr="00DC012D" w:rsidRDefault="00BF3F81" w:rsidP="00D10E6C">
            <w:pPr>
              <w:pStyle w:val="ac"/>
              <w:keepNext/>
              <w:tabs>
                <w:tab w:val="left" w:leader="dot" w:pos="10080"/>
              </w:tabs>
              <w:spacing w:before="0" w:beforeAutospacing="0" w:after="0" w:afterAutospacing="0"/>
              <w:ind w:left="240" w:hanging="240"/>
              <w:rPr>
                <w:sz w:val="20"/>
                <w:szCs w:val="20"/>
                <w:lang w:val="ru-RU"/>
              </w:rPr>
            </w:pPr>
            <w:r w:rsidRPr="00DC012D">
              <w:rPr>
                <w:b/>
                <w:sz w:val="20"/>
                <w:szCs w:val="20"/>
                <w:lang w:val="ru-RU"/>
              </w:rPr>
              <w:t>Начисленная амортизация</w:t>
            </w:r>
            <w:r w:rsidRPr="00DC012D">
              <w:rPr>
                <w:b/>
                <w:bCs/>
                <w:sz w:val="20"/>
                <w:szCs w:val="20"/>
                <w:lang w:val="ru-RU"/>
              </w:rPr>
              <w:t xml:space="preserve"> и обесценение</w:t>
            </w:r>
          </w:p>
        </w:tc>
        <w:tc>
          <w:tcPr>
            <w:tcW w:w="1211" w:type="dxa"/>
            <w:tcMar>
              <w:top w:w="0" w:type="dxa"/>
              <w:left w:w="144" w:type="dxa"/>
              <w:bottom w:w="0" w:type="dxa"/>
              <w:right w:w="0" w:type="dxa"/>
            </w:tcMar>
            <w:vAlign w:val="bottom"/>
          </w:tcPr>
          <w:p w:rsidR="00BF3F81" w:rsidRPr="00DC012D" w:rsidRDefault="00BF3F81" w:rsidP="00D10E6C">
            <w:pPr>
              <w:pStyle w:val="la2"/>
              <w:tabs>
                <w:tab w:val="right" w:pos="956"/>
                <w:tab w:val="decimal" w:pos="1001"/>
              </w:tabs>
              <w:rPr>
                <w:noProof w:val="0"/>
                <w:sz w:val="20"/>
                <w:szCs w:val="20"/>
                <w:lang w:val="ru-RU"/>
              </w:rPr>
            </w:pPr>
            <w:r w:rsidRPr="00DC012D">
              <w:rPr>
                <w:noProof w:val="0"/>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Баланс на 31 декабря  2011</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(32 747</w:t>
            </w:r>
            <w:r w:rsidRPr="00DC012D">
              <w:rPr>
                <w:bCs/>
                <w:sz w:val="20"/>
                <w:szCs w:val="20"/>
                <w:lang w:val="ru-RU"/>
              </w:rPr>
              <w:tab/>
            </w:r>
            <w:r w:rsidRPr="00DC012D">
              <w:rPr>
                <w:b/>
                <w:bCs/>
                <w:sz w:val="20"/>
                <w:szCs w:val="20"/>
                <w:lang w:val="ru-RU"/>
              </w:rPr>
              <w:t>)</w:t>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(279 835</w:t>
            </w:r>
            <w:r w:rsidRPr="00DC012D">
              <w:rPr>
                <w:bCs/>
                <w:sz w:val="20"/>
                <w:szCs w:val="20"/>
                <w:lang w:val="ru-RU"/>
              </w:rPr>
              <w:tab/>
            </w:r>
            <w:r w:rsidRPr="00DC012D">
              <w:rPr>
                <w:b/>
                <w:bCs/>
                <w:sz w:val="20"/>
                <w:szCs w:val="20"/>
                <w:lang w:val="ru-RU"/>
              </w:rPr>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(170 310</w:t>
            </w:r>
            <w:r w:rsidRPr="00DC012D">
              <w:rPr>
                <w:bCs/>
                <w:sz w:val="20"/>
                <w:szCs w:val="20"/>
                <w:lang w:val="ru-RU"/>
              </w:rPr>
              <w:tab/>
            </w:r>
            <w:r w:rsidRPr="00DC012D">
              <w:rPr>
                <w:b/>
                <w:bCs/>
                <w:sz w:val="20"/>
                <w:szCs w:val="20"/>
                <w:lang w:val="ru-RU"/>
              </w:rPr>
              <w:t>)</w:t>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(107 254</w:t>
            </w:r>
            <w:r w:rsidRPr="00DC012D">
              <w:rPr>
                <w:bCs/>
                <w:sz w:val="20"/>
                <w:szCs w:val="20"/>
                <w:lang w:val="ru-RU"/>
              </w:rPr>
              <w:tab/>
            </w:r>
            <w:r w:rsidRPr="00DC012D">
              <w:rPr>
                <w:b/>
                <w:bCs/>
                <w:sz w:val="20"/>
                <w:szCs w:val="20"/>
                <w:lang w:val="ru-RU"/>
              </w:rPr>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(6 391</w:t>
            </w:r>
            <w:r w:rsidRPr="00DC012D">
              <w:rPr>
                <w:bCs/>
                <w:sz w:val="20"/>
                <w:szCs w:val="20"/>
                <w:lang w:val="ru-RU"/>
              </w:rPr>
              <w:tab/>
            </w:r>
            <w:r w:rsidRPr="00DC012D">
              <w:rPr>
                <w:b/>
                <w:bCs/>
                <w:sz w:val="20"/>
                <w:szCs w:val="20"/>
                <w:lang w:val="ru-RU"/>
              </w:rPr>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(596 537</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Отчисления за год</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(51 676</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(19</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(2 046</w:t>
            </w:r>
            <w:r w:rsidRPr="00DC012D">
              <w:rPr>
                <w:sz w:val="20"/>
                <w:szCs w:val="20"/>
                <w:lang w:val="ru-RU"/>
              </w:rPr>
              <w:tab/>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(53 741</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Отчисления за год (Прекращенная деятельность)</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(6 026</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(1</w:t>
            </w:r>
            <w:r w:rsidRPr="00DC012D">
              <w:rPr>
                <w:sz w:val="20"/>
                <w:szCs w:val="20"/>
                <w:lang w:val="ru-RU"/>
              </w:rPr>
              <w:tab/>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(6 027</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Перевод между группами</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(29</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29</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Обесценение</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(3 636</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(3 636</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Обесценение (Прекращенная деятельность)</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(2 361</w:t>
            </w:r>
            <w:r w:rsidRPr="00DC012D">
              <w:rPr>
                <w:sz w:val="20"/>
                <w:szCs w:val="20"/>
                <w:lang w:val="ru-RU"/>
              </w:rPr>
              <w:tab/>
              <w:t>)</w:t>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(26 277</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(28 638</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Реализация</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3 085</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3 085</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Реализация дочерних предприятий</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4 454</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873</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6</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5 333</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Прекращенная деятельность</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30 654</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62 768</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2</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93 424</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Пересчет иностранной валюты</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(275</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35</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(23</w:t>
            </w:r>
            <w:r w:rsidRPr="00DC012D">
              <w:rPr>
                <w:sz w:val="20"/>
                <w:szCs w:val="20"/>
                <w:lang w:val="ru-RU"/>
              </w:rPr>
              <w:tab/>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(263</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tabs>
                <w:tab w:val="right" w:pos="956"/>
                <w:tab w:val="decimal" w:pos="1001"/>
              </w:tabs>
              <w:spacing w:before="0"/>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Баланс на 31 декабря  2012</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(301 028</w:t>
            </w:r>
            <w:r w:rsidRPr="00DC012D">
              <w:rPr>
                <w:bCs/>
                <w:sz w:val="20"/>
                <w:szCs w:val="20"/>
                <w:lang w:val="ru-RU"/>
              </w:rPr>
              <w:tab/>
            </w:r>
            <w:r w:rsidRPr="00DC012D">
              <w:rPr>
                <w:b/>
                <w:bCs/>
                <w:sz w:val="20"/>
                <w:szCs w:val="20"/>
                <w:lang w:val="ru-RU"/>
              </w:rPr>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(170 310</w:t>
            </w:r>
            <w:r w:rsidRPr="00DC012D">
              <w:rPr>
                <w:bCs/>
                <w:sz w:val="20"/>
                <w:szCs w:val="20"/>
                <w:lang w:val="ru-RU"/>
              </w:rPr>
              <w:tab/>
            </w:r>
            <w:r w:rsidRPr="00DC012D">
              <w:rPr>
                <w:b/>
                <w:bCs/>
                <w:sz w:val="20"/>
                <w:szCs w:val="20"/>
                <w:lang w:val="ru-RU"/>
              </w:rPr>
              <w:t>)</w:t>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(107 232</w:t>
            </w:r>
            <w:r w:rsidRPr="00DC012D">
              <w:rPr>
                <w:bCs/>
                <w:sz w:val="20"/>
                <w:szCs w:val="20"/>
                <w:lang w:val="ru-RU"/>
              </w:rPr>
              <w:tab/>
            </w:r>
            <w:r w:rsidRPr="00DC012D">
              <w:rPr>
                <w:b/>
                <w:bCs/>
                <w:sz w:val="20"/>
                <w:szCs w:val="20"/>
                <w:lang w:val="ru-RU"/>
              </w:rPr>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(8 430</w:t>
            </w:r>
            <w:r w:rsidRPr="00DC012D">
              <w:rPr>
                <w:bCs/>
                <w:sz w:val="20"/>
                <w:szCs w:val="20"/>
                <w:lang w:val="ru-RU"/>
              </w:rPr>
              <w:tab/>
            </w:r>
            <w:r w:rsidRPr="00DC012D">
              <w:rPr>
                <w:b/>
                <w:bCs/>
                <w:sz w:val="20"/>
                <w:szCs w:val="20"/>
                <w:lang w:val="ru-RU"/>
              </w:rPr>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(587 000</w:t>
            </w:r>
            <w:r w:rsidRPr="00DC012D">
              <w:rPr>
                <w:bCs/>
                <w:sz w:val="20"/>
                <w:szCs w:val="20"/>
                <w:lang w:val="ru-RU"/>
              </w:rPr>
              <w:tab/>
            </w:r>
            <w:r w:rsidRPr="00DC012D">
              <w:rPr>
                <w:b/>
                <w:bCs/>
                <w:sz w:val="20"/>
                <w:szCs w:val="20"/>
                <w:lang w:val="ru-RU"/>
              </w:rPr>
              <w:t>)</w:t>
            </w:r>
          </w:p>
        </w:tc>
      </w:tr>
      <w:tr w:rsidR="00BF3F81" w:rsidRPr="00DC012D" w:rsidTr="00BF3F81">
        <w:trPr>
          <w:divId w:val="1793400834"/>
          <w:trHeight w:val="120"/>
          <w:jc w:val="center"/>
        </w:trPr>
        <w:tc>
          <w:tcPr>
            <w:tcW w:w="2770" w:type="dxa"/>
            <w:vAlign w:val="center"/>
          </w:tcPr>
          <w:p w:rsidR="00BF3F81" w:rsidRPr="00DC012D" w:rsidRDefault="00BF3F81" w:rsidP="00D10E6C">
            <w:pPr>
              <w:tabs>
                <w:tab w:val="left" w:leader="dot" w:pos="10080"/>
              </w:tabs>
              <w:rPr>
                <w:sz w:val="20"/>
                <w:lang w:val="ru-RU"/>
              </w:rPr>
            </w:pPr>
          </w:p>
        </w:tc>
        <w:tc>
          <w:tcPr>
            <w:tcW w:w="1211" w:type="dxa"/>
            <w:vAlign w:val="center"/>
          </w:tcPr>
          <w:p w:rsidR="00BF3F81" w:rsidRPr="00DC012D" w:rsidRDefault="00BF3F81" w:rsidP="00D10E6C">
            <w:pPr>
              <w:tabs>
                <w:tab w:val="right" w:pos="956"/>
                <w:tab w:val="decimal" w:pos="1001"/>
              </w:tabs>
              <w:rPr>
                <w:sz w:val="20"/>
                <w:lang w:val="ru-RU"/>
              </w:rPr>
            </w:pPr>
          </w:p>
        </w:tc>
        <w:tc>
          <w:tcPr>
            <w:tcW w:w="1024"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27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091" w:type="dxa"/>
            <w:vAlign w:val="center"/>
          </w:tcPr>
          <w:p w:rsidR="00BF3F81" w:rsidRPr="00DC012D" w:rsidRDefault="00BF3F81" w:rsidP="00D10E6C">
            <w:pPr>
              <w:rPr>
                <w:sz w:val="20"/>
                <w:lang w:val="ru-RU"/>
              </w:rPr>
            </w:pPr>
          </w:p>
        </w:tc>
        <w:tc>
          <w:tcPr>
            <w:tcW w:w="12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Отчисления за год</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(50 811</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(9</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(1 279</w:t>
            </w:r>
            <w:r w:rsidRPr="00DC012D">
              <w:rPr>
                <w:sz w:val="20"/>
                <w:szCs w:val="20"/>
                <w:lang w:val="ru-RU"/>
              </w:rPr>
              <w:tab/>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(52 099</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Обесценение</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(5 479</w:t>
            </w:r>
            <w:r w:rsidRPr="00DC012D">
              <w:rPr>
                <w:sz w:val="20"/>
                <w:szCs w:val="20"/>
                <w:lang w:val="ru-RU"/>
              </w:rPr>
              <w:tab/>
              <w:t>)</w:t>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(5 479</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Реализация</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202 982</w:t>
            </w:r>
            <w:r w:rsidRPr="00DC012D">
              <w:rPr>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107 144</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5 215</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315 341</w:t>
            </w:r>
            <w:r w:rsidRPr="00DC012D">
              <w:rPr>
                <w:bCs/>
                <w:sz w:val="20"/>
                <w:szCs w:val="20"/>
                <w:lang w:val="ru-RU"/>
              </w:rPr>
              <w:tab/>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Пересчет иностранной валюты</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(20</w:t>
            </w:r>
            <w:r w:rsidRPr="00DC012D">
              <w:rPr>
                <w:sz w:val="20"/>
                <w:szCs w:val="20"/>
                <w:lang w:val="ru-RU"/>
              </w:rPr>
              <w:tab/>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sz w:val="20"/>
                <w:szCs w:val="20"/>
                <w:lang w:val="ru-RU"/>
              </w:rPr>
              <w:tab/>
              <w:t>2</w:t>
            </w:r>
            <w:r w:rsidRPr="00DC012D">
              <w:rPr>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(18</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tabs>
                <w:tab w:val="right" w:pos="956"/>
                <w:tab w:val="decimal" w:pos="1001"/>
              </w:tabs>
              <w:spacing w:before="0"/>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Баланс на 31 декабря  2013</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(5 479</w:t>
            </w:r>
            <w:r w:rsidRPr="00DC012D">
              <w:rPr>
                <w:bCs/>
                <w:sz w:val="20"/>
                <w:szCs w:val="20"/>
                <w:lang w:val="ru-RU"/>
              </w:rPr>
              <w:tab/>
            </w:r>
            <w:r w:rsidRPr="00DC012D">
              <w:rPr>
                <w:b/>
                <w:bCs/>
                <w:sz w:val="20"/>
                <w:szCs w:val="20"/>
                <w:lang w:val="ru-RU"/>
              </w:rPr>
              <w:t>)</w:t>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(148 877</w:t>
            </w:r>
            <w:r w:rsidRPr="00DC012D">
              <w:rPr>
                <w:bCs/>
                <w:sz w:val="20"/>
                <w:szCs w:val="20"/>
                <w:lang w:val="ru-RU"/>
              </w:rPr>
              <w:tab/>
            </w:r>
            <w:r w:rsidRPr="00DC012D">
              <w:rPr>
                <w:b/>
                <w:bCs/>
                <w:sz w:val="20"/>
                <w:szCs w:val="20"/>
                <w:lang w:val="ru-RU"/>
              </w:rPr>
              <w:t>)</w:t>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(170 310</w:t>
            </w:r>
            <w:r w:rsidRPr="00DC012D">
              <w:rPr>
                <w:bCs/>
                <w:sz w:val="20"/>
                <w:szCs w:val="20"/>
                <w:lang w:val="ru-RU"/>
              </w:rPr>
              <w:tab/>
            </w:r>
            <w:r w:rsidRPr="00DC012D">
              <w:rPr>
                <w:b/>
                <w:bCs/>
                <w:sz w:val="20"/>
                <w:szCs w:val="20"/>
                <w:lang w:val="ru-RU"/>
              </w:rPr>
              <w:t>)</w:t>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(97</w:t>
            </w:r>
            <w:r w:rsidRPr="00DC012D">
              <w:rPr>
                <w:bCs/>
                <w:sz w:val="20"/>
                <w:szCs w:val="20"/>
                <w:lang w:val="ru-RU"/>
              </w:rPr>
              <w:tab/>
            </w:r>
            <w:r w:rsidRPr="00DC012D">
              <w:rPr>
                <w:b/>
                <w:bCs/>
                <w:sz w:val="20"/>
                <w:szCs w:val="20"/>
                <w:lang w:val="ru-RU"/>
              </w:rPr>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(4 492</w:t>
            </w:r>
            <w:r w:rsidRPr="00DC012D">
              <w:rPr>
                <w:bCs/>
                <w:sz w:val="20"/>
                <w:szCs w:val="20"/>
                <w:lang w:val="ru-RU"/>
              </w:rPr>
              <w:tab/>
            </w:r>
            <w:r w:rsidRPr="00DC012D">
              <w:rPr>
                <w:b/>
                <w:bCs/>
                <w:sz w:val="20"/>
                <w:szCs w:val="20"/>
                <w:lang w:val="ru-RU"/>
              </w:rPr>
              <w:t>)</w:t>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(329 255</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2770"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tabs>
                <w:tab w:val="right" w:pos="956"/>
                <w:tab w:val="decimal" w:pos="1001"/>
              </w:tabs>
              <w:spacing w:before="0"/>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2770" w:type="dxa"/>
            <w:vAlign w:val="center"/>
          </w:tcPr>
          <w:p w:rsidR="00BF3F81" w:rsidRPr="00DC012D" w:rsidRDefault="00BF3F81" w:rsidP="00D10E6C">
            <w:pPr>
              <w:tabs>
                <w:tab w:val="left" w:leader="dot" w:pos="10080"/>
              </w:tabs>
              <w:rPr>
                <w:sz w:val="20"/>
                <w:lang w:val="ru-RU"/>
              </w:rPr>
            </w:pPr>
          </w:p>
        </w:tc>
        <w:tc>
          <w:tcPr>
            <w:tcW w:w="1211" w:type="dxa"/>
            <w:vAlign w:val="center"/>
          </w:tcPr>
          <w:p w:rsidR="00BF3F81" w:rsidRPr="00DC012D" w:rsidRDefault="00BF3F81" w:rsidP="00D10E6C">
            <w:pPr>
              <w:tabs>
                <w:tab w:val="right" w:pos="956"/>
                <w:tab w:val="decimal" w:pos="1001"/>
              </w:tabs>
              <w:rPr>
                <w:sz w:val="20"/>
                <w:lang w:val="ru-RU"/>
              </w:rPr>
            </w:pPr>
          </w:p>
        </w:tc>
        <w:tc>
          <w:tcPr>
            <w:tcW w:w="1024"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271" w:type="dxa"/>
            <w:vAlign w:val="center"/>
          </w:tcPr>
          <w:p w:rsidR="00BF3F81" w:rsidRPr="00DC012D" w:rsidRDefault="00BF3F81" w:rsidP="00D10E6C">
            <w:pPr>
              <w:rPr>
                <w:sz w:val="20"/>
                <w:lang w:val="ru-RU"/>
              </w:rPr>
            </w:pPr>
          </w:p>
        </w:tc>
        <w:tc>
          <w:tcPr>
            <w:tcW w:w="1111" w:type="dxa"/>
            <w:vAlign w:val="center"/>
          </w:tcPr>
          <w:p w:rsidR="00BF3F81" w:rsidRPr="00DC012D" w:rsidRDefault="00BF3F81" w:rsidP="00D10E6C">
            <w:pPr>
              <w:rPr>
                <w:sz w:val="20"/>
                <w:lang w:val="ru-RU"/>
              </w:rPr>
            </w:pPr>
          </w:p>
        </w:tc>
        <w:tc>
          <w:tcPr>
            <w:tcW w:w="1091" w:type="dxa"/>
            <w:vAlign w:val="center"/>
          </w:tcPr>
          <w:p w:rsidR="00BF3F81" w:rsidRPr="00DC012D" w:rsidRDefault="00BF3F81" w:rsidP="00D10E6C">
            <w:pPr>
              <w:rPr>
                <w:sz w:val="20"/>
                <w:lang w:val="ru-RU"/>
              </w:rPr>
            </w:pPr>
          </w:p>
        </w:tc>
        <w:tc>
          <w:tcPr>
            <w:tcW w:w="12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Чистая балансовая стоимость</w:t>
            </w:r>
          </w:p>
        </w:tc>
        <w:tc>
          <w:tcPr>
            <w:tcW w:w="1211" w:type="dxa"/>
            <w:tcMar>
              <w:top w:w="0" w:type="dxa"/>
              <w:left w:w="144" w:type="dxa"/>
              <w:bottom w:w="0" w:type="dxa"/>
              <w:right w:w="0" w:type="dxa"/>
            </w:tcMar>
            <w:vAlign w:val="bottom"/>
          </w:tcPr>
          <w:p w:rsidR="00BF3F81" w:rsidRPr="00DC012D" w:rsidRDefault="00BF3F81" w:rsidP="00D10E6C">
            <w:pPr>
              <w:pStyle w:val="la2"/>
              <w:tabs>
                <w:tab w:val="right" w:pos="956"/>
                <w:tab w:val="decimal" w:pos="1001"/>
              </w:tabs>
              <w:rPr>
                <w:noProof w:val="0"/>
                <w:sz w:val="20"/>
                <w:szCs w:val="20"/>
                <w:lang w:val="ru-RU"/>
              </w:rPr>
            </w:pPr>
            <w:r w:rsidRPr="00DC012D">
              <w:rPr>
                <w:noProof w:val="0"/>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На 31 декабря  2011</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1 639 246</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183 076</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202 102</w:t>
            </w:r>
            <w:r w:rsidRPr="00DC012D">
              <w:rPr>
                <w:bCs/>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46</w:t>
            </w:r>
            <w:r w:rsidRPr="00DC012D">
              <w:rPr>
                <w:bCs/>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4 056</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2 028 526</w:t>
            </w:r>
            <w:r w:rsidRPr="00DC012D">
              <w:rPr>
                <w:bCs/>
                <w:sz w:val="20"/>
                <w:szCs w:val="20"/>
                <w:lang w:val="ru-RU"/>
              </w:rPr>
              <w:tab/>
            </w:r>
          </w:p>
        </w:tc>
      </w:tr>
      <w:tr w:rsidR="00BF3F81" w:rsidRPr="00DC012D" w:rsidTr="00BF3F81">
        <w:trPr>
          <w:divId w:val="1793400834"/>
          <w:jc w:val="center"/>
        </w:trPr>
        <w:tc>
          <w:tcPr>
            <w:tcW w:w="2770"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tabs>
                <w:tab w:val="right" w:pos="956"/>
                <w:tab w:val="decimal" w:pos="1001"/>
              </w:tabs>
              <w:spacing w:before="0"/>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На 31 декабря  2012</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1 636 885</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183 076</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152 275</w:t>
            </w:r>
            <w:r w:rsidRPr="00DC012D">
              <w:rPr>
                <w:bCs/>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35</w:t>
            </w:r>
            <w:r w:rsidRPr="00DC012D">
              <w:rPr>
                <w:bCs/>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3 659</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1 975 930</w:t>
            </w:r>
            <w:r w:rsidRPr="00DC012D">
              <w:rPr>
                <w:bCs/>
                <w:sz w:val="20"/>
                <w:szCs w:val="20"/>
                <w:lang w:val="ru-RU"/>
              </w:rPr>
              <w:tab/>
            </w:r>
          </w:p>
        </w:tc>
      </w:tr>
      <w:tr w:rsidR="00BF3F81" w:rsidRPr="00DC012D" w:rsidTr="00BF3F81">
        <w:trPr>
          <w:divId w:val="1793400834"/>
          <w:jc w:val="center"/>
        </w:trPr>
        <w:tc>
          <w:tcPr>
            <w:tcW w:w="2770"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tabs>
                <w:tab w:val="right" w:pos="956"/>
                <w:tab w:val="decimal" w:pos="1001"/>
              </w:tabs>
              <w:spacing w:before="0"/>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r>
      <w:tr w:rsidR="00BF3F81" w:rsidRPr="00DC012D" w:rsidTr="00BF3F81">
        <w:trPr>
          <w:divId w:val="1793400834"/>
          <w:jc w:val="center"/>
        </w:trPr>
        <w:tc>
          <w:tcPr>
            <w:tcW w:w="2770"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На 31 декабря  2013</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956"/>
                <w:tab w:val="decimal" w:pos="1001"/>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1 631 406</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183 076</w:t>
            </w:r>
            <w:r w:rsidRPr="00DC012D">
              <w:rPr>
                <w:bCs/>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259 399</w:t>
            </w:r>
            <w:r w:rsidRPr="00DC012D">
              <w:rPr>
                <w:bCs/>
                <w:sz w:val="20"/>
                <w:szCs w:val="20"/>
                <w:lang w:val="ru-RU"/>
              </w:rPr>
              <w:tab/>
            </w:r>
          </w:p>
        </w:tc>
        <w:tc>
          <w:tcPr>
            <w:tcW w:w="1271" w:type="dxa"/>
            <w:noWrap/>
            <w:tcMar>
              <w:top w:w="0" w:type="dxa"/>
              <w:left w:w="144" w:type="dxa"/>
              <w:bottom w:w="0" w:type="dxa"/>
              <w:right w:w="0" w:type="dxa"/>
            </w:tcMar>
            <w:vAlign w:val="bottom"/>
          </w:tcPr>
          <w:p w:rsidR="00BF3F81" w:rsidRPr="00DC012D" w:rsidRDefault="00BF3F81" w:rsidP="00D10E6C">
            <w:pPr>
              <w:pStyle w:val="ac"/>
              <w:tabs>
                <w:tab w:val="right" w:pos="1060"/>
                <w:tab w:val="decimal" w:pos="11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111" w:type="dxa"/>
            <w:noWrap/>
            <w:tcMar>
              <w:top w:w="0" w:type="dxa"/>
              <w:left w:w="144" w:type="dxa"/>
              <w:bottom w:w="0" w:type="dxa"/>
              <w:right w:w="0" w:type="dxa"/>
            </w:tcMar>
            <w:vAlign w:val="bottom"/>
          </w:tcPr>
          <w:p w:rsidR="00BF3F81" w:rsidRPr="00DC012D" w:rsidRDefault="00BF3F81" w:rsidP="00D10E6C">
            <w:pPr>
              <w:pStyle w:val="ac"/>
              <w:tabs>
                <w:tab w:val="right" w:pos="900"/>
                <w:tab w:val="decimal" w:pos="9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880"/>
                <w:tab w:val="decimal" w:pos="9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331 764</w:t>
            </w:r>
            <w:r w:rsidRPr="00DC012D">
              <w:rPr>
                <w:bCs/>
                <w:sz w:val="20"/>
                <w:szCs w:val="20"/>
                <w:lang w:val="ru-RU"/>
              </w:rPr>
              <w:tab/>
            </w:r>
          </w:p>
        </w:tc>
        <w:tc>
          <w:tcPr>
            <w:tcW w:w="121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2 405 645</w:t>
            </w:r>
            <w:r w:rsidRPr="00DC012D">
              <w:rPr>
                <w:bCs/>
                <w:sz w:val="20"/>
                <w:szCs w:val="20"/>
                <w:lang w:val="ru-RU"/>
              </w:rPr>
              <w:tab/>
            </w:r>
          </w:p>
        </w:tc>
      </w:tr>
      <w:tr w:rsidR="00BF3F81" w:rsidRPr="00DC012D" w:rsidTr="00BF3F81">
        <w:trPr>
          <w:divId w:val="1793400834"/>
          <w:jc w:val="center"/>
        </w:trPr>
        <w:tc>
          <w:tcPr>
            <w:tcW w:w="277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doublerule"/>
              <w:tabs>
                <w:tab w:val="right" w:pos="956"/>
                <w:tab w:val="decimal" w:pos="1001"/>
              </w:tabs>
              <w:spacing w:before="0"/>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doub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doublerule"/>
              <w:spacing w:before="0"/>
              <w:rPr>
                <w:sz w:val="20"/>
                <w:szCs w:val="20"/>
                <w:lang w:val="ru-RU"/>
              </w:rPr>
            </w:pPr>
            <w:r w:rsidRPr="00DC012D">
              <w:rPr>
                <w:sz w:val="20"/>
                <w:szCs w:val="20"/>
                <w:lang w:val="ru-RU"/>
              </w:rPr>
              <w:t> </w:t>
            </w:r>
          </w:p>
        </w:tc>
        <w:tc>
          <w:tcPr>
            <w:tcW w:w="1271" w:type="dxa"/>
            <w:tcMar>
              <w:top w:w="0" w:type="dxa"/>
              <w:left w:w="144" w:type="dxa"/>
              <w:bottom w:w="0" w:type="dxa"/>
              <w:right w:w="0" w:type="dxa"/>
            </w:tcMar>
            <w:vAlign w:val="bottom"/>
          </w:tcPr>
          <w:p w:rsidR="00BF3F81" w:rsidRPr="00DC012D" w:rsidRDefault="00BF3F81" w:rsidP="00D10E6C">
            <w:pPr>
              <w:pStyle w:val="rrddoublerule"/>
              <w:spacing w:before="0"/>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BF3F81" w:rsidRPr="00DC012D" w:rsidRDefault="00BF3F81" w:rsidP="00D10E6C">
            <w:pPr>
              <w:pStyle w:val="rrddoub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doublerule"/>
              <w:spacing w:before="0"/>
              <w:rPr>
                <w:sz w:val="20"/>
                <w:szCs w:val="20"/>
                <w:lang w:val="ru-RU"/>
              </w:rPr>
            </w:pPr>
            <w:r w:rsidRPr="00DC012D">
              <w:rPr>
                <w:sz w:val="20"/>
                <w:szCs w:val="20"/>
                <w:lang w:val="ru-RU"/>
              </w:rPr>
              <w:t> </w:t>
            </w:r>
          </w:p>
        </w:tc>
        <w:tc>
          <w:tcPr>
            <w:tcW w:w="1211" w:type="dxa"/>
            <w:tcMar>
              <w:top w:w="0" w:type="dxa"/>
              <w:left w:w="144" w:type="dxa"/>
              <w:bottom w:w="0" w:type="dxa"/>
              <w:right w:w="0" w:type="dxa"/>
            </w:tcMar>
            <w:vAlign w:val="bottom"/>
          </w:tcPr>
          <w:p w:rsidR="00BF3F81" w:rsidRPr="00DC012D" w:rsidRDefault="00BF3F81" w:rsidP="00D10E6C">
            <w:pPr>
              <w:pStyle w:val="rrddoublerule"/>
              <w:spacing w:before="0"/>
              <w:rPr>
                <w:sz w:val="20"/>
                <w:szCs w:val="20"/>
                <w:lang w:val="ru-RU"/>
              </w:rPr>
            </w:pPr>
            <w:r w:rsidRPr="00DC012D">
              <w:rPr>
                <w:sz w:val="20"/>
                <w:szCs w:val="20"/>
                <w:lang w:val="ru-RU"/>
              </w:rPr>
              <w:t> </w:t>
            </w:r>
          </w:p>
        </w:tc>
      </w:tr>
    </w:tbl>
    <w:p w:rsidR="00BF3F81" w:rsidRPr="00DC012D" w:rsidRDefault="00BF3F81" w:rsidP="00E14628">
      <w:pPr>
        <w:pStyle w:val="ac"/>
        <w:spacing w:before="360" w:beforeAutospacing="0" w:after="0" w:afterAutospacing="0"/>
        <w:divId w:val="1793400834"/>
        <w:rPr>
          <w:sz w:val="20"/>
          <w:szCs w:val="20"/>
          <w:lang w:val="ru-RU"/>
        </w:rPr>
      </w:pPr>
      <w:r w:rsidRPr="00DC012D">
        <w:rPr>
          <w:sz w:val="20"/>
          <w:szCs w:val="20"/>
          <w:lang w:val="ru-RU"/>
        </w:rPr>
        <w:t xml:space="preserve">По состоянию на 31 декабря 2013 года общая сумма полностью амортизированных активов составила 174.789 (466.112 в 2012 г.). </w:t>
      </w:r>
    </w:p>
    <w:p w:rsidR="00BF3F81" w:rsidRPr="00DC012D" w:rsidRDefault="00BF3F81" w:rsidP="00BF3F81">
      <w:pPr>
        <w:autoSpaceDE w:val="0"/>
        <w:autoSpaceDN w:val="0"/>
        <w:adjustRightInd w:val="0"/>
        <w:spacing w:before="240" w:after="120"/>
        <w:jc w:val="both"/>
        <w:divId w:val="1793400834"/>
        <w:rPr>
          <w:b/>
          <w:bCs/>
          <w:sz w:val="20"/>
          <w:lang w:val="ru-RU"/>
        </w:rPr>
      </w:pPr>
      <w:r w:rsidRPr="00DC012D">
        <w:rPr>
          <w:b/>
          <w:bCs/>
          <w:sz w:val="20"/>
          <w:lang w:val="ru-RU"/>
        </w:rPr>
        <w:t>13.</w:t>
      </w:r>
      <w:r w:rsidRPr="00DC012D">
        <w:rPr>
          <w:b/>
          <w:bCs/>
          <w:sz w:val="20"/>
          <w:lang w:val="ru-RU"/>
        </w:rPr>
        <w:tab/>
        <w:t>Проверка гудвилла и нематериальных активов с неопределенным сроком полезного использования на обесценение</w:t>
      </w:r>
    </w:p>
    <w:p w:rsidR="00BF3F81" w:rsidRPr="00DC012D" w:rsidRDefault="00BF3F81" w:rsidP="00D102A0">
      <w:pPr>
        <w:pStyle w:val="afffb"/>
        <w:divId w:val="1793400834"/>
        <w:rPr>
          <w:lang w:val="ru-RU"/>
        </w:rPr>
      </w:pPr>
      <w:r w:rsidRPr="00DC012D">
        <w:rPr>
          <w:lang w:val="ru-RU"/>
        </w:rPr>
        <w:t>Данные по анализу и изменению деловой репутации и лицензий, полученных при объединении бизнеса,</w:t>
      </w:r>
      <w:r w:rsidR="002E76CE">
        <w:rPr>
          <w:lang w:val="ru-RU"/>
        </w:rPr>
        <w:t xml:space="preserve"> по каждой генерирующей денежные средства единице, </w:t>
      </w:r>
      <w:r w:rsidRPr="00DC012D">
        <w:rPr>
          <w:lang w:val="ru-RU"/>
        </w:rPr>
        <w:t>представлены в следующей таблице согласно примечанию по нематериальным активам (Примечание 12):</w:t>
      </w:r>
    </w:p>
    <w:tbl>
      <w:tblPr>
        <w:tblW w:w="0" w:type="auto"/>
        <w:jc w:val="center"/>
        <w:tblLayout w:type="fixed"/>
        <w:tblCellMar>
          <w:left w:w="0" w:type="dxa"/>
          <w:right w:w="0" w:type="dxa"/>
        </w:tblCellMar>
        <w:tblLook w:val="0000" w:firstRow="0" w:lastRow="0" w:firstColumn="0" w:lastColumn="0" w:noHBand="0" w:noVBand="0"/>
      </w:tblPr>
      <w:tblGrid>
        <w:gridCol w:w="5067"/>
        <w:gridCol w:w="1294"/>
        <w:gridCol w:w="1234"/>
        <w:gridCol w:w="1019"/>
        <w:gridCol w:w="1322"/>
      </w:tblGrid>
      <w:tr w:rsidR="00BF3F81" w:rsidRPr="00D102A0" w:rsidTr="00BF3F81">
        <w:trPr>
          <w:divId w:val="1793400834"/>
          <w:tblHeader/>
          <w:jc w:val="center"/>
        </w:trPr>
        <w:tc>
          <w:tcPr>
            <w:tcW w:w="5067" w:type="dxa"/>
            <w:vAlign w:val="center"/>
          </w:tcPr>
          <w:p w:rsidR="00BF3F81" w:rsidRPr="00DC012D" w:rsidRDefault="00BF3F81" w:rsidP="00D10E6C">
            <w:pPr>
              <w:rPr>
                <w:sz w:val="20"/>
                <w:lang w:val="ru-RU"/>
              </w:rPr>
            </w:pPr>
          </w:p>
        </w:tc>
        <w:tc>
          <w:tcPr>
            <w:tcW w:w="1294" w:type="dxa"/>
            <w:vAlign w:val="center"/>
          </w:tcPr>
          <w:p w:rsidR="00BF3F81" w:rsidRPr="00DC012D" w:rsidRDefault="00BF3F81" w:rsidP="00D10E6C">
            <w:pPr>
              <w:rPr>
                <w:sz w:val="20"/>
                <w:lang w:val="ru-RU"/>
              </w:rPr>
            </w:pPr>
          </w:p>
        </w:tc>
        <w:tc>
          <w:tcPr>
            <w:tcW w:w="1234" w:type="dxa"/>
            <w:vAlign w:val="center"/>
          </w:tcPr>
          <w:p w:rsidR="00BF3F81" w:rsidRPr="00DC012D" w:rsidRDefault="00BF3F81" w:rsidP="00D10E6C">
            <w:pPr>
              <w:rPr>
                <w:sz w:val="20"/>
                <w:lang w:val="ru-RU"/>
              </w:rPr>
            </w:pPr>
          </w:p>
        </w:tc>
        <w:tc>
          <w:tcPr>
            <w:tcW w:w="1019" w:type="dxa"/>
            <w:vAlign w:val="center"/>
          </w:tcPr>
          <w:p w:rsidR="00BF3F81" w:rsidRPr="00DC012D" w:rsidRDefault="00BF3F81" w:rsidP="00D10E6C">
            <w:pPr>
              <w:rPr>
                <w:sz w:val="20"/>
                <w:lang w:val="ru-RU"/>
              </w:rPr>
            </w:pPr>
          </w:p>
        </w:tc>
        <w:tc>
          <w:tcPr>
            <w:tcW w:w="1322"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5067"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294"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vertAlign w:val="subscript"/>
                <w:lang w:val="ru-RU"/>
              </w:rPr>
            </w:pPr>
            <w:r w:rsidRPr="00DC012D">
              <w:rPr>
                <w:b/>
                <w:sz w:val="20"/>
                <w:vertAlign w:val="subscript"/>
                <w:lang w:val="ru-RU"/>
              </w:rPr>
              <w:t>ОСМП</w:t>
            </w:r>
          </w:p>
        </w:tc>
        <w:tc>
          <w:tcPr>
            <w:tcW w:w="1234"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vertAlign w:val="subscript"/>
                <w:lang w:val="ru-RU"/>
              </w:rPr>
            </w:pPr>
            <w:r w:rsidRPr="00DC012D">
              <w:rPr>
                <w:b/>
                <w:sz w:val="20"/>
                <w:vertAlign w:val="subscript"/>
                <w:lang w:val="ru-RU"/>
              </w:rPr>
              <w:t>Visa QIWI Wallet</w:t>
            </w:r>
            <w:r w:rsidRPr="00DC012D">
              <w:rPr>
                <w:sz w:val="20"/>
                <w:lang w:val="ru-RU"/>
              </w:rPr>
              <w:t xml:space="preserve"> </w:t>
            </w:r>
          </w:p>
        </w:tc>
        <w:tc>
          <w:tcPr>
            <w:tcW w:w="1019"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vertAlign w:val="subscript"/>
                <w:lang w:val="ru-RU"/>
              </w:rPr>
            </w:pPr>
            <w:r w:rsidRPr="00DC012D">
              <w:rPr>
                <w:b/>
                <w:sz w:val="20"/>
                <w:vertAlign w:val="subscript"/>
                <w:lang w:val="ru-RU"/>
              </w:rPr>
              <w:t>Прочие компании</w:t>
            </w:r>
          </w:p>
        </w:tc>
        <w:tc>
          <w:tcPr>
            <w:tcW w:w="1322"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vertAlign w:val="subscript"/>
                <w:lang w:val="ru-RU"/>
              </w:rPr>
            </w:pPr>
            <w:r w:rsidRPr="00DC012D">
              <w:rPr>
                <w:b/>
                <w:sz w:val="20"/>
                <w:vertAlign w:val="subscript"/>
                <w:lang w:val="ru-RU"/>
              </w:rPr>
              <w:t>Итого</w:t>
            </w:r>
          </w:p>
        </w:tc>
      </w:tr>
      <w:tr w:rsidR="00BF3F81" w:rsidRPr="00DC012D" w:rsidTr="00BF3F81">
        <w:trPr>
          <w:divId w:val="1793400834"/>
          <w:jc w:val="center"/>
        </w:trPr>
        <w:tc>
          <w:tcPr>
            <w:tcW w:w="5067" w:type="dxa"/>
          </w:tcPr>
          <w:p w:rsidR="00BF3F81" w:rsidRPr="00DC012D" w:rsidRDefault="00BF3F81" w:rsidP="00D10E6C">
            <w:pPr>
              <w:pStyle w:val="ac"/>
              <w:keepNext/>
              <w:ind w:left="240" w:hanging="240"/>
              <w:rPr>
                <w:sz w:val="20"/>
                <w:szCs w:val="20"/>
                <w:lang w:val="ru-RU"/>
              </w:rPr>
            </w:pPr>
            <w:r w:rsidRPr="00DC012D">
              <w:rPr>
                <w:b/>
                <w:bCs/>
                <w:sz w:val="20"/>
                <w:szCs w:val="20"/>
                <w:lang w:val="ru-RU"/>
              </w:rPr>
              <w:t>Себестоимость</w:t>
            </w:r>
          </w:p>
        </w:tc>
        <w:tc>
          <w:tcPr>
            <w:tcW w:w="129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3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19"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2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5067" w:type="dxa"/>
          </w:tcPr>
          <w:p w:rsidR="00BF3F81" w:rsidRPr="00DC012D" w:rsidRDefault="00BF3F81" w:rsidP="00D10E6C">
            <w:pPr>
              <w:pStyle w:val="ac"/>
              <w:keepNext/>
              <w:tabs>
                <w:tab w:val="left" w:leader="dot" w:pos="10080"/>
              </w:tabs>
              <w:ind w:left="240" w:hanging="240"/>
              <w:rPr>
                <w:sz w:val="20"/>
                <w:szCs w:val="20"/>
                <w:lang w:val="ru-RU"/>
              </w:rPr>
            </w:pPr>
            <w:r w:rsidRPr="00DC012D">
              <w:rPr>
                <w:b/>
                <w:bCs/>
                <w:sz w:val="20"/>
                <w:szCs w:val="20"/>
                <w:lang w:val="ru-RU"/>
              </w:rPr>
              <w:t>На 31 декабря  2011</w:t>
            </w:r>
            <w:r w:rsidRPr="00DC012D">
              <w:rPr>
                <w:bCs/>
                <w:sz w:val="20"/>
                <w:szCs w:val="20"/>
                <w:lang w:val="ru-RU"/>
              </w:rPr>
              <w:tab/>
            </w:r>
          </w:p>
        </w:tc>
        <w:tc>
          <w:tcPr>
            <w:tcW w:w="129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1 449 570</w:t>
            </w:r>
            <w:r w:rsidRPr="00DC012D">
              <w:rPr>
                <w:bCs/>
                <w:sz w:val="20"/>
                <w:szCs w:val="20"/>
                <w:lang w:val="ru-RU"/>
              </w:rPr>
              <w:tab/>
            </w:r>
          </w:p>
        </w:tc>
        <w:tc>
          <w:tcPr>
            <w:tcW w:w="1234"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364 912</w:t>
            </w:r>
            <w:r w:rsidRPr="00DC012D">
              <w:rPr>
                <w:bCs/>
                <w:sz w:val="20"/>
                <w:szCs w:val="20"/>
                <w:lang w:val="ru-RU"/>
              </w:rPr>
              <w:tab/>
            </w:r>
          </w:p>
        </w:tc>
        <w:tc>
          <w:tcPr>
            <w:tcW w:w="1019" w:type="dxa"/>
            <w:noWrap/>
            <w:tcMar>
              <w:top w:w="0" w:type="dxa"/>
              <w:left w:w="144" w:type="dxa"/>
              <w:bottom w:w="0" w:type="dxa"/>
              <w:right w:w="0" w:type="dxa"/>
            </w:tcMar>
            <w:vAlign w:val="bottom"/>
          </w:tcPr>
          <w:p w:rsidR="00BF3F81" w:rsidRPr="00DC012D" w:rsidRDefault="00BF3F81" w:rsidP="00D10E6C">
            <w:pPr>
              <w:pStyle w:val="ac"/>
              <w:tabs>
                <w:tab w:val="right" w:pos="800"/>
                <w:tab w:val="decimal" w:pos="8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7 840</w:t>
            </w:r>
            <w:r w:rsidRPr="00DC012D">
              <w:rPr>
                <w:bCs/>
                <w:sz w:val="20"/>
                <w:szCs w:val="20"/>
                <w:lang w:val="ru-RU"/>
              </w:rPr>
              <w:tab/>
            </w:r>
          </w:p>
        </w:tc>
        <w:tc>
          <w:tcPr>
            <w:tcW w:w="132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1 822 322</w:t>
            </w:r>
            <w:r w:rsidRPr="00DC012D">
              <w:rPr>
                <w:bCs/>
                <w:sz w:val="20"/>
                <w:szCs w:val="20"/>
                <w:lang w:val="ru-RU"/>
              </w:rPr>
              <w:tab/>
            </w:r>
          </w:p>
        </w:tc>
      </w:tr>
      <w:tr w:rsidR="00BF3F81" w:rsidRPr="00DC012D" w:rsidTr="00BF3F81">
        <w:trPr>
          <w:divId w:val="1793400834"/>
          <w:trHeight w:val="120"/>
          <w:jc w:val="center"/>
        </w:trPr>
        <w:tc>
          <w:tcPr>
            <w:tcW w:w="5067" w:type="dxa"/>
            <w:vAlign w:val="center"/>
          </w:tcPr>
          <w:p w:rsidR="00BF3F81" w:rsidRPr="00DC012D" w:rsidRDefault="00BF3F81" w:rsidP="00D10E6C">
            <w:pPr>
              <w:tabs>
                <w:tab w:val="left" w:leader="dot" w:pos="10080"/>
              </w:tabs>
              <w:rPr>
                <w:sz w:val="20"/>
                <w:lang w:val="ru-RU"/>
              </w:rPr>
            </w:pPr>
          </w:p>
        </w:tc>
        <w:tc>
          <w:tcPr>
            <w:tcW w:w="1294" w:type="dxa"/>
            <w:vAlign w:val="center"/>
          </w:tcPr>
          <w:p w:rsidR="00BF3F81" w:rsidRPr="00DC012D" w:rsidRDefault="00BF3F81" w:rsidP="00D10E6C">
            <w:pPr>
              <w:rPr>
                <w:sz w:val="20"/>
                <w:lang w:val="ru-RU"/>
              </w:rPr>
            </w:pPr>
          </w:p>
        </w:tc>
        <w:tc>
          <w:tcPr>
            <w:tcW w:w="1234" w:type="dxa"/>
            <w:vAlign w:val="center"/>
          </w:tcPr>
          <w:p w:rsidR="00BF3F81" w:rsidRPr="00DC012D" w:rsidRDefault="00BF3F81" w:rsidP="00D10E6C">
            <w:pPr>
              <w:rPr>
                <w:sz w:val="20"/>
                <w:lang w:val="ru-RU"/>
              </w:rPr>
            </w:pPr>
          </w:p>
        </w:tc>
        <w:tc>
          <w:tcPr>
            <w:tcW w:w="1019" w:type="dxa"/>
            <w:vAlign w:val="center"/>
          </w:tcPr>
          <w:p w:rsidR="00BF3F81" w:rsidRPr="00DC012D" w:rsidRDefault="00BF3F81" w:rsidP="00D10E6C">
            <w:pPr>
              <w:rPr>
                <w:sz w:val="20"/>
                <w:lang w:val="ru-RU"/>
              </w:rPr>
            </w:pPr>
          </w:p>
        </w:tc>
        <w:tc>
          <w:tcPr>
            <w:tcW w:w="132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067"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Обесценение</w:t>
            </w:r>
            <w:r w:rsidRPr="00DC012D">
              <w:rPr>
                <w:sz w:val="20"/>
                <w:szCs w:val="20"/>
                <w:lang w:val="ru-RU"/>
              </w:rPr>
              <w:tab/>
            </w:r>
          </w:p>
        </w:tc>
        <w:tc>
          <w:tcPr>
            <w:tcW w:w="129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234"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019" w:type="dxa"/>
            <w:noWrap/>
            <w:tcMar>
              <w:top w:w="0" w:type="dxa"/>
              <w:left w:w="144" w:type="dxa"/>
              <w:bottom w:w="0" w:type="dxa"/>
              <w:right w:w="0" w:type="dxa"/>
            </w:tcMar>
            <w:vAlign w:val="bottom"/>
          </w:tcPr>
          <w:p w:rsidR="00BF3F81" w:rsidRPr="00DC012D" w:rsidRDefault="00BF3F81" w:rsidP="00D10E6C">
            <w:pPr>
              <w:pStyle w:val="ac"/>
              <w:tabs>
                <w:tab w:val="right" w:pos="800"/>
                <w:tab w:val="decimal" w:pos="840"/>
              </w:tabs>
              <w:spacing w:before="0" w:beforeAutospacing="0" w:after="20" w:afterAutospacing="0"/>
              <w:rPr>
                <w:sz w:val="20"/>
                <w:szCs w:val="20"/>
                <w:lang w:val="ru-RU"/>
              </w:rPr>
            </w:pPr>
            <w:r w:rsidRPr="00DC012D">
              <w:rPr>
                <w:sz w:val="20"/>
                <w:szCs w:val="20"/>
                <w:lang w:val="ru-RU"/>
              </w:rPr>
              <w:tab/>
              <w:t>(2 361</w:t>
            </w:r>
            <w:r w:rsidRPr="00DC012D">
              <w:rPr>
                <w:sz w:val="20"/>
                <w:szCs w:val="20"/>
                <w:lang w:val="ru-RU"/>
              </w:rPr>
              <w:tab/>
              <w:t>)</w:t>
            </w:r>
          </w:p>
        </w:tc>
        <w:tc>
          <w:tcPr>
            <w:tcW w:w="132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(2 361</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5067"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9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3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01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32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5067"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lastRenderedPageBreak/>
              <w:t>На 31 декабря  2012</w:t>
            </w:r>
            <w:r w:rsidRPr="00DC012D">
              <w:rPr>
                <w:bCs/>
                <w:sz w:val="20"/>
                <w:szCs w:val="20"/>
                <w:lang w:val="ru-RU"/>
              </w:rPr>
              <w:tab/>
            </w:r>
          </w:p>
        </w:tc>
        <w:tc>
          <w:tcPr>
            <w:tcW w:w="129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1 449 570</w:t>
            </w:r>
            <w:r w:rsidRPr="00DC012D">
              <w:rPr>
                <w:bCs/>
                <w:sz w:val="20"/>
                <w:szCs w:val="20"/>
                <w:lang w:val="ru-RU"/>
              </w:rPr>
              <w:tab/>
            </w:r>
          </w:p>
        </w:tc>
        <w:tc>
          <w:tcPr>
            <w:tcW w:w="1234"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364 912</w:t>
            </w:r>
            <w:r w:rsidRPr="00DC012D">
              <w:rPr>
                <w:bCs/>
                <w:sz w:val="20"/>
                <w:szCs w:val="20"/>
                <w:lang w:val="ru-RU"/>
              </w:rPr>
              <w:tab/>
            </w:r>
          </w:p>
        </w:tc>
        <w:tc>
          <w:tcPr>
            <w:tcW w:w="1019" w:type="dxa"/>
            <w:noWrap/>
            <w:tcMar>
              <w:top w:w="0" w:type="dxa"/>
              <w:left w:w="144" w:type="dxa"/>
              <w:bottom w:w="0" w:type="dxa"/>
              <w:right w:w="0" w:type="dxa"/>
            </w:tcMar>
            <w:vAlign w:val="bottom"/>
          </w:tcPr>
          <w:p w:rsidR="00BF3F81" w:rsidRPr="00DC012D" w:rsidRDefault="00BF3F81" w:rsidP="00D10E6C">
            <w:pPr>
              <w:pStyle w:val="ac"/>
              <w:tabs>
                <w:tab w:val="right" w:pos="800"/>
                <w:tab w:val="decimal" w:pos="8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5 479</w:t>
            </w:r>
            <w:r w:rsidRPr="00DC012D">
              <w:rPr>
                <w:bCs/>
                <w:sz w:val="20"/>
                <w:szCs w:val="20"/>
                <w:lang w:val="ru-RU"/>
              </w:rPr>
              <w:tab/>
            </w:r>
          </w:p>
        </w:tc>
        <w:tc>
          <w:tcPr>
            <w:tcW w:w="132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1 819 961</w:t>
            </w:r>
            <w:r w:rsidRPr="00DC012D">
              <w:rPr>
                <w:bCs/>
                <w:sz w:val="20"/>
                <w:szCs w:val="20"/>
                <w:lang w:val="ru-RU"/>
              </w:rPr>
              <w:tab/>
            </w:r>
          </w:p>
        </w:tc>
      </w:tr>
      <w:tr w:rsidR="00BF3F81" w:rsidRPr="00DC012D" w:rsidTr="00BF3F81">
        <w:trPr>
          <w:divId w:val="1793400834"/>
          <w:trHeight w:val="120"/>
          <w:jc w:val="center"/>
        </w:trPr>
        <w:tc>
          <w:tcPr>
            <w:tcW w:w="5067" w:type="dxa"/>
            <w:vAlign w:val="center"/>
          </w:tcPr>
          <w:p w:rsidR="00BF3F81" w:rsidRPr="00DC012D" w:rsidRDefault="00BF3F81" w:rsidP="00D10E6C">
            <w:pPr>
              <w:tabs>
                <w:tab w:val="left" w:leader="dot" w:pos="10080"/>
              </w:tabs>
              <w:rPr>
                <w:sz w:val="20"/>
                <w:lang w:val="ru-RU"/>
              </w:rPr>
            </w:pPr>
          </w:p>
        </w:tc>
        <w:tc>
          <w:tcPr>
            <w:tcW w:w="1294" w:type="dxa"/>
            <w:vAlign w:val="center"/>
          </w:tcPr>
          <w:p w:rsidR="00BF3F81" w:rsidRPr="00DC012D" w:rsidRDefault="00BF3F81" w:rsidP="00D10E6C">
            <w:pPr>
              <w:rPr>
                <w:sz w:val="20"/>
                <w:lang w:val="ru-RU"/>
              </w:rPr>
            </w:pPr>
          </w:p>
        </w:tc>
        <w:tc>
          <w:tcPr>
            <w:tcW w:w="1234" w:type="dxa"/>
            <w:vAlign w:val="center"/>
          </w:tcPr>
          <w:p w:rsidR="00BF3F81" w:rsidRPr="00DC012D" w:rsidRDefault="00BF3F81" w:rsidP="00D10E6C">
            <w:pPr>
              <w:rPr>
                <w:sz w:val="20"/>
                <w:lang w:val="ru-RU"/>
              </w:rPr>
            </w:pPr>
          </w:p>
        </w:tc>
        <w:tc>
          <w:tcPr>
            <w:tcW w:w="1019" w:type="dxa"/>
            <w:vAlign w:val="center"/>
          </w:tcPr>
          <w:p w:rsidR="00BF3F81" w:rsidRPr="00DC012D" w:rsidRDefault="00BF3F81" w:rsidP="00D10E6C">
            <w:pPr>
              <w:rPr>
                <w:sz w:val="20"/>
                <w:lang w:val="ru-RU"/>
              </w:rPr>
            </w:pPr>
          </w:p>
        </w:tc>
        <w:tc>
          <w:tcPr>
            <w:tcW w:w="132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067"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Обесценение</w:t>
            </w:r>
            <w:r w:rsidRPr="00DC012D">
              <w:rPr>
                <w:sz w:val="20"/>
                <w:szCs w:val="20"/>
                <w:lang w:val="ru-RU"/>
              </w:rPr>
              <w:tab/>
            </w:r>
          </w:p>
        </w:tc>
        <w:tc>
          <w:tcPr>
            <w:tcW w:w="129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234"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019" w:type="dxa"/>
            <w:noWrap/>
            <w:tcMar>
              <w:top w:w="0" w:type="dxa"/>
              <w:left w:w="144" w:type="dxa"/>
              <w:bottom w:w="0" w:type="dxa"/>
              <w:right w:w="0" w:type="dxa"/>
            </w:tcMar>
            <w:vAlign w:val="bottom"/>
          </w:tcPr>
          <w:p w:rsidR="00BF3F81" w:rsidRPr="00DC012D" w:rsidRDefault="00BF3F81" w:rsidP="00D10E6C">
            <w:pPr>
              <w:pStyle w:val="ac"/>
              <w:tabs>
                <w:tab w:val="right" w:pos="800"/>
                <w:tab w:val="decimal" w:pos="840"/>
              </w:tabs>
              <w:spacing w:before="0" w:beforeAutospacing="0" w:after="20" w:afterAutospacing="0"/>
              <w:rPr>
                <w:sz w:val="20"/>
                <w:szCs w:val="20"/>
                <w:lang w:val="ru-RU"/>
              </w:rPr>
            </w:pPr>
            <w:r w:rsidRPr="00DC012D">
              <w:rPr>
                <w:sz w:val="20"/>
                <w:szCs w:val="20"/>
                <w:lang w:val="ru-RU"/>
              </w:rPr>
              <w:tab/>
              <w:t>(5 479</w:t>
            </w:r>
            <w:r w:rsidRPr="00DC012D">
              <w:rPr>
                <w:sz w:val="20"/>
                <w:szCs w:val="20"/>
                <w:lang w:val="ru-RU"/>
              </w:rPr>
              <w:tab/>
              <w:t>)</w:t>
            </w:r>
          </w:p>
        </w:tc>
        <w:tc>
          <w:tcPr>
            <w:tcW w:w="132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(5 479</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5067"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9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3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01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32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5067" w:type="dxa"/>
            <w:vAlign w:val="center"/>
          </w:tcPr>
          <w:p w:rsidR="00BF3F81" w:rsidRPr="00DC012D" w:rsidRDefault="00BF3F81" w:rsidP="00D10E6C">
            <w:pPr>
              <w:tabs>
                <w:tab w:val="left" w:leader="dot" w:pos="10080"/>
              </w:tabs>
              <w:rPr>
                <w:sz w:val="20"/>
                <w:lang w:val="ru-RU"/>
              </w:rPr>
            </w:pPr>
          </w:p>
        </w:tc>
        <w:tc>
          <w:tcPr>
            <w:tcW w:w="1294" w:type="dxa"/>
            <w:vAlign w:val="center"/>
          </w:tcPr>
          <w:p w:rsidR="00BF3F81" w:rsidRPr="00DC012D" w:rsidRDefault="00BF3F81" w:rsidP="00D10E6C">
            <w:pPr>
              <w:rPr>
                <w:sz w:val="20"/>
                <w:lang w:val="ru-RU"/>
              </w:rPr>
            </w:pPr>
          </w:p>
        </w:tc>
        <w:tc>
          <w:tcPr>
            <w:tcW w:w="1234" w:type="dxa"/>
            <w:vAlign w:val="center"/>
          </w:tcPr>
          <w:p w:rsidR="00BF3F81" w:rsidRPr="00DC012D" w:rsidRDefault="00BF3F81" w:rsidP="00D10E6C">
            <w:pPr>
              <w:rPr>
                <w:sz w:val="20"/>
                <w:lang w:val="ru-RU"/>
              </w:rPr>
            </w:pPr>
          </w:p>
        </w:tc>
        <w:tc>
          <w:tcPr>
            <w:tcW w:w="1019" w:type="dxa"/>
            <w:vAlign w:val="center"/>
          </w:tcPr>
          <w:p w:rsidR="00BF3F81" w:rsidRPr="00DC012D" w:rsidRDefault="00BF3F81" w:rsidP="00D10E6C">
            <w:pPr>
              <w:rPr>
                <w:sz w:val="20"/>
                <w:lang w:val="ru-RU"/>
              </w:rPr>
            </w:pPr>
          </w:p>
        </w:tc>
        <w:tc>
          <w:tcPr>
            <w:tcW w:w="132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067"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На 31 декабря  2013</w:t>
            </w:r>
            <w:r w:rsidRPr="00DC012D">
              <w:rPr>
                <w:bCs/>
                <w:sz w:val="20"/>
                <w:szCs w:val="20"/>
                <w:lang w:val="ru-RU"/>
              </w:rPr>
              <w:tab/>
            </w:r>
          </w:p>
        </w:tc>
        <w:tc>
          <w:tcPr>
            <w:tcW w:w="129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1 449 570</w:t>
            </w:r>
            <w:r w:rsidRPr="00DC012D">
              <w:rPr>
                <w:bCs/>
                <w:sz w:val="20"/>
                <w:szCs w:val="20"/>
                <w:lang w:val="ru-RU"/>
              </w:rPr>
              <w:tab/>
            </w:r>
          </w:p>
        </w:tc>
        <w:tc>
          <w:tcPr>
            <w:tcW w:w="1234"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364 912</w:t>
            </w:r>
            <w:r w:rsidRPr="00DC012D">
              <w:rPr>
                <w:bCs/>
                <w:sz w:val="20"/>
                <w:szCs w:val="20"/>
                <w:lang w:val="ru-RU"/>
              </w:rPr>
              <w:tab/>
            </w:r>
          </w:p>
        </w:tc>
        <w:tc>
          <w:tcPr>
            <w:tcW w:w="1019" w:type="dxa"/>
            <w:noWrap/>
            <w:tcMar>
              <w:top w:w="0" w:type="dxa"/>
              <w:left w:w="144" w:type="dxa"/>
              <w:bottom w:w="0" w:type="dxa"/>
              <w:right w:w="0" w:type="dxa"/>
            </w:tcMar>
            <w:vAlign w:val="bottom"/>
          </w:tcPr>
          <w:p w:rsidR="00BF3F81" w:rsidRPr="00DC012D" w:rsidRDefault="00BF3F81" w:rsidP="00D10E6C">
            <w:pPr>
              <w:pStyle w:val="ac"/>
              <w:tabs>
                <w:tab w:val="right" w:pos="800"/>
                <w:tab w:val="decimal" w:pos="8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2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1 814 482</w:t>
            </w:r>
            <w:r w:rsidRPr="00DC012D">
              <w:rPr>
                <w:bCs/>
                <w:sz w:val="20"/>
                <w:szCs w:val="20"/>
                <w:lang w:val="ru-RU"/>
              </w:rPr>
              <w:tab/>
            </w:r>
          </w:p>
        </w:tc>
      </w:tr>
      <w:tr w:rsidR="00BF3F81" w:rsidRPr="00DC012D" w:rsidTr="00BF3F81">
        <w:trPr>
          <w:divId w:val="1793400834"/>
          <w:jc w:val="center"/>
        </w:trPr>
        <w:tc>
          <w:tcPr>
            <w:tcW w:w="5067"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9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23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01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32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Группа установила следующие генерирующие денежные средства единицы: ОСМП, которая является одной из главных компаний в сегменте QD, и Visa QIWI Wallet.</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Балансовая стоимость Visa QIWI Wallet включает нематериальные активы с неопределенным сроком полезного использования на сумму 183,076 (ожидается, что банковская лицензия будет продлена бессрочно), учтенные Группой на дату приобретения, т.е. 24 сентября 2010 года. На основании данных анализа балансовой стоимости генерирующих денежные средства единиц Visa QIWI Wallet, в том числе, соответствующего гудвилла и банковской лицензии, в сравнении с ее возмещаемой стоимостью, Группа не установила факта обесценения нематериальных активов с неопределенным сроком полезного использования по состоянию на 31 декабря 2013 года.</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До мая 2013 г. обыкновенные акции Компании в открытом обращении отсутствовали, и Компания определяла возмещаемую стоимость генерирующих денежные средства единиц на основании расчета экономической выгоды от использования с помощью прогнозов движения денежных средств.  После этого времени Компания оценивала возмещаемую стоимость своих генерирующих денежные средства единиц на основании справедливой стоимости за вычетом затрат на продажу, исходя из коэффициента цена/прибыль Группы, полученного на основании рыночных котировок на 31 декабря  2013 г.</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На расчет возмещаемой стоимости данных генерирующих денежные средства единиц оказывают значительное влияние следующие факторы:</w:t>
      </w:r>
    </w:p>
    <w:p w:rsidR="00BF3F81" w:rsidRPr="00DC012D" w:rsidRDefault="00BF3F81" w:rsidP="00BF3F81">
      <w:pPr>
        <w:pStyle w:val="ac"/>
        <w:spacing w:before="120" w:beforeAutospacing="0" w:after="0" w:afterAutospacing="0"/>
        <w:ind w:left="489" w:hanging="490"/>
        <w:divId w:val="1793400834"/>
        <w:rPr>
          <w:sz w:val="20"/>
          <w:szCs w:val="20"/>
          <w:lang w:val="ru-RU"/>
        </w:rPr>
      </w:pPr>
      <w:r w:rsidRPr="00DC012D">
        <w:rPr>
          <w:sz w:val="20"/>
          <w:szCs w:val="20"/>
          <w:lang w:val="ru-RU"/>
        </w:rPr>
        <w:t xml:space="preserve">• </w:t>
      </w:r>
      <w:r w:rsidRPr="00DC012D">
        <w:rPr>
          <w:sz w:val="20"/>
          <w:szCs w:val="20"/>
          <w:lang w:val="ru-RU"/>
        </w:rPr>
        <w:tab/>
        <w:t xml:space="preserve">Рыночная цена и объем торгов акциями; </w:t>
      </w:r>
    </w:p>
    <w:p w:rsidR="00BF3F81" w:rsidRPr="00DC012D" w:rsidRDefault="00BF3F81" w:rsidP="00BF3F81">
      <w:pPr>
        <w:pStyle w:val="ac"/>
        <w:spacing w:before="120" w:beforeAutospacing="0" w:after="0" w:afterAutospacing="0"/>
        <w:ind w:left="489" w:hanging="490"/>
        <w:divId w:val="1793400834"/>
        <w:rPr>
          <w:sz w:val="20"/>
          <w:szCs w:val="20"/>
          <w:lang w:val="ru-RU"/>
        </w:rPr>
      </w:pPr>
      <w:r w:rsidRPr="00DC012D">
        <w:rPr>
          <w:sz w:val="20"/>
          <w:szCs w:val="20"/>
          <w:lang w:val="ru-RU"/>
        </w:rPr>
        <w:t>•</w:t>
      </w:r>
      <w:r w:rsidRPr="00DC012D">
        <w:rPr>
          <w:sz w:val="20"/>
          <w:szCs w:val="20"/>
          <w:lang w:val="ru-RU"/>
        </w:rPr>
        <w:tab/>
        <w:t xml:space="preserve">Объем операций и уровень </w:t>
      </w:r>
      <w:r w:rsidR="002E76CE">
        <w:rPr>
          <w:sz w:val="20"/>
          <w:szCs w:val="20"/>
          <w:lang w:val="ru-RU"/>
        </w:rPr>
        <w:t xml:space="preserve">доходности от </w:t>
      </w:r>
      <w:r w:rsidRPr="00DC012D">
        <w:rPr>
          <w:sz w:val="20"/>
          <w:szCs w:val="20"/>
          <w:lang w:val="ru-RU"/>
        </w:rPr>
        <w:t>чисто</w:t>
      </w:r>
      <w:r w:rsidR="002E76CE">
        <w:rPr>
          <w:sz w:val="20"/>
          <w:szCs w:val="20"/>
          <w:lang w:val="ru-RU"/>
        </w:rPr>
        <w:t>й</w:t>
      </w:r>
      <w:r w:rsidRPr="00DC012D">
        <w:rPr>
          <w:sz w:val="20"/>
          <w:szCs w:val="20"/>
          <w:lang w:val="ru-RU"/>
        </w:rPr>
        <w:t xml:space="preserve"> </w:t>
      </w:r>
      <w:r w:rsidR="002E76CE">
        <w:rPr>
          <w:sz w:val="20"/>
          <w:szCs w:val="20"/>
          <w:lang w:val="ru-RU"/>
        </w:rPr>
        <w:t>выручки</w:t>
      </w:r>
      <w:r w:rsidRPr="00DC012D">
        <w:rPr>
          <w:sz w:val="20"/>
          <w:szCs w:val="20"/>
          <w:lang w:val="ru-RU"/>
        </w:rPr>
        <w:t xml:space="preserve"> Группы;</w:t>
      </w:r>
    </w:p>
    <w:p w:rsidR="00BF3F81" w:rsidRPr="00DC012D" w:rsidRDefault="00BF3F81" w:rsidP="00BF3F81">
      <w:pPr>
        <w:pStyle w:val="ac"/>
        <w:spacing w:before="120" w:beforeAutospacing="0" w:after="0" w:afterAutospacing="0"/>
        <w:ind w:left="489" w:hanging="490"/>
        <w:divId w:val="1793400834"/>
        <w:rPr>
          <w:sz w:val="20"/>
          <w:szCs w:val="20"/>
          <w:lang w:val="ru-RU"/>
        </w:rPr>
      </w:pPr>
      <w:r w:rsidRPr="00DC012D">
        <w:rPr>
          <w:sz w:val="20"/>
          <w:szCs w:val="20"/>
          <w:lang w:val="ru-RU"/>
        </w:rPr>
        <w:t>•</w:t>
      </w:r>
      <w:r w:rsidRPr="00DC012D">
        <w:rPr>
          <w:sz w:val="20"/>
          <w:szCs w:val="20"/>
          <w:lang w:val="ru-RU"/>
        </w:rPr>
        <w:tab/>
        <w:t xml:space="preserve">Нормы чистой прибыли каждой генерирующей денежные средства единицы. </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Значения, присвоенные каждому из указанных параметров, отражают существующие на рынке представления о бизнесе. </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Что касается определения возмещаемой стоимости генерирующих денежные средства единиц, руководство полагает, что любое потенциально возможное изменение вышеприведенных ключевых допущений не приведет к существенному превышению балансовой стоимости генерирующих денежные средства единиц над ее возмещаемой стоимостью.</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В результате невыполнения плановых показателей одним из подразделений Группы в 2013 и 2012 гг. обесценение прочих генерирующих денежные средства единиц составило 5.479 (в 2012 г. – 2.361; в 2011 г. – 8.225). </w:t>
      </w:r>
    </w:p>
    <w:p w:rsidR="0015229A" w:rsidRDefault="00BF3F81" w:rsidP="0015229A">
      <w:pPr>
        <w:autoSpaceDE w:val="0"/>
        <w:autoSpaceDN w:val="0"/>
        <w:adjustRightInd w:val="0"/>
        <w:spacing w:before="120" w:after="120"/>
        <w:jc w:val="both"/>
        <w:divId w:val="1793400834"/>
        <w:rPr>
          <w:sz w:val="20"/>
          <w:lang w:val="ru-RU"/>
        </w:rPr>
      </w:pPr>
      <w:r w:rsidRPr="00DC012D">
        <w:rPr>
          <w:sz w:val="20"/>
          <w:lang w:val="ru-RU"/>
        </w:rPr>
        <w:t>Основным фактором, который привел к учету Группой случаев обесценения гудвилла прочих генерирующих денежные средства единиц в 2013 и 2012 годах, стало уменьшение прогнозируемых будущих денежных потоков недавно приобретенных или вновь учрежденных международных компаний. Несмотря на то, что по прогнозам Группы в долгосрочной перспективе ожидался рост денежных потоков, темпы роста оказались ниже оценок, составленных на момент приобретения компаний.</w:t>
      </w:r>
    </w:p>
    <w:p w:rsidR="0015229A" w:rsidRDefault="0015229A" w:rsidP="0015229A">
      <w:pPr>
        <w:autoSpaceDE w:val="0"/>
        <w:autoSpaceDN w:val="0"/>
        <w:adjustRightInd w:val="0"/>
        <w:spacing w:before="120" w:after="120"/>
        <w:jc w:val="both"/>
        <w:divId w:val="1793400834"/>
        <w:rPr>
          <w:sz w:val="20"/>
          <w:lang w:val="ru-RU"/>
        </w:rPr>
      </w:pPr>
    </w:p>
    <w:p w:rsidR="00BF3F81" w:rsidRPr="00DC012D" w:rsidRDefault="00BF3F81" w:rsidP="0015229A">
      <w:pPr>
        <w:autoSpaceDE w:val="0"/>
        <w:autoSpaceDN w:val="0"/>
        <w:adjustRightInd w:val="0"/>
        <w:spacing w:before="120" w:after="120"/>
        <w:jc w:val="both"/>
        <w:divId w:val="1793400834"/>
        <w:rPr>
          <w:b/>
          <w:bCs/>
          <w:sz w:val="20"/>
          <w:lang w:val="ru-RU"/>
        </w:rPr>
      </w:pPr>
      <w:r w:rsidRPr="00DC012D">
        <w:rPr>
          <w:b/>
          <w:bCs/>
          <w:sz w:val="20"/>
          <w:lang w:val="ru-RU"/>
        </w:rPr>
        <w:t>14.</w:t>
      </w:r>
      <w:r w:rsidRPr="00DC012D">
        <w:rPr>
          <w:b/>
          <w:bCs/>
          <w:sz w:val="20"/>
          <w:lang w:val="ru-RU"/>
        </w:rPr>
        <w:tab/>
        <w:t>Долгосрочные и краткосрочные кредиты и займы</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представлены долгосрочные и краткосрочные кредиты и займы по состоянию на 31 декабря 2013 года: </w:t>
      </w:r>
    </w:p>
    <w:tbl>
      <w:tblPr>
        <w:tblW w:w="0" w:type="auto"/>
        <w:jc w:val="center"/>
        <w:tblLayout w:type="fixed"/>
        <w:tblCellMar>
          <w:left w:w="0" w:type="dxa"/>
          <w:right w:w="0" w:type="dxa"/>
        </w:tblCellMar>
        <w:tblLook w:val="0000" w:firstRow="0" w:lastRow="0" w:firstColumn="0" w:lastColumn="0" w:noHBand="0" w:noVBand="0"/>
      </w:tblPr>
      <w:tblGrid>
        <w:gridCol w:w="4173"/>
        <w:gridCol w:w="1600"/>
        <w:gridCol w:w="1699"/>
        <w:gridCol w:w="1600"/>
      </w:tblGrid>
      <w:tr w:rsidR="00BF3F81" w:rsidRPr="00F1198B" w:rsidTr="00BF3F81">
        <w:trPr>
          <w:divId w:val="1793400834"/>
          <w:tblHeader/>
          <w:jc w:val="center"/>
        </w:trPr>
        <w:tc>
          <w:tcPr>
            <w:tcW w:w="4173"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c>
          <w:tcPr>
            <w:tcW w:w="1699"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173"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Общая сумма на 31 декабря 2013</w:t>
            </w:r>
          </w:p>
        </w:tc>
        <w:tc>
          <w:tcPr>
            <w:tcW w:w="1699"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Резерв под обесценение кредитов</w:t>
            </w:r>
          </w:p>
        </w:tc>
        <w:tc>
          <w:tcPr>
            <w:tcW w:w="1600"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Чистая сумма на 31 декабря 2013</w:t>
            </w:r>
          </w:p>
        </w:tc>
      </w:tr>
      <w:tr w:rsidR="00BF3F81" w:rsidRPr="00DC012D" w:rsidTr="00BF3F81">
        <w:trPr>
          <w:divId w:val="1793400834"/>
          <w:jc w:val="center"/>
        </w:trPr>
        <w:tc>
          <w:tcPr>
            <w:tcW w:w="4173" w:type="dxa"/>
          </w:tcPr>
          <w:p w:rsidR="00BF3F81" w:rsidRPr="00DC012D" w:rsidRDefault="00BF3F81" w:rsidP="00D10E6C">
            <w:pPr>
              <w:autoSpaceDE w:val="0"/>
              <w:autoSpaceDN w:val="0"/>
              <w:adjustRightInd w:val="0"/>
              <w:rPr>
                <w:b/>
                <w:sz w:val="20"/>
                <w:lang w:val="ru-RU"/>
              </w:rPr>
            </w:pPr>
            <w:r w:rsidRPr="00DC012D">
              <w:rPr>
                <w:b/>
                <w:sz w:val="20"/>
                <w:lang w:val="ru-RU"/>
              </w:rPr>
              <w:t>Долгосрочные кредиты и займы</w:t>
            </w:r>
          </w:p>
        </w:tc>
        <w:tc>
          <w:tcPr>
            <w:tcW w:w="160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ind w:left="450"/>
              <w:rPr>
                <w:sz w:val="20"/>
                <w:lang w:val="ru-RU"/>
              </w:rPr>
            </w:pPr>
            <w:r w:rsidRPr="00DC012D">
              <w:rPr>
                <w:sz w:val="20"/>
                <w:lang w:val="ru-RU"/>
              </w:rPr>
              <w:t>Кредиты физическим лицам</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10 637</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10 637</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ind w:left="450"/>
              <w:rPr>
                <w:sz w:val="20"/>
                <w:lang w:val="ru-RU"/>
              </w:rPr>
            </w:pPr>
            <w:r w:rsidRPr="00DC012D">
              <w:rPr>
                <w:sz w:val="20"/>
                <w:lang w:val="ru-RU"/>
              </w:rPr>
              <w:t>Кредиты юридическим лицам</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31 944</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(31 944</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spacing w:before="120" w:after="120"/>
              <w:rPr>
                <w:b/>
                <w:sz w:val="20"/>
                <w:lang w:val="ru-RU"/>
              </w:rPr>
            </w:pPr>
            <w:r w:rsidRPr="00DC012D">
              <w:rPr>
                <w:b/>
                <w:sz w:val="20"/>
                <w:lang w:val="ru-RU"/>
              </w:rPr>
              <w:t xml:space="preserve">Общая сумма долгосрочных кредитов и </w:t>
            </w:r>
            <w:r w:rsidRPr="00DC012D">
              <w:rPr>
                <w:b/>
                <w:sz w:val="20"/>
                <w:lang w:val="ru-RU"/>
              </w:rPr>
              <w:lastRenderedPageBreak/>
              <w:t>займов</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lastRenderedPageBreak/>
              <w:tab/>
            </w:r>
            <w:r w:rsidRPr="00DC012D">
              <w:rPr>
                <w:b/>
                <w:bCs/>
                <w:sz w:val="20"/>
                <w:szCs w:val="20"/>
                <w:lang w:val="ru-RU"/>
              </w:rPr>
              <w:t>42 581</w:t>
            </w:r>
            <w:r w:rsidRPr="00DC012D">
              <w:rPr>
                <w:bCs/>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(31 944</w:t>
            </w:r>
            <w:r w:rsidRPr="00DC012D">
              <w:rPr>
                <w:bCs/>
                <w:sz w:val="20"/>
                <w:szCs w:val="20"/>
                <w:lang w:val="ru-RU"/>
              </w:rPr>
              <w:tab/>
            </w:r>
            <w:r w:rsidRPr="00DC012D">
              <w:rPr>
                <w:b/>
                <w:bCs/>
                <w:sz w:val="20"/>
                <w:szCs w:val="20"/>
                <w:lang w:val="ru-RU"/>
              </w:rPr>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10 637</w:t>
            </w:r>
            <w:r w:rsidRPr="00DC012D">
              <w:rPr>
                <w:bCs/>
                <w:sz w:val="20"/>
                <w:szCs w:val="20"/>
                <w:lang w:val="ru-RU"/>
              </w:rPr>
              <w:tab/>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lastRenderedPageBreak/>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73" w:type="dxa"/>
            <w:vAlign w:val="center"/>
          </w:tcPr>
          <w:p w:rsidR="00BF3F81" w:rsidRPr="00DC012D" w:rsidRDefault="00BF3F81" w:rsidP="00D10E6C">
            <w:pPr>
              <w:tabs>
                <w:tab w:val="left" w:leader="dot" w:pos="10080"/>
              </w:tabs>
              <w:rPr>
                <w:sz w:val="20"/>
                <w:lang w:val="ru-RU"/>
              </w:rPr>
            </w:pPr>
          </w:p>
        </w:tc>
        <w:tc>
          <w:tcPr>
            <w:tcW w:w="1600" w:type="dxa"/>
            <w:vAlign w:val="center"/>
          </w:tcPr>
          <w:p w:rsidR="00BF3F81" w:rsidRPr="00DC012D" w:rsidRDefault="00BF3F81" w:rsidP="00D10E6C">
            <w:pPr>
              <w:rPr>
                <w:sz w:val="20"/>
                <w:lang w:val="ru-RU"/>
              </w:rPr>
            </w:pPr>
          </w:p>
        </w:tc>
        <w:tc>
          <w:tcPr>
            <w:tcW w:w="1699"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73" w:type="dxa"/>
          </w:tcPr>
          <w:p w:rsidR="00BF3F81" w:rsidRPr="00DC012D" w:rsidRDefault="00BF3F81" w:rsidP="00D10E6C">
            <w:pPr>
              <w:autoSpaceDE w:val="0"/>
              <w:autoSpaceDN w:val="0"/>
              <w:adjustRightInd w:val="0"/>
              <w:rPr>
                <w:b/>
                <w:sz w:val="20"/>
                <w:lang w:val="ru-RU"/>
              </w:rPr>
            </w:pPr>
            <w:r w:rsidRPr="00DC012D">
              <w:rPr>
                <w:b/>
                <w:sz w:val="20"/>
                <w:lang w:val="ru-RU"/>
              </w:rPr>
              <w:t>Краткосрочные кредиты и займы</w:t>
            </w:r>
          </w:p>
        </w:tc>
        <w:tc>
          <w:tcPr>
            <w:tcW w:w="160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ind w:left="450"/>
              <w:rPr>
                <w:sz w:val="20"/>
                <w:lang w:val="ru-RU"/>
              </w:rPr>
            </w:pPr>
            <w:r w:rsidRPr="00DC012D">
              <w:rPr>
                <w:sz w:val="20"/>
                <w:lang w:val="ru-RU"/>
              </w:rPr>
              <w:t>Кредиты физическим лицам</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10 196</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10 196</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ind w:left="450"/>
              <w:rPr>
                <w:sz w:val="20"/>
                <w:lang w:val="ru-RU"/>
              </w:rPr>
            </w:pPr>
            <w:r w:rsidRPr="00DC012D">
              <w:rPr>
                <w:sz w:val="20"/>
                <w:lang w:val="ru-RU"/>
              </w:rPr>
              <w:t>Кредиты юридическим лицам</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136 848</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(85 362</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51 486</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ind w:left="450"/>
              <w:rPr>
                <w:sz w:val="20"/>
                <w:lang w:val="ru-RU"/>
              </w:rPr>
            </w:pPr>
            <w:r w:rsidRPr="00DC012D">
              <w:rPr>
                <w:sz w:val="20"/>
                <w:lang w:val="ru-RU"/>
              </w:rPr>
              <w:t>Кредиты от финансовых организаций</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7 196</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(3 448</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3 748</w:t>
            </w:r>
            <w:r w:rsidRPr="00DC012D">
              <w:rPr>
                <w:sz w:val="20"/>
                <w:szCs w:val="20"/>
                <w:lang w:val="ru-RU"/>
              </w:rPr>
              <w:tab/>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spacing w:before="120"/>
              <w:rPr>
                <w:b/>
                <w:sz w:val="20"/>
                <w:lang w:val="ru-RU"/>
              </w:rPr>
            </w:pPr>
            <w:r w:rsidRPr="00DC012D">
              <w:rPr>
                <w:b/>
                <w:sz w:val="20"/>
                <w:lang w:val="ru-RU"/>
              </w:rPr>
              <w:t>Общая сумма краткосрочных кредитов и займов</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154 240</w:t>
            </w:r>
            <w:r w:rsidRPr="00DC012D">
              <w:rPr>
                <w:bCs/>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(88 810</w:t>
            </w:r>
            <w:r w:rsidRPr="00DC012D">
              <w:rPr>
                <w:bCs/>
                <w:sz w:val="20"/>
                <w:szCs w:val="20"/>
                <w:lang w:val="ru-RU"/>
              </w:rPr>
              <w:tab/>
            </w:r>
            <w:r w:rsidRPr="00DC012D">
              <w:rPr>
                <w:b/>
                <w:bCs/>
                <w:sz w:val="20"/>
                <w:szCs w:val="20"/>
                <w:lang w:val="ru-RU"/>
              </w:rPr>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65 430</w:t>
            </w:r>
            <w:r w:rsidRPr="00DC012D">
              <w:rPr>
                <w:bCs/>
                <w:sz w:val="20"/>
                <w:szCs w:val="20"/>
                <w:lang w:val="ru-RU"/>
              </w:rPr>
              <w:tab/>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представлены долгосрочные и краткосрочные кредиты и займы</w:t>
      </w:r>
      <w:r w:rsidRPr="00DC012D" w:rsidDel="00F52CED">
        <w:rPr>
          <w:sz w:val="20"/>
          <w:lang w:val="ru-RU"/>
        </w:rPr>
        <w:t xml:space="preserve"> </w:t>
      </w:r>
      <w:r w:rsidRPr="00DC012D">
        <w:rPr>
          <w:sz w:val="20"/>
          <w:lang w:val="ru-RU"/>
        </w:rPr>
        <w:t>по состоянию на 31 декабря 2012 года: </w:t>
      </w:r>
    </w:p>
    <w:tbl>
      <w:tblPr>
        <w:tblW w:w="0" w:type="auto"/>
        <w:jc w:val="center"/>
        <w:tblLayout w:type="fixed"/>
        <w:tblCellMar>
          <w:left w:w="0" w:type="dxa"/>
          <w:right w:w="0" w:type="dxa"/>
        </w:tblCellMar>
        <w:tblLook w:val="0000" w:firstRow="0" w:lastRow="0" w:firstColumn="0" w:lastColumn="0" w:noHBand="0" w:noVBand="0"/>
      </w:tblPr>
      <w:tblGrid>
        <w:gridCol w:w="4355"/>
        <w:gridCol w:w="1608"/>
        <w:gridCol w:w="1501"/>
        <w:gridCol w:w="1608"/>
      </w:tblGrid>
      <w:tr w:rsidR="00BF3F81" w:rsidRPr="00F1198B" w:rsidTr="00BF3F81">
        <w:trPr>
          <w:divId w:val="1793400834"/>
          <w:tblHeader/>
          <w:jc w:val="center"/>
        </w:trPr>
        <w:tc>
          <w:tcPr>
            <w:tcW w:w="4355" w:type="dxa"/>
            <w:vAlign w:val="center"/>
          </w:tcPr>
          <w:p w:rsidR="00BF3F81" w:rsidRPr="00DC012D" w:rsidRDefault="00BF3F81" w:rsidP="00D10E6C">
            <w:pPr>
              <w:rPr>
                <w:sz w:val="20"/>
                <w:lang w:val="ru-RU"/>
              </w:rPr>
            </w:pPr>
          </w:p>
        </w:tc>
        <w:tc>
          <w:tcPr>
            <w:tcW w:w="1608" w:type="dxa"/>
            <w:vAlign w:val="center"/>
          </w:tcPr>
          <w:p w:rsidR="00BF3F81" w:rsidRPr="00DC012D" w:rsidRDefault="00BF3F81" w:rsidP="00D10E6C">
            <w:pPr>
              <w:rPr>
                <w:sz w:val="20"/>
                <w:lang w:val="ru-RU"/>
              </w:rPr>
            </w:pPr>
          </w:p>
        </w:tc>
        <w:tc>
          <w:tcPr>
            <w:tcW w:w="1501" w:type="dxa"/>
            <w:vAlign w:val="center"/>
          </w:tcPr>
          <w:p w:rsidR="00BF3F81" w:rsidRPr="00DC012D" w:rsidRDefault="00BF3F81" w:rsidP="00D10E6C">
            <w:pPr>
              <w:rPr>
                <w:sz w:val="20"/>
                <w:lang w:val="ru-RU"/>
              </w:rPr>
            </w:pPr>
          </w:p>
        </w:tc>
        <w:tc>
          <w:tcPr>
            <w:tcW w:w="1608"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355"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Общая сумма на 31 декабря 2012</w:t>
            </w:r>
          </w:p>
        </w:tc>
        <w:tc>
          <w:tcPr>
            <w:tcW w:w="150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Резерв под обесценение кредитов</w:t>
            </w:r>
          </w:p>
        </w:tc>
        <w:tc>
          <w:tcPr>
            <w:tcW w:w="1608"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Чистая сумма на 31 декабря 2012</w:t>
            </w:r>
          </w:p>
        </w:tc>
      </w:tr>
      <w:tr w:rsidR="00BF3F81" w:rsidRPr="00DC012D" w:rsidTr="00BF3F81">
        <w:trPr>
          <w:divId w:val="1793400834"/>
          <w:jc w:val="center"/>
        </w:trPr>
        <w:tc>
          <w:tcPr>
            <w:tcW w:w="4355" w:type="dxa"/>
          </w:tcPr>
          <w:p w:rsidR="00BF3F81" w:rsidRPr="00DC012D" w:rsidRDefault="00BF3F81" w:rsidP="00D10E6C">
            <w:pPr>
              <w:autoSpaceDE w:val="0"/>
              <w:autoSpaceDN w:val="0"/>
              <w:adjustRightInd w:val="0"/>
              <w:rPr>
                <w:b/>
                <w:sz w:val="20"/>
                <w:lang w:val="ru-RU"/>
              </w:rPr>
            </w:pPr>
            <w:r w:rsidRPr="00DC012D">
              <w:rPr>
                <w:b/>
                <w:sz w:val="20"/>
                <w:lang w:val="ru-RU"/>
              </w:rPr>
              <w:t>Долгосрочные кредиты и займы</w:t>
            </w:r>
          </w:p>
        </w:tc>
        <w:tc>
          <w:tcPr>
            <w:tcW w:w="160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0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355" w:type="dxa"/>
          </w:tcPr>
          <w:p w:rsidR="00BF3F81" w:rsidRPr="00DC012D" w:rsidRDefault="00BF3F81" w:rsidP="00D10E6C">
            <w:pPr>
              <w:tabs>
                <w:tab w:val="right" w:leader="dot" w:pos="2823"/>
              </w:tabs>
              <w:autoSpaceDE w:val="0"/>
              <w:autoSpaceDN w:val="0"/>
              <w:adjustRightInd w:val="0"/>
              <w:ind w:left="450"/>
              <w:rPr>
                <w:sz w:val="20"/>
                <w:lang w:val="ru-RU"/>
              </w:rPr>
            </w:pPr>
            <w:r w:rsidRPr="00DC012D">
              <w:rPr>
                <w:sz w:val="20"/>
                <w:lang w:val="ru-RU"/>
              </w:rPr>
              <w:t>Кредиты физическим лицам</w:t>
            </w:r>
            <w:r w:rsidRPr="00DC012D">
              <w:rPr>
                <w:sz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18 480</w:t>
            </w:r>
            <w:r w:rsidRPr="00DC012D">
              <w:rPr>
                <w:sz w:val="20"/>
                <w:szCs w:val="20"/>
                <w:lang w:val="ru-RU"/>
              </w:rPr>
              <w:tab/>
            </w:r>
          </w:p>
        </w:tc>
        <w:tc>
          <w:tcPr>
            <w:tcW w:w="150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18 480</w:t>
            </w:r>
            <w:r w:rsidRPr="00DC012D">
              <w:rPr>
                <w:sz w:val="20"/>
                <w:szCs w:val="20"/>
                <w:lang w:val="ru-RU"/>
              </w:rPr>
              <w:tab/>
            </w:r>
          </w:p>
        </w:tc>
      </w:tr>
      <w:tr w:rsidR="00BF3F81" w:rsidRPr="00DC012D" w:rsidTr="00BF3F81">
        <w:trPr>
          <w:divId w:val="1793400834"/>
          <w:jc w:val="center"/>
        </w:trPr>
        <w:tc>
          <w:tcPr>
            <w:tcW w:w="4355" w:type="dxa"/>
          </w:tcPr>
          <w:p w:rsidR="00BF3F81" w:rsidRPr="00DC012D" w:rsidRDefault="00BF3F81" w:rsidP="00D10E6C">
            <w:pPr>
              <w:tabs>
                <w:tab w:val="right" w:leader="dot" w:pos="2823"/>
              </w:tabs>
              <w:autoSpaceDE w:val="0"/>
              <w:autoSpaceDN w:val="0"/>
              <w:adjustRightInd w:val="0"/>
              <w:ind w:left="450"/>
              <w:rPr>
                <w:sz w:val="20"/>
                <w:lang w:val="ru-RU"/>
              </w:rPr>
            </w:pPr>
            <w:r w:rsidRPr="00DC012D">
              <w:rPr>
                <w:sz w:val="20"/>
                <w:lang w:val="ru-RU"/>
              </w:rPr>
              <w:t>Кредиты юридическим лицам</w:t>
            </w:r>
            <w:r w:rsidRPr="00DC012D">
              <w:rPr>
                <w:sz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166 904</w:t>
            </w:r>
            <w:r w:rsidRPr="00DC012D">
              <w:rPr>
                <w:sz w:val="20"/>
                <w:szCs w:val="20"/>
                <w:lang w:val="ru-RU"/>
              </w:rPr>
              <w:tab/>
            </w:r>
          </w:p>
        </w:tc>
        <w:tc>
          <w:tcPr>
            <w:tcW w:w="150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166 904</w:t>
            </w:r>
            <w:r w:rsidRPr="00DC012D">
              <w:rPr>
                <w:sz w:val="20"/>
                <w:szCs w:val="20"/>
                <w:lang w:val="ru-RU"/>
              </w:rPr>
              <w:tab/>
            </w:r>
          </w:p>
        </w:tc>
      </w:tr>
      <w:tr w:rsidR="00BF3F81" w:rsidRPr="00DC012D" w:rsidTr="00BF3F81">
        <w:trPr>
          <w:divId w:val="1793400834"/>
          <w:jc w:val="center"/>
        </w:trPr>
        <w:tc>
          <w:tcPr>
            <w:tcW w:w="4355"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50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355" w:type="dxa"/>
          </w:tcPr>
          <w:p w:rsidR="00BF3F81" w:rsidRPr="00DC012D" w:rsidRDefault="00BF3F81" w:rsidP="00D10E6C">
            <w:pPr>
              <w:tabs>
                <w:tab w:val="right" w:leader="dot" w:pos="2823"/>
              </w:tabs>
              <w:autoSpaceDE w:val="0"/>
              <w:autoSpaceDN w:val="0"/>
              <w:adjustRightInd w:val="0"/>
              <w:spacing w:before="120" w:after="120"/>
              <w:rPr>
                <w:b/>
                <w:sz w:val="20"/>
                <w:lang w:val="ru-RU"/>
              </w:rPr>
            </w:pPr>
            <w:r w:rsidRPr="00DC012D">
              <w:rPr>
                <w:b/>
                <w:sz w:val="20"/>
                <w:lang w:val="ru-RU"/>
              </w:rPr>
              <w:t>Общая сумма долгосрочных кредитов и займов</w:t>
            </w:r>
            <w:r w:rsidRPr="00DC012D">
              <w:rPr>
                <w:sz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185 384</w:t>
            </w:r>
            <w:r w:rsidRPr="00DC012D">
              <w:rPr>
                <w:bCs/>
                <w:sz w:val="20"/>
                <w:szCs w:val="20"/>
                <w:lang w:val="ru-RU"/>
              </w:rPr>
              <w:tab/>
            </w:r>
          </w:p>
        </w:tc>
        <w:tc>
          <w:tcPr>
            <w:tcW w:w="150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185 384</w:t>
            </w:r>
            <w:r w:rsidRPr="00DC012D">
              <w:rPr>
                <w:bCs/>
                <w:sz w:val="20"/>
                <w:szCs w:val="20"/>
                <w:lang w:val="ru-RU"/>
              </w:rPr>
              <w:tab/>
            </w:r>
          </w:p>
        </w:tc>
      </w:tr>
      <w:tr w:rsidR="00BF3F81" w:rsidRPr="00DC012D" w:rsidTr="00BF3F81">
        <w:trPr>
          <w:divId w:val="1793400834"/>
          <w:jc w:val="center"/>
        </w:trPr>
        <w:tc>
          <w:tcPr>
            <w:tcW w:w="4355"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50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355" w:type="dxa"/>
          </w:tcPr>
          <w:p w:rsidR="00BF3F81" w:rsidRPr="00DC012D" w:rsidRDefault="00BF3F81" w:rsidP="00D10E6C">
            <w:pPr>
              <w:autoSpaceDE w:val="0"/>
              <w:autoSpaceDN w:val="0"/>
              <w:adjustRightInd w:val="0"/>
              <w:rPr>
                <w:b/>
                <w:sz w:val="20"/>
                <w:lang w:val="ru-RU"/>
              </w:rPr>
            </w:pPr>
            <w:r w:rsidRPr="00DC012D">
              <w:rPr>
                <w:b/>
                <w:sz w:val="20"/>
                <w:lang w:val="ru-RU"/>
              </w:rPr>
              <w:t>Краткосрочные кредиты и займы</w:t>
            </w:r>
          </w:p>
        </w:tc>
        <w:tc>
          <w:tcPr>
            <w:tcW w:w="160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0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355" w:type="dxa"/>
          </w:tcPr>
          <w:p w:rsidR="00BF3F81" w:rsidRPr="00DC012D" w:rsidRDefault="00BF3F81" w:rsidP="00D10E6C">
            <w:pPr>
              <w:tabs>
                <w:tab w:val="right" w:leader="dot" w:pos="2823"/>
              </w:tabs>
              <w:autoSpaceDE w:val="0"/>
              <w:autoSpaceDN w:val="0"/>
              <w:adjustRightInd w:val="0"/>
              <w:ind w:left="450"/>
              <w:rPr>
                <w:sz w:val="20"/>
                <w:lang w:val="ru-RU"/>
              </w:rPr>
            </w:pPr>
            <w:r w:rsidRPr="00DC012D">
              <w:rPr>
                <w:sz w:val="20"/>
                <w:lang w:val="ru-RU"/>
              </w:rPr>
              <w:t>Кредиты физическим лицам</w:t>
            </w:r>
            <w:r w:rsidRPr="00DC012D">
              <w:rPr>
                <w:sz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14 436</w:t>
            </w:r>
            <w:r w:rsidRPr="00DC012D">
              <w:rPr>
                <w:sz w:val="20"/>
                <w:szCs w:val="20"/>
                <w:lang w:val="ru-RU"/>
              </w:rPr>
              <w:tab/>
            </w:r>
          </w:p>
        </w:tc>
        <w:tc>
          <w:tcPr>
            <w:tcW w:w="150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(106</w:t>
            </w:r>
            <w:r w:rsidRPr="00DC012D">
              <w:rPr>
                <w:sz w:val="20"/>
                <w:szCs w:val="20"/>
                <w:lang w:val="ru-RU"/>
              </w:rPr>
              <w:tab/>
              <w:t>)</w:t>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14 330</w:t>
            </w:r>
            <w:r w:rsidRPr="00DC012D">
              <w:rPr>
                <w:sz w:val="20"/>
                <w:szCs w:val="20"/>
                <w:lang w:val="ru-RU"/>
              </w:rPr>
              <w:tab/>
            </w:r>
          </w:p>
        </w:tc>
      </w:tr>
      <w:tr w:rsidR="00BF3F81" w:rsidRPr="00DC012D" w:rsidTr="00BF3F81">
        <w:trPr>
          <w:divId w:val="1793400834"/>
          <w:jc w:val="center"/>
        </w:trPr>
        <w:tc>
          <w:tcPr>
            <w:tcW w:w="4355" w:type="dxa"/>
          </w:tcPr>
          <w:p w:rsidR="00BF3F81" w:rsidRPr="00DC012D" w:rsidRDefault="00BF3F81" w:rsidP="00D10E6C">
            <w:pPr>
              <w:tabs>
                <w:tab w:val="right" w:leader="dot" w:pos="2823"/>
              </w:tabs>
              <w:autoSpaceDE w:val="0"/>
              <w:autoSpaceDN w:val="0"/>
              <w:adjustRightInd w:val="0"/>
              <w:ind w:left="450"/>
              <w:rPr>
                <w:sz w:val="20"/>
                <w:lang w:val="ru-RU"/>
              </w:rPr>
            </w:pPr>
            <w:r w:rsidRPr="00DC012D">
              <w:rPr>
                <w:sz w:val="20"/>
                <w:lang w:val="ru-RU"/>
              </w:rPr>
              <w:t>Кредиты юридическим лицам</w:t>
            </w:r>
            <w:r w:rsidRPr="00DC012D">
              <w:rPr>
                <w:sz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367 632</w:t>
            </w:r>
            <w:r w:rsidRPr="00DC012D">
              <w:rPr>
                <w:sz w:val="20"/>
                <w:szCs w:val="20"/>
                <w:lang w:val="ru-RU"/>
              </w:rPr>
              <w:tab/>
            </w:r>
          </w:p>
        </w:tc>
        <w:tc>
          <w:tcPr>
            <w:tcW w:w="150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(60 000</w:t>
            </w:r>
            <w:r w:rsidRPr="00DC012D">
              <w:rPr>
                <w:sz w:val="20"/>
                <w:szCs w:val="20"/>
                <w:lang w:val="ru-RU"/>
              </w:rPr>
              <w:tab/>
              <w:t>)</w:t>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307 632</w:t>
            </w:r>
            <w:r w:rsidRPr="00DC012D">
              <w:rPr>
                <w:sz w:val="20"/>
                <w:szCs w:val="20"/>
                <w:lang w:val="ru-RU"/>
              </w:rPr>
              <w:tab/>
            </w:r>
          </w:p>
        </w:tc>
      </w:tr>
      <w:tr w:rsidR="00BF3F81" w:rsidRPr="00DC012D" w:rsidTr="00BF3F81">
        <w:trPr>
          <w:divId w:val="1793400834"/>
          <w:jc w:val="center"/>
        </w:trPr>
        <w:tc>
          <w:tcPr>
            <w:tcW w:w="4355" w:type="dxa"/>
          </w:tcPr>
          <w:p w:rsidR="00BF3F81" w:rsidRPr="00DC012D" w:rsidRDefault="00BF3F81" w:rsidP="00D10E6C">
            <w:pPr>
              <w:tabs>
                <w:tab w:val="right" w:leader="dot" w:pos="2883"/>
              </w:tabs>
              <w:autoSpaceDE w:val="0"/>
              <w:autoSpaceDN w:val="0"/>
              <w:adjustRightInd w:val="0"/>
              <w:ind w:left="450"/>
              <w:rPr>
                <w:sz w:val="20"/>
                <w:lang w:val="ru-RU"/>
              </w:rPr>
            </w:pPr>
            <w:r w:rsidRPr="00DC012D">
              <w:rPr>
                <w:sz w:val="20"/>
                <w:lang w:val="ru-RU"/>
              </w:rPr>
              <w:t>Кредиты от финансовых организаций</w:t>
            </w:r>
            <w:r w:rsidRPr="00DC012D">
              <w:rPr>
                <w:sz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5 572</w:t>
            </w:r>
            <w:r w:rsidRPr="00DC012D">
              <w:rPr>
                <w:sz w:val="20"/>
                <w:szCs w:val="20"/>
                <w:lang w:val="ru-RU"/>
              </w:rPr>
              <w:tab/>
            </w:r>
          </w:p>
        </w:tc>
        <w:tc>
          <w:tcPr>
            <w:tcW w:w="150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(3 448</w:t>
            </w:r>
            <w:r w:rsidRPr="00DC012D">
              <w:rPr>
                <w:sz w:val="20"/>
                <w:szCs w:val="20"/>
                <w:lang w:val="ru-RU"/>
              </w:rPr>
              <w:tab/>
              <w:t>)</w:t>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2 124</w:t>
            </w:r>
            <w:r w:rsidRPr="00DC012D">
              <w:rPr>
                <w:sz w:val="20"/>
                <w:szCs w:val="20"/>
                <w:lang w:val="ru-RU"/>
              </w:rPr>
              <w:tab/>
            </w:r>
          </w:p>
        </w:tc>
      </w:tr>
      <w:tr w:rsidR="00BF3F81" w:rsidRPr="00DC012D" w:rsidTr="00BF3F81">
        <w:trPr>
          <w:divId w:val="1793400834"/>
          <w:jc w:val="center"/>
        </w:trPr>
        <w:tc>
          <w:tcPr>
            <w:tcW w:w="4355"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50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355" w:type="dxa"/>
          </w:tcPr>
          <w:p w:rsidR="00BF3F81" w:rsidRPr="00DC012D" w:rsidRDefault="00BF3F81" w:rsidP="00D10E6C">
            <w:pPr>
              <w:tabs>
                <w:tab w:val="right" w:leader="dot" w:pos="2883"/>
              </w:tabs>
              <w:autoSpaceDE w:val="0"/>
              <w:autoSpaceDN w:val="0"/>
              <w:adjustRightInd w:val="0"/>
              <w:spacing w:before="120"/>
              <w:rPr>
                <w:b/>
                <w:sz w:val="20"/>
                <w:lang w:val="ru-RU"/>
              </w:rPr>
            </w:pPr>
            <w:r w:rsidRPr="00DC012D">
              <w:rPr>
                <w:b/>
                <w:sz w:val="20"/>
                <w:lang w:val="ru-RU"/>
              </w:rPr>
              <w:t>Общая сумма краткосрочных кредитов и займов</w:t>
            </w:r>
            <w:r w:rsidRPr="00DC012D">
              <w:rPr>
                <w:sz w:val="20"/>
                <w:lang w:val="ru-RU"/>
              </w:rPr>
              <w:tab/>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387 640</w:t>
            </w:r>
            <w:r w:rsidRPr="00DC012D">
              <w:rPr>
                <w:bCs/>
                <w:sz w:val="20"/>
                <w:szCs w:val="20"/>
                <w:lang w:val="ru-RU"/>
              </w:rPr>
              <w:tab/>
            </w:r>
          </w:p>
        </w:tc>
        <w:tc>
          <w:tcPr>
            <w:tcW w:w="1501"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(63 554</w:t>
            </w:r>
            <w:r w:rsidRPr="00DC012D">
              <w:rPr>
                <w:bCs/>
                <w:sz w:val="20"/>
                <w:szCs w:val="20"/>
                <w:lang w:val="ru-RU"/>
              </w:rPr>
              <w:tab/>
            </w:r>
            <w:r w:rsidRPr="00DC012D">
              <w:rPr>
                <w:b/>
                <w:bCs/>
                <w:sz w:val="20"/>
                <w:szCs w:val="20"/>
                <w:lang w:val="ru-RU"/>
              </w:rPr>
              <w:t>)</w:t>
            </w:r>
          </w:p>
        </w:tc>
        <w:tc>
          <w:tcPr>
            <w:tcW w:w="1608"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324 086</w:t>
            </w:r>
            <w:r w:rsidRPr="00DC012D">
              <w:rPr>
                <w:bCs/>
                <w:sz w:val="20"/>
                <w:szCs w:val="20"/>
                <w:lang w:val="ru-RU"/>
              </w:rPr>
              <w:tab/>
            </w:r>
          </w:p>
        </w:tc>
      </w:tr>
      <w:tr w:rsidR="00BF3F81" w:rsidRPr="00DC012D" w:rsidTr="00BF3F81">
        <w:trPr>
          <w:divId w:val="1793400834"/>
          <w:jc w:val="center"/>
        </w:trPr>
        <w:tc>
          <w:tcPr>
            <w:tcW w:w="4355"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50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08"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представлены данные по резерву под обесценение кредитов по состоянию на 31 декабря 2013 года: </w:t>
      </w:r>
    </w:p>
    <w:tbl>
      <w:tblPr>
        <w:tblW w:w="0" w:type="auto"/>
        <w:jc w:val="center"/>
        <w:tblLayout w:type="fixed"/>
        <w:tblCellMar>
          <w:left w:w="0" w:type="dxa"/>
          <w:right w:w="0" w:type="dxa"/>
        </w:tblCellMar>
        <w:tblLook w:val="0000" w:firstRow="0" w:lastRow="0" w:firstColumn="0" w:lastColumn="0" w:noHBand="0" w:noVBand="0"/>
      </w:tblPr>
      <w:tblGrid>
        <w:gridCol w:w="4659"/>
        <w:gridCol w:w="1431"/>
        <w:gridCol w:w="1251"/>
        <w:gridCol w:w="1164"/>
        <w:gridCol w:w="1431"/>
      </w:tblGrid>
      <w:tr w:rsidR="00BF3F81" w:rsidRPr="00F1198B" w:rsidTr="00BF3F81">
        <w:trPr>
          <w:divId w:val="1793400834"/>
          <w:tblHeader/>
          <w:jc w:val="center"/>
        </w:trPr>
        <w:tc>
          <w:tcPr>
            <w:tcW w:w="4659" w:type="dxa"/>
            <w:vAlign w:val="center"/>
          </w:tcPr>
          <w:p w:rsidR="00BF3F81" w:rsidRPr="00DC012D" w:rsidRDefault="00BF3F81" w:rsidP="00D10E6C">
            <w:pPr>
              <w:rPr>
                <w:sz w:val="20"/>
                <w:lang w:val="ru-RU"/>
              </w:rPr>
            </w:pPr>
          </w:p>
        </w:tc>
        <w:tc>
          <w:tcPr>
            <w:tcW w:w="1431" w:type="dxa"/>
            <w:vAlign w:val="center"/>
          </w:tcPr>
          <w:p w:rsidR="00BF3F81" w:rsidRPr="00DC012D" w:rsidRDefault="00BF3F81" w:rsidP="00D10E6C">
            <w:pPr>
              <w:rPr>
                <w:sz w:val="20"/>
                <w:lang w:val="ru-RU"/>
              </w:rPr>
            </w:pPr>
          </w:p>
        </w:tc>
        <w:tc>
          <w:tcPr>
            <w:tcW w:w="1251" w:type="dxa"/>
            <w:vAlign w:val="center"/>
          </w:tcPr>
          <w:p w:rsidR="00BF3F81" w:rsidRPr="00DC012D" w:rsidRDefault="00BF3F81" w:rsidP="00D10E6C">
            <w:pPr>
              <w:rPr>
                <w:sz w:val="20"/>
                <w:lang w:val="ru-RU"/>
              </w:rPr>
            </w:pPr>
          </w:p>
        </w:tc>
        <w:tc>
          <w:tcPr>
            <w:tcW w:w="1164" w:type="dxa"/>
            <w:vAlign w:val="center"/>
          </w:tcPr>
          <w:p w:rsidR="00BF3F81" w:rsidRPr="00DC012D" w:rsidRDefault="00BF3F81" w:rsidP="00D10E6C">
            <w:pPr>
              <w:rPr>
                <w:sz w:val="20"/>
                <w:lang w:val="ru-RU"/>
              </w:rPr>
            </w:pPr>
          </w:p>
        </w:tc>
        <w:tc>
          <w:tcPr>
            <w:tcW w:w="1431" w:type="dxa"/>
            <w:vAlign w:val="center"/>
          </w:tcPr>
          <w:p w:rsidR="00BF3F81" w:rsidRPr="00DC012D" w:rsidRDefault="00BF3F81" w:rsidP="00D10E6C">
            <w:pPr>
              <w:rPr>
                <w:sz w:val="20"/>
                <w:lang w:val="ru-RU"/>
              </w:rPr>
            </w:pPr>
          </w:p>
        </w:tc>
      </w:tr>
      <w:tr w:rsidR="00BF3F81" w:rsidRPr="00D102A0" w:rsidTr="00BF3F81">
        <w:trPr>
          <w:divId w:val="1793400834"/>
          <w:tblHeader/>
          <w:jc w:val="center"/>
        </w:trPr>
        <w:tc>
          <w:tcPr>
            <w:tcW w:w="4659"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3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Резерв под обесценение кредитов на 31 декабря 20</w:t>
            </w:r>
            <w:r w:rsidR="002E76CE">
              <w:rPr>
                <w:b/>
                <w:sz w:val="20"/>
                <w:lang w:val="ru-RU"/>
              </w:rPr>
              <w:t>12</w:t>
            </w:r>
          </w:p>
        </w:tc>
        <w:tc>
          <w:tcPr>
            <w:tcW w:w="125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Расходы за период</w:t>
            </w:r>
          </w:p>
        </w:tc>
        <w:tc>
          <w:tcPr>
            <w:tcW w:w="116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Списание</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31" w:type="dxa"/>
            <w:tcMar>
              <w:top w:w="0" w:type="dxa"/>
              <w:left w:w="144" w:type="dxa"/>
              <w:bottom w:w="0" w:type="dxa"/>
              <w:right w:w="0" w:type="dxa"/>
            </w:tcMar>
            <w:vAlign w:val="bottom"/>
          </w:tcPr>
          <w:p w:rsidR="00BF3F81" w:rsidRPr="00DC012D" w:rsidRDefault="00BF3F81" w:rsidP="002E76CE">
            <w:pPr>
              <w:autoSpaceDE w:val="0"/>
              <w:autoSpaceDN w:val="0"/>
              <w:adjustRightInd w:val="0"/>
              <w:jc w:val="center"/>
              <w:rPr>
                <w:sz w:val="20"/>
                <w:lang w:val="ru-RU"/>
              </w:rPr>
            </w:pPr>
            <w:r w:rsidRPr="00DC012D">
              <w:rPr>
                <w:b/>
                <w:sz w:val="20"/>
                <w:lang w:val="ru-RU"/>
              </w:rPr>
              <w:t>Резерв под обесценение кредитов на 31 декабря 201</w:t>
            </w:r>
            <w:r w:rsidR="002E76CE">
              <w:rPr>
                <w:b/>
                <w:sz w:val="20"/>
                <w:lang w:val="ru-RU"/>
              </w:rPr>
              <w:t>3</w:t>
            </w:r>
            <w:r w:rsidRPr="00DC012D">
              <w:rPr>
                <w:b/>
                <w:sz w:val="20"/>
                <w:lang w:val="ru-RU"/>
              </w:rPr>
              <w:t xml:space="preserve"> года</w:t>
            </w:r>
          </w:p>
        </w:tc>
      </w:tr>
      <w:tr w:rsidR="00BF3F81" w:rsidRPr="00DC012D" w:rsidTr="00BF3F81">
        <w:trPr>
          <w:divId w:val="1793400834"/>
          <w:jc w:val="center"/>
        </w:trPr>
        <w:tc>
          <w:tcPr>
            <w:tcW w:w="4659" w:type="dxa"/>
          </w:tcPr>
          <w:p w:rsidR="00BF3F81" w:rsidRPr="00DC012D" w:rsidRDefault="00BF3F81" w:rsidP="00D10E6C">
            <w:pPr>
              <w:tabs>
                <w:tab w:val="right" w:leader="dot" w:pos="2727"/>
              </w:tabs>
              <w:autoSpaceDE w:val="0"/>
              <w:autoSpaceDN w:val="0"/>
              <w:adjustRightInd w:val="0"/>
              <w:rPr>
                <w:sz w:val="20"/>
                <w:lang w:val="ru-RU"/>
              </w:rPr>
            </w:pPr>
            <w:r w:rsidRPr="00DC012D">
              <w:rPr>
                <w:sz w:val="20"/>
                <w:lang w:val="ru-RU"/>
              </w:rPr>
              <w:t>Кредиты от кредитных организаций</w:t>
            </w:r>
            <w:r w:rsidRPr="00DC012D">
              <w:rPr>
                <w:sz w:val="20"/>
                <w:lang w:val="ru-RU"/>
              </w:rPr>
              <w:tab/>
            </w:r>
          </w:p>
        </w:tc>
        <w:tc>
          <w:tcPr>
            <w:tcW w:w="143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(3 448</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64"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3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(3 448</w:t>
            </w:r>
            <w:r w:rsidRPr="00DC012D">
              <w:rPr>
                <w:sz w:val="20"/>
                <w:szCs w:val="20"/>
                <w:lang w:val="ru-RU"/>
              </w:rPr>
              <w:tab/>
              <w:t>)</w:t>
            </w:r>
          </w:p>
        </w:tc>
      </w:tr>
      <w:tr w:rsidR="00BF3F81" w:rsidRPr="00DC012D" w:rsidTr="00BF3F81">
        <w:trPr>
          <w:divId w:val="1793400834"/>
          <w:jc w:val="center"/>
        </w:trPr>
        <w:tc>
          <w:tcPr>
            <w:tcW w:w="4659" w:type="dxa"/>
          </w:tcPr>
          <w:p w:rsidR="00BF3F81" w:rsidRPr="00DC012D" w:rsidRDefault="00BF3F81" w:rsidP="00D10E6C">
            <w:pPr>
              <w:tabs>
                <w:tab w:val="right" w:leader="dot" w:pos="2727"/>
              </w:tabs>
              <w:autoSpaceDE w:val="0"/>
              <w:autoSpaceDN w:val="0"/>
              <w:adjustRightInd w:val="0"/>
              <w:rPr>
                <w:sz w:val="20"/>
                <w:lang w:val="ru-RU"/>
              </w:rPr>
            </w:pPr>
            <w:r w:rsidRPr="00DC012D">
              <w:rPr>
                <w:sz w:val="20"/>
                <w:lang w:val="ru-RU"/>
              </w:rPr>
              <w:t>Краткосрочные кредиты, причитающиеся от физических лиц</w:t>
            </w:r>
            <w:r w:rsidRPr="00DC012D">
              <w:rPr>
                <w:sz w:val="20"/>
                <w:lang w:val="ru-RU"/>
              </w:rPr>
              <w:tab/>
            </w:r>
          </w:p>
        </w:tc>
        <w:tc>
          <w:tcPr>
            <w:tcW w:w="143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(106</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164"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106</w:t>
            </w:r>
            <w:r w:rsidRPr="00DC012D">
              <w:rPr>
                <w:sz w:val="20"/>
                <w:szCs w:val="20"/>
                <w:lang w:val="ru-RU"/>
              </w:rPr>
              <w:tab/>
            </w:r>
          </w:p>
        </w:tc>
        <w:tc>
          <w:tcPr>
            <w:tcW w:w="143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659" w:type="dxa"/>
          </w:tcPr>
          <w:p w:rsidR="00BF3F81" w:rsidRPr="00DC012D" w:rsidRDefault="00BF3F81" w:rsidP="00D10E6C">
            <w:pPr>
              <w:tabs>
                <w:tab w:val="right" w:leader="dot" w:pos="2727"/>
              </w:tabs>
              <w:autoSpaceDE w:val="0"/>
              <w:autoSpaceDN w:val="0"/>
              <w:adjustRightInd w:val="0"/>
              <w:rPr>
                <w:sz w:val="20"/>
                <w:lang w:val="ru-RU"/>
              </w:rPr>
            </w:pPr>
            <w:r w:rsidRPr="00DC012D">
              <w:rPr>
                <w:sz w:val="20"/>
                <w:lang w:val="ru-RU"/>
              </w:rPr>
              <w:t>Краткосрочные кредиты, причитающиеся от юридических лиц</w:t>
            </w:r>
            <w:r w:rsidRPr="00DC012D">
              <w:rPr>
                <w:sz w:val="20"/>
                <w:lang w:val="ru-RU"/>
              </w:rPr>
              <w:tab/>
            </w:r>
          </w:p>
        </w:tc>
        <w:tc>
          <w:tcPr>
            <w:tcW w:w="143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(60 000</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(57 306</w:t>
            </w:r>
            <w:r w:rsidRPr="00DC012D">
              <w:rPr>
                <w:sz w:val="20"/>
                <w:szCs w:val="20"/>
                <w:lang w:val="ru-RU"/>
              </w:rPr>
              <w:tab/>
              <w:t>)</w:t>
            </w:r>
          </w:p>
        </w:tc>
        <w:tc>
          <w:tcPr>
            <w:tcW w:w="1164"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3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(117 306</w:t>
            </w:r>
            <w:r w:rsidRPr="00DC012D">
              <w:rPr>
                <w:sz w:val="20"/>
                <w:szCs w:val="20"/>
                <w:lang w:val="ru-RU"/>
              </w:rPr>
              <w:tab/>
              <w:t>)</w:t>
            </w:r>
          </w:p>
        </w:tc>
      </w:tr>
      <w:tr w:rsidR="00BF3F81" w:rsidRPr="00DC012D" w:rsidTr="00BF3F81">
        <w:trPr>
          <w:divId w:val="1793400834"/>
          <w:jc w:val="center"/>
        </w:trPr>
        <w:tc>
          <w:tcPr>
            <w:tcW w:w="4659"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6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3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59" w:type="dxa"/>
          </w:tcPr>
          <w:p w:rsidR="00BF3F81" w:rsidRPr="00DC012D" w:rsidRDefault="00BF3F81" w:rsidP="00D10E6C">
            <w:pPr>
              <w:tabs>
                <w:tab w:val="right" w:leader="dot" w:pos="2727"/>
              </w:tabs>
              <w:autoSpaceDE w:val="0"/>
              <w:autoSpaceDN w:val="0"/>
              <w:adjustRightInd w:val="0"/>
              <w:rPr>
                <w:sz w:val="20"/>
                <w:lang w:val="ru-RU"/>
              </w:rPr>
            </w:pPr>
            <w:r w:rsidRPr="00DC012D">
              <w:rPr>
                <w:b/>
                <w:sz w:val="20"/>
                <w:lang w:val="ru-RU"/>
              </w:rPr>
              <w:t>Итого краткосрочной дебиторской задолженности перед Банком</w:t>
            </w:r>
            <w:r w:rsidRPr="00DC012D">
              <w:rPr>
                <w:sz w:val="20"/>
                <w:lang w:val="ru-RU"/>
              </w:rPr>
              <w:tab/>
            </w:r>
          </w:p>
        </w:tc>
        <w:tc>
          <w:tcPr>
            <w:tcW w:w="143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(63 554</w:t>
            </w:r>
            <w:r w:rsidRPr="00DC012D">
              <w:rPr>
                <w:bCs/>
                <w:sz w:val="20"/>
                <w:szCs w:val="20"/>
                <w:lang w:val="ru-RU"/>
              </w:rPr>
              <w:tab/>
            </w:r>
            <w:r w:rsidRPr="00DC012D">
              <w:rPr>
                <w:b/>
                <w:bCs/>
                <w:sz w:val="20"/>
                <w:szCs w:val="20"/>
                <w:lang w:val="ru-RU"/>
              </w:rPr>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(57 306</w:t>
            </w:r>
            <w:r w:rsidRPr="00DC012D">
              <w:rPr>
                <w:bCs/>
                <w:sz w:val="20"/>
                <w:szCs w:val="20"/>
                <w:lang w:val="ru-RU"/>
              </w:rPr>
              <w:tab/>
            </w:r>
            <w:r w:rsidRPr="00DC012D">
              <w:rPr>
                <w:b/>
                <w:bCs/>
                <w:sz w:val="20"/>
                <w:szCs w:val="20"/>
                <w:lang w:val="ru-RU"/>
              </w:rPr>
              <w:t>)</w:t>
            </w:r>
          </w:p>
        </w:tc>
        <w:tc>
          <w:tcPr>
            <w:tcW w:w="1164"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106</w:t>
            </w:r>
            <w:r w:rsidRPr="00DC012D">
              <w:rPr>
                <w:bCs/>
                <w:sz w:val="20"/>
                <w:szCs w:val="20"/>
                <w:lang w:val="ru-RU"/>
              </w:rPr>
              <w:tab/>
            </w:r>
          </w:p>
        </w:tc>
        <w:tc>
          <w:tcPr>
            <w:tcW w:w="143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(120 754</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659"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3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16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3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xml:space="preserve">В следующей таблице представлены данные по резерву под обесценение кредитов по состоянию на 31 декабря 2012 года: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083"/>
        <w:gridCol w:w="1596"/>
        <w:gridCol w:w="1797"/>
        <w:gridCol w:w="1596"/>
      </w:tblGrid>
      <w:tr w:rsidR="00BF3F81" w:rsidRPr="00F1198B" w:rsidTr="00BF3F81">
        <w:trPr>
          <w:divId w:val="1793400834"/>
          <w:tblHeader/>
          <w:jc w:val="center"/>
        </w:trPr>
        <w:tc>
          <w:tcPr>
            <w:tcW w:w="4083" w:type="dxa"/>
            <w:vAlign w:val="center"/>
          </w:tcPr>
          <w:p w:rsidR="00BF3F81" w:rsidRPr="00DC012D" w:rsidRDefault="00BF3F81" w:rsidP="00D10E6C">
            <w:pPr>
              <w:rPr>
                <w:sz w:val="20"/>
                <w:lang w:val="ru-RU"/>
              </w:rPr>
            </w:pPr>
          </w:p>
        </w:tc>
        <w:tc>
          <w:tcPr>
            <w:tcW w:w="1596" w:type="dxa"/>
            <w:vAlign w:val="center"/>
          </w:tcPr>
          <w:p w:rsidR="00BF3F81" w:rsidRPr="00DC012D" w:rsidRDefault="00BF3F81" w:rsidP="00D10E6C">
            <w:pPr>
              <w:rPr>
                <w:sz w:val="20"/>
                <w:lang w:val="ru-RU"/>
              </w:rPr>
            </w:pPr>
          </w:p>
        </w:tc>
        <w:tc>
          <w:tcPr>
            <w:tcW w:w="1797" w:type="dxa"/>
            <w:vAlign w:val="center"/>
          </w:tcPr>
          <w:p w:rsidR="00BF3F81" w:rsidRPr="00DC012D" w:rsidRDefault="00BF3F81" w:rsidP="00D10E6C">
            <w:pPr>
              <w:rPr>
                <w:sz w:val="20"/>
                <w:lang w:val="ru-RU"/>
              </w:rPr>
            </w:pPr>
          </w:p>
        </w:tc>
        <w:tc>
          <w:tcPr>
            <w:tcW w:w="1596" w:type="dxa"/>
            <w:vAlign w:val="center"/>
          </w:tcPr>
          <w:p w:rsidR="00BF3F81" w:rsidRPr="00DC012D" w:rsidRDefault="00BF3F81" w:rsidP="00D10E6C">
            <w:pPr>
              <w:rPr>
                <w:sz w:val="20"/>
                <w:lang w:val="ru-RU"/>
              </w:rPr>
            </w:pPr>
          </w:p>
        </w:tc>
      </w:tr>
      <w:tr w:rsidR="00BF3F81" w:rsidRPr="00F1198B" w:rsidTr="00BF3F81">
        <w:trPr>
          <w:divId w:val="1793400834"/>
          <w:tblHeader/>
          <w:jc w:val="center"/>
        </w:trPr>
        <w:tc>
          <w:tcPr>
            <w:tcW w:w="4083"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lastRenderedPageBreak/>
              <w:t> </w:t>
            </w:r>
          </w:p>
        </w:tc>
        <w:tc>
          <w:tcPr>
            <w:tcW w:w="1596"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sz w:val="20"/>
                <w:lang w:val="ru-RU"/>
              </w:rPr>
              <w:t xml:space="preserve">Резерв под обесценение кредитов на 31 декабря </w:t>
            </w: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797"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Возврат/</w:t>
            </w:r>
            <w:r w:rsidRPr="00DC012D">
              <w:rPr>
                <w:b/>
                <w:bCs/>
                <w:sz w:val="20"/>
                <w:lang w:val="ru-RU"/>
              </w:rPr>
              <w:br/>
            </w:r>
            <w:r w:rsidRPr="00DC012D">
              <w:rPr>
                <w:b/>
                <w:sz w:val="20"/>
                <w:lang w:val="ru-RU"/>
              </w:rPr>
              <w:t>Расходы за период</w:t>
            </w:r>
          </w:p>
          <w:p w:rsidR="00BF3F81" w:rsidRPr="00DC012D" w:rsidRDefault="00BF3F81" w:rsidP="00D10E6C">
            <w:pPr>
              <w:pStyle w:val="rrdsinglerule"/>
              <w:rPr>
                <w:sz w:val="20"/>
                <w:szCs w:val="20"/>
                <w:lang w:val="ru-RU"/>
              </w:rPr>
            </w:pPr>
            <w:r w:rsidRPr="00DC012D">
              <w:rPr>
                <w:sz w:val="20"/>
                <w:szCs w:val="20"/>
                <w:lang w:val="ru-RU"/>
              </w:rPr>
              <w:t> </w:t>
            </w:r>
          </w:p>
        </w:tc>
        <w:tc>
          <w:tcPr>
            <w:tcW w:w="1596"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sz w:val="20"/>
                <w:lang w:val="ru-RU"/>
              </w:rPr>
              <w:t>Резерв под обесценение кредитов на 31 декабря</w:t>
            </w:r>
            <w:r w:rsidRPr="00DC012D">
              <w:rPr>
                <w:sz w:val="20"/>
                <w:lang w:val="ru-RU"/>
              </w:rPr>
              <w:br/>
            </w: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F1198B" w:rsidTr="00BF3F81">
        <w:trPr>
          <w:divId w:val="1793400834"/>
          <w:trHeight w:val="120"/>
          <w:jc w:val="center"/>
        </w:trPr>
        <w:tc>
          <w:tcPr>
            <w:tcW w:w="4083" w:type="dxa"/>
            <w:vAlign w:val="center"/>
          </w:tcPr>
          <w:p w:rsidR="00BF3F81" w:rsidRPr="00DC012D" w:rsidRDefault="00BF3F81" w:rsidP="00D10E6C">
            <w:pPr>
              <w:rPr>
                <w:sz w:val="20"/>
                <w:lang w:val="ru-RU"/>
              </w:rPr>
            </w:pPr>
          </w:p>
        </w:tc>
        <w:tc>
          <w:tcPr>
            <w:tcW w:w="1596" w:type="dxa"/>
            <w:vAlign w:val="center"/>
          </w:tcPr>
          <w:p w:rsidR="00BF3F81" w:rsidRPr="00DC012D" w:rsidRDefault="00BF3F81" w:rsidP="00D10E6C">
            <w:pPr>
              <w:rPr>
                <w:sz w:val="20"/>
                <w:lang w:val="ru-RU"/>
              </w:rPr>
            </w:pPr>
          </w:p>
        </w:tc>
        <w:tc>
          <w:tcPr>
            <w:tcW w:w="1797" w:type="dxa"/>
            <w:vAlign w:val="center"/>
          </w:tcPr>
          <w:p w:rsidR="00BF3F81" w:rsidRPr="00DC012D" w:rsidRDefault="00BF3F81" w:rsidP="00D10E6C">
            <w:pPr>
              <w:rPr>
                <w:sz w:val="20"/>
                <w:lang w:val="ru-RU"/>
              </w:rPr>
            </w:pPr>
          </w:p>
        </w:tc>
        <w:tc>
          <w:tcPr>
            <w:tcW w:w="1596"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083" w:type="dxa"/>
          </w:tcPr>
          <w:p w:rsidR="00BF3F81" w:rsidRPr="00DC012D" w:rsidRDefault="00BF3F81" w:rsidP="00D10E6C">
            <w:pPr>
              <w:tabs>
                <w:tab w:val="right" w:leader="dot" w:pos="2727"/>
              </w:tabs>
              <w:autoSpaceDE w:val="0"/>
              <w:autoSpaceDN w:val="0"/>
              <w:adjustRightInd w:val="0"/>
              <w:rPr>
                <w:sz w:val="20"/>
                <w:lang w:val="ru-RU"/>
              </w:rPr>
            </w:pPr>
            <w:r w:rsidRPr="00DC012D">
              <w:rPr>
                <w:sz w:val="20"/>
                <w:lang w:val="ru-RU"/>
              </w:rPr>
              <w:t>Кредиты от кредитных организаций</w:t>
            </w:r>
            <w:r w:rsidRPr="00DC012D">
              <w:rPr>
                <w:sz w:val="20"/>
                <w:lang w:val="ru-RU"/>
              </w:rPr>
              <w:tab/>
            </w:r>
          </w:p>
        </w:tc>
        <w:tc>
          <w:tcPr>
            <w:tcW w:w="1596"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(3 448</w:t>
            </w:r>
            <w:r w:rsidRPr="00DC012D">
              <w:rPr>
                <w:sz w:val="20"/>
                <w:szCs w:val="20"/>
                <w:lang w:val="ru-RU"/>
              </w:rPr>
              <w:tab/>
              <w:t>)</w:t>
            </w:r>
          </w:p>
        </w:tc>
        <w:tc>
          <w:tcPr>
            <w:tcW w:w="1797"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596"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(3 448</w:t>
            </w:r>
            <w:r w:rsidRPr="00DC012D">
              <w:rPr>
                <w:sz w:val="20"/>
                <w:szCs w:val="20"/>
                <w:lang w:val="ru-RU"/>
              </w:rPr>
              <w:tab/>
              <w:t>)</w:t>
            </w:r>
          </w:p>
        </w:tc>
      </w:tr>
      <w:tr w:rsidR="00BF3F81" w:rsidRPr="00DC012D" w:rsidTr="00BF3F81">
        <w:trPr>
          <w:divId w:val="1793400834"/>
          <w:jc w:val="center"/>
        </w:trPr>
        <w:tc>
          <w:tcPr>
            <w:tcW w:w="4083" w:type="dxa"/>
          </w:tcPr>
          <w:p w:rsidR="00BF3F81" w:rsidRPr="00DC012D" w:rsidRDefault="00BF3F81" w:rsidP="00D10E6C">
            <w:pPr>
              <w:tabs>
                <w:tab w:val="right" w:leader="dot" w:pos="2727"/>
              </w:tabs>
              <w:autoSpaceDE w:val="0"/>
              <w:autoSpaceDN w:val="0"/>
              <w:adjustRightInd w:val="0"/>
              <w:rPr>
                <w:sz w:val="20"/>
                <w:lang w:val="ru-RU"/>
              </w:rPr>
            </w:pPr>
            <w:r w:rsidRPr="00DC012D">
              <w:rPr>
                <w:sz w:val="20"/>
                <w:lang w:val="ru-RU"/>
              </w:rPr>
              <w:t>Краткосрочные кредиты, причитающиеся от физических лиц</w:t>
            </w:r>
            <w:r w:rsidRPr="00DC012D">
              <w:rPr>
                <w:sz w:val="20"/>
                <w:lang w:val="ru-RU"/>
              </w:rPr>
              <w:tab/>
            </w:r>
          </w:p>
        </w:tc>
        <w:tc>
          <w:tcPr>
            <w:tcW w:w="1596"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(573</w:t>
            </w:r>
            <w:r w:rsidRPr="00DC012D">
              <w:rPr>
                <w:sz w:val="20"/>
                <w:szCs w:val="20"/>
                <w:lang w:val="ru-RU"/>
              </w:rPr>
              <w:tab/>
              <w:t>)</w:t>
            </w:r>
          </w:p>
        </w:tc>
        <w:tc>
          <w:tcPr>
            <w:tcW w:w="1797"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467</w:t>
            </w:r>
            <w:r w:rsidRPr="00DC012D">
              <w:rPr>
                <w:sz w:val="20"/>
                <w:szCs w:val="20"/>
                <w:lang w:val="ru-RU"/>
              </w:rPr>
              <w:tab/>
            </w:r>
          </w:p>
        </w:tc>
        <w:tc>
          <w:tcPr>
            <w:tcW w:w="1596"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(106</w:t>
            </w:r>
            <w:r w:rsidRPr="00DC012D">
              <w:rPr>
                <w:sz w:val="20"/>
                <w:szCs w:val="20"/>
                <w:lang w:val="ru-RU"/>
              </w:rPr>
              <w:tab/>
              <w:t>)</w:t>
            </w:r>
          </w:p>
        </w:tc>
      </w:tr>
      <w:tr w:rsidR="00BF3F81" w:rsidRPr="00DC012D" w:rsidTr="00BF3F81">
        <w:trPr>
          <w:divId w:val="1793400834"/>
          <w:jc w:val="center"/>
        </w:trPr>
        <w:tc>
          <w:tcPr>
            <w:tcW w:w="4083" w:type="dxa"/>
          </w:tcPr>
          <w:p w:rsidR="00BF3F81" w:rsidRPr="00DC012D" w:rsidRDefault="00BF3F81" w:rsidP="00D10E6C">
            <w:pPr>
              <w:tabs>
                <w:tab w:val="right" w:leader="dot" w:pos="2727"/>
              </w:tabs>
              <w:autoSpaceDE w:val="0"/>
              <w:autoSpaceDN w:val="0"/>
              <w:adjustRightInd w:val="0"/>
              <w:rPr>
                <w:sz w:val="20"/>
                <w:lang w:val="ru-RU"/>
              </w:rPr>
            </w:pPr>
            <w:r w:rsidRPr="00DC012D">
              <w:rPr>
                <w:sz w:val="20"/>
                <w:lang w:val="ru-RU"/>
              </w:rPr>
              <w:t>Краткосрочные кредиты, причитающиеся от юридических лиц</w:t>
            </w:r>
            <w:r w:rsidRPr="00DC012D">
              <w:rPr>
                <w:sz w:val="20"/>
                <w:lang w:val="ru-RU"/>
              </w:rPr>
              <w:tab/>
            </w:r>
          </w:p>
        </w:tc>
        <w:tc>
          <w:tcPr>
            <w:tcW w:w="1596"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(10 000</w:t>
            </w:r>
            <w:r w:rsidRPr="00DC012D">
              <w:rPr>
                <w:sz w:val="20"/>
                <w:szCs w:val="20"/>
                <w:lang w:val="ru-RU"/>
              </w:rPr>
              <w:tab/>
              <w:t>)</w:t>
            </w:r>
          </w:p>
        </w:tc>
        <w:tc>
          <w:tcPr>
            <w:tcW w:w="1797"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(50 000</w:t>
            </w:r>
            <w:r w:rsidRPr="00DC012D">
              <w:rPr>
                <w:sz w:val="20"/>
                <w:szCs w:val="20"/>
                <w:lang w:val="ru-RU"/>
              </w:rPr>
              <w:tab/>
              <w:t>)</w:t>
            </w:r>
          </w:p>
        </w:tc>
        <w:tc>
          <w:tcPr>
            <w:tcW w:w="1596"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(60 000</w:t>
            </w:r>
            <w:r w:rsidRPr="00DC012D">
              <w:rPr>
                <w:sz w:val="20"/>
                <w:szCs w:val="20"/>
                <w:lang w:val="ru-RU"/>
              </w:rPr>
              <w:tab/>
              <w:t>)</w:t>
            </w:r>
          </w:p>
        </w:tc>
      </w:tr>
      <w:tr w:rsidR="00BF3F81" w:rsidRPr="00DC012D" w:rsidTr="00BF3F81">
        <w:trPr>
          <w:divId w:val="1793400834"/>
          <w:jc w:val="center"/>
        </w:trPr>
        <w:tc>
          <w:tcPr>
            <w:tcW w:w="4083"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59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797"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59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083" w:type="dxa"/>
            <w:vAlign w:val="center"/>
          </w:tcPr>
          <w:p w:rsidR="00BF3F81" w:rsidRPr="00DC012D" w:rsidRDefault="00BF3F81" w:rsidP="00D10E6C">
            <w:pPr>
              <w:tabs>
                <w:tab w:val="left" w:leader="dot" w:pos="10080"/>
              </w:tabs>
              <w:rPr>
                <w:sz w:val="20"/>
                <w:lang w:val="ru-RU"/>
              </w:rPr>
            </w:pPr>
          </w:p>
        </w:tc>
        <w:tc>
          <w:tcPr>
            <w:tcW w:w="1596" w:type="dxa"/>
            <w:vAlign w:val="center"/>
          </w:tcPr>
          <w:p w:rsidR="00BF3F81" w:rsidRPr="00DC012D" w:rsidRDefault="00BF3F81" w:rsidP="00D10E6C">
            <w:pPr>
              <w:rPr>
                <w:sz w:val="20"/>
                <w:lang w:val="ru-RU"/>
              </w:rPr>
            </w:pPr>
          </w:p>
        </w:tc>
        <w:tc>
          <w:tcPr>
            <w:tcW w:w="1797" w:type="dxa"/>
            <w:vAlign w:val="center"/>
          </w:tcPr>
          <w:p w:rsidR="00BF3F81" w:rsidRPr="00DC012D" w:rsidRDefault="00BF3F81" w:rsidP="00D10E6C">
            <w:pPr>
              <w:rPr>
                <w:sz w:val="20"/>
                <w:lang w:val="ru-RU"/>
              </w:rPr>
            </w:pPr>
          </w:p>
        </w:tc>
        <w:tc>
          <w:tcPr>
            <w:tcW w:w="1596"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083"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краткосрочной дебиторской задолженности перед Банком</w:t>
            </w:r>
            <w:r w:rsidRPr="00DC012D">
              <w:rPr>
                <w:bCs/>
                <w:sz w:val="20"/>
                <w:szCs w:val="20"/>
                <w:lang w:val="ru-RU"/>
              </w:rPr>
              <w:tab/>
            </w:r>
          </w:p>
        </w:tc>
        <w:tc>
          <w:tcPr>
            <w:tcW w:w="1596"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(14 021</w:t>
            </w:r>
            <w:r w:rsidRPr="00DC012D">
              <w:rPr>
                <w:bCs/>
                <w:sz w:val="20"/>
                <w:szCs w:val="20"/>
                <w:lang w:val="ru-RU"/>
              </w:rPr>
              <w:tab/>
            </w:r>
            <w:r w:rsidRPr="00DC012D">
              <w:rPr>
                <w:b/>
                <w:bCs/>
                <w:sz w:val="20"/>
                <w:szCs w:val="20"/>
                <w:lang w:val="ru-RU"/>
              </w:rPr>
              <w:t>)</w:t>
            </w:r>
          </w:p>
        </w:tc>
        <w:tc>
          <w:tcPr>
            <w:tcW w:w="1797"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(49 533</w:t>
            </w:r>
            <w:r w:rsidRPr="00DC012D">
              <w:rPr>
                <w:bCs/>
                <w:sz w:val="20"/>
                <w:szCs w:val="20"/>
                <w:lang w:val="ru-RU"/>
              </w:rPr>
              <w:tab/>
            </w:r>
            <w:r w:rsidRPr="00DC012D">
              <w:rPr>
                <w:b/>
                <w:bCs/>
                <w:sz w:val="20"/>
                <w:szCs w:val="20"/>
                <w:lang w:val="ru-RU"/>
              </w:rPr>
              <w:t>)</w:t>
            </w:r>
          </w:p>
        </w:tc>
        <w:tc>
          <w:tcPr>
            <w:tcW w:w="1596"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(63 554</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083"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96"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797"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596"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keepNext/>
        <w:spacing w:before="240" w:beforeAutospacing="0" w:after="0" w:afterAutospacing="0"/>
        <w:divId w:val="1793400834"/>
        <w:rPr>
          <w:sz w:val="20"/>
          <w:szCs w:val="20"/>
          <w:lang w:val="ru-RU"/>
        </w:rPr>
      </w:pPr>
      <w:r w:rsidRPr="00DC012D">
        <w:rPr>
          <w:sz w:val="20"/>
          <w:szCs w:val="20"/>
          <w:lang w:val="ru-RU"/>
        </w:rPr>
        <w:t xml:space="preserve">В следующей таблице представлены данные по резерву под обесценение кредитов по состоянию на 31 декабря  2011 года: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173"/>
        <w:gridCol w:w="1603"/>
        <w:gridCol w:w="1693"/>
        <w:gridCol w:w="1603"/>
      </w:tblGrid>
      <w:tr w:rsidR="00BF3F81" w:rsidRPr="00F1198B" w:rsidTr="00BF3F81">
        <w:trPr>
          <w:divId w:val="1793400834"/>
          <w:tblHeader/>
          <w:jc w:val="center"/>
        </w:trPr>
        <w:tc>
          <w:tcPr>
            <w:tcW w:w="4173" w:type="dxa"/>
            <w:vAlign w:val="center"/>
          </w:tcPr>
          <w:p w:rsidR="00BF3F81" w:rsidRPr="00DC012D" w:rsidRDefault="00BF3F81" w:rsidP="00D10E6C">
            <w:pPr>
              <w:rPr>
                <w:sz w:val="20"/>
                <w:lang w:val="ru-RU"/>
              </w:rPr>
            </w:pPr>
          </w:p>
        </w:tc>
        <w:tc>
          <w:tcPr>
            <w:tcW w:w="1603" w:type="dxa"/>
            <w:vAlign w:val="center"/>
          </w:tcPr>
          <w:p w:rsidR="00BF3F81" w:rsidRPr="00DC012D" w:rsidRDefault="00BF3F81" w:rsidP="00D10E6C">
            <w:pPr>
              <w:rPr>
                <w:sz w:val="20"/>
                <w:lang w:val="ru-RU"/>
              </w:rPr>
            </w:pPr>
          </w:p>
        </w:tc>
        <w:tc>
          <w:tcPr>
            <w:tcW w:w="1693" w:type="dxa"/>
            <w:vAlign w:val="center"/>
          </w:tcPr>
          <w:p w:rsidR="00BF3F81" w:rsidRPr="00DC012D" w:rsidRDefault="00BF3F81" w:rsidP="00D10E6C">
            <w:pPr>
              <w:rPr>
                <w:sz w:val="20"/>
                <w:lang w:val="ru-RU"/>
              </w:rPr>
            </w:pPr>
          </w:p>
        </w:tc>
        <w:tc>
          <w:tcPr>
            <w:tcW w:w="1603" w:type="dxa"/>
            <w:vAlign w:val="center"/>
          </w:tcPr>
          <w:p w:rsidR="00BF3F81" w:rsidRPr="00DC012D" w:rsidRDefault="00BF3F81" w:rsidP="00D10E6C">
            <w:pPr>
              <w:rPr>
                <w:sz w:val="20"/>
                <w:lang w:val="ru-RU"/>
              </w:rPr>
            </w:pPr>
          </w:p>
        </w:tc>
      </w:tr>
      <w:tr w:rsidR="00BF3F81" w:rsidRPr="00F1198B" w:rsidTr="00BF3F81">
        <w:trPr>
          <w:divId w:val="1793400834"/>
          <w:tblHeader/>
          <w:jc w:val="center"/>
        </w:trPr>
        <w:tc>
          <w:tcPr>
            <w:tcW w:w="4173"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603"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sz w:val="20"/>
                <w:lang w:val="ru-RU"/>
              </w:rPr>
              <w:t xml:space="preserve">Резерв под обесценение кредитов на 31 декабря </w:t>
            </w:r>
            <w:r w:rsidRPr="00DC012D">
              <w:rPr>
                <w:b/>
                <w:bCs/>
                <w:sz w:val="20"/>
                <w:lang w:val="ru-RU"/>
              </w:rPr>
              <w:t>2010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693"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sz w:val="20"/>
                <w:lang w:val="ru-RU"/>
              </w:rPr>
              <w:t>Расходы за период</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603"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sz w:val="20"/>
                <w:lang w:val="ru-RU"/>
              </w:rPr>
              <w:t>Резерв под обесценение кредитов на 31 декабря</w:t>
            </w:r>
            <w:r w:rsidRPr="00DC012D">
              <w:rPr>
                <w:sz w:val="20"/>
                <w:lang w:val="ru-RU"/>
              </w:rPr>
              <w:br/>
            </w: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F1198B" w:rsidTr="00BF3F81">
        <w:trPr>
          <w:divId w:val="1793400834"/>
          <w:trHeight w:val="120"/>
          <w:jc w:val="center"/>
        </w:trPr>
        <w:tc>
          <w:tcPr>
            <w:tcW w:w="4173" w:type="dxa"/>
            <w:vAlign w:val="center"/>
          </w:tcPr>
          <w:p w:rsidR="00BF3F81" w:rsidRPr="00DC012D" w:rsidRDefault="00BF3F81" w:rsidP="00D10E6C">
            <w:pPr>
              <w:rPr>
                <w:sz w:val="20"/>
                <w:lang w:val="ru-RU"/>
              </w:rPr>
            </w:pPr>
          </w:p>
        </w:tc>
        <w:tc>
          <w:tcPr>
            <w:tcW w:w="1603" w:type="dxa"/>
            <w:vAlign w:val="center"/>
          </w:tcPr>
          <w:p w:rsidR="00BF3F81" w:rsidRPr="00DC012D" w:rsidRDefault="00BF3F81" w:rsidP="00D10E6C">
            <w:pPr>
              <w:rPr>
                <w:sz w:val="20"/>
                <w:lang w:val="ru-RU"/>
              </w:rPr>
            </w:pPr>
          </w:p>
        </w:tc>
        <w:tc>
          <w:tcPr>
            <w:tcW w:w="1693" w:type="dxa"/>
            <w:vAlign w:val="center"/>
          </w:tcPr>
          <w:p w:rsidR="00BF3F81" w:rsidRPr="00DC012D" w:rsidRDefault="00BF3F81" w:rsidP="00D10E6C">
            <w:pPr>
              <w:rPr>
                <w:sz w:val="20"/>
                <w:lang w:val="ru-RU"/>
              </w:rPr>
            </w:pPr>
          </w:p>
        </w:tc>
        <w:tc>
          <w:tcPr>
            <w:tcW w:w="1603"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73" w:type="dxa"/>
          </w:tcPr>
          <w:p w:rsidR="00BF3F81" w:rsidRPr="00DC012D" w:rsidRDefault="00BF3F81" w:rsidP="00D10E6C">
            <w:pPr>
              <w:tabs>
                <w:tab w:val="right" w:leader="dot" w:pos="2727"/>
              </w:tabs>
              <w:autoSpaceDE w:val="0"/>
              <w:autoSpaceDN w:val="0"/>
              <w:adjustRightInd w:val="0"/>
              <w:rPr>
                <w:sz w:val="20"/>
                <w:lang w:val="ru-RU"/>
              </w:rPr>
            </w:pPr>
            <w:r w:rsidRPr="00DC012D">
              <w:rPr>
                <w:sz w:val="20"/>
                <w:lang w:val="ru-RU"/>
              </w:rPr>
              <w:t>Кредиты от кредитных организаций</w:t>
            </w:r>
            <w:r w:rsidRPr="00DC012D">
              <w:rPr>
                <w:sz w:val="20"/>
                <w:lang w:val="ru-RU"/>
              </w:rPr>
              <w:tab/>
            </w:r>
          </w:p>
        </w:tc>
        <w:tc>
          <w:tcPr>
            <w:tcW w:w="1603"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(3 361</w:t>
            </w:r>
            <w:r w:rsidRPr="00DC012D">
              <w:rPr>
                <w:sz w:val="20"/>
                <w:szCs w:val="20"/>
                <w:lang w:val="ru-RU"/>
              </w:rPr>
              <w:tab/>
              <w:t>)</w:t>
            </w:r>
          </w:p>
        </w:tc>
        <w:tc>
          <w:tcPr>
            <w:tcW w:w="1693" w:type="dxa"/>
            <w:noWrap/>
            <w:tcMar>
              <w:top w:w="0" w:type="dxa"/>
              <w:left w:w="144" w:type="dxa"/>
              <w:bottom w:w="0" w:type="dxa"/>
              <w:right w:w="0" w:type="dxa"/>
            </w:tcMar>
            <w:vAlign w:val="bottom"/>
          </w:tcPr>
          <w:p w:rsidR="00BF3F81" w:rsidRPr="00DC012D" w:rsidRDefault="00BF3F81" w:rsidP="00D10E6C">
            <w:pPr>
              <w:pStyle w:val="ac"/>
              <w:tabs>
                <w:tab w:val="right" w:pos="1300"/>
                <w:tab w:val="decimal" w:pos="1340"/>
              </w:tabs>
              <w:spacing w:before="0" w:beforeAutospacing="0" w:after="20" w:afterAutospacing="0"/>
              <w:rPr>
                <w:sz w:val="20"/>
                <w:szCs w:val="20"/>
                <w:lang w:val="ru-RU"/>
              </w:rPr>
            </w:pPr>
            <w:r w:rsidRPr="00DC012D">
              <w:rPr>
                <w:sz w:val="20"/>
                <w:szCs w:val="20"/>
                <w:lang w:val="ru-RU"/>
              </w:rPr>
              <w:tab/>
              <w:t>(87</w:t>
            </w:r>
            <w:r w:rsidRPr="00DC012D">
              <w:rPr>
                <w:sz w:val="20"/>
                <w:szCs w:val="20"/>
                <w:lang w:val="ru-RU"/>
              </w:rPr>
              <w:tab/>
              <w:t>)</w:t>
            </w:r>
          </w:p>
        </w:tc>
        <w:tc>
          <w:tcPr>
            <w:tcW w:w="1603"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(3 448</w:t>
            </w:r>
            <w:r w:rsidRPr="00DC012D">
              <w:rPr>
                <w:sz w:val="20"/>
                <w:szCs w:val="20"/>
                <w:lang w:val="ru-RU"/>
              </w:rPr>
              <w:tab/>
              <w:t>)</w:t>
            </w:r>
          </w:p>
        </w:tc>
      </w:tr>
      <w:tr w:rsidR="00BF3F81" w:rsidRPr="00DC012D" w:rsidTr="00BF3F81">
        <w:trPr>
          <w:divId w:val="1793400834"/>
          <w:jc w:val="center"/>
        </w:trPr>
        <w:tc>
          <w:tcPr>
            <w:tcW w:w="4173" w:type="dxa"/>
          </w:tcPr>
          <w:p w:rsidR="00BF3F81" w:rsidRPr="00DC012D" w:rsidRDefault="00BF3F81" w:rsidP="00D10E6C">
            <w:pPr>
              <w:tabs>
                <w:tab w:val="right" w:leader="dot" w:pos="2727"/>
              </w:tabs>
              <w:autoSpaceDE w:val="0"/>
              <w:autoSpaceDN w:val="0"/>
              <w:adjustRightInd w:val="0"/>
              <w:rPr>
                <w:sz w:val="20"/>
                <w:lang w:val="ru-RU"/>
              </w:rPr>
            </w:pPr>
            <w:r w:rsidRPr="00DC012D">
              <w:rPr>
                <w:sz w:val="20"/>
                <w:lang w:val="ru-RU"/>
              </w:rPr>
              <w:t>Краткосрочные кредиты, причитающиеся от физических лиц</w:t>
            </w:r>
            <w:r w:rsidRPr="00DC012D">
              <w:rPr>
                <w:sz w:val="20"/>
                <w:lang w:val="ru-RU"/>
              </w:rPr>
              <w:tab/>
            </w:r>
          </w:p>
        </w:tc>
        <w:tc>
          <w:tcPr>
            <w:tcW w:w="1603"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t>)</w:t>
            </w:r>
          </w:p>
        </w:tc>
        <w:tc>
          <w:tcPr>
            <w:tcW w:w="1693" w:type="dxa"/>
            <w:noWrap/>
            <w:tcMar>
              <w:top w:w="0" w:type="dxa"/>
              <w:left w:w="144" w:type="dxa"/>
              <w:bottom w:w="0" w:type="dxa"/>
              <w:right w:w="0" w:type="dxa"/>
            </w:tcMar>
            <w:vAlign w:val="bottom"/>
          </w:tcPr>
          <w:p w:rsidR="00BF3F81" w:rsidRPr="00DC012D" w:rsidRDefault="00BF3F81" w:rsidP="00D10E6C">
            <w:pPr>
              <w:pStyle w:val="ac"/>
              <w:tabs>
                <w:tab w:val="right" w:pos="1300"/>
                <w:tab w:val="decimal" w:pos="1340"/>
              </w:tabs>
              <w:spacing w:before="0" w:beforeAutospacing="0" w:after="20" w:afterAutospacing="0"/>
              <w:rPr>
                <w:sz w:val="20"/>
                <w:szCs w:val="20"/>
                <w:lang w:val="ru-RU"/>
              </w:rPr>
            </w:pPr>
            <w:r w:rsidRPr="00DC012D">
              <w:rPr>
                <w:sz w:val="20"/>
                <w:szCs w:val="20"/>
                <w:lang w:val="ru-RU"/>
              </w:rPr>
              <w:tab/>
              <w:t>(566</w:t>
            </w:r>
            <w:r w:rsidRPr="00DC012D">
              <w:rPr>
                <w:sz w:val="20"/>
                <w:szCs w:val="20"/>
                <w:lang w:val="ru-RU"/>
              </w:rPr>
              <w:tab/>
              <w:t>)</w:t>
            </w:r>
          </w:p>
        </w:tc>
        <w:tc>
          <w:tcPr>
            <w:tcW w:w="1603"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(573</w:t>
            </w:r>
            <w:r w:rsidRPr="00DC012D">
              <w:rPr>
                <w:sz w:val="20"/>
                <w:szCs w:val="20"/>
                <w:lang w:val="ru-RU"/>
              </w:rPr>
              <w:tab/>
              <w:t>)</w:t>
            </w:r>
          </w:p>
        </w:tc>
      </w:tr>
      <w:tr w:rsidR="00BF3F81" w:rsidRPr="00DC012D" w:rsidTr="00BF3F81">
        <w:trPr>
          <w:divId w:val="1793400834"/>
          <w:jc w:val="center"/>
        </w:trPr>
        <w:tc>
          <w:tcPr>
            <w:tcW w:w="4173" w:type="dxa"/>
          </w:tcPr>
          <w:p w:rsidR="00BF3F81" w:rsidRPr="00DC012D" w:rsidRDefault="00BF3F81" w:rsidP="00D10E6C">
            <w:pPr>
              <w:tabs>
                <w:tab w:val="right" w:leader="dot" w:pos="2727"/>
              </w:tabs>
              <w:autoSpaceDE w:val="0"/>
              <w:autoSpaceDN w:val="0"/>
              <w:adjustRightInd w:val="0"/>
              <w:rPr>
                <w:sz w:val="20"/>
                <w:lang w:val="ru-RU"/>
              </w:rPr>
            </w:pPr>
            <w:r w:rsidRPr="00DC012D">
              <w:rPr>
                <w:sz w:val="20"/>
                <w:lang w:val="ru-RU"/>
              </w:rPr>
              <w:t>Краткосрочные кредиты, причитающиеся от юридических лиц</w:t>
            </w:r>
            <w:r w:rsidRPr="00DC012D">
              <w:rPr>
                <w:sz w:val="20"/>
                <w:lang w:val="ru-RU"/>
              </w:rPr>
              <w:tab/>
            </w:r>
          </w:p>
        </w:tc>
        <w:tc>
          <w:tcPr>
            <w:tcW w:w="1603"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(10 000</w:t>
            </w:r>
            <w:r w:rsidRPr="00DC012D">
              <w:rPr>
                <w:sz w:val="20"/>
                <w:szCs w:val="20"/>
                <w:lang w:val="ru-RU"/>
              </w:rPr>
              <w:tab/>
              <w:t>)</w:t>
            </w:r>
          </w:p>
        </w:tc>
        <w:tc>
          <w:tcPr>
            <w:tcW w:w="1693" w:type="dxa"/>
            <w:noWrap/>
            <w:tcMar>
              <w:top w:w="0" w:type="dxa"/>
              <w:left w:w="144" w:type="dxa"/>
              <w:bottom w:w="0" w:type="dxa"/>
              <w:right w:w="0" w:type="dxa"/>
            </w:tcMar>
            <w:vAlign w:val="bottom"/>
          </w:tcPr>
          <w:p w:rsidR="00BF3F81" w:rsidRPr="00DC012D" w:rsidRDefault="00BF3F81" w:rsidP="00D10E6C">
            <w:pPr>
              <w:pStyle w:val="ac"/>
              <w:tabs>
                <w:tab w:val="right" w:pos="1300"/>
                <w:tab w:val="decimal" w:pos="13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603"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(10 000</w:t>
            </w:r>
            <w:r w:rsidRPr="00DC012D">
              <w:rPr>
                <w:sz w:val="20"/>
                <w:szCs w:val="20"/>
                <w:lang w:val="ru-RU"/>
              </w:rPr>
              <w:tab/>
              <w:t>)</w:t>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3"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93"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03"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73" w:type="dxa"/>
            <w:vAlign w:val="center"/>
          </w:tcPr>
          <w:p w:rsidR="00BF3F81" w:rsidRPr="00DC012D" w:rsidRDefault="00BF3F81" w:rsidP="00D10E6C">
            <w:pPr>
              <w:tabs>
                <w:tab w:val="left" w:leader="dot" w:pos="10080"/>
              </w:tabs>
              <w:rPr>
                <w:sz w:val="20"/>
                <w:lang w:val="ru-RU"/>
              </w:rPr>
            </w:pPr>
          </w:p>
        </w:tc>
        <w:tc>
          <w:tcPr>
            <w:tcW w:w="1603" w:type="dxa"/>
            <w:vAlign w:val="center"/>
          </w:tcPr>
          <w:p w:rsidR="00BF3F81" w:rsidRPr="00DC012D" w:rsidRDefault="00BF3F81" w:rsidP="00D10E6C">
            <w:pPr>
              <w:rPr>
                <w:sz w:val="20"/>
                <w:lang w:val="ru-RU"/>
              </w:rPr>
            </w:pPr>
          </w:p>
        </w:tc>
        <w:tc>
          <w:tcPr>
            <w:tcW w:w="1693" w:type="dxa"/>
            <w:vAlign w:val="center"/>
          </w:tcPr>
          <w:p w:rsidR="00BF3F81" w:rsidRPr="00DC012D" w:rsidRDefault="00BF3F81" w:rsidP="00D10E6C">
            <w:pPr>
              <w:rPr>
                <w:sz w:val="20"/>
                <w:lang w:val="ru-RU"/>
              </w:rPr>
            </w:pPr>
          </w:p>
        </w:tc>
        <w:tc>
          <w:tcPr>
            <w:tcW w:w="1603"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73"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краткосрочной дебиторской задолженности перед Банком</w:t>
            </w:r>
            <w:r w:rsidRPr="00DC012D">
              <w:rPr>
                <w:bCs/>
                <w:sz w:val="20"/>
                <w:szCs w:val="20"/>
                <w:lang w:val="ru-RU"/>
              </w:rPr>
              <w:tab/>
            </w:r>
          </w:p>
        </w:tc>
        <w:tc>
          <w:tcPr>
            <w:tcW w:w="1603"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(13 368</w:t>
            </w:r>
            <w:r w:rsidRPr="00DC012D">
              <w:rPr>
                <w:bCs/>
                <w:sz w:val="20"/>
                <w:szCs w:val="20"/>
                <w:lang w:val="ru-RU"/>
              </w:rPr>
              <w:tab/>
            </w:r>
            <w:r w:rsidRPr="00DC012D">
              <w:rPr>
                <w:b/>
                <w:bCs/>
                <w:sz w:val="20"/>
                <w:szCs w:val="20"/>
                <w:lang w:val="ru-RU"/>
              </w:rPr>
              <w:t>)</w:t>
            </w:r>
          </w:p>
        </w:tc>
        <w:tc>
          <w:tcPr>
            <w:tcW w:w="1693" w:type="dxa"/>
            <w:noWrap/>
            <w:tcMar>
              <w:top w:w="0" w:type="dxa"/>
              <w:left w:w="144" w:type="dxa"/>
              <w:bottom w:w="0" w:type="dxa"/>
              <w:right w:w="0" w:type="dxa"/>
            </w:tcMar>
            <w:vAlign w:val="bottom"/>
          </w:tcPr>
          <w:p w:rsidR="00BF3F81" w:rsidRPr="00DC012D" w:rsidRDefault="00BF3F81" w:rsidP="00D10E6C">
            <w:pPr>
              <w:pStyle w:val="ac"/>
              <w:tabs>
                <w:tab w:val="right" w:pos="1300"/>
                <w:tab w:val="decimal" w:pos="13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(653</w:t>
            </w:r>
            <w:r w:rsidRPr="00DC012D">
              <w:rPr>
                <w:bCs/>
                <w:sz w:val="20"/>
                <w:szCs w:val="20"/>
                <w:lang w:val="ru-RU"/>
              </w:rPr>
              <w:tab/>
            </w:r>
            <w:r w:rsidRPr="00DC012D">
              <w:rPr>
                <w:b/>
                <w:bCs/>
                <w:sz w:val="20"/>
                <w:szCs w:val="20"/>
                <w:lang w:val="ru-RU"/>
              </w:rPr>
              <w:t>)</w:t>
            </w:r>
          </w:p>
        </w:tc>
        <w:tc>
          <w:tcPr>
            <w:tcW w:w="1603"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(14 021</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3"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93"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03"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По состоянию на 31 декабря 2011, 2012 и 2013 годов у Группы не было просроченных, но не обесцененных кредитов.</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представлены сроки погашения кредитов Группы, включая начисленные проценты, по состоянию на 31 декабря 2012 и 2013 годов:</w:t>
      </w:r>
    </w:p>
    <w:p w:rsidR="00BF3F81" w:rsidRPr="00DC012D" w:rsidRDefault="00BF3F81" w:rsidP="00BF3F81">
      <w:pPr>
        <w:pStyle w:val="ac"/>
        <w:keepNext/>
        <w:spacing w:before="0" w:beforeAutospacing="0" w:after="0" w:afterAutospacing="0"/>
        <w:divId w:val="1793400834"/>
        <w:rPr>
          <w:sz w:val="20"/>
          <w:szCs w:val="20"/>
          <w:lang w:val="ru-RU"/>
        </w:rPr>
      </w:pPr>
    </w:p>
    <w:tbl>
      <w:tblPr>
        <w:tblW w:w="0" w:type="auto"/>
        <w:jc w:val="center"/>
        <w:tblLayout w:type="fixed"/>
        <w:tblCellMar>
          <w:left w:w="0" w:type="dxa"/>
          <w:right w:w="0" w:type="dxa"/>
        </w:tblCellMar>
        <w:tblLook w:val="0000" w:firstRow="0" w:lastRow="0" w:firstColumn="0" w:lastColumn="0" w:noHBand="0" w:noVBand="0"/>
      </w:tblPr>
      <w:tblGrid>
        <w:gridCol w:w="5520"/>
        <w:gridCol w:w="1184"/>
        <w:gridCol w:w="924"/>
        <w:gridCol w:w="1024"/>
        <w:gridCol w:w="1024"/>
        <w:gridCol w:w="1124"/>
      </w:tblGrid>
      <w:tr w:rsidR="00BF3F81" w:rsidRPr="00F1198B" w:rsidTr="00BF3F81">
        <w:trPr>
          <w:divId w:val="1793400834"/>
          <w:tblHeader/>
          <w:jc w:val="center"/>
        </w:trPr>
        <w:tc>
          <w:tcPr>
            <w:tcW w:w="5520" w:type="dxa"/>
            <w:vAlign w:val="center"/>
          </w:tcPr>
          <w:p w:rsidR="00BF3F81" w:rsidRPr="00DC012D" w:rsidRDefault="00BF3F81" w:rsidP="00D10E6C">
            <w:pPr>
              <w:rPr>
                <w:sz w:val="20"/>
                <w:lang w:val="ru-RU"/>
              </w:rPr>
            </w:pPr>
          </w:p>
        </w:tc>
        <w:tc>
          <w:tcPr>
            <w:tcW w:w="1184" w:type="dxa"/>
            <w:vAlign w:val="center"/>
          </w:tcPr>
          <w:p w:rsidR="00BF3F81" w:rsidRPr="00DC012D" w:rsidRDefault="00BF3F81" w:rsidP="00D10E6C">
            <w:pPr>
              <w:rPr>
                <w:sz w:val="20"/>
                <w:lang w:val="ru-RU"/>
              </w:rPr>
            </w:pPr>
          </w:p>
        </w:tc>
        <w:tc>
          <w:tcPr>
            <w:tcW w:w="924" w:type="dxa"/>
            <w:vAlign w:val="center"/>
          </w:tcPr>
          <w:p w:rsidR="00BF3F81" w:rsidRPr="00DC012D" w:rsidRDefault="00BF3F81" w:rsidP="00D10E6C">
            <w:pPr>
              <w:rPr>
                <w:sz w:val="20"/>
                <w:lang w:val="ru-RU"/>
              </w:rPr>
            </w:pPr>
          </w:p>
        </w:tc>
        <w:tc>
          <w:tcPr>
            <w:tcW w:w="1024" w:type="dxa"/>
            <w:vAlign w:val="center"/>
          </w:tcPr>
          <w:p w:rsidR="00BF3F81" w:rsidRPr="00DC012D" w:rsidRDefault="00BF3F81" w:rsidP="00D10E6C">
            <w:pPr>
              <w:rPr>
                <w:sz w:val="20"/>
                <w:lang w:val="ru-RU"/>
              </w:rPr>
            </w:pPr>
          </w:p>
        </w:tc>
        <w:tc>
          <w:tcPr>
            <w:tcW w:w="1024" w:type="dxa"/>
            <w:vAlign w:val="center"/>
          </w:tcPr>
          <w:p w:rsidR="00BF3F81" w:rsidRPr="00DC012D" w:rsidRDefault="00BF3F81" w:rsidP="00D10E6C">
            <w:pPr>
              <w:rPr>
                <w:sz w:val="20"/>
                <w:lang w:val="ru-RU"/>
              </w:rPr>
            </w:pPr>
          </w:p>
        </w:tc>
        <w:tc>
          <w:tcPr>
            <w:tcW w:w="1124" w:type="dxa"/>
            <w:vAlign w:val="center"/>
          </w:tcPr>
          <w:p w:rsidR="00BF3F81" w:rsidRPr="00DC012D" w:rsidRDefault="00BF3F81" w:rsidP="00D10E6C">
            <w:pPr>
              <w:rPr>
                <w:sz w:val="20"/>
                <w:lang w:val="ru-RU"/>
              </w:rPr>
            </w:pPr>
          </w:p>
        </w:tc>
      </w:tr>
      <w:tr w:rsidR="00BF3F81" w:rsidRPr="00F1198B" w:rsidTr="00BF3F81">
        <w:trPr>
          <w:divId w:val="1793400834"/>
          <w:tblHeader/>
          <w:jc w:val="center"/>
        </w:trPr>
        <w:tc>
          <w:tcPr>
            <w:tcW w:w="5520"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184" w:type="dxa"/>
            <w:noWrap/>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По требованию и &lt; 1 месяца</w:t>
            </w:r>
          </w:p>
        </w:tc>
        <w:tc>
          <w:tcPr>
            <w:tcW w:w="924" w:type="dxa"/>
            <w:noWrap/>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1-6 месяцев</w:t>
            </w:r>
          </w:p>
        </w:tc>
        <w:tc>
          <w:tcPr>
            <w:tcW w:w="1024" w:type="dxa"/>
            <w:noWrap/>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6-12 месяцев</w:t>
            </w:r>
          </w:p>
        </w:tc>
        <w:tc>
          <w:tcPr>
            <w:tcW w:w="1024" w:type="dxa"/>
            <w:noWrap/>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&gt; 1 года</w:t>
            </w:r>
          </w:p>
        </w:tc>
        <w:tc>
          <w:tcPr>
            <w:tcW w:w="1124" w:type="dxa"/>
            <w:noWrap/>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Общая сумма долгосрочных и краткосрочных кредитов</w:t>
            </w:r>
          </w:p>
        </w:tc>
      </w:tr>
      <w:tr w:rsidR="00BF3F81" w:rsidRPr="00DC012D" w:rsidTr="00BF3F81">
        <w:trPr>
          <w:divId w:val="1793400834"/>
          <w:jc w:val="center"/>
        </w:trPr>
        <w:tc>
          <w:tcPr>
            <w:tcW w:w="5520"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 xml:space="preserve">Дебиторская задолженность </w:t>
            </w:r>
            <w:r w:rsidR="002E76CE">
              <w:rPr>
                <w:sz w:val="20"/>
                <w:szCs w:val="20"/>
                <w:lang w:val="ru-RU"/>
              </w:rPr>
              <w:t xml:space="preserve">по займам </w:t>
            </w:r>
            <w:r w:rsidRPr="00DC012D">
              <w:rPr>
                <w:sz w:val="20"/>
                <w:szCs w:val="20"/>
                <w:lang w:val="ru-RU"/>
              </w:rPr>
              <w:t>на 31 декабря  2012</w:t>
            </w:r>
            <w:r w:rsidRPr="00DC012D">
              <w:rPr>
                <w:sz w:val="20"/>
                <w:szCs w:val="20"/>
                <w:lang w:val="ru-RU"/>
              </w:rPr>
              <w:tab/>
            </w:r>
          </w:p>
        </w:tc>
        <w:tc>
          <w:tcPr>
            <w:tcW w:w="1184" w:type="dxa"/>
            <w:noWrap/>
            <w:tcMar>
              <w:top w:w="0" w:type="dxa"/>
              <w:left w:w="144" w:type="dxa"/>
              <w:bottom w:w="0" w:type="dxa"/>
              <w:right w:w="0" w:type="dxa"/>
            </w:tcMar>
            <w:vAlign w:val="bottom"/>
          </w:tcPr>
          <w:p w:rsidR="00BF3F81" w:rsidRPr="00DC012D" w:rsidRDefault="00BF3F81" w:rsidP="008D64C5">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14</w:t>
            </w:r>
            <w:r w:rsidR="008D64C5" w:rsidRPr="00DC012D">
              <w:rPr>
                <w:sz w:val="20"/>
                <w:szCs w:val="20"/>
                <w:lang w:val="ru-RU"/>
              </w:rPr>
              <w:t xml:space="preserve"> </w:t>
            </w:r>
            <w:r w:rsidRPr="00DC012D">
              <w:rPr>
                <w:sz w:val="20"/>
                <w:szCs w:val="20"/>
                <w:lang w:val="ru-RU"/>
              </w:rPr>
              <w:t>857</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8D64C5">
            <w:pPr>
              <w:pStyle w:val="ac"/>
              <w:tabs>
                <w:tab w:val="right" w:pos="740"/>
                <w:tab w:val="decimal" w:pos="780"/>
              </w:tabs>
              <w:spacing w:before="0" w:beforeAutospacing="0" w:after="20" w:afterAutospacing="0"/>
              <w:rPr>
                <w:sz w:val="20"/>
                <w:szCs w:val="20"/>
                <w:lang w:val="ru-RU"/>
              </w:rPr>
            </w:pPr>
            <w:r w:rsidRPr="00DC012D">
              <w:rPr>
                <w:sz w:val="20"/>
                <w:szCs w:val="20"/>
                <w:lang w:val="ru-RU"/>
              </w:rPr>
              <w:tab/>
              <w:t>72</w:t>
            </w:r>
            <w:r w:rsidR="008D64C5" w:rsidRPr="00DC012D">
              <w:rPr>
                <w:sz w:val="20"/>
                <w:szCs w:val="20"/>
                <w:lang w:val="ru-RU"/>
              </w:rPr>
              <w:t xml:space="preserve"> </w:t>
            </w:r>
            <w:r w:rsidRPr="00DC012D">
              <w:rPr>
                <w:sz w:val="20"/>
                <w:szCs w:val="20"/>
                <w:lang w:val="ru-RU"/>
              </w:rPr>
              <w:t>620</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8D64C5">
            <w:pPr>
              <w:pStyle w:val="ac"/>
              <w:tabs>
                <w:tab w:val="right" w:pos="840"/>
                <w:tab w:val="decimal" w:pos="880"/>
              </w:tabs>
              <w:spacing w:before="0" w:beforeAutospacing="0" w:after="20" w:afterAutospacing="0"/>
              <w:rPr>
                <w:sz w:val="20"/>
                <w:szCs w:val="20"/>
                <w:lang w:val="ru-RU"/>
              </w:rPr>
            </w:pPr>
            <w:r w:rsidRPr="00DC012D">
              <w:rPr>
                <w:sz w:val="20"/>
                <w:szCs w:val="20"/>
                <w:lang w:val="ru-RU"/>
              </w:rPr>
              <w:tab/>
              <w:t>236</w:t>
            </w:r>
            <w:r w:rsidR="008D64C5" w:rsidRPr="00DC012D">
              <w:rPr>
                <w:sz w:val="20"/>
                <w:szCs w:val="20"/>
                <w:lang w:val="ru-RU"/>
              </w:rPr>
              <w:t xml:space="preserve"> </w:t>
            </w:r>
            <w:r w:rsidRPr="00DC012D">
              <w:rPr>
                <w:sz w:val="20"/>
                <w:szCs w:val="20"/>
                <w:lang w:val="ru-RU"/>
              </w:rPr>
              <w:t>609</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8D64C5">
            <w:pPr>
              <w:pStyle w:val="ac"/>
              <w:tabs>
                <w:tab w:val="right" w:pos="840"/>
                <w:tab w:val="decimal" w:pos="880"/>
              </w:tabs>
              <w:spacing w:before="0" w:beforeAutospacing="0" w:after="20" w:afterAutospacing="0"/>
              <w:rPr>
                <w:sz w:val="20"/>
                <w:szCs w:val="20"/>
                <w:lang w:val="ru-RU"/>
              </w:rPr>
            </w:pPr>
            <w:r w:rsidRPr="00DC012D">
              <w:rPr>
                <w:sz w:val="20"/>
                <w:szCs w:val="20"/>
                <w:lang w:val="ru-RU"/>
              </w:rPr>
              <w:tab/>
              <w:t>185</w:t>
            </w:r>
            <w:r w:rsidR="008D64C5" w:rsidRPr="00DC012D">
              <w:rPr>
                <w:sz w:val="20"/>
                <w:szCs w:val="20"/>
                <w:lang w:val="ru-RU"/>
              </w:rPr>
              <w:t xml:space="preserve"> </w:t>
            </w:r>
            <w:r w:rsidRPr="00DC012D">
              <w:rPr>
                <w:sz w:val="20"/>
                <w:szCs w:val="20"/>
                <w:lang w:val="ru-RU"/>
              </w:rPr>
              <w:t>384</w:t>
            </w:r>
            <w:r w:rsidRPr="00DC012D">
              <w:rPr>
                <w:sz w:val="20"/>
                <w:szCs w:val="20"/>
                <w:lang w:val="ru-RU"/>
              </w:rPr>
              <w:tab/>
            </w:r>
          </w:p>
        </w:tc>
        <w:tc>
          <w:tcPr>
            <w:tcW w:w="1124" w:type="dxa"/>
            <w:noWrap/>
            <w:tcMar>
              <w:top w:w="0" w:type="dxa"/>
              <w:left w:w="144" w:type="dxa"/>
              <w:bottom w:w="0" w:type="dxa"/>
              <w:right w:w="0" w:type="dxa"/>
            </w:tcMar>
            <w:vAlign w:val="bottom"/>
          </w:tcPr>
          <w:p w:rsidR="00BF3F81" w:rsidRPr="00DC012D" w:rsidRDefault="00BF3F81" w:rsidP="008D64C5">
            <w:pPr>
              <w:pStyle w:val="ac"/>
              <w:tabs>
                <w:tab w:val="right" w:pos="872"/>
                <w:tab w:val="decimal" w:pos="935"/>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509</w:t>
            </w:r>
            <w:r w:rsidR="008D64C5" w:rsidRPr="00DC012D">
              <w:rPr>
                <w:b/>
                <w:bCs/>
                <w:sz w:val="20"/>
                <w:szCs w:val="20"/>
                <w:lang w:val="ru-RU"/>
              </w:rPr>
              <w:t xml:space="preserve"> </w:t>
            </w:r>
            <w:r w:rsidRPr="00DC012D">
              <w:rPr>
                <w:b/>
                <w:bCs/>
                <w:sz w:val="20"/>
                <w:szCs w:val="20"/>
                <w:lang w:val="ru-RU"/>
              </w:rPr>
              <w:t>470</w:t>
            </w:r>
            <w:r w:rsidRPr="00DC012D">
              <w:rPr>
                <w:bCs/>
                <w:sz w:val="20"/>
                <w:szCs w:val="20"/>
                <w:lang w:val="ru-RU"/>
              </w:rPr>
              <w:tab/>
            </w:r>
          </w:p>
        </w:tc>
      </w:tr>
      <w:tr w:rsidR="00BF3F81" w:rsidRPr="00DC012D" w:rsidTr="00BF3F81">
        <w:trPr>
          <w:divId w:val="1793400834"/>
          <w:jc w:val="center"/>
        </w:trPr>
        <w:tc>
          <w:tcPr>
            <w:tcW w:w="5520"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 xml:space="preserve">Дебиторская задолженность </w:t>
            </w:r>
            <w:r w:rsidR="002E76CE">
              <w:rPr>
                <w:sz w:val="20"/>
                <w:szCs w:val="20"/>
                <w:lang w:val="ru-RU"/>
              </w:rPr>
              <w:t xml:space="preserve">по займам </w:t>
            </w:r>
            <w:r w:rsidRPr="00DC012D">
              <w:rPr>
                <w:sz w:val="20"/>
                <w:szCs w:val="20"/>
                <w:lang w:val="ru-RU"/>
              </w:rPr>
              <w:t>на 31 декабря  2013</w:t>
            </w:r>
            <w:r w:rsidRPr="00DC012D">
              <w:rPr>
                <w:sz w:val="20"/>
                <w:szCs w:val="20"/>
                <w:lang w:val="ru-RU"/>
              </w:rPr>
              <w:tab/>
            </w:r>
          </w:p>
        </w:tc>
        <w:tc>
          <w:tcPr>
            <w:tcW w:w="1184" w:type="dxa"/>
            <w:noWrap/>
            <w:tcMar>
              <w:top w:w="0" w:type="dxa"/>
              <w:left w:w="144" w:type="dxa"/>
              <w:bottom w:w="0" w:type="dxa"/>
              <w:right w:w="0" w:type="dxa"/>
            </w:tcMar>
            <w:vAlign w:val="bottom"/>
          </w:tcPr>
          <w:p w:rsidR="00BF3F81" w:rsidRPr="00DC012D" w:rsidRDefault="00BF3F81" w:rsidP="008D64C5">
            <w:pPr>
              <w:pStyle w:val="ac"/>
              <w:tabs>
                <w:tab w:val="right" w:pos="1000"/>
                <w:tab w:val="decimal" w:pos="1040"/>
              </w:tabs>
              <w:spacing w:before="0" w:beforeAutospacing="0" w:after="20" w:afterAutospacing="0"/>
              <w:rPr>
                <w:sz w:val="20"/>
                <w:szCs w:val="20"/>
                <w:lang w:val="ru-RU"/>
              </w:rPr>
            </w:pPr>
            <w:r w:rsidRPr="00DC012D">
              <w:rPr>
                <w:sz w:val="20"/>
                <w:szCs w:val="20"/>
                <w:lang w:val="ru-RU"/>
              </w:rPr>
              <w:tab/>
              <w:t>5</w:t>
            </w:r>
            <w:r w:rsidR="008D64C5" w:rsidRPr="00DC012D">
              <w:rPr>
                <w:sz w:val="20"/>
                <w:szCs w:val="20"/>
                <w:lang w:val="ru-RU"/>
              </w:rPr>
              <w:t xml:space="preserve"> </w:t>
            </w:r>
            <w:r w:rsidRPr="00DC012D">
              <w:rPr>
                <w:sz w:val="20"/>
                <w:szCs w:val="20"/>
                <w:lang w:val="ru-RU"/>
              </w:rPr>
              <w:t>395</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8D64C5">
            <w:pPr>
              <w:pStyle w:val="ac"/>
              <w:tabs>
                <w:tab w:val="right" w:pos="740"/>
                <w:tab w:val="decimal" w:pos="780"/>
              </w:tabs>
              <w:spacing w:before="0" w:beforeAutospacing="0" w:after="20" w:afterAutospacing="0"/>
              <w:rPr>
                <w:sz w:val="20"/>
                <w:szCs w:val="20"/>
                <w:lang w:val="ru-RU"/>
              </w:rPr>
            </w:pPr>
            <w:r w:rsidRPr="00DC012D">
              <w:rPr>
                <w:sz w:val="20"/>
                <w:szCs w:val="20"/>
                <w:lang w:val="ru-RU"/>
              </w:rPr>
              <w:tab/>
              <w:t>55</w:t>
            </w:r>
            <w:r w:rsidR="008D64C5" w:rsidRPr="00DC012D">
              <w:rPr>
                <w:sz w:val="20"/>
                <w:szCs w:val="20"/>
                <w:lang w:val="ru-RU"/>
              </w:rPr>
              <w:t xml:space="preserve"> </w:t>
            </w:r>
            <w:r w:rsidRPr="00DC012D">
              <w:rPr>
                <w:sz w:val="20"/>
                <w:szCs w:val="20"/>
                <w:lang w:val="ru-RU"/>
              </w:rPr>
              <w:t>345</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8D64C5">
            <w:pPr>
              <w:pStyle w:val="ac"/>
              <w:tabs>
                <w:tab w:val="right" w:pos="840"/>
                <w:tab w:val="decimal" w:pos="880"/>
              </w:tabs>
              <w:spacing w:before="0" w:beforeAutospacing="0" w:after="20" w:afterAutospacing="0"/>
              <w:rPr>
                <w:sz w:val="20"/>
                <w:szCs w:val="20"/>
                <w:lang w:val="ru-RU"/>
              </w:rPr>
            </w:pPr>
            <w:r w:rsidRPr="00DC012D">
              <w:rPr>
                <w:sz w:val="20"/>
                <w:szCs w:val="20"/>
                <w:lang w:val="ru-RU"/>
              </w:rPr>
              <w:tab/>
              <w:t>4</w:t>
            </w:r>
            <w:r w:rsidR="008D64C5" w:rsidRPr="00DC012D">
              <w:rPr>
                <w:sz w:val="20"/>
                <w:szCs w:val="20"/>
                <w:lang w:val="ru-RU"/>
              </w:rPr>
              <w:t xml:space="preserve"> </w:t>
            </w:r>
            <w:r w:rsidRPr="00DC012D">
              <w:rPr>
                <w:sz w:val="20"/>
                <w:szCs w:val="20"/>
                <w:lang w:val="ru-RU"/>
              </w:rPr>
              <w:t>690</w:t>
            </w:r>
            <w:r w:rsidRPr="00DC012D">
              <w:rPr>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8D64C5">
            <w:pPr>
              <w:pStyle w:val="ac"/>
              <w:tabs>
                <w:tab w:val="right" w:pos="840"/>
                <w:tab w:val="decimal" w:pos="880"/>
              </w:tabs>
              <w:spacing w:before="0" w:beforeAutospacing="0" w:after="20" w:afterAutospacing="0"/>
              <w:rPr>
                <w:sz w:val="20"/>
                <w:szCs w:val="20"/>
                <w:lang w:val="ru-RU"/>
              </w:rPr>
            </w:pPr>
            <w:r w:rsidRPr="00DC012D">
              <w:rPr>
                <w:sz w:val="20"/>
                <w:szCs w:val="20"/>
                <w:lang w:val="ru-RU"/>
              </w:rPr>
              <w:tab/>
              <w:t>10</w:t>
            </w:r>
            <w:r w:rsidR="008D64C5" w:rsidRPr="00DC012D">
              <w:rPr>
                <w:sz w:val="20"/>
                <w:szCs w:val="20"/>
                <w:lang w:val="ru-RU"/>
              </w:rPr>
              <w:t xml:space="preserve"> </w:t>
            </w:r>
            <w:r w:rsidRPr="00DC012D">
              <w:rPr>
                <w:sz w:val="20"/>
                <w:szCs w:val="20"/>
                <w:lang w:val="ru-RU"/>
              </w:rPr>
              <w:t>637</w:t>
            </w:r>
            <w:r w:rsidRPr="00DC012D">
              <w:rPr>
                <w:sz w:val="20"/>
                <w:szCs w:val="20"/>
                <w:lang w:val="ru-RU"/>
              </w:rPr>
              <w:tab/>
            </w:r>
          </w:p>
        </w:tc>
        <w:tc>
          <w:tcPr>
            <w:tcW w:w="1124" w:type="dxa"/>
            <w:noWrap/>
            <w:tcMar>
              <w:top w:w="0" w:type="dxa"/>
              <w:left w:w="144" w:type="dxa"/>
              <w:bottom w:w="0" w:type="dxa"/>
              <w:right w:w="0" w:type="dxa"/>
            </w:tcMar>
            <w:vAlign w:val="bottom"/>
          </w:tcPr>
          <w:p w:rsidR="00BF3F81" w:rsidRPr="00DC012D" w:rsidRDefault="00BF3F81" w:rsidP="008D64C5">
            <w:pPr>
              <w:pStyle w:val="ac"/>
              <w:tabs>
                <w:tab w:val="right" w:pos="872"/>
                <w:tab w:val="decimal" w:pos="935"/>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76</w:t>
            </w:r>
            <w:r w:rsidR="008D64C5" w:rsidRPr="00DC012D">
              <w:rPr>
                <w:b/>
                <w:bCs/>
                <w:sz w:val="20"/>
                <w:szCs w:val="20"/>
                <w:lang w:val="ru-RU"/>
              </w:rPr>
              <w:t xml:space="preserve"> </w:t>
            </w:r>
            <w:r w:rsidRPr="00DC012D">
              <w:rPr>
                <w:b/>
                <w:bCs/>
                <w:sz w:val="20"/>
                <w:szCs w:val="20"/>
                <w:lang w:val="ru-RU"/>
              </w:rPr>
              <w:t>067</w:t>
            </w:r>
            <w:r w:rsidRPr="00DC012D">
              <w:rPr>
                <w:bCs/>
                <w:sz w:val="20"/>
                <w:szCs w:val="20"/>
                <w:lang w:val="ru-RU"/>
              </w:rPr>
              <w:tab/>
            </w:r>
          </w:p>
        </w:tc>
      </w:tr>
    </w:tbl>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t> </w:t>
      </w:r>
    </w:p>
    <w:p w:rsidR="00BF3F81" w:rsidRPr="00DC012D" w:rsidRDefault="00BF3F81" w:rsidP="00BF3F81">
      <w:pPr>
        <w:pStyle w:val="ac"/>
        <w:spacing w:before="240" w:beforeAutospacing="0" w:after="0" w:afterAutospacing="0"/>
        <w:ind w:left="619" w:hanging="619"/>
        <w:divId w:val="1793400834"/>
        <w:rPr>
          <w:sz w:val="20"/>
          <w:szCs w:val="20"/>
          <w:lang w:val="ru-RU"/>
        </w:rPr>
      </w:pPr>
      <w:r w:rsidRPr="00DC012D">
        <w:rPr>
          <w:b/>
          <w:bCs/>
          <w:sz w:val="20"/>
          <w:szCs w:val="20"/>
          <w:lang w:val="ru-RU"/>
        </w:rPr>
        <w:t>15.</w:t>
      </w:r>
      <w:r w:rsidRPr="00DC012D">
        <w:rPr>
          <w:bCs/>
          <w:sz w:val="20"/>
          <w:szCs w:val="20"/>
          <w:lang w:val="ru-RU"/>
        </w:rPr>
        <w:tab/>
      </w:r>
      <w:r w:rsidR="002E76CE">
        <w:rPr>
          <w:b/>
          <w:bCs/>
          <w:sz w:val="20"/>
          <w:szCs w:val="20"/>
          <w:lang w:val="ru-RU"/>
        </w:rPr>
        <w:t>Торговая</w:t>
      </w:r>
      <w:r w:rsidRPr="00DC012D">
        <w:rPr>
          <w:b/>
          <w:bCs/>
          <w:sz w:val="20"/>
          <w:szCs w:val="20"/>
          <w:lang w:val="ru-RU"/>
        </w:rPr>
        <w:t xml:space="preserve"> и прочая дебиторская задолженность </w:t>
      </w:r>
    </w:p>
    <w:p w:rsidR="00BF3F81" w:rsidRPr="00DC012D" w:rsidRDefault="00BF3F81" w:rsidP="00BF3F81">
      <w:pPr>
        <w:pStyle w:val="ac"/>
        <w:keepNext/>
        <w:spacing w:before="120" w:beforeAutospacing="0" w:after="0" w:afterAutospacing="0"/>
        <w:divId w:val="1793400834"/>
        <w:rPr>
          <w:sz w:val="20"/>
          <w:szCs w:val="20"/>
          <w:lang w:val="ru-RU"/>
        </w:rPr>
      </w:pPr>
      <w:r w:rsidRPr="00DC012D">
        <w:rPr>
          <w:sz w:val="20"/>
          <w:szCs w:val="20"/>
          <w:lang w:val="ru-RU"/>
        </w:rPr>
        <w:t xml:space="preserve">В следующей таблице представлены данные по </w:t>
      </w:r>
      <w:r w:rsidR="002E76CE">
        <w:rPr>
          <w:sz w:val="20"/>
          <w:szCs w:val="20"/>
          <w:lang w:val="ru-RU"/>
        </w:rPr>
        <w:t xml:space="preserve">торговой </w:t>
      </w:r>
      <w:r w:rsidRPr="00DC012D">
        <w:rPr>
          <w:sz w:val="20"/>
          <w:szCs w:val="20"/>
          <w:lang w:val="ru-RU"/>
        </w:rPr>
        <w:t>задолженности и прочей дебиторской задолженности по состоянию на 31 декабря 2013</w:t>
      </w:r>
      <w:r w:rsidR="005F1904" w:rsidRPr="00DC012D">
        <w:rPr>
          <w:sz w:val="20"/>
          <w:szCs w:val="20"/>
          <w:lang w:val="ru-RU"/>
        </w:rPr>
        <w:t xml:space="preserve"> </w:t>
      </w:r>
      <w:r w:rsidRPr="00DC012D">
        <w:rPr>
          <w:sz w:val="20"/>
          <w:szCs w:val="20"/>
          <w:lang w:val="ru-RU"/>
        </w:rPr>
        <w:t>года:</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173"/>
        <w:gridCol w:w="1600"/>
        <w:gridCol w:w="1699"/>
        <w:gridCol w:w="1600"/>
      </w:tblGrid>
      <w:tr w:rsidR="00BF3F81" w:rsidRPr="00D102A0" w:rsidTr="00BF3F81">
        <w:trPr>
          <w:divId w:val="1793400834"/>
          <w:tblHeader/>
          <w:jc w:val="center"/>
        </w:trPr>
        <w:tc>
          <w:tcPr>
            <w:tcW w:w="4173"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c>
          <w:tcPr>
            <w:tcW w:w="1699"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173"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lastRenderedPageBreak/>
              <w:t> </w:t>
            </w:r>
          </w:p>
        </w:tc>
        <w:tc>
          <w:tcPr>
            <w:tcW w:w="1600"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Общая сумма на 31 декабря 2013</w:t>
            </w:r>
          </w:p>
        </w:tc>
        <w:tc>
          <w:tcPr>
            <w:tcW w:w="1699"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Резерв под обесценение дебиторской задолженности</w:t>
            </w:r>
          </w:p>
        </w:tc>
        <w:tc>
          <w:tcPr>
            <w:tcW w:w="1600"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Чистая сумма на 31 декабря 2013</w:t>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Денежные поступления от агентов</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932</w:t>
            </w:r>
            <w:r w:rsidR="008D64C5" w:rsidRPr="00DC012D">
              <w:rPr>
                <w:sz w:val="20"/>
                <w:szCs w:val="20"/>
                <w:lang w:val="ru-RU"/>
              </w:rPr>
              <w:t> </w:t>
            </w:r>
            <w:r w:rsidRPr="00DC012D">
              <w:rPr>
                <w:sz w:val="20"/>
                <w:szCs w:val="20"/>
                <w:lang w:val="ru-RU"/>
              </w:rPr>
              <w:t>541</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(448</w:t>
            </w:r>
            <w:r w:rsidR="008D64C5" w:rsidRPr="00DC012D">
              <w:rPr>
                <w:sz w:val="20"/>
                <w:szCs w:val="20"/>
                <w:lang w:val="ru-RU"/>
              </w:rPr>
              <w:t> </w:t>
            </w:r>
            <w:r w:rsidRPr="00DC012D">
              <w:rPr>
                <w:sz w:val="20"/>
                <w:szCs w:val="20"/>
                <w:lang w:val="ru-RU"/>
              </w:rPr>
              <w:t>042</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484</w:t>
            </w:r>
            <w:r w:rsidR="008D64C5" w:rsidRPr="00DC012D">
              <w:rPr>
                <w:sz w:val="20"/>
                <w:szCs w:val="20"/>
                <w:lang w:val="ru-RU"/>
              </w:rPr>
              <w:t> </w:t>
            </w:r>
            <w:r w:rsidRPr="00DC012D">
              <w:rPr>
                <w:sz w:val="20"/>
                <w:szCs w:val="20"/>
                <w:lang w:val="ru-RU"/>
              </w:rPr>
              <w:t>499</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 xml:space="preserve">Депозиты, предоставляемые </w:t>
            </w:r>
            <w:r w:rsidR="008E612A" w:rsidRPr="00DC012D">
              <w:rPr>
                <w:sz w:val="20"/>
                <w:lang w:val="ru-RU"/>
              </w:rPr>
              <w:t>поставщикам услуг</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945</w:t>
            </w:r>
            <w:r w:rsidR="008D64C5" w:rsidRPr="00DC012D">
              <w:rPr>
                <w:sz w:val="20"/>
                <w:szCs w:val="20"/>
                <w:lang w:val="ru-RU"/>
              </w:rPr>
              <w:t> </w:t>
            </w:r>
            <w:r w:rsidRPr="00DC012D">
              <w:rPr>
                <w:sz w:val="20"/>
                <w:szCs w:val="20"/>
                <w:lang w:val="ru-RU"/>
              </w:rPr>
              <w:t>370</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(6</w:t>
            </w:r>
            <w:r w:rsidR="008D64C5" w:rsidRPr="00DC012D">
              <w:rPr>
                <w:sz w:val="20"/>
                <w:szCs w:val="20"/>
                <w:lang w:val="ru-RU"/>
              </w:rPr>
              <w:t> </w:t>
            </w:r>
            <w:r w:rsidRPr="00DC012D">
              <w:rPr>
                <w:sz w:val="20"/>
                <w:szCs w:val="20"/>
                <w:lang w:val="ru-RU"/>
              </w:rPr>
              <w:t>223</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939</w:t>
            </w:r>
            <w:r w:rsidR="008D64C5" w:rsidRPr="00DC012D">
              <w:rPr>
                <w:sz w:val="20"/>
                <w:szCs w:val="20"/>
                <w:lang w:val="ru-RU"/>
              </w:rPr>
              <w:t> </w:t>
            </w:r>
            <w:r w:rsidRPr="00DC012D">
              <w:rPr>
                <w:sz w:val="20"/>
                <w:szCs w:val="20"/>
                <w:lang w:val="ru-RU"/>
              </w:rPr>
              <w:t>147</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 xml:space="preserve">Комиссия за обслуживание </w:t>
            </w:r>
            <w:r w:rsidR="00882E9F" w:rsidRPr="00DC012D">
              <w:rPr>
                <w:sz w:val="20"/>
                <w:lang w:val="ru-RU"/>
              </w:rPr>
              <w:t>поставщиков услуг</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150</w:t>
            </w:r>
            <w:r w:rsidR="008D64C5" w:rsidRPr="00DC012D">
              <w:rPr>
                <w:sz w:val="20"/>
                <w:szCs w:val="20"/>
                <w:lang w:val="ru-RU"/>
              </w:rPr>
              <w:t> </w:t>
            </w:r>
            <w:r w:rsidRPr="00DC012D">
              <w:rPr>
                <w:sz w:val="20"/>
                <w:szCs w:val="20"/>
                <w:lang w:val="ru-RU"/>
              </w:rPr>
              <w:t>561</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080</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149</w:t>
            </w:r>
            <w:r w:rsidR="008D64C5" w:rsidRPr="00DC012D">
              <w:rPr>
                <w:sz w:val="20"/>
                <w:szCs w:val="20"/>
                <w:lang w:val="ru-RU"/>
              </w:rPr>
              <w:t> </w:t>
            </w:r>
            <w:r w:rsidRPr="00DC012D">
              <w:rPr>
                <w:sz w:val="20"/>
                <w:szCs w:val="20"/>
                <w:lang w:val="ru-RU"/>
              </w:rPr>
              <w:t>481</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Поступления от рекламы</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74</w:t>
            </w:r>
            <w:r w:rsidR="008D64C5" w:rsidRPr="00DC012D">
              <w:rPr>
                <w:sz w:val="20"/>
                <w:szCs w:val="20"/>
                <w:lang w:val="ru-RU"/>
              </w:rPr>
              <w:t> </w:t>
            </w:r>
            <w:r w:rsidRPr="00DC012D">
              <w:rPr>
                <w:sz w:val="20"/>
                <w:szCs w:val="20"/>
                <w:lang w:val="ru-RU"/>
              </w:rPr>
              <w:t>730</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(24</w:t>
            </w:r>
            <w:r w:rsidR="008D64C5" w:rsidRPr="00DC012D">
              <w:rPr>
                <w:sz w:val="20"/>
                <w:szCs w:val="20"/>
                <w:lang w:val="ru-RU"/>
              </w:rPr>
              <w:t> </w:t>
            </w:r>
            <w:r w:rsidRPr="00DC012D">
              <w:rPr>
                <w:sz w:val="20"/>
                <w:szCs w:val="20"/>
                <w:lang w:val="ru-RU"/>
              </w:rPr>
              <w:t>083</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50</w:t>
            </w:r>
            <w:r w:rsidR="008D64C5" w:rsidRPr="00DC012D">
              <w:rPr>
                <w:sz w:val="20"/>
                <w:szCs w:val="20"/>
                <w:lang w:val="ru-RU"/>
              </w:rPr>
              <w:t> </w:t>
            </w:r>
            <w:r w:rsidRPr="00DC012D">
              <w:rPr>
                <w:sz w:val="20"/>
                <w:szCs w:val="20"/>
                <w:lang w:val="ru-RU"/>
              </w:rPr>
              <w:t>647</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 xml:space="preserve">Авансовые платежи в пользу </w:t>
            </w:r>
            <w:r w:rsidR="00882E9F" w:rsidRPr="00DC012D">
              <w:rPr>
                <w:sz w:val="20"/>
                <w:lang w:val="ru-RU"/>
              </w:rPr>
              <w:t>поставщиков услуг</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42</w:t>
            </w:r>
            <w:r w:rsidR="008D64C5" w:rsidRPr="00DC012D">
              <w:rPr>
                <w:sz w:val="20"/>
                <w:szCs w:val="20"/>
                <w:lang w:val="ru-RU"/>
              </w:rPr>
              <w:t> </w:t>
            </w:r>
            <w:r w:rsidRPr="00DC012D">
              <w:rPr>
                <w:sz w:val="20"/>
                <w:szCs w:val="20"/>
                <w:lang w:val="ru-RU"/>
              </w:rPr>
              <w:t>763</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726</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41</w:t>
            </w:r>
            <w:r w:rsidR="008D64C5" w:rsidRPr="00DC012D">
              <w:rPr>
                <w:sz w:val="20"/>
                <w:szCs w:val="20"/>
                <w:lang w:val="ru-RU"/>
              </w:rPr>
              <w:t> </w:t>
            </w:r>
            <w:r w:rsidRPr="00DC012D">
              <w:rPr>
                <w:sz w:val="20"/>
                <w:szCs w:val="20"/>
                <w:lang w:val="ru-RU"/>
              </w:rPr>
              <w:t>037</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Дебиторская задолженность по аренде</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71</w:t>
            </w:r>
            <w:r w:rsidR="008D64C5" w:rsidRPr="00DC012D">
              <w:rPr>
                <w:sz w:val="20"/>
                <w:szCs w:val="20"/>
                <w:lang w:val="ru-RU"/>
              </w:rPr>
              <w:t> </w:t>
            </w:r>
            <w:r w:rsidRPr="00DC012D">
              <w:rPr>
                <w:sz w:val="20"/>
                <w:szCs w:val="20"/>
                <w:lang w:val="ru-RU"/>
              </w:rPr>
              <w:t>271</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(5</w:t>
            </w:r>
            <w:r w:rsidR="008D64C5" w:rsidRPr="00DC012D">
              <w:rPr>
                <w:sz w:val="20"/>
                <w:szCs w:val="20"/>
                <w:lang w:val="ru-RU"/>
              </w:rPr>
              <w:t> </w:t>
            </w:r>
            <w:r w:rsidRPr="00DC012D">
              <w:rPr>
                <w:sz w:val="20"/>
                <w:szCs w:val="20"/>
                <w:lang w:val="ru-RU"/>
              </w:rPr>
              <w:t>459</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65</w:t>
            </w:r>
            <w:r w:rsidR="008D64C5" w:rsidRPr="00DC012D">
              <w:rPr>
                <w:sz w:val="20"/>
                <w:szCs w:val="20"/>
                <w:lang w:val="ru-RU"/>
              </w:rPr>
              <w:t> </w:t>
            </w:r>
            <w:r w:rsidRPr="00DC012D">
              <w:rPr>
                <w:sz w:val="20"/>
                <w:szCs w:val="20"/>
                <w:lang w:val="ru-RU"/>
              </w:rPr>
              <w:t>812</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Прочая дебиторская задолженность</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46</w:t>
            </w:r>
            <w:r w:rsidR="008D64C5" w:rsidRPr="00DC012D">
              <w:rPr>
                <w:sz w:val="20"/>
                <w:szCs w:val="20"/>
                <w:lang w:val="ru-RU"/>
              </w:rPr>
              <w:t> </w:t>
            </w:r>
            <w:r w:rsidRPr="00DC012D">
              <w:rPr>
                <w:sz w:val="20"/>
                <w:szCs w:val="20"/>
                <w:lang w:val="ru-RU"/>
              </w:rPr>
              <w:t>594</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(4</w:t>
            </w:r>
            <w:r w:rsidR="008D64C5" w:rsidRPr="00DC012D">
              <w:rPr>
                <w:sz w:val="20"/>
                <w:szCs w:val="20"/>
                <w:lang w:val="ru-RU"/>
              </w:rPr>
              <w:t> </w:t>
            </w:r>
            <w:r w:rsidRPr="00DC012D">
              <w:rPr>
                <w:sz w:val="20"/>
                <w:szCs w:val="20"/>
                <w:lang w:val="ru-RU"/>
              </w:rPr>
              <w:t>920</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41</w:t>
            </w:r>
            <w:r w:rsidR="008D64C5" w:rsidRPr="00DC012D">
              <w:rPr>
                <w:sz w:val="20"/>
                <w:szCs w:val="20"/>
                <w:lang w:val="ru-RU"/>
              </w:rPr>
              <w:t> </w:t>
            </w:r>
            <w:r w:rsidRPr="00DC012D">
              <w:rPr>
                <w:sz w:val="20"/>
                <w:szCs w:val="20"/>
                <w:lang w:val="ru-RU"/>
              </w:rPr>
              <w:t>674</w:t>
            </w:r>
            <w:r w:rsidRPr="00DC012D">
              <w:rPr>
                <w:sz w:val="20"/>
                <w:szCs w:val="20"/>
                <w:lang w:val="ru-RU"/>
              </w:rPr>
              <w:tab/>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b/>
                <w:sz w:val="20"/>
                <w:lang w:val="ru-RU"/>
              </w:rPr>
            </w:pPr>
            <w:r w:rsidRPr="00DC012D">
              <w:rPr>
                <w:b/>
                <w:sz w:val="20"/>
                <w:lang w:val="ru-RU"/>
              </w:rPr>
              <w:t xml:space="preserve">Итого </w:t>
            </w:r>
            <w:r w:rsidRPr="00DC012D">
              <w:rPr>
                <w:b/>
                <w:bCs/>
                <w:sz w:val="20"/>
                <w:lang w:val="ru-RU"/>
              </w:rPr>
              <w:t>задолженности клиентов и прочей дебиторской задолженности</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w:t>
            </w:r>
            <w:r w:rsidR="008D64C5" w:rsidRPr="00DC012D">
              <w:rPr>
                <w:b/>
                <w:bCs/>
                <w:sz w:val="20"/>
                <w:szCs w:val="20"/>
                <w:lang w:val="ru-RU"/>
              </w:rPr>
              <w:t> </w:t>
            </w:r>
            <w:r w:rsidRPr="00DC012D">
              <w:rPr>
                <w:b/>
                <w:bCs/>
                <w:sz w:val="20"/>
                <w:szCs w:val="20"/>
                <w:lang w:val="ru-RU"/>
              </w:rPr>
              <w:t>263</w:t>
            </w:r>
            <w:r w:rsidR="008D64C5" w:rsidRPr="00DC012D">
              <w:rPr>
                <w:b/>
                <w:bCs/>
                <w:sz w:val="20"/>
                <w:szCs w:val="20"/>
                <w:lang w:val="ru-RU"/>
              </w:rPr>
              <w:t> </w:t>
            </w:r>
            <w:r w:rsidRPr="00DC012D">
              <w:rPr>
                <w:b/>
                <w:bCs/>
                <w:sz w:val="20"/>
                <w:szCs w:val="20"/>
                <w:lang w:val="ru-RU"/>
              </w:rPr>
              <w:t>830</w:t>
            </w:r>
            <w:r w:rsidRPr="00DC012D">
              <w:rPr>
                <w:bCs/>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(491</w:t>
            </w:r>
            <w:r w:rsidR="008D64C5" w:rsidRPr="00DC012D">
              <w:rPr>
                <w:b/>
                <w:bCs/>
                <w:sz w:val="20"/>
                <w:szCs w:val="20"/>
                <w:lang w:val="ru-RU"/>
              </w:rPr>
              <w:t> </w:t>
            </w:r>
            <w:r w:rsidRPr="00DC012D">
              <w:rPr>
                <w:b/>
                <w:bCs/>
                <w:sz w:val="20"/>
                <w:szCs w:val="20"/>
                <w:lang w:val="ru-RU"/>
              </w:rPr>
              <w:t>533</w:t>
            </w:r>
            <w:r w:rsidRPr="00DC012D">
              <w:rPr>
                <w:bCs/>
                <w:sz w:val="20"/>
                <w:szCs w:val="20"/>
                <w:lang w:val="ru-RU"/>
              </w:rPr>
              <w:tab/>
            </w:r>
            <w:r w:rsidRPr="00DC012D">
              <w:rPr>
                <w:b/>
                <w:bCs/>
                <w:sz w:val="20"/>
                <w:szCs w:val="20"/>
                <w:lang w:val="ru-RU"/>
              </w:rPr>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w:t>
            </w:r>
            <w:r w:rsidR="008D64C5" w:rsidRPr="00DC012D">
              <w:rPr>
                <w:b/>
                <w:bCs/>
                <w:sz w:val="20"/>
                <w:szCs w:val="20"/>
                <w:lang w:val="ru-RU"/>
              </w:rPr>
              <w:t> </w:t>
            </w:r>
            <w:r w:rsidRPr="00DC012D">
              <w:rPr>
                <w:b/>
                <w:bCs/>
                <w:sz w:val="20"/>
                <w:szCs w:val="20"/>
                <w:lang w:val="ru-RU"/>
              </w:rPr>
              <w:t>772</w:t>
            </w:r>
            <w:r w:rsidR="008D64C5" w:rsidRPr="00DC012D">
              <w:rPr>
                <w:b/>
                <w:bCs/>
                <w:sz w:val="20"/>
                <w:szCs w:val="20"/>
                <w:lang w:val="ru-RU"/>
              </w:rPr>
              <w:t> </w:t>
            </w:r>
            <w:r w:rsidRPr="00DC012D">
              <w:rPr>
                <w:b/>
                <w:bCs/>
                <w:sz w:val="20"/>
                <w:szCs w:val="20"/>
                <w:lang w:val="ru-RU"/>
              </w:rPr>
              <w:t>297</w:t>
            </w:r>
            <w:r w:rsidRPr="00DC012D">
              <w:rPr>
                <w:bCs/>
                <w:sz w:val="20"/>
                <w:szCs w:val="20"/>
                <w:lang w:val="ru-RU"/>
              </w:rPr>
              <w:tab/>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keepNext/>
        <w:spacing w:before="120" w:beforeAutospacing="0" w:after="0" w:afterAutospacing="0"/>
        <w:divId w:val="1793400834"/>
        <w:rPr>
          <w:sz w:val="20"/>
          <w:szCs w:val="20"/>
          <w:lang w:val="ru-RU"/>
        </w:rPr>
      </w:pPr>
      <w:r w:rsidRPr="00DC012D">
        <w:rPr>
          <w:sz w:val="20"/>
          <w:szCs w:val="20"/>
          <w:lang w:val="ru-RU"/>
        </w:rPr>
        <w:t>В следующей таблице представлены данные по задолженности клиентов и прочей дебиторской задолженности по состоянию на 31 декабря 2012</w:t>
      </w:r>
      <w:r w:rsidR="005F1904" w:rsidRPr="00DC012D">
        <w:rPr>
          <w:sz w:val="20"/>
          <w:szCs w:val="20"/>
          <w:lang w:val="ru-RU"/>
        </w:rPr>
        <w:t xml:space="preserve"> </w:t>
      </w:r>
      <w:r w:rsidRPr="00DC012D">
        <w:rPr>
          <w:sz w:val="20"/>
          <w:szCs w:val="20"/>
          <w:lang w:val="ru-RU"/>
        </w:rPr>
        <w:t>года:</w:t>
      </w:r>
    </w:p>
    <w:tbl>
      <w:tblPr>
        <w:tblW w:w="0" w:type="auto"/>
        <w:jc w:val="center"/>
        <w:tblLayout w:type="fixed"/>
        <w:tblCellMar>
          <w:left w:w="0" w:type="dxa"/>
          <w:right w:w="0" w:type="dxa"/>
        </w:tblCellMar>
        <w:tblLook w:val="0000" w:firstRow="0" w:lastRow="0" w:firstColumn="0" w:lastColumn="0" w:noHBand="0" w:noVBand="0"/>
      </w:tblPr>
      <w:tblGrid>
        <w:gridCol w:w="4173"/>
        <w:gridCol w:w="1600"/>
        <w:gridCol w:w="1699"/>
        <w:gridCol w:w="1600"/>
      </w:tblGrid>
      <w:tr w:rsidR="00BF3F81" w:rsidRPr="00F1198B" w:rsidTr="00BF3F81">
        <w:trPr>
          <w:divId w:val="1793400834"/>
          <w:tblHeader/>
          <w:jc w:val="center"/>
        </w:trPr>
        <w:tc>
          <w:tcPr>
            <w:tcW w:w="4173"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c>
          <w:tcPr>
            <w:tcW w:w="1699"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173"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Общая сумма на 31 декабря 2012</w:t>
            </w:r>
          </w:p>
        </w:tc>
        <w:tc>
          <w:tcPr>
            <w:tcW w:w="1699"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Резерв под обесценение дебиторской задолженности</w:t>
            </w:r>
          </w:p>
        </w:tc>
        <w:tc>
          <w:tcPr>
            <w:tcW w:w="1600"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Чистая сумма на 31 декабря 2012</w:t>
            </w:r>
          </w:p>
        </w:tc>
      </w:tr>
      <w:tr w:rsidR="00BF3F81" w:rsidRPr="00DC012D" w:rsidTr="00BF3F81">
        <w:trPr>
          <w:divId w:val="1793400834"/>
          <w:trHeight w:val="120"/>
          <w:jc w:val="center"/>
        </w:trPr>
        <w:tc>
          <w:tcPr>
            <w:tcW w:w="4173"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c>
          <w:tcPr>
            <w:tcW w:w="1699"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Денежные поступления от агентов</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418</w:t>
            </w:r>
            <w:r w:rsidR="008D64C5" w:rsidRPr="00DC012D">
              <w:rPr>
                <w:sz w:val="20"/>
                <w:szCs w:val="20"/>
                <w:lang w:val="ru-RU"/>
              </w:rPr>
              <w:t> </w:t>
            </w:r>
            <w:r w:rsidRPr="00DC012D">
              <w:rPr>
                <w:sz w:val="20"/>
                <w:szCs w:val="20"/>
                <w:lang w:val="ru-RU"/>
              </w:rPr>
              <w:t>248</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(288</w:t>
            </w:r>
            <w:r w:rsidR="008D64C5" w:rsidRPr="00DC012D">
              <w:rPr>
                <w:sz w:val="20"/>
                <w:szCs w:val="20"/>
                <w:lang w:val="ru-RU"/>
              </w:rPr>
              <w:t> </w:t>
            </w:r>
            <w:r w:rsidRPr="00DC012D">
              <w:rPr>
                <w:sz w:val="20"/>
                <w:szCs w:val="20"/>
                <w:lang w:val="ru-RU"/>
              </w:rPr>
              <w:t>017</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130</w:t>
            </w:r>
            <w:r w:rsidR="008D64C5" w:rsidRPr="00DC012D">
              <w:rPr>
                <w:sz w:val="20"/>
                <w:szCs w:val="20"/>
                <w:lang w:val="ru-RU"/>
              </w:rPr>
              <w:t> </w:t>
            </w:r>
            <w:r w:rsidRPr="00DC012D">
              <w:rPr>
                <w:sz w:val="20"/>
                <w:szCs w:val="20"/>
                <w:lang w:val="ru-RU"/>
              </w:rPr>
              <w:t>231</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 xml:space="preserve">Депозиты, предоставляемые </w:t>
            </w:r>
            <w:r w:rsidR="008E612A" w:rsidRPr="00DC012D">
              <w:rPr>
                <w:sz w:val="20"/>
                <w:lang w:val="ru-RU"/>
              </w:rPr>
              <w:t>поставщикам услуг</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996</w:t>
            </w:r>
            <w:r w:rsidR="008D64C5" w:rsidRPr="00DC012D">
              <w:rPr>
                <w:sz w:val="20"/>
                <w:szCs w:val="20"/>
                <w:lang w:val="ru-RU"/>
              </w:rPr>
              <w:t> </w:t>
            </w:r>
            <w:r w:rsidRPr="00DC012D">
              <w:rPr>
                <w:sz w:val="20"/>
                <w:szCs w:val="20"/>
                <w:lang w:val="ru-RU"/>
              </w:rPr>
              <w:t>324</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(5</w:t>
            </w:r>
            <w:r w:rsidR="008D64C5" w:rsidRPr="00DC012D">
              <w:rPr>
                <w:sz w:val="20"/>
                <w:szCs w:val="20"/>
                <w:lang w:val="ru-RU"/>
              </w:rPr>
              <w:t> </w:t>
            </w:r>
            <w:r w:rsidRPr="00DC012D">
              <w:rPr>
                <w:sz w:val="20"/>
                <w:szCs w:val="20"/>
                <w:lang w:val="ru-RU"/>
              </w:rPr>
              <w:t>296</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991</w:t>
            </w:r>
            <w:r w:rsidR="008D64C5" w:rsidRPr="00DC012D">
              <w:rPr>
                <w:sz w:val="20"/>
                <w:szCs w:val="20"/>
                <w:lang w:val="ru-RU"/>
              </w:rPr>
              <w:t> </w:t>
            </w:r>
            <w:r w:rsidRPr="00DC012D">
              <w:rPr>
                <w:sz w:val="20"/>
                <w:szCs w:val="20"/>
                <w:lang w:val="ru-RU"/>
              </w:rPr>
              <w:t>028</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 xml:space="preserve">Комиссия за обслуживание </w:t>
            </w:r>
            <w:r w:rsidR="00882E9F" w:rsidRPr="00DC012D">
              <w:rPr>
                <w:sz w:val="20"/>
                <w:lang w:val="ru-RU"/>
              </w:rPr>
              <w:t>поставщиков услуг</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171</w:t>
            </w:r>
            <w:r w:rsidR="008D64C5" w:rsidRPr="00DC012D">
              <w:rPr>
                <w:sz w:val="20"/>
                <w:szCs w:val="20"/>
                <w:lang w:val="ru-RU"/>
              </w:rPr>
              <w:t> </w:t>
            </w:r>
            <w:r w:rsidRPr="00DC012D">
              <w:rPr>
                <w:sz w:val="20"/>
                <w:szCs w:val="20"/>
                <w:lang w:val="ru-RU"/>
              </w:rPr>
              <w:t>610</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352</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170</w:t>
            </w:r>
            <w:r w:rsidR="008D64C5" w:rsidRPr="00DC012D">
              <w:rPr>
                <w:sz w:val="20"/>
                <w:szCs w:val="20"/>
                <w:lang w:val="ru-RU"/>
              </w:rPr>
              <w:t> </w:t>
            </w:r>
            <w:r w:rsidRPr="00DC012D">
              <w:rPr>
                <w:sz w:val="20"/>
                <w:szCs w:val="20"/>
                <w:lang w:val="ru-RU"/>
              </w:rPr>
              <w:t>258</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Поступления от рекламы</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67</w:t>
            </w:r>
            <w:r w:rsidR="008D64C5" w:rsidRPr="00DC012D">
              <w:rPr>
                <w:sz w:val="20"/>
                <w:szCs w:val="20"/>
                <w:lang w:val="ru-RU"/>
              </w:rPr>
              <w:t> </w:t>
            </w:r>
            <w:r w:rsidRPr="00DC012D">
              <w:rPr>
                <w:sz w:val="20"/>
                <w:szCs w:val="20"/>
                <w:lang w:val="ru-RU"/>
              </w:rPr>
              <w:t>776</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(16</w:t>
            </w:r>
            <w:r w:rsidR="008D64C5" w:rsidRPr="00DC012D">
              <w:rPr>
                <w:sz w:val="20"/>
                <w:szCs w:val="20"/>
                <w:lang w:val="ru-RU"/>
              </w:rPr>
              <w:t> </w:t>
            </w:r>
            <w:r w:rsidRPr="00DC012D">
              <w:rPr>
                <w:sz w:val="20"/>
                <w:szCs w:val="20"/>
                <w:lang w:val="ru-RU"/>
              </w:rPr>
              <w:t>361</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51</w:t>
            </w:r>
            <w:r w:rsidR="008D64C5" w:rsidRPr="00DC012D">
              <w:rPr>
                <w:sz w:val="20"/>
                <w:szCs w:val="20"/>
                <w:lang w:val="ru-RU"/>
              </w:rPr>
              <w:t> </w:t>
            </w:r>
            <w:r w:rsidRPr="00DC012D">
              <w:rPr>
                <w:sz w:val="20"/>
                <w:szCs w:val="20"/>
                <w:lang w:val="ru-RU"/>
              </w:rPr>
              <w:t>415</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 xml:space="preserve">Авансовые платежи в пользу </w:t>
            </w:r>
            <w:r w:rsidR="00882E9F" w:rsidRPr="00DC012D">
              <w:rPr>
                <w:sz w:val="20"/>
                <w:lang w:val="ru-RU"/>
              </w:rPr>
              <w:t>поставщиков услуг</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43</w:t>
            </w:r>
            <w:r w:rsidR="008D64C5" w:rsidRPr="00DC012D">
              <w:rPr>
                <w:sz w:val="20"/>
                <w:szCs w:val="20"/>
                <w:lang w:val="ru-RU"/>
              </w:rPr>
              <w:t> </w:t>
            </w:r>
            <w:r w:rsidRPr="00DC012D">
              <w:rPr>
                <w:sz w:val="20"/>
                <w:szCs w:val="20"/>
                <w:lang w:val="ru-RU"/>
              </w:rPr>
              <w:t>121</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026</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40</w:t>
            </w:r>
            <w:r w:rsidR="008D64C5" w:rsidRPr="00DC012D">
              <w:rPr>
                <w:sz w:val="20"/>
                <w:szCs w:val="20"/>
                <w:lang w:val="ru-RU"/>
              </w:rPr>
              <w:t> </w:t>
            </w:r>
            <w:r w:rsidRPr="00DC012D">
              <w:rPr>
                <w:sz w:val="20"/>
                <w:szCs w:val="20"/>
                <w:lang w:val="ru-RU"/>
              </w:rPr>
              <w:t>095</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Дебиторская задолженность по аренде</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17</w:t>
            </w:r>
            <w:r w:rsidR="008D64C5" w:rsidRPr="00DC012D">
              <w:rPr>
                <w:sz w:val="20"/>
                <w:szCs w:val="20"/>
                <w:lang w:val="ru-RU"/>
              </w:rPr>
              <w:t> </w:t>
            </w:r>
            <w:r w:rsidRPr="00DC012D">
              <w:rPr>
                <w:sz w:val="20"/>
                <w:szCs w:val="20"/>
                <w:lang w:val="ru-RU"/>
              </w:rPr>
              <w:t>425</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701</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13</w:t>
            </w:r>
            <w:r w:rsidR="008D64C5" w:rsidRPr="00DC012D">
              <w:rPr>
                <w:sz w:val="20"/>
                <w:szCs w:val="20"/>
                <w:lang w:val="ru-RU"/>
              </w:rPr>
              <w:t> </w:t>
            </w:r>
            <w:r w:rsidRPr="00DC012D">
              <w:rPr>
                <w:sz w:val="20"/>
                <w:szCs w:val="20"/>
                <w:lang w:val="ru-RU"/>
              </w:rPr>
              <w:t>724</w:t>
            </w:r>
            <w:r w:rsidRPr="00DC012D">
              <w:rPr>
                <w:sz w:val="20"/>
                <w:szCs w:val="20"/>
                <w:lang w:val="ru-RU"/>
              </w:rPr>
              <w:tab/>
            </w:r>
          </w:p>
        </w:tc>
      </w:tr>
      <w:tr w:rsidR="00BF3F81" w:rsidRPr="00DC012D" w:rsidTr="00BF3F81">
        <w:trPr>
          <w:divId w:val="1793400834"/>
          <w:jc w:val="center"/>
        </w:trPr>
        <w:tc>
          <w:tcPr>
            <w:tcW w:w="4173" w:type="dxa"/>
          </w:tcPr>
          <w:p w:rsidR="00BF3F81" w:rsidRPr="00DC012D" w:rsidRDefault="00BF3F81" w:rsidP="00D10E6C">
            <w:pPr>
              <w:tabs>
                <w:tab w:val="right" w:leader="dot" w:pos="3612"/>
              </w:tabs>
              <w:autoSpaceDE w:val="0"/>
              <w:autoSpaceDN w:val="0"/>
              <w:adjustRightInd w:val="0"/>
              <w:rPr>
                <w:sz w:val="20"/>
                <w:lang w:val="ru-RU"/>
              </w:rPr>
            </w:pPr>
            <w:r w:rsidRPr="00DC012D">
              <w:rPr>
                <w:sz w:val="20"/>
                <w:lang w:val="ru-RU"/>
              </w:rPr>
              <w:t>Прочая дебиторская задолженность</w:t>
            </w:r>
            <w:r w:rsidRPr="00DC012D">
              <w:rPr>
                <w:sz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44</w:t>
            </w:r>
            <w:r w:rsidR="008D64C5" w:rsidRPr="00DC012D">
              <w:rPr>
                <w:sz w:val="20"/>
                <w:szCs w:val="20"/>
                <w:lang w:val="ru-RU"/>
              </w:rPr>
              <w:t> </w:t>
            </w:r>
            <w:r w:rsidRPr="00DC012D">
              <w:rPr>
                <w:sz w:val="20"/>
                <w:szCs w:val="20"/>
                <w:lang w:val="ru-RU"/>
              </w:rPr>
              <w:t>724</w:t>
            </w:r>
            <w:r w:rsidRPr="00DC012D">
              <w:rPr>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804</w:t>
            </w:r>
            <w:r w:rsidRPr="00DC012D">
              <w:rPr>
                <w:sz w:val="20"/>
                <w:szCs w:val="20"/>
                <w:lang w:val="ru-RU"/>
              </w:rPr>
              <w:tab/>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40</w:t>
            </w:r>
            <w:r w:rsidR="008D64C5" w:rsidRPr="00DC012D">
              <w:rPr>
                <w:sz w:val="20"/>
                <w:szCs w:val="20"/>
                <w:lang w:val="ru-RU"/>
              </w:rPr>
              <w:t> </w:t>
            </w:r>
            <w:r w:rsidRPr="00DC012D">
              <w:rPr>
                <w:sz w:val="20"/>
                <w:szCs w:val="20"/>
                <w:lang w:val="ru-RU"/>
              </w:rPr>
              <w:t>920</w:t>
            </w:r>
            <w:r w:rsidRPr="00DC012D">
              <w:rPr>
                <w:sz w:val="20"/>
                <w:szCs w:val="20"/>
                <w:lang w:val="ru-RU"/>
              </w:rPr>
              <w:tab/>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73" w:type="dxa"/>
            <w:vAlign w:val="center"/>
          </w:tcPr>
          <w:p w:rsidR="00BF3F81" w:rsidRPr="00DC012D" w:rsidRDefault="00BF3F81" w:rsidP="00D10E6C">
            <w:pPr>
              <w:tabs>
                <w:tab w:val="left" w:leader="dot" w:pos="10080"/>
              </w:tabs>
              <w:rPr>
                <w:sz w:val="20"/>
                <w:lang w:val="ru-RU"/>
              </w:rPr>
            </w:pPr>
          </w:p>
        </w:tc>
        <w:tc>
          <w:tcPr>
            <w:tcW w:w="1600" w:type="dxa"/>
            <w:vAlign w:val="center"/>
          </w:tcPr>
          <w:p w:rsidR="00BF3F81" w:rsidRPr="00DC012D" w:rsidRDefault="00BF3F81" w:rsidP="00D10E6C">
            <w:pPr>
              <w:rPr>
                <w:sz w:val="20"/>
                <w:lang w:val="ru-RU"/>
              </w:rPr>
            </w:pPr>
          </w:p>
        </w:tc>
        <w:tc>
          <w:tcPr>
            <w:tcW w:w="1699" w:type="dxa"/>
            <w:vAlign w:val="center"/>
          </w:tcPr>
          <w:p w:rsidR="00BF3F81" w:rsidRPr="00DC012D" w:rsidRDefault="00BF3F81" w:rsidP="00D10E6C">
            <w:pPr>
              <w:rPr>
                <w:sz w:val="20"/>
                <w:lang w:val="ru-RU"/>
              </w:rPr>
            </w:pPr>
          </w:p>
        </w:tc>
        <w:tc>
          <w:tcPr>
            <w:tcW w:w="160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73"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 xml:space="preserve">Итого </w:t>
            </w:r>
            <w:r w:rsidRPr="00DC012D">
              <w:rPr>
                <w:b/>
                <w:bCs/>
                <w:sz w:val="20"/>
                <w:szCs w:val="20"/>
                <w:lang w:val="ru-RU"/>
              </w:rPr>
              <w:t>задолженности клиентов и прочей дебиторской задолженности</w:t>
            </w:r>
            <w:r w:rsidRPr="00DC012D">
              <w:rPr>
                <w:bCs/>
                <w:sz w:val="20"/>
                <w:szCs w:val="20"/>
                <w:lang w:val="ru-RU"/>
              </w:rPr>
              <w:tab/>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w:t>
            </w:r>
            <w:r w:rsidR="008D64C5" w:rsidRPr="00DC012D">
              <w:rPr>
                <w:b/>
                <w:bCs/>
                <w:sz w:val="20"/>
                <w:szCs w:val="20"/>
                <w:lang w:val="ru-RU"/>
              </w:rPr>
              <w:t> </w:t>
            </w:r>
            <w:r w:rsidRPr="00DC012D">
              <w:rPr>
                <w:b/>
                <w:bCs/>
                <w:sz w:val="20"/>
                <w:szCs w:val="20"/>
                <w:lang w:val="ru-RU"/>
              </w:rPr>
              <w:t>759</w:t>
            </w:r>
            <w:r w:rsidR="008D64C5" w:rsidRPr="00DC012D">
              <w:rPr>
                <w:b/>
                <w:bCs/>
                <w:sz w:val="20"/>
                <w:szCs w:val="20"/>
                <w:lang w:val="ru-RU"/>
              </w:rPr>
              <w:t> </w:t>
            </w:r>
            <w:r w:rsidRPr="00DC012D">
              <w:rPr>
                <w:b/>
                <w:bCs/>
                <w:sz w:val="20"/>
                <w:szCs w:val="20"/>
                <w:lang w:val="ru-RU"/>
              </w:rPr>
              <w:t>228</w:t>
            </w:r>
            <w:r w:rsidRPr="00DC012D">
              <w:rPr>
                <w:bCs/>
                <w:sz w:val="20"/>
                <w:szCs w:val="20"/>
                <w:lang w:val="ru-RU"/>
              </w:rPr>
              <w:tab/>
            </w:r>
          </w:p>
        </w:tc>
        <w:tc>
          <w:tcPr>
            <w:tcW w:w="1699" w:type="dxa"/>
            <w:noWrap/>
            <w:tcMar>
              <w:top w:w="0" w:type="dxa"/>
              <w:left w:w="144" w:type="dxa"/>
              <w:bottom w:w="0" w:type="dxa"/>
              <w:right w:w="0" w:type="dxa"/>
            </w:tcMar>
            <w:vAlign w:val="bottom"/>
          </w:tcPr>
          <w:p w:rsidR="00BF3F81" w:rsidRPr="00DC012D" w:rsidRDefault="00BF3F81" w:rsidP="00D10E6C">
            <w:pPr>
              <w:pStyle w:val="ac"/>
              <w:tabs>
                <w:tab w:val="right" w:pos="1280"/>
                <w:tab w:val="decimal" w:pos="13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(321</w:t>
            </w:r>
            <w:r w:rsidR="008D64C5" w:rsidRPr="00DC012D">
              <w:rPr>
                <w:b/>
                <w:bCs/>
                <w:sz w:val="20"/>
                <w:szCs w:val="20"/>
                <w:lang w:val="ru-RU"/>
              </w:rPr>
              <w:t> </w:t>
            </w:r>
            <w:r w:rsidRPr="00DC012D">
              <w:rPr>
                <w:b/>
                <w:bCs/>
                <w:sz w:val="20"/>
                <w:szCs w:val="20"/>
                <w:lang w:val="ru-RU"/>
              </w:rPr>
              <w:t>557</w:t>
            </w:r>
            <w:r w:rsidRPr="00DC012D">
              <w:rPr>
                <w:bCs/>
                <w:sz w:val="20"/>
                <w:szCs w:val="20"/>
                <w:lang w:val="ru-RU"/>
              </w:rPr>
              <w:tab/>
            </w:r>
            <w:r w:rsidRPr="00DC012D">
              <w:rPr>
                <w:b/>
                <w:bCs/>
                <w:sz w:val="20"/>
                <w:szCs w:val="20"/>
                <w:lang w:val="ru-RU"/>
              </w:rPr>
              <w:t>)</w:t>
            </w:r>
          </w:p>
        </w:tc>
        <w:tc>
          <w:tcPr>
            <w:tcW w:w="1600"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w:t>
            </w:r>
            <w:r w:rsidR="008D64C5" w:rsidRPr="00DC012D">
              <w:rPr>
                <w:b/>
                <w:bCs/>
                <w:sz w:val="20"/>
                <w:szCs w:val="20"/>
                <w:lang w:val="ru-RU"/>
              </w:rPr>
              <w:t> </w:t>
            </w:r>
            <w:r w:rsidRPr="00DC012D">
              <w:rPr>
                <w:b/>
                <w:bCs/>
                <w:sz w:val="20"/>
                <w:szCs w:val="20"/>
                <w:lang w:val="ru-RU"/>
              </w:rPr>
              <w:t>437</w:t>
            </w:r>
            <w:r w:rsidR="008D64C5" w:rsidRPr="00DC012D">
              <w:rPr>
                <w:b/>
                <w:bCs/>
                <w:sz w:val="20"/>
                <w:szCs w:val="20"/>
                <w:lang w:val="ru-RU"/>
              </w:rPr>
              <w:t> </w:t>
            </w:r>
            <w:r w:rsidRPr="00DC012D">
              <w:rPr>
                <w:b/>
                <w:bCs/>
                <w:sz w:val="20"/>
                <w:szCs w:val="20"/>
                <w:lang w:val="ru-RU"/>
              </w:rPr>
              <w:t>671</w:t>
            </w:r>
            <w:r w:rsidRPr="00DC012D">
              <w:rPr>
                <w:bCs/>
                <w:sz w:val="20"/>
                <w:szCs w:val="20"/>
                <w:lang w:val="ru-RU"/>
              </w:rPr>
              <w:tab/>
            </w:r>
          </w:p>
        </w:tc>
      </w:tr>
      <w:tr w:rsidR="00BF3F81" w:rsidRPr="00DC012D" w:rsidTr="00BF3F81">
        <w:trPr>
          <w:divId w:val="1793400834"/>
          <w:jc w:val="center"/>
        </w:trPr>
        <w:tc>
          <w:tcPr>
            <w:tcW w:w="4173"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9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0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приводятся данные по дебиторской задолженности клиентов со значительным сроком существования, но без признаков обесценения, по состоянию на 31 декабря 2013 года: </w:t>
      </w:r>
    </w:p>
    <w:tbl>
      <w:tblPr>
        <w:tblW w:w="0" w:type="auto"/>
        <w:jc w:val="center"/>
        <w:tblLayout w:type="fixed"/>
        <w:tblCellMar>
          <w:left w:w="0" w:type="dxa"/>
          <w:right w:w="0" w:type="dxa"/>
        </w:tblCellMar>
        <w:tblLook w:val="0000" w:firstRow="0" w:lastRow="0" w:firstColumn="0" w:lastColumn="0" w:noHBand="0" w:noVBand="0"/>
      </w:tblPr>
      <w:tblGrid>
        <w:gridCol w:w="4372"/>
        <w:gridCol w:w="1024"/>
        <w:gridCol w:w="1024"/>
        <w:gridCol w:w="924"/>
        <w:gridCol w:w="924"/>
        <w:gridCol w:w="924"/>
        <w:gridCol w:w="904"/>
        <w:gridCol w:w="704"/>
      </w:tblGrid>
      <w:tr w:rsidR="00BF3F81" w:rsidRPr="00F1198B" w:rsidTr="00BF3F81">
        <w:trPr>
          <w:divId w:val="1793400834"/>
          <w:tblHeader/>
          <w:jc w:val="center"/>
        </w:trPr>
        <w:tc>
          <w:tcPr>
            <w:tcW w:w="4372"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4380" w:type="dxa"/>
            <w:gridSpan w:val="5"/>
            <w:tcMar>
              <w:top w:w="0" w:type="dxa"/>
              <w:left w:w="144" w:type="dxa"/>
              <w:bottom w:w="0" w:type="dxa"/>
              <w:right w:w="0" w:type="dxa"/>
            </w:tcMar>
          </w:tcPr>
          <w:p w:rsidR="00BF3F81" w:rsidRPr="00DC012D" w:rsidRDefault="00BF3F81" w:rsidP="00D10E6C">
            <w:pPr>
              <w:autoSpaceDE w:val="0"/>
              <w:autoSpaceDN w:val="0"/>
              <w:adjustRightInd w:val="0"/>
              <w:jc w:val="center"/>
              <w:rPr>
                <w:b/>
                <w:sz w:val="20"/>
                <w:lang w:val="ru-RU"/>
              </w:rPr>
            </w:pPr>
            <w:r w:rsidRPr="00DC012D">
              <w:rPr>
                <w:b/>
                <w:sz w:val="20"/>
                <w:lang w:val="ru-RU"/>
              </w:rPr>
              <w:t>Срок существования дебиторской задолженности (дни)</w:t>
            </w:r>
          </w:p>
        </w:tc>
      </w:tr>
      <w:tr w:rsidR="00BF3F81" w:rsidRPr="00DC012D" w:rsidTr="00BF3F81">
        <w:trPr>
          <w:divId w:val="1793400834"/>
          <w:tblHeader/>
          <w:jc w:val="center"/>
        </w:trPr>
        <w:tc>
          <w:tcPr>
            <w:tcW w:w="4372" w:type="dxa"/>
            <w:noWrap/>
            <w:vAlign w:val="bottom"/>
          </w:tcPr>
          <w:p w:rsidR="00BF3F81" w:rsidRPr="00DC012D" w:rsidRDefault="00BF3F81" w:rsidP="00D10E6C">
            <w:pPr>
              <w:pStyle w:val="ac"/>
              <w:keepNext/>
              <w:spacing w:before="0" w:beforeAutospacing="0" w:after="0" w:afterAutospacing="0"/>
              <w:rPr>
                <w:sz w:val="20"/>
                <w:szCs w:val="20"/>
                <w:lang w:val="ru-RU"/>
              </w:rPr>
            </w:pPr>
            <w:r w:rsidRPr="00DC012D">
              <w:rPr>
                <w:b/>
                <w:bCs/>
                <w:sz w:val="20"/>
                <w:szCs w:val="20"/>
                <w:lang w:val="ru-RU"/>
              </w:rPr>
              <w:t>На 31 декабря  2013</w:t>
            </w:r>
          </w:p>
          <w:p w:rsidR="00BF3F81" w:rsidRPr="00DC012D" w:rsidRDefault="00BF3F81" w:rsidP="00D10E6C">
            <w:pPr>
              <w:pStyle w:val="rrdsinglerule"/>
              <w:keepNext/>
              <w:rPr>
                <w:sz w:val="20"/>
                <w:szCs w:val="20"/>
                <w:lang w:val="ru-RU"/>
              </w:rPr>
            </w:pPr>
            <w:r w:rsidRPr="00DC012D">
              <w:rPr>
                <w:sz w:val="20"/>
                <w:szCs w:val="20"/>
                <w:lang w:val="ru-RU"/>
              </w:rPr>
              <w:t> </w:t>
            </w:r>
          </w:p>
        </w:tc>
        <w:tc>
          <w:tcPr>
            <w:tcW w:w="102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Всего</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02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&lt;30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92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30-60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92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60-90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92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90-180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90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180-360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70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&gt;360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372" w:type="dxa"/>
            <w:vAlign w:val="center"/>
          </w:tcPr>
          <w:p w:rsidR="00BF3F81" w:rsidRPr="00DC012D" w:rsidRDefault="00BF3F81" w:rsidP="00D10E6C">
            <w:pPr>
              <w:rPr>
                <w:sz w:val="20"/>
                <w:lang w:val="ru-RU"/>
              </w:rPr>
            </w:pPr>
          </w:p>
        </w:tc>
        <w:tc>
          <w:tcPr>
            <w:tcW w:w="1024" w:type="dxa"/>
            <w:vAlign w:val="center"/>
          </w:tcPr>
          <w:p w:rsidR="00BF3F81" w:rsidRPr="00DC012D" w:rsidRDefault="00BF3F81" w:rsidP="00D10E6C">
            <w:pPr>
              <w:rPr>
                <w:sz w:val="20"/>
                <w:lang w:val="ru-RU"/>
              </w:rPr>
            </w:pPr>
          </w:p>
        </w:tc>
        <w:tc>
          <w:tcPr>
            <w:tcW w:w="1024" w:type="dxa"/>
            <w:vAlign w:val="center"/>
          </w:tcPr>
          <w:p w:rsidR="00BF3F81" w:rsidRPr="00DC012D" w:rsidRDefault="00BF3F81" w:rsidP="00D10E6C">
            <w:pPr>
              <w:rPr>
                <w:sz w:val="20"/>
                <w:lang w:val="ru-RU"/>
              </w:rPr>
            </w:pPr>
          </w:p>
        </w:tc>
        <w:tc>
          <w:tcPr>
            <w:tcW w:w="924" w:type="dxa"/>
            <w:vAlign w:val="center"/>
          </w:tcPr>
          <w:p w:rsidR="00BF3F81" w:rsidRPr="00DC012D" w:rsidRDefault="00BF3F81" w:rsidP="00D10E6C">
            <w:pPr>
              <w:rPr>
                <w:sz w:val="20"/>
                <w:lang w:val="ru-RU"/>
              </w:rPr>
            </w:pPr>
          </w:p>
        </w:tc>
        <w:tc>
          <w:tcPr>
            <w:tcW w:w="924" w:type="dxa"/>
            <w:vAlign w:val="center"/>
          </w:tcPr>
          <w:p w:rsidR="00BF3F81" w:rsidRPr="00DC012D" w:rsidRDefault="00BF3F81" w:rsidP="00D10E6C">
            <w:pPr>
              <w:rPr>
                <w:sz w:val="20"/>
                <w:lang w:val="ru-RU"/>
              </w:rPr>
            </w:pPr>
          </w:p>
        </w:tc>
        <w:tc>
          <w:tcPr>
            <w:tcW w:w="924" w:type="dxa"/>
            <w:vAlign w:val="center"/>
          </w:tcPr>
          <w:p w:rsidR="00BF3F81" w:rsidRPr="00DC012D" w:rsidRDefault="00BF3F81" w:rsidP="00D10E6C">
            <w:pPr>
              <w:rPr>
                <w:sz w:val="20"/>
                <w:lang w:val="ru-RU"/>
              </w:rPr>
            </w:pPr>
          </w:p>
        </w:tc>
        <w:tc>
          <w:tcPr>
            <w:tcW w:w="904" w:type="dxa"/>
            <w:vAlign w:val="center"/>
          </w:tcPr>
          <w:p w:rsidR="00BF3F81" w:rsidRPr="00DC012D" w:rsidRDefault="00BF3F81" w:rsidP="00D10E6C">
            <w:pPr>
              <w:rPr>
                <w:sz w:val="20"/>
                <w:lang w:val="ru-RU"/>
              </w:rPr>
            </w:pPr>
          </w:p>
        </w:tc>
        <w:tc>
          <w:tcPr>
            <w:tcW w:w="70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372" w:type="dxa"/>
          </w:tcPr>
          <w:p w:rsidR="00BF3F81" w:rsidRPr="00DC012D" w:rsidRDefault="00BF3F81" w:rsidP="00D10E6C">
            <w:pPr>
              <w:tabs>
                <w:tab w:val="right" w:leader="dot" w:pos="2973"/>
              </w:tabs>
              <w:autoSpaceDE w:val="0"/>
              <w:autoSpaceDN w:val="0"/>
              <w:adjustRightInd w:val="0"/>
              <w:rPr>
                <w:sz w:val="20"/>
                <w:lang w:val="ru-RU"/>
              </w:rPr>
            </w:pPr>
            <w:r w:rsidRPr="00DC012D">
              <w:rPr>
                <w:sz w:val="20"/>
                <w:lang w:val="ru-RU"/>
              </w:rPr>
              <w:t>Денежные поступления от агентов</w:t>
            </w:r>
            <w:r w:rsidRPr="00DC012D">
              <w:rPr>
                <w:sz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484</w:t>
            </w:r>
            <w:r w:rsidR="008D64C5" w:rsidRPr="00DC012D">
              <w:rPr>
                <w:b/>
                <w:bCs/>
                <w:sz w:val="20"/>
                <w:szCs w:val="20"/>
                <w:lang w:val="ru-RU"/>
              </w:rPr>
              <w:t> </w:t>
            </w:r>
            <w:r w:rsidRPr="00DC012D">
              <w:rPr>
                <w:b/>
                <w:bCs/>
                <w:sz w:val="20"/>
                <w:szCs w:val="20"/>
                <w:lang w:val="ru-RU"/>
              </w:rPr>
              <w:t>499</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447</w:t>
            </w:r>
            <w:r w:rsidR="008D64C5" w:rsidRPr="00DC012D">
              <w:rPr>
                <w:sz w:val="20"/>
                <w:szCs w:val="20"/>
                <w:lang w:val="ru-RU"/>
              </w:rPr>
              <w:t> </w:t>
            </w:r>
            <w:r w:rsidRPr="00DC012D">
              <w:rPr>
                <w:sz w:val="20"/>
                <w:szCs w:val="20"/>
                <w:lang w:val="ru-RU"/>
              </w:rPr>
              <w:t>640</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16</w:t>
            </w:r>
            <w:r w:rsidR="008D64C5" w:rsidRPr="00DC012D">
              <w:rPr>
                <w:sz w:val="20"/>
                <w:szCs w:val="20"/>
                <w:lang w:val="ru-RU"/>
              </w:rPr>
              <w:t> </w:t>
            </w:r>
            <w:r w:rsidRPr="00DC012D">
              <w:rPr>
                <w:sz w:val="20"/>
                <w:szCs w:val="20"/>
                <w:lang w:val="ru-RU"/>
              </w:rPr>
              <w:t>474</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2</w:t>
            </w:r>
            <w:r w:rsidR="008D64C5" w:rsidRPr="00DC012D">
              <w:rPr>
                <w:sz w:val="20"/>
                <w:szCs w:val="20"/>
                <w:lang w:val="ru-RU"/>
              </w:rPr>
              <w:t> </w:t>
            </w:r>
            <w:r w:rsidRPr="00DC012D">
              <w:rPr>
                <w:sz w:val="20"/>
                <w:szCs w:val="20"/>
                <w:lang w:val="ru-RU"/>
              </w:rPr>
              <w:t>140</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13</w:t>
            </w:r>
            <w:r w:rsidR="008D64C5" w:rsidRPr="00DC012D">
              <w:rPr>
                <w:sz w:val="20"/>
                <w:szCs w:val="20"/>
                <w:lang w:val="ru-RU"/>
              </w:rPr>
              <w:t> </w:t>
            </w:r>
            <w:r w:rsidRPr="00DC012D">
              <w:rPr>
                <w:sz w:val="20"/>
                <w:szCs w:val="20"/>
                <w:lang w:val="ru-RU"/>
              </w:rPr>
              <w:t>330</w:t>
            </w:r>
            <w:r w:rsidRPr="00DC012D">
              <w:rPr>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sz w:val="20"/>
                <w:szCs w:val="20"/>
                <w:lang w:val="ru-RU"/>
              </w:rPr>
              <w:tab/>
              <w:t>4</w:t>
            </w:r>
            <w:r w:rsidR="008D64C5" w:rsidRPr="00DC012D">
              <w:rPr>
                <w:sz w:val="20"/>
                <w:szCs w:val="20"/>
                <w:lang w:val="ru-RU"/>
              </w:rPr>
              <w:t> </w:t>
            </w:r>
            <w:r w:rsidRPr="00DC012D">
              <w:rPr>
                <w:sz w:val="20"/>
                <w:szCs w:val="20"/>
                <w:lang w:val="ru-RU"/>
              </w:rPr>
              <w:t>722</w:t>
            </w:r>
            <w:r w:rsidRPr="00DC012D">
              <w:rPr>
                <w:sz w:val="20"/>
                <w:szCs w:val="20"/>
                <w:lang w:val="ru-RU"/>
              </w:rPr>
              <w:tab/>
            </w:r>
          </w:p>
        </w:tc>
        <w:tc>
          <w:tcPr>
            <w:tcW w:w="704" w:type="dxa"/>
            <w:noWrap/>
            <w:tcMar>
              <w:top w:w="0" w:type="dxa"/>
              <w:left w:w="144" w:type="dxa"/>
              <w:bottom w:w="0" w:type="dxa"/>
              <w:right w:w="0" w:type="dxa"/>
            </w:tcMar>
            <w:vAlign w:val="bottom"/>
          </w:tcPr>
          <w:p w:rsidR="00BF3F81" w:rsidRPr="00DC012D" w:rsidRDefault="00BF3F81" w:rsidP="00D10E6C">
            <w:pPr>
              <w:pStyle w:val="ac"/>
              <w:tabs>
                <w:tab w:val="right" w:pos="520"/>
                <w:tab w:val="decimal" w:pos="560"/>
              </w:tabs>
              <w:spacing w:before="0" w:beforeAutospacing="0" w:after="20" w:afterAutospacing="0"/>
              <w:rPr>
                <w:sz w:val="20"/>
                <w:szCs w:val="20"/>
                <w:lang w:val="ru-RU"/>
              </w:rPr>
            </w:pPr>
            <w:r w:rsidRPr="00DC012D">
              <w:rPr>
                <w:sz w:val="20"/>
                <w:szCs w:val="20"/>
                <w:lang w:val="ru-RU"/>
              </w:rPr>
              <w:tab/>
              <w:t>193</w:t>
            </w:r>
            <w:r w:rsidRPr="00DC012D">
              <w:rPr>
                <w:sz w:val="20"/>
                <w:szCs w:val="20"/>
                <w:lang w:val="ru-RU"/>
              </w:rPr>
              <w:tab/>
            </w:r>
          </w:p>
        </w:tc>
      </w:tr>
      <w:tr w:rsidR="00BF3F81" w:rsidRPr="00DC012D" w:rsidTr="00BF3F81">
        <w:trPr>
          <w:divId w:val="1793400834"/>
          <w:jc w:val="center"/>
        </w:trPr>
        <w:tc>
          <w:tcPr>
            <w:tcW w:w="4372" w:type="dxa"/>
          </w:tcPr>
          <w:p w:rsidR="00BF3F81" w:rsidRPr="00DC012D" w:rsidRDefault="00BF3F81" w:rsidP="00D10E6C">
            <w:pPr>
              <w:tabs>
                <w:tab w:val="right" w:leader="dot" w:pos="2973"/>
              </w:tabs>
              <w:autoSpaceDE w:val="0"/>
              <w:autoSpaceDN w:val="0"/>
              <w:adjustRightInd w:val="0"/>
              <w:rPr>
                <w:sz w:val="20"/>
                <w:lang w:val="ru-RU"/>
              </w:rPr>
            </w:pPr>
            <w:r w:rsidRPr="00DC012D">
              <w:rPr>
                <w:sz w:val="20"/>
                <w:lang w:val="ru-RU"/>
              </w:rPr>
              <w:t xml:space="preserve">Комиссия за обслуживание </w:t>
            </w:r>
            <w:r w:rsidR="00882E9F" w:rsidRPr="00DC012D">
              <w:rPr>
                <w:sz w:val="20"/>
                <w:lang w:val="ru-RU"/>
              </w:rPr>
              <w:t>поставщиков услуг</w:t>
            </w:r>
            <w:r w:rsidRPr="00DC012D">
              <w:rPr>
                <w:sz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149</w:t>
            </w:r>
            <w:r w:rsidR="008D64C5" w:rsidRPr="00DC012D">
              <w:rPr>
                <w:b/>
                <w:bCs/>
                <w:sz w:val="20"/>
                <w:szCs w:val="20"/>
                <w:lang w:val="ru-RU"/>
              </w:rPr>
              <w:t> </w:t>
            </w:r>
            <w:r w:rsidRPr="00DC012D">
              <w:rPr>
                <w:b/>
                <w:bCs/>
                <w:sz w:val="20"/>
                <w:szCs w:val="20"/>
                <w:lang w:val="ru-RU"/>
              </w:rPr>
              <w:t>481</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120</w:t>
            </w:r>
            <w:r w:rsidR="008D64C5" w:rsidRPr="00DC012D">
              <w:rPr>
                <w:sz w:val="20"/>
                <w:szCs w:val="20"/>
                <w:lang w:val="ru-RU"/>
              </w:rPr>
              <w:t> </w:t>
            </w:r>
            <w:r w:rsidRPr="00DC012D">
              <w:rPr>
                <w:sz w:val="20"/>
                <w:szCs w:val="20"/>
                <w:lang w:val="ru-RU"/>
              </w:rPr>
              <w:t>527</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28</w:t>
            </w:r>
            <w:r w:rsidR="008D64C5" w:rsidRPr="00DC012D">
              <w:rPr>
                <w:sz w:val="20"/>
                <w:szCs w:val="20"/>
                <w:lang w:val="ru-RU"/>
              </w:rPr>
              <w:t> </w:t>
            </w:r>
            <w:r w:rsidRPr="00DC012D">
              <w:rPr>
                <w:sz w:val="20"/>
                <w:szCs w:val="20"/>
                <w:lang w:val="ru-RU"/>
              </w:rPr>
              <w:t>418</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307</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227</w:t>
            </w:r>
            <w:r w:rsidRPr="00DC012D">
              <w:rPr>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704" w:type="dxa"/>
            <w:noWrap/>
            <w:tcMar>
              <w:top w:w="0" w:type="dxa"/>
              <w:left w:w="144" w:type="dxa"/>
              <w:bottom w:w="0" w:type="dxa"/>
              <w:right w:w="0" w:type="dxa"/>
            </w:tcMar>
            <w:vAlign w:val="bottom"/>
          </w:tcPr>
          <w:p w:rsidR="00BF3F81" w:rsidRPr="00DC012D" w:rsidRDefault="00BF3F81" w:rsidP="00D10E6C">
            <w:pPr>
              <w:pStyle w:val="ac"/>
              <w:tabs>
                <w:tab w:val="right" w:pos="520"/>
                <w:tab w:val="decimal" w:pos="560"/>
              </w:tabs>
              <w:spacing w:before="0" w:beforeAutospacing="0" w:after="20" w:afterAutospacing="0"/>
              <w:rPr>
                <w:sz w:val="20"/>
                <w:szCs w:val="20"/>
                <w:lang w:val="ru-RU"/>
              </w:rPr>
            </w:pPr>
            <w:r w:rsidRPr="00DC012D">
              <w:rPr>
                <w:sz w:val="20"/>
                <w:szCs w:val="20"/>
                <w:lang w:val="ru-RU"/>
              </w:rPr>
              <w:tab/>
              <w:t>2</w:t>
            </w:r>
            <w:r w:rsidRPr="00DC012D">
              <w:rPr>
                <w:sz w:val="20"/>
                <w:szCs w:val="20"/>
                <w:lang w:val="ru-RU"/>
              </w:rPr>
              <w:tab/>
            </w:r>
          </w:p>
        </w:tc>
      </w:tr>
      <w:tr w:rsidR="00BF3F81" w:rsidRPr="00DC012D" w:rsidTr="00BF3F81">
        <w:trPr>
          <w:divId w:val="1793400834"/>
          <w:jc w:val="center"/>
        </w:trPr>
        <w:tc>
          <w:tcPr>
            <w:tcW w:w="4372" w:type="dxa"/>
          </w:tcPr>
          <w:p w:rsidR="00BF3F81" w:rsidRPr="00DC012D" w:rsidRDefault="00BF3F81" w:rsidP="00D10E6C">
            <w:pPr>
              <w:tabs>
                <w:tab w:val="right" w:leader="dot" w:pos="2973"/>
              </w:tabs>
              <w:autoSpaceDE w:val="0"/>
              <w:autoSpaceDN w:val="0"/>
              <w:adjustRightInd w:val="0"/>
              <w:rPr>
                <w:sz w:val="20"/>
                <w:lang w:val="ru-RU"/>
              </w:rPr>
            </w:pPr>
            <w:r w:rsidRPr="00DC012D">
              <w:rPr>
                <w:sz w:val="20"/>
                <w:lang w:val="ru-RU"/>
              </w:rPr>
              <w:t>Поступления от рекламы</w:t>
            </w:r>
            <w:r w:rsidRPr="00DC012D">
              <w:rPr>
                <w:sz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50</w:t>
            </w:r>
            <w:r w:rsidR="008D64C5" w:rsidRPr="00DC012D">
              <w:rPr>
                <w:b/>
                <w:bCs/>
                <w:sz w:val="20"/>
                <w:szCs w:val="20"/>
                <w:lang w:val="ru-RU"/>
              </w:rPr>
              <w:t> </w:t>
            </w:r>
            <w:r w:rsidRPr="00DC012D">
              <w:rPr>
                <w:b/>
                <w:bCs/>
                <w:sz w:val="20"/>
                <w:szCs w:val="20"/>
                <w:lang w:val="ru-RU"/>
              </w:rPr>
              <w:t>647</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18</w:t>
            </w:r>
            <w:r w:rsidR="008D64C5" w:rsidRPr="00DC012D">
              <w:rPr>
                <w:sz w:val="20"/>
                <w:szCs w:val="20"/>
                <w:lang w:val="ru-RU"/>
              </w:rPr>
              <w:t> </w:t>
            </w:r>
            <w:r w:rsidRPr="00DC012D">
              <w:rPr>
                <w:sz w:val="20"/>
                <w:szCs w:val="20"/>
                <w:lang w:val="ru-RU"/>
              </w:rPr>
              <w:t>295</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19</w:t>
            </w:r>
            <w:r w:rsidR="008D64C5" w:rsidRPr="00DC012D">
              <w:rPr>
                <w:sz w:val="20"/>
                <w:szCs w:val="20"/>
                <w:lang w:val="ru-RU"/>
              </w:rPr>
              <w:t> </w:t>
            </w:r>
            <w:r w:rsidRPr="00DC012D">
              <w:rPr>
                <w:sz w:val="20"/>
                <w:szCs w:val="20"/>
                <w:lang w:val="ru-RU"/>
              </w:rPr>
              <w:t>714</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8</w:t>
            </w:r>
            <w:r w:rsidR="008D64C5" w:rsidRPr="00DC012D">
              <w:rPr>
                <w:sz w:val="20"/>
                <w:szCs w:val="20"/>
                <w:lang w:val="ru-RU"/>
              </w:rPr>
              <w:t> </w:t>
            </w:r>
            <w:r w:rsidRPr="00DC012D">
              <w:rPr>
                <w:sz w:val="20"/>
                <w:szCs w:val="20"/>
                <w:lang w:val="ru-RU"/>
              </w:rPr>
              <w:t>956</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682</w:t>
            </w:r>
            <w:r w:rsidRPr="00DC012D">
              <w:rPr>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704" w:type="dxa"/>
            <w:noWrap/>
            <w:tcMar>
              <w:top w:w="0" w:type="dxa"/>
              <w:left w:w="144" w:type="dxa"/>
              <w:bottom w:w="0" w:type="dxa"/>
              <w:right w:w="0" w:type="dxa"/>
            </w:tcMar>
            <w:vAlign w:val="bottom"/>
          </w:tcPr>
          <w:p w:rsidR="00BF3F81" w:rsidRPr="00DC012D" w:rsidRDefault="00BF3F81" w:rsidP="00D10E6C">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372" w:type="dxa"/>
          </w:tcPr>
          <w:p w:rsidR="00BF3F81" w:rsidRPr="00DC012D" w:rsidRDefault="00BF3F81" w:rsidP="00D10E6C">
            <w:pPr>
              <w:tabs>
                <w:tab w:val="right" w:leader="dot" w:pos="2973"/>
              </w:tabs>
              <w:autoSpaceDE w:val="0"/>
              <w:autoSpaceDN w:val="0"/>
              <w:adjustRightInd w:val="0"/>
              <w:rPr>
                <w:sz w:val="20"/>
                <w:lang w:val="ru-RU"/>
              </w:rPr>
            </w:pPr>
            <w:r w:rsidRPr="00DC012D">
              <w:rPr>
                <w:sz w:val="20"/>
                <w:lang w:val="ru-RU"/>
              </w:rPr>
              <w:t>Дебиторская задолженность по аренде</w:t>
            </w:r>
            <w:r w:rsidRPr="00DC012D">
              <w:rPr>
                <w:sz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65</w:t>
            </w:r>
            <w:r w:rsidR="008D64C5" w:rsidRPr="00DC012D">
              <w:rPr>
                <w:b/>
                <w:bCs/>
                <w:sz w:val="20"/>
                <w:szCs w:val="20"/>
                <w:lang w:val="ru-RU"/>
              </w:rPr>
              <w:t> </w:t>
            </w:r>
            <w:r w:rsidRPr="00DC012D">
              <w:rPr>
                <w:b/>
                <w:bCs/>
                <w:sz w:val="20"/>
                <w:szCs w:val="20"/>
                <w:lang w:val="ru-RU"/>
              </w:rPr>
              <w:t>812</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25</w:t>
            </w:r>
            <w:r w:rsidR="008D64C5" w:rsidRPr="00DC012D">
              <w:rPr>
                <w:sz w:val="20"/>
                <w:szCs w:val="20"/>
                <w:lang w:val="ru-RU"/>
              </w:rPr>
              <w:t> </w:t>
            </w:r>
            <w:r w:rsidRPr="00DC012D">
              <w:rPr>
                <w:sz w:val="20"/>
                <w:szCs w:val="20"/>
                <w:lang w:val="ru-RU"/>
              </w:rPr>
              <w:t>599</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22</w:t>
            </w:r>
            <w:r w:rsidR="008D64C5" w:rsidRPr="00DC012D">
              <w:rPr>
                <w:sz w:val="20"/>
                <w:szCs w:val="20"/>
                <w:lang w:val="ru-RU"/>
              </w:rPr>
              <w:t> </w:t>
            </w:r>
            <w:r w:rsidRPr="00DC012D">
              <w:rPr>
                <w:sz w:val="20"/>
                <w:szCs w:val="20"/>
                <w:lang w:val="ru-RU"/>
              </w:rPr>
              <w:t>384</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6</w:t>
            </w:r>
            <w:r w:rsidR="008D64C5" w:rsidRPr="00DC012D">
              <w:rPr>
                <w:sz w:val="20"/>
                <w:szCs w:val="20"/>
                <w:lang w:val="ru-RU"/>
              </w:rPr>
              <w:t> </w:t>
            </w:r>
            <w:r w:rsidRPr="00DC012D">
              <w:rPr>
                <w:sz w:val="20"/>
                <w:szCs w:val="20"/>
                <w:lang w:val="ru-RU"/>
              </w:rPr>
              <w:t>417</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11</w:t>
            </w:r>
            <w:r w:rsidR="008D64C5" w:rsidRPr="00DC012D">
              <w:rPr>
                <w:sz w:val="20"/>
                <w:szCs w:val="20"/>
                <w:lang w:val="ru-RU"/>
              </w:rPr>
              <w:t> </w:t>
            </w:r>
            <w:r w:rsidRPr="00DC012D">
              <w:rPr>
                <w:sz w:val="20"/>
                <w:szCs w:val="20"/>
                <w:lang w:val="ru-RU"/>
              </w:rPr>
              <w:t>380</w:t>
            </w:r>
            <w:r w:rsidRPr="00DC012D">
              <w:rPr>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sz w:val="20"/>
                <w:szCs w:val="20"/>
                <w:lang w:val="ru-RU"/>
              </w:rPr>
              <w:tab/>
              <w:t>32</w:t>
            </w:r>
            <w:r w:rsidRPr="00DC012D">
              <w:rPr>
                <w:sz w:val="20"/>
                <w:szCs w:val="20"/>
                <w:lang w:val="ru-RU"/>
              </w:rPr>
              <w:tab/>
            </w:r>
          </w:p>
        </w:tc>
        <w:tc>
          <w:tcPr>
            <w:tcW w:w="704" w:type="dxa"/>
            <w:noWrap/>
            <w:tcMar>
              <w:top w:w="0" w:type="dxa"/>
              <w:left w:w="144" w:type="dxa"/>
              <w:bottom w:w="0" w:type="dxa"/>
              <w:right w:w="0" w:type="dxa"/>
            </w:tcMar>
            <w:vAlign w:val="bottom"/>
          </w:tcPr>
          <w:p w:rsidR="00BF3F81" w:rsidRPr="00DC012D" w:rsidRDefault="00BF3F81" w:rsidP="00D10E6C">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372"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90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70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372" w:type="dxa"/>
          </w:tcPr>
          <w:p w:rsidR="00BF3F81" w:rsidRPr="00DC012D" w:rsidRDefault="00BF3F81" w:rsidP="00D10E6C">
            <w:pPr>
              <w:tabs>
                <w:tab w:val="right" w:leader="dot" w:pos="2973"/>
              </w:tabs>
              <w:autoSpaceDE w:val="0"/>
              <w:autoSpaceDN w:val="0"/>
              <w:adjustRightInd w:val="0"/>
              <w:rPr>
                <w:sz w:val="20"/>
                <w:lang w:val="ru-RU"/>
              </w:rPr>
            </w:pPr>
            <w:r w:rsidRPr="00DC012D">
              <w:rPr>
                <w:b/>
                <w:sz w:val="20"/>
                <w:lang w:val="ru-RU"/>
              </w:rPr>
              <w:t>Итого существующей дебиторской задолженности</w:t>
            </w:r>
            <w:r w:rsidRPr="00DC012D">
              <w:rPr>
                <w:sz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750</w:t>
            </w:r>
            <w:r w:rsidR="008D64C5" w:rsidRPr="00DC012D">
              <w:rPr>
                <w:b/>
                <w:bCs/>
                <w:sz w:val="20"/>
                <w:szCs w:val="20"/>
                <w:lang w:val="ru-RU"/>
              </w:rPr>
              <w:t> </w:t>
            </w:r>
            <w:r w:rsidRPr="00DC012D">
              <w:rPr>
                <w:b/>
                <w:bCs/>
                <w:sz w:val="20"/>
                <w:szCs w:val="20"/>
                <w:lang w:val="ru-RU"/>
              </w:rPr>
              <w:t>439</w:t>
            </w:r>
            <w:r w:rsidRPr="00DC012D">
              <w:rPr>
                <w:bCs/>
                <w:sz w:val="20"/>
                <w:szCs w:val="20"/>
                <w:lang w:val="ru-RU"/>
              </w:rPr>
              <w:tab/>
            </w:r>
          </w:p>
        </w:tc>
        <w:tc>
          <w:tcPr>
            <w:tcW w:w="1024"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612</w:t>
            </w:r>
            <w:r w:rsidR="008D64C5" w:rsidRPr="00DC012D">
              <w:rPr>
                <w:b/>
                <w:bCs/>
                <w:sz w:val="20"/>
                <w:szCs w:val="20"/>
                <w:lang w:val="ru-RU"/>
              </w:rPr>
              <w:t> </w:t>
            </w:r>
            <w:r w:rsidRPr="00DC012D">
              <w:rPr>
                <w:b/>
                <w:bCs/>
                <w:sz w:val="20"/>
                <w:szCs w:val="20"/>
                <w:lang w:val="ru-RU"/>
              </w:rPr>
              <w:t>061</w:t>
            </w:r>
            <w:r w:rsidRPr="00DC012D">
              <w:rPr>
                <w:bCs/>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86</w:t>
            </w:r>
            <w:r w:rsidR="008D64C5" w:rsidRPr="00DC012D">
              <w:rPr>
                <w:b/>
                <w:bCs/>
                <w:sz w:val="20"/>
                <w:szCs w:val="20"/>
                <w:lang w:val="ru-RU"/>
              </w:rPr>
              <w:t> </w:t>
            </w:r>
            <w:r w:rsidRPr="00DC012D">
              <w:rPr>
                <w:b/>
                <w:bCs/>
                <w:sz w:val="20"/>
                <w:szCs w:val="20"/>
                <w:lang w:val="ru-RU"/>
              </w:rPr>
              <w:t>990</w:t>
            </w:r>
            <w:r w:rsidRPr="00DC012D">
              <w:rPr>
                <w:bCs/>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17</w:t>
            </w:r>
            <w:r w:rsidR="008D64C5" w:rsidRPr="00DC012D">
              <w:rPr>
                <w:b/>
                <w:bCs/>
                <w:sz w:val="20"/>
                <w:szCs w:val="20"/>
                <w:lang w:val="ru-RU"/>
              </w:rPr>
              <w:t> </w:t>
            </w:r>
            <w:r w:rsidRPr="00DC012D">
              <w:rPr>
                <w:b/>
                <w:bCs/>
                <w:sz w:val="20"/>
                <w:szCs w:val="20"/>
                <w:lang w:val="ru-RU"/>
              </w:rPr>
              <w:t>820</w:t>
            </w:r>
            <w:r w:rsidRPr="00DC012D">
              <w:rPr>
                <w:bCs/>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28</w:t>
            </w:r>
            <w:r w:rsidR="008D64C5" w:rsidRPr="00DC012D">
              <w:rPr>
                <w:b/>
                <w:bCs/>
                <w:sz w:val="20"/>
                <w:szCs w:val="20"/>
                <w:lang w:val="ru-RU"/>
              </w:rPr>
              <w:t> </w:t>
            </w:r>
            <w:r w:rsidRPr="00DC012D">
              <w:rPr>
                <w:b/>
                <w:bCs/>
                <w:sz w:val="20"/>
                <w:szCs w:val="20"/>
                <w:lang w:val="ru-RU"/>
              </w:rPr>
              <w:t>619</w:t>
            </w:r>
            <w:r w:rsidRPr="00DC012D">
              <w:rPr>
                <w:bCs/>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w:t>
            </w:r>
            <w:r w:rsidR="008D64C5" w:rsidRPr="00DC012D">
              <w:rPr>
                <w:b/>
                <w:bCs/>
                <w:sz w:val="20"/>
                <w:szCs w:val="20"/>
                <w:lang w:val="ru-RU"/>
              </w:rPr>
              <w:t> </w:t>
            </w:r>
            <w:r w:rsidRPr="00DC012D">
              <w:rPr>
                <w:b/>
                <w:bCs/>
                <w:sz w:val="20"/>
                <w:szCs w:val="20"/>
                <w:lang w:val="ru-RU"/>
              </w:rPr>
              <w:t>754</w:t>
            </w:r>
            <w:r w:rsidRPr="00DC012D">
              <w:rPr>
                <w:bCs/>
                <w:sz w:val="20"/>
                <w:szCs w:val="20"/>
                <w:lang w:val="ru-RU"/>
              </w:rPr>
              <w:tab/>
            </w:r>
          </w:p>
        </w:tc>
        <w:tc>
          <w:tcPr>
            <w:tcW w:w="704" w:type="dxa"/>
            <w:noWrap/>
            <w:tcMar>
              <w:top w:w="0" w:type="dxa"/>
              <w:left w:w="144" w:type="dxa"/>
              <w:bottom w:w="0" w:type="dxa"/>
              <w:right w:w="0" w:type="dxa"/>
            </w:tcMar>
            <w:vAlign w:val="bottom"/>
          </w:tcPr>
          <w:p w:rsidR="00BF3F81" w:rsidRPr="00DC012D" w:rsidRDefault="00BF3F81" w:rsidP="00D10E6C">
            <w:pPr>
              <w:pStyle w:val="ac"/>
              <w:tabs>
                <w:tab w:val="right" w:pos="520"/>
                <w:tab w:val="decimal" w:pos="5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195</w:t>
            </w:r>
            <w:r w:rsidRPr="00DC012D">
              <w:rPr>
                <w:bCs/>
                <w:sz w:val="20"/>
                <w:szCs w:val="20"/>
                <w:lang w:val="ru-RU"/>
              </w:rPr>
              <w:tab/>
            </w:r>
          </w:p>
        </w:tc>
      </w:tr>
      <w:tr w:rsidR="00BF3F81" w:rsidRPr="00DC012D" w:rsidTr="00BF3F81">
        <w:trPr>
          <w:divId w:val="1793400834"/>
          <w:jc w:val="center"/>
        </w:trPr>
        <w:tc>
          <w:tcPr>
            <w:tcW w:w="437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02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90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70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приводятся данные по дебиторской задолженности клиентов со значительным сроком существования, но без признаков обесценения, по состоянию на 31 декабря 2012 года: </w:t>
      </w:r>
    </w:p>
    <w:tbl>
      <w:tblPr>
        <w:tblW w:w="0" w:type="auto"/>
        <w:jc w:val="center"/>
        <w:tblLayout w:type="fixed"/>
        <w:tblCellMar>
          <w:left w:w="0" w:type="dxa"/>
          <w:right w:w="0" w:type="dxa"/>
        </w:tblCellMar>
        <w:tblLook w:val="0000" w:firstRow="0" w:lastRow="0" w:firstColumn="0" w:lastColumn="0" w:noHBand="0" w:noVBand="0"/>
      </w:tblPr>
      <w:tblGrid>
        <w:gridCol w:w="3932"/>
        <w:gridCol w:w="1184"/>
        <w:gridCol w:w="1184"/>
        <w:gridCol w:w="924"/>
        <w:gridCol w:w="924"/>
        <w:gridCol w:w="924"/>
        <w:gridCol w:w="904"/>
        <w:gridCol w:w="824"/>
      </w:tblGrid>
      <w:tr w:rsidR="00BF3F81" w:rsidRPr="00F1198B" w:rsidTr="00BF3F81">
        <w:trPr>
          <w:divId w:val="1793400834"/>
          <w:tblHeader/>
          <w:jc w:val="center"/>
        </w:trPr>
        <w:tc>
          <w:tcPr>
            <w:tcW w:w="3932"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lastRenderedPageBreak/>
              <w:t> </w:t>
            </w:r>
          </w:p>
        </w:tc>
        <w:tc>
          <w:tcPr>
            <w:tcW w:w="118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84"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4500" w:type="dxa"/>
            <w:gridSpan w:val="5"/>
            <w:tcMar>
              <w:top w:w="0" w:type="dxa"/>
              <w:left w:w="144" w:type="dxa"/>
              <w:bottom w:w="0" w:type="dxa"/>
              <w:right w:w="0" w:type="dxa"/>
            </w:tcMar>
          </w:tcPr>
          <w:p w:rsidR="00BF3F81" w:rsidRPr="00DC012D" w:rsidRDefault="00BF3F81" w:rsidP="00D10E6C">
            <w:pPr>
              <w:autoSpaceDE w:val="0"/>
              <w:autoSpaceDN w:val="0"/>
              <w:adjustRightInd w:val="0"/>
              <w:jc w:val="center"/>
              <w:rPr>
                <w:b/>
                <w:sz w:val="20"/>
                <w:lang w:val="ru-RU"/>
              </w:rPr>
            </w:pPr>
            <w:r w:rsidRPr="00DC012D">
              <w:rPr>
                <w:b/>
                <w:sz w:val="20"/>
                <w:lang w:val="ru-RU"/>
              </w:rPr>
              <w:t>Срок существования дебиторской задолженности (дни)</w:t>
            </w:r>
          </w:p>
        </w:tc>
      </w:tr>
      <w:tr w:rsidR="00BF3F81" w:rsidRPr="00DC012D" w:rsidTr="00BF3F81">
        <w:trPr>
          <w:divId w:val="1793400834"/>
          <w:tblHeader/>
          <w:jc w:val="center"/>
        </w:trPr>
        <w:tc>
          <w:tcPr>
            <w:tcW w:w="3932" w:type="dxa"/>
            <w:noWrap/>
            <w:vAlign w:val="bottom"/>
          </w:tcPr>
          <w:p w:rsidR="00BF3F81" w:rsidRPr="00DC012D" w:rsidRDefault="00BF3F81" w:rsidP="00D10E6C">
            <w:pPr>
              <w:pStyle w:val="ac"/>
              <w:keepNext/>
              <w:spacing w:before="0" w:beforeAutospacing="0" w:after="0" w:afterAutospacing="0"/>
              <w:rPr>
                <w:sz w:val="20"/>
                <w:szCs w:val="20"/>
                <w:lang w:val="ru-RU"/>
              </w:rPr>
            </w:pPr>
            <w:r w:rsidRPr="00DC012D">
              <w:rPr>
                <w:b/>
                <w:bCs/>
                <w:sz w:val="20"/>
                <w:szCs w:val="20"/>
                <w:lang w:val="ru-RU"/>
              </w:rPr>
              <w:t>На 31 декабря  2012</w:t>
            </w:r>
          </w:p>
          <w:p w:rsidR="00BF3F81" w:rsidRPr="00DC012D" w:rsidRDefault="00BF3F81" w:rsidP="00D10E6C">
            <w:pPr>
              <w:pStyle w:val="rrdsinglerule"/>
              <w:keepNext/>
              <w:rPr>
                <w:sz w:val="20"/>
                <w:szCs w:val="20"/>
                <w:lang w:val="ru-RU"/>
              </w:rPr>
            </w:pPr>
            <w:r w:rsidRPr="00DC012D">
              <w:rPr>
                <w:sz w:val="20"/>
                <w:szCs w:val="20"/>
                <w:lang w:val="ru-RU"/>
              </w:rPr>
              <w:t> </w:t>
            </w:r>
          </w:p>
        </w:tc>
        <w:tc>
          <w:tcPr>
            <w:tcW w:w="118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Всего</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18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&lt;30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92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30-60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92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60-90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92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90-180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90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180-360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824"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&gt;360</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3932" w:type="dxa"/>
            <w:vAlign w:val="center"/>
          </w:tcPr>
          <w:p w:rsidR="00BF3F81" w:rsidRPr="00DC012D" w:rsidRDefault="00BF3F81" w:rsidP="00D10E6C">
            <w:pPr>
              <w:rPr>
                <w:sz w:val="20"/>
                <w:lang w:val="ru-RU"/>
              </w:rPr>
            </w:pPr>
          </w:p>
        </w:tc>
        <w:tc>
          <w:tcPr>
            <w:tcW w:w="1184" w:type="dxa"/>
            <w:vAlign w:val="center"/>
          </w:tcPr>
          <w:p w:rsidR="00BF3F81" w:rsidRPr="00DC012D" w:rsidRDefault="00BF3F81" w:rsidP="00D10E6C">
            <w:pPr>
              <w:rPr>
                <w:sz w:val="20"/>
                <w:lang w:val="ru-RU"/>
              </w:rPr>
            </w:pPr>
          </w:p>
        </w:tc>
        <w:tc>
          <w:tcPr>
            <w:tcW w:w="1184" w:type="dxa"/>
            <w:vAlign w:val="center"/>
          </w:tcPr>
          <w:p w:rsidR="00BF3F81" w:rsidRPr="00DC012D" w:rsidRDefault="00BF3F81" w:rsidP="00D10E6C">
            <w:pPr>
              <w:rPr>
                <w:sz w:val="20"/>
                <w:lang w:val="ru-RU"/>
              </w:rPr>
            </w:pPr>
          </w:p>
        </w:tc>
        <w:tc>
          <w:tcPr>
            <w:tcW w:w="924" w:type="dxa"/>
            <w:vAlign w:val="center"/>
          </w:tcPr>
          <w:p w:rsidR="00BF3F81" w:rsidRPr="00DC012D" w:rsidRDefault="00BF3F81" w:rsidP="00D10E6C">
            <w:pPr>
              <w:rPr>
                <w:sz w:val="20"/>
                <w:lang w:val="ru-RU"/>
              </w:rPr>
            </w:pPr>
          </w:p>
        </w:tc>
        <w:tc>
          <w:tcPr>
            <w:tcW w:w="924" w:type="dxa"/>
            <w:vAlign w:val="center"/>
          </w:tcPr>
          <w:p w:rsidR="00BF3F81" w:rsidRPr="00DC012D" w:rsidRDefault="00BF3F81" w:rsidP="00D10E6C">
            <w:pPr>
              <w:rPr>
                <w:sz w:val="20"/>
                <w:lang w:val="ru-RU"/>
              </w:rPr>
            </w:pPr>
          </w:p>
        </w:tc>
        <w:tc>
          <w:tcPr>
            <w:tcW w:w="924" w:type="dxa"/>
            <w:vAlign w:val="center"/>
          </w:tcPr>
          <w:p w:rsidR="00BF3F81" w:rsidRPr="00DC012D" w:rsidRDefault="00BF3F81" w:rsidP="00D10E6C">
            <w:pPr>
              <w:rPr>
                <w:sz w:val="20"/>
                <w:lang w:val="ru-RU"/>
              </w:rPr>
            </w:pPr>
          </w:p>
        </w:tc>
        <w:tc>
          <w:tcPr>
            <w:tcW w:w="904" w:type="dxa"/>
            <w:vAlign w:val="center"/>
          </w:tcPr>
          <w:p w:rsidR="00BF3F81" w:rsidRPr="00DC012D" w:rsidRDefault="00BF3F81" w:rsidP="00D10E6C">
            <w:pPr>
              <w:rPr>
                <w:sz w:val="20"/>
                <w:lang w:val="ru-RU"/>
              </w:rPr>
            </w:pPr>
          </w:p>
        </w:tc>
        <w:tc>
          <w:tcPr>
            <w:tcW w:w="82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3932" w:type="dxa"/>
          </w:tcPr>
          <w:p w:rsidR="00BF3F81" w:rsidRPr="00DC012D" w:rsidRDefault="00BF3F81" w:rsidP="00D10E6C">
            <w:pPr>
              <w:tabs>
                <w:tab w:val="right" w:leader="dot" w:pos="2973"/>
              </w:tabs>
              <w:autoSpaceDE w:val="0"/>
              <w:autoSpaceDN w:val="0"/>
              <w:adjustRightInd w:val="0"/>
              <w:rPr>
                <w:sz w:val="20"/>
                <w:lang w:val="ru-RU"/>
              </w:rPr>
            </w:pPr>
            <w:r w:rsidRPr="00DC012D">
              <w:rPr>
                <w:sz w:val="20"/>
                <w:lang w:val="ru-RU"/>
              </w:rPr>
              <w:t>Денежные поступления от агентов</w:t>
            </w:r>
            <w:r w:rsidRPr="00DC012D">
              <w:rPr>
                <w:sz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964"/>
                <w:tab w:val="decimal" w:pos="1009"/>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w:t>
            </w:r>
            <w:r w:rsidR="008D64C5" w:rsidRPr="00DC012D">
              <w:rPr>
                <w:b/>
                <w:bCs/>
                <w:sz w:val="20"/>
                <w:szCs w:val="20"/>
                <w:lang w:val="ru-RU"/>
              </w:rPr>
              <w:t> </w:t>
            </w:r>
            <w:r w:rsidRPr="00DC012D">
              <w:rPr>
                <w:b/>
                <w:bCs/>
                <w:sz w:val="20"/>
                <w:szCs w:val="20"/>
                <w:lang w:val="ru-RU"/>
              </w:rPr>
              <w:t>130</w:t>
            </w:r>
            <w:r w:rsidR="008D64C5" w:rsidRPr="00DC012D">
              <w:rPr>
                <w:b/>
                <w:bCs/>
                <w:sz w:val="20"/>
                <w:szCs w:val="20"/>
                <w:lang w:val="ru-RU"/>
              </w:rPr>
              <w:t> </w:t>
            </w:r>
            <w:r w:rsidRPr="00DC012D">
              <w:rPr>
                <w:b/>
                <w:bCs/>
                <w:sz w:val="20"/>
                <w:szCs w:val="20"/>
                <w:lang w:val="ru-RU"/>
              </w:rPr>
              <w:t>231</w:t>
            </w:r>
            <w:r w:rsidRPr="00DC012D">
              <w:rPr>
                <w:bCs/>
                <w:sz w:val="20"/>
                <w:szCs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059</w:t>
            </w:r>
            <w:r w:rsidR="008D64C5" w:rsidRPr="00DC012D">
              <w:rPr>
                <w:sz w:val="20"/>
                <w:szCs w:val="20"/>
                <w:lang w:val="ru-RU"/>
              </w:rPr>
              <w:t> </w:t>
            </w:r>
            <w:r w:rsidRPr="00DC012D">
              <w:rPr>
                <w:sz w:val="20"/>
                <w:szCs w:val="20"/>
                <w:lang w:val="ru-RU"/>
              </w:rPr>
              <w:t>433</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22</w:t>
            </w:r>
            <w:r w:rsidR="008D64C5" w:rsidRPr="00DC012D">
              <w:rPr>
                <w:sz w:val="20"/>
                <w:szCs w:val="20"/>
                <w:lang w:val="ru-RU"/>
              </w:rPr>
              <w:t> </w:t>
            </w:r>
            <w:r w:rsidRPr="00DC012D">
              <w:rPr>
                <w:sz w:val="20"/>
                <w:szCs w:val="20"/>
                <w:lang w:val="ru-RU"/>
              </w:rPr>
              <w:t>660</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34</w:t>
            </w:r>
            <w:r w:rsidR="008D64C5" w:rsidRPr="00DC012D">
              <w:rPr>
                <w:sz w:val="20"/>
                <w:szCs w:val="20"/>
                <w:lang w:val="ru-RU"/>
              </w:rPr>
              <w:t> </w:t>
            </w:r>
            <w:r w:rsidRPr="00DC012D">
              <w:rPr>
                <w:sz w:val="20"/>
                <w:szCs w:val="20"/>
                <w:lang w:val="ru-RU"/>
              </w:rPr>
              <w:t>923</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8</w:t>
            </w:r>
            <w:r w:rsidR="008D64C5" w:rsidRPr="00DC012D">
              <w:rPr>
                <w:sz w:val="20"/>
                <w:szCs w:val="20"/>
                <w:lang w:val="ru-RU"/>
              </w:rPr>
              <w:t> </w:t>
            </w:r>
            <w:r w:rsidRPr="00DC012D">
              <w:rPr>
                <w:sz w:val="20"/>
                <w:szCs w:val="20"/>
                <w:lang w:val="ru-RU"/>
              </w:rPr>
              <w:t>584</w:t>
            </w:r>
            <w:r w:rsidRPr="00DC012D">
              <w:rPr>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062</w:t>
            </w:r>
            <w:r w:rsidRPr="00DC012D">
              <w:rPr>
                <w:sz w:val="20"/>
                <w:szCs w:val="20"/>
                <w:lang w:val="ru-RU"/>
              </w:rPr>
              <w:tab/>
            </w:r>
          </w:p>
        </w:tc>
        <w:tc>
          <w:tcPr>
            <w:tcW w:w="824" w:type="dxa"/>
            <w:noWrap/>
            <w:tcMar>
              <w:top w:w="0" w:type="dxa"/>
              <w:left w:w="144" w:type="dxa"/>
              <w:bottom w:w="0" w:type="dxa"/>
              <w:right w:w="0" w:type="dxa"/>
            </w:tcMar>
            <w:vAlign w:val="bottom"/>
          </w:tcPr>
          <w:p w:rsidR="00BF3F81" w:rsidRPr="00DC012D" w:rsidRDefault="00BF3F81" w:rsidP="00D10E6C">
            <w:pPr>
              <w:pStyle w:val="ac"/>
              <w:tabs>
                <w:tab w:val="right" w:pos="640"/>
                <w:tab w:val="decimal" w:pos="68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569</w:t>
            </w:r>
            <w:r w:rsidRPr="00DC012D">
              <w:rPr>
                <w:sz w:val="20"/>
                <w:szCs w:val="20"/>
                <w:lang w:val="ru-RU"/>
              </w:rPr>
              <w:tab/>
            </w:r>
          </w:p>
        </w:tc>
      </w:tr>
      <w:tr w:rsidR="00BF3F81" w:rsidRPr="00DC012D" w:rsidTr="00BF3F81">
        <w:trPr>
          <w:divId w:val="1793400834"/>
          <w:jc w:val="center"/>
        </w:trPr>
        <w:tc>
          <w:tcPr>
            <w:tcW w:w="3932" w:type="dxa"/>
          </w:tcPr>
          <w:p w:rsidR="00BF3F81" w:rsidRPr="00DC012D" w:rsidRDefault="00BF3F81" w:rsidP="00D10E6C">
            <w:pPr>
              <w:tabs>
                <w:tab w:val="right" w:leader="dot" w:pos="2973"/>
              </w:tabs>
              <w:autoSpaceDE w:val="0"/>
              <w:autoSpaceDN w:val="0"/>
              <w:adjustRightInd w:val="0"/>
              <w:rPr>
                <w:sz w:val="20"/>
                <w:lang w:val="ru-RU"/>
              </w:rPr>
            </w:pPr>
            <w:r w:rsidRPr="00DC012D">
              <w:rPr>
                <w:sz w:val="20"/>
                <w:lang w:val="ru-RU"/>
              </w:rPr>
              <w:t xml:space="preserve">Комиссия за обслуживание </w:t>
            </w:r>
            <w:r w:rsidR="00882E9F" w:rsidRPr="00DC012D">
              <w:rPr>
                <w:sz w:val="20"/>
                <w:lang w:val="ru-RU"/>
              </w:rPr>
              <w:t>поставщиков услуг</w:t>
            </w:r>
            <w:r w:rsidRPr="00DC012D">
              <w:rPr>
                <w:sz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964"/>
                <w:tab w:val="decimal" w:pos="1009"/>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170</w:t>
            </w:r>
            <w:r w:rsidR="008D64C5" w:rsidRPr="00DC012D">
              <w:rPr>
                <w:b/>
                <w:bCs/>
                <w:sz w:val="20"/>
                <w:szCs w:val="20"/>
                <w:lang w:val="ru-RU"/>
              </w:rPr>
              <w:t> </w:t>
            </w:r>
            <w:r w:rsidRPr="00DC012D">
              <w:rPr>
                <w:b/>
                <w:bCs/>
                <w:sz w:val="20"/>
                <w:szCs w:val="20"/>
                <w:lang w:val="ru-RU"/>
              </w:rPr>
              <w:t>258</w:t>
            </w:r>
            <w:r w:rsidRPr="00DC012D">
              <w:rPr>
                <w:bCs/>
                <w:sz w:val="20"/>
                <w:szCs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156</w:t>
            </w:r>
            <w:r w:rsidR="008D64C5" w:rsidRPr="00DC012D">
              <w:rPr>
                <w:sz w:val="20"/>
                <w:szCs w:val="20"/>
                <w:lang w:val="ru-RU"/>
              </w:rPr>
              <w:t> </w:t>
            </w:r>
            <w:r w:rsidRPr="00DC012D">
              <w:rPr>
                <w:sz w:val="20"/>
                <w:szCs w:val="20"/>
                <w:lang w:val="ru-RU"/>
              </w:rPr>
              <w:t>164</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8</w:t>
            </w:r>
            <w:r w:rsidR="008D64C5" w:rsidRPr="00DC012D">
              <w:rPr>
                <w:sz w:val="20"/>
                <w:szCs w:val="20"/>
                <w:lang w:val="ru-RU"/>
              </w:rPr>
              <w:t> </w:t>
            </w:r>
            <w:r w:rsidRPr="00DC012D">
              <w:rPr>
                <w:sz w:val="20"/>
                <w:szCs w:val="20"/>
                <w:lang w:val="ru-RU"/>
              </w:rPr>
              <w:t>709</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442</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796</w:t>
            </w:r>
            <w:r w:rsidRPr="00DC012D">
              <w:rPr>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sz w:val="20"/>
                <w:szCs w:val="20"/>
                <w:lang w:val="ru-RU"/>
              </w:rPr>
              <w:tab/>
              <w:t>116</w:t>
            </w:r>
            <w:r w:rsidRPr="00DC012D">
              <w:rPr>
                <w:sz w:val="20"/>
                <w:szCs w:val="20"/>
                <w:lang w:val="ru-RU"/>
              </w:rPr>
              <w:tab/>
            </w:r>
          </w:p>
        </w:tc>
        <w:tc>
          <w:tcPr>
            <w:tcW w:w="824" w:type="dxa"/>
            <w:noWrap/>
            <w:tcMar>
              <w:top w:w="0" w:type="dxa"/>
              <w:left w:w="144" w:type="dxa"/>
              <w:bottom w:w="0" w:type="dxa"/>
              <w:right w:w="0" w:type="dxa"/>
            </w:tcMar>
            <w:vAlign w:val="bottom"/>
          </w:tcPr>
          <w:p w:rsidR="00BF3F81" w:rsidRPr="00DC012D" w:rsidRDefault="00BF3F81" w:rsidP="00D10E6C">
            <w:pPr>
              <w:pStyle w:val="ac"/>
              <w:tabs>
                <w:tab w:val="right" w:pos="640"/>
                <w:tab w:val="decimal" w:pos="680"/>
              </w:tabs>
              <w:spacing w:before="0" w:beforeAutospacing="0" w:after="20" w:afterAutospacing="0"/>
              <w:rPr>
                <w:sz w:val="20"/>
                <w:szCs w:val="20"/>
                <w:lang w:val="ru-RU"/>
              </w:rPr>
            </w:pPr>
            <w:r w:rsidRPr="00DC012D">
              <w:rPr>
                <w:sz w:val="20"/>
                <w:szCs w:val="20"/>
                <w:lang w:val="ru-RU"/>
              </w:rPr>
              <w:tab/>
              <w:t>31</w:t>
            </w:r>
            <w:r w:rsidRPr="00DC012D">
              <w:rPr>
                <w:sz w:val="20"/>
                <w:szCs w:val="20"/>
                <w:lang w:val="ru-RU"/>
              </w:rPr>
              <w:tab/>
            </w:r>
          </w:p>
        </w:tc>
      </w:tr>
      <w:tr w:rsidR="00BF3F81" w:rsidRPr="00DC012D" w:rsidTr="00BF3F81">
        <w:trPr>
          <w:divId w:val="1793400834"/>
          <w:jc w:val="center"/>
        </w:trPr>
        <w:tc>
          <w:tcPr>
            <w:tcW w:w="3932" w:type="dxa"/>
          </w:tcPr>
          <w:p w:rsidR="00BF3F81" w:rsidRPr="00DC012D" w:rsidRDefault="00BF3F81" w:rsidP="00D10E6C">
            <w:pPr>
              <w:tabs>
                <w:tab w:val="right" w:leader="dot" w:pos="2973"/>
              </w:tabs>
              <w:autoSpaceDE w:val="0"/>
              <w:autoSpaceDN w:val="0"/>
              <w:adjustRightInd w:val="0"/>
              <w:rPr>
                <w:sz w:val="20"/>
                <w:lang w:val="ru-RU"/>
              </w:rPr>
            </w:pPr>
            <w:r w:rsidRPr="00DC012D">
              <w:rPr>
                <w:sz w:val="20"/>
                <w:lang w:val="ru-RU"/>
              </w:rPr>
              <w:t>Поступления от рекламы</w:t>
            </w:r>
            <w:r w:rsidRPr="00DC012D">
              <w:rPr>
                <w:sz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964"/>
                <w:tab w:val="decimal" w:pos="1009"/>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51</w:t>
            </w:r>
            <w:r w:rsidR="008D64C5" w:rsidRPr="00DC012D">
              <w:rPr>
                <w:b/>
                <w:bCs/>
                <w:sz w:val="20"/>
                <w:szCs w:val="20"/>
                <w:lang w:val="ru-RU"/>
              </w:rPr>
              <w:t> </w:t>
            </w:r>
            <w:r w:rsidRPr="00DC012D">
              <w:rPr>
                <w:b/>
                <w:bCs/>
                <w:sz w:val="20"/>
                <w:szCs w:val="20"/>
                <w:lang w:val="ru-RU"/>
              </w:rPr>
              <w:t>415</w:t>
            </w:r>
            <w:r w:rsidRPr="00DC012D">
              <w:rPr>
                <w:bCs/>
                <w:sz w:val="20"/>
                <w:szCs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37</w:t>
            </w:r>
            <w:r w:rsidR="008D64C5" w:rsidRPr="00DC012D">
              <w:rPr>
                <w:sz w:val="20"/>
                <w:szCs w:val="20"/>
                <w:lang w:val="ru-RU"/>
              </w:rPr>
              <w:t> </w:t>
            </w:r>
            <w:r w:rsidRPr="00DC012D">
              <w:rPr>
                <w:sz w:val="20"/>
                <w:szCs w:val="20"/>
                <w:lang w:val="ru-RU"/>
              </w:rPr>
              <w:t>951</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10</w:t>
            </w:r>
            <w:r w:rsidR="008D64C5" w:rsidRPr="00DC012D">
              <w:rPr>
                <w:sz w:val="20"/>
                <w:szCs w:val="20"/>
                <w:lang w:val="ru-RU"/>
              </w:rPr>
              <w:t> </w:t>
            </w:r>
            <w:r w:rsidRPr="00DC012D">
              <w:rPr>
                <w:sz w:val="20"/>
                <w:szCs w:val="20"/>
                <w:lang w:val="ru-RU"/>
              </w:rPr>
              <w:t>153</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2</w:t>
            </w:r>
            <w:r w:rsidR="008D64C5" w:rsidRPr="00DC012D">
              <w:rPr>
                <w:sz w:val="20"/>
                <w:szCs w:val="20"/>
                <w:lang w:val="ru-RU"/>
              </w:rPr>
              <w:t> </w:t>
            </w:r>
            <w:r w:rsidRPr="00DC012D">
              <w:rPr>
                <w:sz w:val="20"/>
                <w:szCs w:val="20"/>
                <w:lang w:val="ru-RU"/>
              </w:rPr>
              <w:t>213</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087</w:t>
            </w:r>
            <w:r w:rsidRPr="00DC012D">
              <w:rPr>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sz w:val="20"/>
                <w:szCs w:val="20"/>
                <w:lang w:val="ru-RU"/>
              </w:rPr>
              <w:tab/>
              <w:t>11</w:t>
            </w:r>
            <w:r w:rsidRPr="00DC012D">
              <w:rPr>
                <w:sz w:val="20"/>
                <w:szCs w:val="20"/>
                <w:lang w:val="ru-RU"/>
              </w:rPr>
              <w:tab/>
            </w:r>
          </w:p>
        </w:tc>
        <w:tc>
          <w:tcPr>
            <w:tcW w:w="824" w:type="dxa"/>
            <w:noWrap/>
            <w:tcMar>
              <w:top w:w="0" w:type="dxa"/>
              <w:left w:w="144" w:type="dxa"/>
              <w:bottom w:w="0" w:type="dxa"/>
              <w:right w:w="0" w:type="dxa"/>
            </w:tcMar>
            <w:vAlign w:val="bottom"/>
          </w:tcPr>
          <w:p w:rsidR="00BF3F81" w:rsidRPr="00DC012D" w:rsidRDefault="00BF3F81" w:rsidP="00D10E6C">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3932" w:type="dxa"/>
          </w:tcPr>
          <w:p w:rsidR="00BF3F81" w:rsidRPr="00DC012D" w:rsidRDefault="00BF3F81" w:rsidP="00D10E6C">
            <w:pPr>
              <w:tabs>
                <w:tab w:val="right" w:leader="dot" w:pos="2973"/>
              </w:tabs>
              <w:autoSpaceDE w:val="0"/>
              <w:autoSpaceDN w:val="0"/>
              <w:adjustRightInd w:val="0"/>
              <w:rPr>
                <w:sz w:val="20"/>
                <w:lang w:val="ru-RU"/>
              </w:rPr>
            </w:pPr>
            <w:r w:rsidRPr="00DC012D">
              <w:rPr>
                <w:sz w:val="20"/>
                <w:lang w:val="ru-RU"/>
              </w:rPr>
              <w:t>Дебиторская задолженность по аренде</w:t>
            </w:r>
            <w:r w:rsidRPr="00DC012D">
              <w:rPr>
                <w:sz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964"/>
                <w:tab w:val="decimal" w:pos="1009"/>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13</w:t>
            </w:r>
            <w:r w:rsidR="008D64C5" w:rsidRPr="00DC012D">
              <w:rPr>
                <w:b/>
                <w:bCs/>
                <w:sz w:val="20"/>
                <w:szCs w:val="20"/>
                <w:lang w:val="ru-RU"/>
              </w:rPr>
              <w:t> </w:t>
            </w:r>
            <w:r w:rsidRPr="00DC012D">
              <w:rPr>
                <w:b/>
                <w:bCs/>
                <w:sz w:val="20"/>
                <w:szCs w:val="20"/>
                <w:lang w:val="ru-RU"/>
              </w:rPr>
              <w:t>724</w:t>
            </w:r>
            <w:r w:rsidRPr="00DC012D">
              <w:rPr>
                <w:bCs/>
                <w:sz w:val="20"/>
                <w:szCs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w:t>
            </w:r>
            <w:r w:rsidR="008D64C5" w:rsidRPr="00DC012D">
              <w:rPr>
                <w:sz w:val="20"/>
                <w:szCs w:val="20"/>
                <w:lang w:val="ru-RU"/>
              </w:rPr>
              <w:t> </w:t>
            </w:r>
            <w:r w:rsidRPr="00DC012D">
              <w:rPr>
                <w:sz w:val="20"/>
                <w:szCs w:val="20"/>
                <w:lang w:val="ru-RU"/>
              </w:rPr>
              <w:t>133</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4</w:t>
            </w:r>
            <w:r w:rsidR="008D64C5" w:rsidRPr="00DC012D">
              <w:rPr>
                <w:sz w:val="20"/>
                <w:szCs w:val="20"/>
                <w:lang w:val="ru-RU"/>
              </w:rPr>
              <w:t> </w:t>
            </w:r>
            <w:r w:rsidRPr="00DC012D">
              <w:rPr>
                <w:sz w:val="20"/>
                <w:szCs w:val="20"/>
                <w:lang w:val="ru-RU"/>
              </w:rPr>
              <w:t>335</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986</w:t>
            </w:r>
            <w:r w:rsidRPr="00DC012D">
              <w:rPr>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sz w:val="20"/>
                <w:szCs w:val="20"/>
                <w:lang w:val="ru-RU"/>
              </w:rPr>
              <w:tab/>
              <w:t>270</w:t>
            </w:r>
            <w:r w:rsidRPr="00DC012D">
              <w:rPr>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824" w:type="dxa"/>
            <w:noWrap/>
            <w:tcMar>
              <w:top w:w="0" w:type="dxa"/>
              <w:left w:w="144" w:type="dxa"/>
              <w:bottom w:w="0" w:type="dxa"/>
              <w:right w:w="0" w:type="dxa"/>
            </w:tcMar>
            <w:vAlign w:val="bottom"/>
          </w:tcPr>
          <w:p w:rsidR="00BF3F81" w:rsidRPr="00DC012D" w:rsidRDefault="00BF3F81" w:rsidP="00D10E6C">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3932"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184" w:type="dxa"/>
            <w:tcMar>
              <w:top w:w="0" w:type="dxa"/>
              <w:left w:w="144" w:type="dxa"/>
              <w:bottom w:w="0" w:type="dxa"/>
              <w:right w:w="0" w:type="dxa"/>
            </w:tcMar>
            <w:vAlign w:val="bottom"/>
          </w:tcPr>
          <w:p w:rsidR="00BF3F81" w:rsidRPr="00DC012D" w:rsidRDefault="00BF3F81" w:rsidP="00D10E6C">
            <w:pPr>
              <w:pStyle w:val="rrdsinglerule"/>
              <w:tabs>
                <w:tab w:val="right" w:pos="964"/>
                <w:tab w:val="decimal" w:pos="1009"/>
              </w:tabs>
              <w:rPr>
                <w:sz w:val="20"/>
                <w:szCs w:val="20"/>
                <w:lang w:val="ru-RU"/>
              </w:rPr>
            </w:pPr>
            <w:r w:rsidRPr="00DC012D">
              <w:rPr>
                <w:sz w:val="20"/>
                <w:szCs w:val="20"/>
                <w:lang w:val="ru-RU"/>
              </w:rPr>
              <w:t> </w:t>
            </w:r>
          </w:p>
        </w:tc>
        <w:tc>
          <w:tcPr>
            <w:tcW w:w="118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90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82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3932" w:type="dxa"/>
          </w:tcPr>
          <w:p w:rsidR="00BF3F81" w:rsidRPr="00DC012D" w:rsidRDefault="00BF3F81" w:rsidP="00D10E6C">
            <w:pPr>
              <w:tabs>
                <w:tab w:val="right" w:leader="dot" w:pos="2973"/>
              </w:tabs>
              <w:autoSpaceDE w:val="0"/>
              <w:autoSpaceDN w:val="0"/>
              <w:adjustRightInd w:val="0"/>
              <w:rPr>
                <w:sz w:val="20"/>
                <w:lang w:val="ru-RU"/>
              </w:rPr>
            </w:pPr>
            <w:r w:rsidRPr="00DC012D">
              <w:rPr>
                <w:b/>
                <w:sz w:val="20"/>
                <w:lang w:val="ru-RU"/>
              </w:rPr>
              <w:t>Итого существующей дебиторской задолженности</w:t>
            </w:r>
            <w:r w:rsidRPr="00DC012D">
              <w:rPr>
                <w:sz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964"/>
                <w:tab w:val="decimal" w:pos="1009"/>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w:t>
            </w:r>
            <w:r w:rsidR="008D64C5" w:rsidRPr="00DC012D">
              <w:rPr>
                <w:b/>
                <w:bCs/>
                <w:sz w:val="20"/>
                <w:szCs w:val="20"/>
                <w:lang w:val="ru-RU"/>
              </w:rPr>
              <w:t> </w:t>
            </w:r>
            <w:r w:rsidRPr="00DC012D">
              <w:rPr>
                <w:b/>
                <w:bCs/>
                <w:sz w:val="20"/>
                <w:szCs w:val="20"/>
                <w:lang w:val="ru-RU"/>
              </w:rPr>
              <w:t>365</w:t>
            </w:r>
            <w:r w:rsidR="008D64C5" w:rsidRPr="00DC012D">
              <w:rPr>
                <w:b/>
                <w:bCs/>
                <w:sz w:val="20"/>
                <w:szCs w:val="20"/>
                <w:lang w:val="ru-RU"/>
              </w:rPr>
              <w:t> </w:t>
            </w:r>
            <w:r w:rsidRPr="00DC012D">
              <w:rPr>
                <w:b/>
                <w:bCs/>
                <w:sz w:val="20"/>
                <w:szCs w:val="20"/>
                <w:lang w:val="ru-RU"/>
              </w:rPr>
              <w:t>628</w:t>
            </w:r>
            <w:r w:rsidRPr="00DC012D">
              <w:rPr>
                <w:bCs/>
                <w:sz w:val="20"/>
                <w:szCs w:val="20"/>
                <w:lang w:val="ru-RU"/>
              </w:rPr>
              <w:tab/>
            </w:r>
          </w:p>
        </w:tc>
        <w:tc>
          <w:tcPr>
            <w:tcW w:w="1184"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w:t>
            </w:r>
            <w:r w:rsidR="008D64C5" w:rsidRPr="00DC012D">
              <w:rPr>
                <w:b/>
                <w:bCs/>
                <w:sz w:val="20"/>
                <w:szCs w:val="20"/>
                <w:lang w:val="ru-RU"/>
              </w:rPr>
              <w:t> </w:t>
            </w:r>
            <w:r w:rsidRPr="00DC012D">
              <w:rPr>
                <w:b/>
                <w:bCs/>
                <w:sz w:val="20"/>
                <w:szCs w:val="20"/>
                <w:lang w:val="ru-RU"/>
              </w:rPr>
              <w:t>261</w:t>
            </w:r>
            <w:r w:rsidR="008D64C5" w:rsidRPr="00DC012D">
              <w:rPr>
                <w:b/>
                <w:bCs/>
                <w:sz w:val="20"/>
                <w:szCs w:val="20"/>
                <w:lang w:val="ru-RU"/>
              </w:rPr>
              <w:t> </w:t>
            </w:r>
            <w:r w:rsidRPr="00DC012D">
              <w:rPr>
                <w:b/>
                <w:bCs/>
                <w:sz w:val="20"/>
                <w:szCs w:val="20"/>
                <w:lang w:val="ru-RU"/>
              </w:rPr>
              <w:t>681</w:t>
            </w:r>
            <w:r w:rsidRPr="00DC012D">
              <w:rPr>
                <w:bCs/>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45</w:t>
            </w:r>
            <w:r w:rsidR="008D64C5" w:rsidRPr="00DC012D">
              <w:rPr>
                <w:b/>
                <w:bCs/>
                <w:sz w:val="20"/>
                <w:szCs w:val="20"/>
                <w:lang w:val="ru-RU"/>
              </w:rPr>
              <w:t> </w:t>
            </w:r>
            <w:r w:rsidRPr="00DC012D">
              <w:rPr>
                <w:b/>
                <w:bCs/>
                <w:sz w:val="20"/>
                <w:szCs w:val="20"/>
                <w:lang w:val="ru-RU"/>
              </w:rPr>
              <w:t>857</w:t>
            </w:r>
            <w:r w:rsidRPr="00DC012D">
              <w:rPr>
                <w:bCs/>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41</w:t>
            </w:r>
            <w:r w:rsidR="008D64C5" w:rsidRPr="00DC012D">
              <w:rPr>
                <w:b/>
                <w:bCs/>
                <w:sz w:val="20"/>
                <w:szCs w:val="20"/>
                <w:lang w:val="ru-RU"/>
              </w:rPr>
              <w:t> </w:t>
            </w:r>
            <w:r w:rsidRPr="00DC012D">
              <w:rPr>
                <w:b/>
                <w:bCs/>
                <w:sz w:val="20"/>
                <w:szCs w:val="20"/>
                <w:lang w:val="ru-RU"/>
              </w:rPr>
              <w:t>564</w:t>
            </w:r>
            <w:r w:rsidRPr="00DC012D">
              <w:rPr>
                <w:bCs/>
                <w:sz w:val="20"/>
                <w:szCs w:val="20"/>
                <w:lang w:val="ru-RU"/>
              </w:rPr>
              <w:tab/>
            </w:r>
          </w:p>
        </w:tc>
        <w:tc>
          <w:tcPr>
            <w:tcW w:w="924" w:type="dxa"/>
            <w:noWrap/>
            <w:tcMar>
              <w:top w:w="0" w:type="dxa"/>
              <w:left w:w="144" w:type="dxa"/>
              <w:bottom w:w="0" w:type="dxa"/>
              <w:right w:w="0" w:type="dxa"/>
            </w:tcMar>
            <w:vAlign w:val="bottom"/>
          </w:tcPr>
          <w:p w:rsidR="00BF3F81" w:rsidRPr="00DC012D" w:rsidRDefault="00BF3F81" w:rsidP="00D10E6C">
            <w:pPr>
              <w:pStyle w:val="ac"/>
              <w:tabs>
                <w:tab w:val="right" w:pos="740"/>
                <w:tab w:val="decimal" w:pos="7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11</w:t>
            </w:r>
            <w:r w:rsidR="008D64C5" w:rsidRPr="00DC012D">
              <w:rPr>
                <w:b/>
                <w:bCs/>
                <w:sz w:val="20"/>
                <w:szCs w:val="20"/>
                <w:lang w:val="ru-RU"/>
              </w:rPr>
              <w:t> </w:t>
            </w:r>
            <w:r w:rsidRPr="00DC012D">
              <w:rPr>
                <w:b/>
                <w:bCs/>
                <w:sz w:val="20"/>
                <w:szCs w:val="20"/>
                <w:lang w:val="ru-RU"/>
              </w:rPr>
              <w:t>737</w:t>
            </w:r>
            <w:r w:rsidRPr="00DC012D">
              <w:rPr>
                <w:bCs/>
                <w:sz w:val="20"/>
                <w:szCs w:val="20"/>
                <w:lang w:val="ru-RU"/>
              </w:rPr>
              <w:tab/>
            </w:r>
          </w:p>
        </w:tc>
        <w:tc>
          <w:tcPr>
            <w:tcW w:w="904" w:type="dxa"/>
            <w:noWrap/>
            <w:tcMar>
              <w:top w:w="0" w:type="dxa"/>
              <w:left w:w="144" w:type="dxa"/>
              <w:bottom w:w="0" w:type="dxa"/>
              <w:right w:w="0" w:type="dxa"/>
            </w:tcMar>
            <w:vAlign w:val="bottom"/>
          </w:tcPr>
          <w:p w:rsidR="00BF3F81" w:rsidRPr="00DC012D" w:rsidRDefault="00BF3F81" w:rsidP="00D10E6C">
            <w:pPr>
              <w:pStyle w:val="ac"/>
              <w:tabs>
                <w:tab w:val="right" w:pos="720"/>
                <w:tab w:val="decimal" w:pos="7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w:t>
            </w:r>
            <w:r w:rsidR="008D64C5" w:rsidRPr="00DC012D">
              <w:rPr>
                <w:b/>
                <w:bCs/>
                <w:sz w:val="20"/>
                <w:szCs w:val="20"/>
                <w:lang w:val="ru-RU"/>
              </w:rPr>
              <w:t> </w:t>
            </w:r>
            <w:r w:rsidRPr="00DC012D">
              <w:rPr>
                <w:b/>
                <w:bCs/>
                <w:sz w:val="20"/>
                <w:szCs w:val="20"/>
                <w:lang w:val="ru-RU"/>
              </w:rPr>
              <w:t>189</w:t>
            </w:r>
            <w:r w:rsidRPr="00DC012D">
              <w:rPr>
                <w:bCs/>
                <w:sz w:val="20"/>
                <w:szCs w:val="20"/>
                <w:lang w:val="ru-RU"/>
              </w:rPr>
              <w:tab/>
            </w:r>
          </w:p>
        </w:tc>
        <w:tc>
          <w:tcPr>
            <w:tcW w:w="824" w:type="dxa"/>
            <w:noWrap/>
            <w:tcMar>
              <w:top w:w="0" w:type="dxa"/>
              <w:left w:w="144" w:type="dxa"/>
              <w:bottom w:w="0" w:type="dxa"/>
              <w:right w:w="0" w:type="dxa"/>
            </w:tcMar>
            <w:vAlign w:val="bottom"/>
          </w:tcPr>
          <w:p w:rsidR="00BF3F81" w:rsidRPr="00DC012D" w:rsidRDefault="00BF3F81" w:rsidP="00D10E6C">
            <w:pPr>
              <w:pStyle w:val="ac"/>
              <w:tabs>
                <w:tab w:val="right" w:pos="640"/>
                <w:tab w:val="decimal" w:pos="6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w:t>
            </w:r>
            <w:r w:rsidR="008D64C5" w:rsidRPr="00DC012D">
              <w:rPr>
                <w:b/>
                <w:bCs/>
                <w:sz w:val="20"/>
                <w:szCs w:val="20"/>
                <w:lang w:val="ru-RU"/>
              </w:rPr>
              <w:t> </w:t>
            </w:r>
            <w:r w:rsidRPr="00DC012D">
              <w:rPr>
                <w:b/>
                <w:bCs/>
                <w:sz w:val="20"/>
                <w:szCs w:val="20"/>
                <w:lang w:val="ru-RU"/>
              </w:rPr>
              <w:t>600</w:t>
            </w:r>
            <w:r w:rsidRPr="00DC012D">
              <w:rPr>
                <w:bCs/>
                <w:sz w:val="20"/>
                <w:szCs w:val="20"/>
                <w:lang w:val="ru-RU"/>
              </w:rPr>
              <w:tab/>
            </w:r>
          </w:p>
        </w:tc>
      </w:tr>
      <w:tr w:rsidR="00BF3F81" w:rsidRPr="00DC012D" w:rsidTr="00BF3F81">
        <w:trPr>
          <w:divId w:val="1793400834"/>
          <w:jc w:val="center"/>
        </w:trPr>
        <w:tc>
          <w:tcPr>
            <w:tcW w:w="393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184" w:type="dxa"/>
            <w:tcMar>
              <w:top w:w="0" w:type="dxa"/>
              <w:left w:w="144" w:type="dxa"/>
              <w:bottom w:w="0" w:type="dxa"/>
              <w:right w:w="0" w:type="dxa"/>
            </w:tcMar>
            <w:vAlign w:val="bottom"/>
          </w:tcPr>
          <w:p w:rsidR="00BF3F81" w:rsidRPr="00DC012D" w:rsidRDefault="00BF3F81" w:rsidP="00D10E6C">
            <w:pPr>
              <w:pStyle w:val="rrddoublerule"/>
              <w:tabs>
                <w:tab w:val="right" w:pos="964"/>
                <w:tab w:val="decimal" w:pos="1009"/>
              </w:tabs>
              <w:rPr>
                <w:sz w:val="20"/>
                <w:szCs w:val="20"/>
                <w:lang w:val="ru-RU"/>
              </w:rPr>
            </w:pPr>
            <w:r w:rsidRPr="00DC012D">
              <w:rPr>
                <w:sz w:val="20"/>
                <w:szCs w:val="20"/>
                <w:lang w:val="ru-RU"/>
              </w:rPr>
              <w:t> </w:t>
            </w:r>
          </w:p>
        </w:tc>
        <w:tc>
          <w:tcPr>
            <w:tcW w:w="118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92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90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82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представлены данные по движению резерва под обесценение дебиторской задолженности по состоянию на 31 декабря 2013 года:</w:t>
      </w:r>
    </w:p>
    <w:tbl>
      <w:tblPr>
        <w:tblW w:w="0" w:type="auto"/>
        <w:jc w:val="center"/>
        <w:tblLayout w:type="fixed"/>
        <w:tblCellMar>
          <w:left w:w="0" w:type="dxa"/>
          <w:right w:w="0" w:type="dxa"/>
        </w:tblCellMar>
        <w:tblLook w:val="0000" w:firstRow="0" w:lastRow="0" w:firstColumn="0" w:lastColumn="0" w:noHBand="0" w:noVBand="0"/>
      </w:tblPr>
      <w:tblGrid>
        <w:gridCol w:w="5536"/>
        <w:gridCol w:w="1511"/>
        <w:gridCol w:w="1151"/>
        <w:gridCol w:w="1091"/>
        <w:gridCol w:w="1511"/>
      </w:tblGrid>
      <w:tr w:rsidR="00BF3F81" w:rsidRPr="00F1198B" w:rsidTr="00BF3F81">
        <w:trPr>
          <w:divId w:val="1793400834"/>
          <w:tblHeader/>
          <w:jc w:val="center"/>
        </w:trPr>
        <w:tc>
          <w:tcPr>
            <w:tcW w:w="5536" w:type="dxa"/>
            <w:vAlign w:val="center"/>
          </w:tcPr>
          <w:p w:rsidR="00BF3F81" w:rsidRPr="00DC012D" w:rsidRDefault="00BF3F81" w:rsidP="00D10E6C">
            <w:pPr>
              <w:rPr>
                <w:sz w:val="20"/>
                <w:lang w:val="ru-RU"/>
              </w:rPr>
            </w:pPr>
          </w:p>
        </w:tc>
        <w:tc>
          <w:tcPr>
            <w:tcW w:w="1511" w:type="dxa"/>
            <w:vAlign w:val="center"/>
          </w:tcPr>
          <w:p w:rsidR="00BF3F81" w:rsidRPr="00DC012D" w:rsidRDefault="00BF3F81" w:rsidP="00D10E6C">
            <w:pPr>
              <w:rPr>
                <w:sz w:val="20"/>
                <w:lang w:val="ru-RU"/>
              </w:rPr>
            </w:pPr>
          </w:p>
        </w:tc>
        <w:tc>
          <w:tcPr>
            <w:tcW w:w="1151" w:type="dxa"/>
            <w:vAlign w:val="center"/>
          </w:tcPr>
          <w:p w:rsidR="00BF3F81" w:rsidRPr="00DC012D" w:rsidRDefault="00BF3F81" w:rsidP="00D10E6C">
            <w:pPr>
              <w:rPr>
                <w:sz w:val="20"/>
                <w:lang w:val="ru-RU"/>
              </w:rPr>
            </w:pPr>
          </w:p>
        </w:tc>
        <w:tc>
          <w:tcPr>
            <w:tcW w:w="1091" w:type="dxa"/>
            <w:vAlign w:val="center"/>
          </w:tcPr>
          <w:p w:rsidR="00BF3F81" w:rsidRPr="00DC012D" w:rsidRDefault="00BF3F81" w:rsidP="00D10E6C">
            <w:pPr>
              <w:rPr>
                <w:sz w:val="20"/>
                <w:lang w:val="ru-RU"/>
              </w:rPr>
            </w:pPr>
          </w:p>
        </w:tc>
        <w:tc>
          <w:tcPr>
            <w:tcW w:w="1511" w:type="dxa"/>
            <w:vAlign w:val="center"/>
          </w:tcPr>
          <w:p w:rsidR="00BF3F81" w:rsidRPr="00DC012D" w:rsidRDefault="00BF3F81" w:rsidP="00D10E6C">
            <w:pPr>
              <w:rPr>
                <w:sz w:val="20"/>
                <w:lang w:val="ru-RU"/>
              </w:rPr>
            </w:pPr>
          </w:p>
        </w:tc>
      </w:tr>
      <w:tr w:rsidR="00BF3F81" w:rsidRPr="00F1198B" w:rsidTr="00BF3F81">
        <w:trPr>
          <w:divId w:val="1793400834"/>
          <w:tblHeader/>
          <w:jc w:val="center"/>
        </w:trPr>
        <w:tc>
          <w:tcPr>
            <w:tcW w:w="553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511" w:type="dxa"/>
            <w:noWrap/>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Резерв под обесценение дебиторской задолженности на 31 декабря 2012</w:t>
            </w:r>
          </w:p>
        </w:tc>
        <w:tc>
          <w:tcPr>
            <w:tcW w:w="1151" w:type="dxa"/>
            <w:noWrap/>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Расходы за год</w:t>
            </w:r>
          </w:p>
        </w:tc>
        <w:tc>
          <w:tcPr>
            <w:tcW w:w="1091" w:type="dxa"/>
            <w:noWrap/>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Списания</w:t>
            </w:r>
          </w:p>
        </w:tc>
        <w:tc>
          <w:tcPr>
            <w:tcW w:w="1511" w:type="dxa"/>
            <w:noWrap/>
            <w:tcMar>
              <w:top w:w="0" w:type="dxa"/>
              <w:left w:w="144" w:type="dxa"/>
              <w:bottom w:w="0" w:type="dxa"/>
              <w:right w:w="0" w:type="dxa"/>
            </w:tcMar>
            <w:vAlign w:val="bottom"/>
          </w:tcPr>
          <w:p w:rsidR="00BF3F81" w:rsidRPr="00DC012D" w:rsidRDefault="00BF3F81" w:rsidP="00D10E6C">
            <w:pPr>
              <w:autoSpaceDE w:val="0"/>
              <w:autoSpaceDN w:val="0"/>
              <w:adjustRightInd w:val="0"/>
              <w:jc w:val="center"/>
              <w:rPr>
                <w:sz w:val="20"/>
                <w:lang w:val="ru-RU"/>
              </w:rPr>
            </w:pPr>
            <w:r w:rsidRPr="00DC012D">
              <w:rPr>
                <w:b/>
                <w:sz w:val="20"/>
                <w:lang w:val="ru-RU"/>
              </w:rPr>
              <w:t>Резерв под обесценение дебиторской задолженности на 31 декабря 2013</w:t>
            </w:r>
          </w:p>
        </w:tc>
      </w:tr>
      <w:tr w:rsidR="00BF3F81" w:rsidRPr="00F1198B" w:rsidTr="00BF3F81">
        <w:trPr>
          <w:divId w:val="1793400834"/>
          <w:trHeight w:val="120"/>
          <w:jc w:val="center"/>
        </w:trPr>
        <w:tc>
          <w:tcPr>
            <w:tcW w:w="5536" w:type="dxa"/>
            <w:vAlign w:val="center"/>
          </w:tcPr>
          <w:p w:rsidR="00BF3F81" w:rsidRPr="00DC012D" w:rsidRDefault="00BF3F81" w:rsidP="00D10E6C">
            <w:pPr>
              <w:rPr>
                <w:sz w:val="20"/>
                <w:lang w:val="ru-RU"/>
              </w:rPr>
            </w:pPr>
          </w:p>
        </w:tc>
        <w:tc>
          <w:tcPr>
            <w:tcW w:w="1511" w:type="dxa"/>
            <w:vAlign w:val="center"/>
          </w:tcPr>
          <w:p w:rsidR="00BF3F81" w:rsidRPr="00DC012D" w:rsidRDefault="00BF3F81" w:rsidP="00D10E6C">
            <w:pPr>
              <w:rPr>
                <w:sz w:val="20"/>
                <w:lang w:val="ru-RU"/>
              </w:rPr>
            </w:pPr>
          </w:p>
        </w:tc>
        <w:tc>
          <w:tcPr>
            <w:tcW w:w="1151" w:type="dxa"/>
            <w:vAlign w:val="center"/>
          </w:tcPr>
          <w:p w:rsidR="00BF3F81" w:rsidRPr="00DC012D" w:rsidRDefault="00BF3F81" w:rsidP="00D10E6C">
            <w:pPr>
              <w:rPr>
                <w:sz w:val="20"/>
                <w:lang w:val="ru-RU"/>
              </w:rPr>
            </w:pPr>
          </w:p>
        </w:tc>
        <w:tc>
          <w:tcPr>
            <w:tcW w:w="1091" w:type="dxa"/>
            <w:vAlign w:val="center"/>
          </w:tcPr>
          <w:p w:rsidR="00BF3F81" w:rsidRPr="00DC012D" w:rsidRDefault="00BF3F81" w:rsidP="00D10E6C">
            <w:pPr>
              <w:rPr>
                <w:sz w:val="20"/>
                <w:lang w:val="ru-RU"/>
              </w:rPr>
            </w:pPr>
          </w:p>
        </w:tc>
        <w:tc>
          <w:tcPr>
            <w:tcW w:w="15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536" w:type="dxa"/>
          </w:tcPr>
          <w:p w:rsidR="00BF3F81" w:rsidRPr="00DC012D" w:rsidRDefault="00BF3F81" w:rsidP="00D10E6C">
            <w:pPr>
              <w:pStyle w:val="ac"/>
              <w:keepNext/>
              <w:tabs>
                <w:tab w:val="left" w:leader="dot" w:pos="10080"/>
              </w:tabs>
              <w:spacing w:before="0" w:beforeAutospacing="0" w:after="0" w:afterAutospacing="0"/>
              <w:ind w:left="240" w:hanging="240"/>
              <w:rPr>
                <w:sz w:val="20"/>
                <w:szCs w:val="20"/>
                <w:lang w:val="ru-RU"/>
              </w:rPr>
            </w:pPr>
            <w:r w:rsidRPr="00DC012D">
              <w:rPr>
                <w:sz w:val="20"/>
                <w:szCs w:val="20"/>
                <w:lang w:val="ru-RU"/>
              </w:rPr>
              <w:t>Денежные поступления от агентов</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32"/>
                <w:tab w:val="decimal" w:pos="1277"/>
              </w:tabs>
              <w:spacing w:before="0" w:beforeAutospacing="0" w:after="0" w:afterAutospacing="0"/>
              <w:rPr>
                <w:sz w:val="20"/>
                <w:szCs w:val="20"/>
                <w:lang w:val="ru-RU"/>
              </w:rPr>
            </w:pPr>
            <w:r w:rsidRPr="00DC012D">
              <w:rPr>
                <w:sz w:val="20"/>
                <w:szCs w:val="20"/>
                <w:lang w:val="ru-RU"/>
              </w:rPr>
              <w:tab/>
              <w:t>(288</w:t>
            </w:r>
            <w:r w:rsidR="008D64C5" w:rsidRPr="00DC012D">
              <w:rPr>
                <w:sz w:val="20"/>
                <w:szCs w:val="20"/>
                <w:lang w:val="ru-RU"/>
              </w:rPr>
              <w:t> </w:t>
            </w:r>
            <w:r w:rsidRPr="00DC012D">
              <w:rPr>
                <w:sz w:val="20"/>
                <w:szCs w:val="20"/>
                <w:lang w:val="ru-RU"/>
              </w:rPr>
              <w:t>017</w:t>
            </w:r>
            <w:r w:rsidRPr="00DC012D">
              <w:rPr>
                <w:sz w:val="20"/>
                <w:szCs w:val="20"/>
                <w:lang w:val="ru-RU"/>
              </w:rPr>
              <w:tab/>
              <w:t>)</w:t>
            </w:r>
          </w:p>
        </w:tc>
        <w:tc>
          <w:tcPr>
            <w:tcW w:w="1151"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0" w:afterAutospacing="0"/>
              <w:rPr>
                <w:sz w:val="20"/>
                <w:szCs w:val="20"/>
                <w:lang w:val="ru-RU"/>
              </w:rPr>
            </w:pPr>
            <w:r w:rsidRPr="00DC012D">
              <w:rPr>
                <w:sz w:val="20"/>
                <w:szCs w:val="20"/>
                <w:lang w:val="ru-RU"/>
              </w:rPr>
              <w:tab/>
              <w:t>(194</w:t>
            </w:r>
            <w:r w:rsidR="008D64C5" w:rsidRPr="00DC012D">
              <w:rPr>
                <w:sz w:val="20"/>
                <w:szCs w:val="20"/>
                <w:lang w:val="ru-RU"/>
              </w:rPr>
              <w:t> </w:t>
            </w:r>
            <w:r w:rsidRPr="00DC012D">
              <w:rPr>
                <w:sz w:val="20"/>
                <w:szCs w:val="20"/>
                <w:lang w:val="ru-RU"/>
              </w:rPr>
              <w:t>456</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766"/>
                <w:tab w:val="decimal" w:pos="820"/>
              </w:tabs>
              <w:spacing w:before="0" w:beforeAutospacing="0" w:after="0" w:afterAutospacing="0"/>
              <w:rPr>
                <w:sz w:val="20"/>
                <w:szCs w:val="20"/>
                <w:lang w:val="ru-RU"/>
              </w:rPr>
            </w:pPr>
            <w:r w:rsidRPr="00DC012D">
              <w:rPr>
                <w:sz w:val="20"/>
                <w:szCs w:val="20"/>
                <w:lang w:val="ru-RU"/>
              </w:rPr>
              <w:tab/>
              <w:t>34</w:t>
            </w:r>
            <w:r w:rsidR="008D64C5" w:rsidRPr="00DC012D">
              <w:rPr>
                <w:sz w:val="20"/>
                <w:szCs w:val="20"/>
                <w:lang w:val="ru-RU"/>
              </w:rPr>
              <w:t> </w:t>
            </w:r>
            <w:r w:rsidRPr="00DC012D">
              <w:rPr>
                <w:sz w:val="20"/>
                <w:szCs w:val="20"/>
                <w:lang w:val="ru-RU"/>
              </w:rPr>
              <w:t>431</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59"/>
                <w:tab w:val="decimal" w:pos="1304"/>
              </w:tabs>
              <w:spacing w:before="0" w:beforeAutospacing="0" w:after="0" w:afterAutospacing="0"/>
              <w:rPr>
                <w:sz w:val="20"/>
                <w:szCs w:val="20"/>
                <w:lang w:val="ru-RU"/>
              </w:rPr>
            </w:pPr>
            <w:r w:rsidRPr="00DC012D">
              <w:rPr>
                <w:sz w:val="20"/>
                <w:szCs w:val="20"/>
                <w:lang w:val="ru-RU"/>
              </w:rPr>
              <w:tab/>
              <w:t>(448</w:t>
            </w:r>
            <w:r w:rsidR="008D64C5" w:rsidRPr="00DC012D">
              <w:rPr>
                <w:sz w:val="20"/>
                <w:szCs w:val="20"/>
                <w:lang w:val="ru-RU"/>
              </w:rPr>
              <w:t> </w:t>
            </w:r>
            <w:r w:rsidRPr="00DC012D">
              <w:rPr>
                <w:sz w:val="20"/>
                <w:szCs w:val="20"/>
                <w:lang w:val="ru-RU"/>
              </w:rPr>
              <w:t>042</w:t>
            </w:r>
            <w:r w:rsidRPr="00DC012D">
              <w:rPr>
                <w:sz w:val="20"/>
                <w:szCs w:val="20"/>
                <w:lang w:val="ru-RU"/>
              </w:rPr>
              <w:tab/>
              <w:t>)</w:t>
            </w:r>
          </w:p>
        </w:tc>
      </w:tr>
      <w:tr w:rsidR="00BF3F81" w:rsidRPr="00DC012D" w:rsidTr="00BF3F81">
        <w:trPr>
          <w:divId w:val="1793400834"/>
          <w:jc w:val="center"/>
        </w:trPr>
        <w:tc>
          <w:tcPr>
            <w:tcW w:w="5536" w:type="dxa"/>
          </w:tcPr>
          <w:p w:rsidR="00BF3F81" w:rsidRPr="00DC012D" w:rsidRDefault="00BF3F81" w:rsidP="00D10E6C">
            <w:pPr>
              <w:tabs>
                <w:tab w:val="right" w:leader="dot" w:pos="2580"/>
              </w:tabs>
              <w:autoSpaceDE w:val="0"/>
              <w:autoSpaceDN w:val="0"/>
              <w:adjustRightInd w:val="0"/>
              <w:rPr>
                <w:sz w:val="20"/>
                <w:lang w:val="ru-RU"/>
              </w:rPr>
            </w:pPr>
            <w:r w:rsidRPr="00DC012D">
              <w:rPr>
                <w:sz w:val="20"/>
                <w:lang w:val="ru-RU"/>
              </w:rPr>
              <w:t xml:space="preserve">Депозиты, предоставляемые </w:t>
            </w:r>
            <w:r w:rsidR="008E612A" w:rsidRPr="00DC012D">
              <w:rPr>
                <w:sz w:val="20"/>
                <w:lang w:val="ru-RU"/>
              </w:rPr>
              <w:t>поставщикам услуг</w:t>
            </w:r>
            <w:r w:rsidRPr="00DC012D">
              <w:rPr>
                <w:sz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32"/>
                <w:tab w:val="decimal" w:pos="1277"/>
              </w:tabs>
              <w:spacing w:before="0" w:beforeAutospacing="0" w:after="0" w:afterAutospacing="0"/>
              <w:rPr>
                <w:sz w:val="20"/>
                <w:szCs w:val="20"/>
                <w:lang w:val="ru-RU"/>
              </w:rPr>
            </w:pPr>
            <w:r w:rsidRPr="00DC012D">
              <w:rPr>
                <w:sz w:val="20"/>
                <w:szCs w:val="20"/>
                <w:lang w:val="ru-RU"/>
              </w:rPr>
              <w:tab/>
              <w:t>(5</w:t>
            </w:r>
            <w:r w:rsidR="008D64C5" w:rsidRPr="00DC012D">
              <w:rPr>
                <w:sz w:val="20"/>
                <w:szCs w:val="20"/>
                <w:lang w:val="ru-RU"/>
              </w:rPr>
              <w:t> </w:t>
            </w:r>
            <w:r w:rsidRPr="00DC012D">
              <w:rPr>
                <w:sz w:val="20"/>
                <w:szCs w:val="20"/>
                <w:lang w:val="ru-RU"/>
              </w:rPr>
              <w:t>296</w:t>
            </w:r>
            <w:r w:rsidRPr="00DC012D">
              <w:rPr>
                <w:sz w:val="20"/>
                <w:szCs w:val="20"/>
                <w:lang w:val="ru-RU"/>
              </w:rPr>
              <w:tab/>
              <w:t>)</w:t>
            </w:r>
          </w:p>
        </w:tc>
        <w:tc>
          <w:tcPr>
            <w:tcW w:w="1151"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550</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766"/>
                <w:tab w:val="decimal" w:pos="820"/>
              </w:tabs>
              <w:spacing w:before="0" w:beforeAutospacing="0" w:after="0" w:afterAutospacing="0"/>
              <w:rPr>
                <w:sz w:val="20"/>
                <w:szCs w:val="20"/>
                <w:lang w:val="ru-RU"/>
              </w:rPr>
            </w:pPr>
            <w:r w:rsidRPr="00DC012D">
              <w:rPr>
                <w:sz w:val="20"/>
                <w:szCs w:val="20"/>
                <w:lang w:val="ru-RU"/>
              </w:rPr>
              <w:tab/>
              <w:t>623</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59"/>
                <w:tab w:val="decimal" w:pos="1304"/>
              </w:tabs>
              <w:spacing w:before="0" w:beforeAutospacing="0" w:after="0" w:afterAutospacing="0"/>
              <w:rPr>
                <w:sz w:val="20"/>
                <w:szCs w:val="20"/>
                <w:lang w:val="ru-RU"/>
              </w:rPr>
            </w:pPr>
            <w:r w:rsidRPr="00DC012D">
              <w:rPr>
                <w:sz w:val="20"/>
                <w:szCs w:val="20"/>
                <w:lang w:val="ru-RU"/>
              </w:rPr>
              <w:tab/>
              <w:t>(6</w:t>
            </w:r>
            <w:r w:rsidR="008D64C5" w:rsidRPr="00DC012D">
              <w:rPr>
                <w:sz w:val="20"/>
                <w:szCs w:val="20"/>
                <w:lang w:val="ru-RU"/>
              </w:rPr>
              <w:t> </w:t>
            </w:r>
            <w:r w:rsidRPr="00DC012D">
              <w:rPr>
                <w:sz w:val="20"/>
                <w:szCs w:val="20"/>
                <w:lang w:val="ru-RU"/>
              </w:rPr>
              <w:t>223</w:t>
            </w:r>
            <w:r w:rsidRPr="00DC012D">
              <w:rPr>
                <w:sz w:val="20"/>
                <w:szCs w:val="20"/>
                <w:lang w:val="ru-RU"/>
              </w:rPr>
              <w:tab/>
              <w:t>)</w:t>
            </w:r>
          </w:p>
        </w:tc>
      </w:tr>
      <w:tr w:rsidR="00BF3F81" w:rsidRPr="00DC012D" w:rsidTr="00BF3F81">
        <w:trPr>
          <w:divId w:val="1793400834"/>
          <w:jc w:val="center"/>
        </w:trPr>
        <w:tc>
          <w:tcPr>
            <w:tcW w:w="5536" w:type="dxa"/>
          </w:tcPr>
          <w:p w:rsidR="00BF3F81" w:rsidRPr="00DC012D" w:rsidRDefault="00BF3F81" w:rsidP="00D10E6C">
            <w:pPr>
              <w:tabs>
                <w:tab w:val="right" w:leader="dot" w:pos="2580"/>
              </w:tabs>
              <w:autoSpaceDE w:val="0"/>
              <w:autoSpaceDN w:val="0"/>
              <w:adjustRightInd w:val="0"/>
              <w:rPr>
                <w:sz w:val="20"/>
                <w:lang w:val="ru-RU"/>
              </w:rPr>
            </w:pPr>
            <w:r w:rsidRPr="00DC012D">
              <w:rPr>
                <w:sz w:val="20"/>
                <w:lang w:val="ru-RU"/>
              </w:rPr>
              <w:t xml:space="preserve">Комиссия за обслуживание </w:t>
            </w:r>
            <w:r w:rsidR="00882E9F" w:rsidRPr="00DC012D">
              <w:rPr>
                <w:sz w:val="20"/>
                <w:lang w:val="ru-RU"/>
              </w:rPr>
              <w:t>поставщиков услуг</w:t>
            </w:r>
            <w:r w:rsidRPr="00DC012D">
              <w:rPr>
                <w:sz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32"/>
                <w:tab w:val="decimal" w:pos="1277"/>
              </w:tabs>
              <w:spacing w:before="0" w:beforeAutospacing="0" w:after="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352</w:t>
            </w:r>
            <w:r w:rsidRPr="00DC012D">
              <w:rPr>
                <w:sz w:val="20"/>
                <w:szCs w:val="20"/>
                <w:lang w:val="ru-RU"/>
              </w:rPr>
              <w:tab/>
              <w:t>)</w:t>
            </w:r>
          </w:p>
        </w:tc>
        <w:tc>
          <w:tcPr>
            <w:tcW w:w="1151"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0" w:afterAutospacing="0"/>
              <w:rPr>
                <w:sz w:val="20"/>
                <w:szCs w:val="20"/>
                <w:lang w:val="ru-RU"/>
              </w:rPr>
            </w:pPr>
            <w:r w:rsidRPr="00DC012D">
              <w:rPr>
                <w:sz w:val="20"/>
                <w:szCs w:val="20"/>
                <w:lang w:val="ru-RU"/>
              </w:rPr>
              <w:tab/>
              <w:t>(70</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766"/>
                <w:tab w:val="decimal" w:pos="820"/>
              </w:tabs>
              <w:spacing w:before="0" w:beforeAutospacing="0" w:after="0" w:afterAutospacing="0"/>
              <w:rPr>
                <w:sz w:val="20"/>
                <w:szCs w:val="20"/>
                <w:lang w:val="ru-RU"/>
              </w:rPr>
            </w:pPr>
            <w:r w:rsidRPr="00DC012D">
              <w:rPr>
                <w:sz w:val="20"/>
                <w:szCs w:val="20"/>
                <w:lang w:val="ru-RU"/>
              </w:rPr>
              <w:tab/>
              <w:t>342</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59"/>
                <w:tab w:val="decimal" w:pos="1304"/>
              </w:tabs>
              <w:spacing w:before="0" w:beforeAutospacing="0" w:after="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080</w:t>
            </w:r>
            <w:r w:rsidRPr="00DC012D">
              <w:rPr>
                <w:sz w:val="20"/>
                <w:szCs w:val="20"/>
                <w:lang w:val="ru-RU"/>
              </w:rPr>
              <w:tab/>
              <w:t>)</w:t>
            </w:r>
          </w:p>
        </w:tc>
      </w:tr>
      <w:tr w:rsidR="00BF3F81" w:rsidRPr="00DC012D" w:rsidTr="00BF3F81">
        <w:trPr>
          <w:divId w:val="1793400834"/>
          <w:jc w:val="center"/>
        </w:trPr>
        <w:tc>
          <w:tcPr>
            <w:tcW w:w="5536"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Поступления от рекламы</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32"/>
                <w:tab w:val="decimal" w:pos="1277"/>
              </w:tabs>
              <w:spacing w:before="0" w:beforeAutospacing="0" w:after="0" w:afterAutospacing="0"/>
              <w:rPr>
                <w:sz w:val="20"/>
                <w:szCs w:val="20"/>
                <w:lang w:val="ru-RU"/>
              </w:rPr>
            </w:pPr>
            <w:r w:rsidRPr="00DC012D">
              <w:rPr>
                <w:sz w:val="20"/>
                <w:szCs w:val="20"/>
                <w:lang w:val="ru-RU"/>
              </w:rPr>
              <w:tab/>
              <w:t>(16</w:t>
            </w:r>
            <w:r w:rsidR="008D64C5" w:rsidRPr="00DC012D">
              <w:rPr>
                <w:sz w:val="20"/>
                <w:szCs w:val="20"/>
                <w:lang w:val="ru-RU"/>
              </w:rPr>
              <w:t> </w:t>
            </w:r>
            <w:r w:rsidRPr="00DC012D">
              <w:rPr>
                <w:sz w:val="20"/>
                <w:szCs w:val="20"/>
                <w:lang w:val="ru-RU"/>
              </w:rPr>
              <w:t>361</w:t>
            </w:r>
            <w:r w:rsidRPr="00DC012D">
              <w:rPr>
                <w:sz w:val="20"/>
                <w:szCs w:val="20"/>
                <w:lang w:val="ru-RU"/>
              </w:rPr>
              <w:tab/>
              <w:t>)</w:t>
            </w:r>
          </w:p>
        </w:tc>
        <w:tc>
          <w:tcPr>
            <w:tcW w:w="1151"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0" w:afterAutospacing="0"/>
              <w:rPr>
                <w:sz w:val="20"/>
                <w:szCs w:val="20"/>
                <w:lang w:val="ru-RU"/>
              </w:rPr>
            </w:pPr>
            <w:r w:rsidRPr="00DC012D">
              <w:rPr>
                <w:sz w:val="20"/>
                <w:szCs w:val="20"/>
                <w:lang w:val="ru-RU"/>
              </w:rPr>
              <w:tab/>
              <w:t>(7</w:t>
            </w:r>
            <w:r w:rsidR="008D64C5" w:rsidRPr="00DC012D">
              <w:rPr>
                <w:sz w:val="20"/>
                <w:szCs w:val="20"/>
                <w:lang w:val="ru-RU"/>
              </w:rPr>
              <w:t> </w:t>
            </w:r>
            <w:r w:rsidRPr="00DC012D">
              <w:rPr>
                <w:sz w:val="20"/>
                <w:szCs w:val="20"/>
                <w:lang w:val="ru-RU"/>
              </w:rPr>
              <w:t>722</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766"/>
                <w:tab w:val="decimal" w:pos="82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59"/>
                <w:tab w:val="decimal" w:pos="1304"/>
              </w:tabs>
              <w:spacing w:before="0" w:beforeAutospacing="0" w:after="0" w:afterAutospacing="0"/>
              <w:rPr>
                <w:sz w:val="20"/>
                <w:szCs w:val="20"/>
                <w:lang w:val="ru-RU"/>
              </w:rPr>
            </w:pPr>
            <w:r w:rsidRPr="00DC012D">
              <w:rPr>
                <w:sz w:val="20"/>
                <w:szCs w:val="20"/>
                <w:lang w:val="ru-RU"/>
              </w:rPr>
              <w:tab/>
              <w:t>(24</w:t>
            </w:r>
            <w:r w:rsidR="008D64C5" w:rsidRPr="00DC012D">
              <w:rPr>
                <w:sz w:val="20"/>
                <w:szCs w:val="20"/>
                <w:lang w:val="ru-RU"/>
              </w:rPr>
              <w:t> </w:t>
            </w:r>
            <w:r w:rsidRPr="00DC012D">
              <w:rPr>
                <w:sz w:val="20"/>
                <w:szCs w:val="20"/>
                <w:lang w:val="ru-RU"/>
              </w:rPr>
              <w:t>083</w:t>
            </w:r>
            <w:r w:rsidRPr="00DC012D">
              <w:rPr>
                <w:sz w:val="20"/>
                <w:szCs w:val="20"/>
                <w:lang w:val="ru-RU"/>
              </w:rPr>
              <w:tab/>
              <w:t>)</w:t>
            </w:r>
          </w:p>
        </w:tc>
      </w:tr>
      <w:tr w:rsidR="00BF3F81" w:rsidRPr="00DC012D" w:rsidTr="00BF3F81">
        <w:trPr>
          <w:divId w:val="1793400834"/>
          <w:jc w:val="center"/>
        </w:trPr>
        <w:tc>
          <w:tcPr>
            <w:tcW w:w="5536"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 xml:space="preserve">Авансовые платежи в пользу </w:t>
            </w:r>
            <w:r w:rsidR="00882E9F" w:rsidRPr="00DC012D">
              <w:rPr>
                <w:sz w:val="20"/>
                <w:szCs w:val="20"/>
                <w:lang w:val="ru-RU"/>
              </w:rPr>
              <w:t>поставщиков услуг</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32"/>
                <w:tab w:val="decimal" w:pos="1277"/>
              </w:tabs>
              <w:spacing w:before="0" w:beforeAutospacing="0" w:after="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026</w:t>
            </w:r>
            <w:r w:rsidRPr="00DC012D">
              <w:rPr>
                <w:sz w:val="20"/>
                <w:szCs w:val="20"/>
                <w:lang w:val="ru-RU"/>
              </w:rPr>
              <w:tab/>
              <w:t>)</w:t>
            </w:r>
          </w:p>
        </w:tc>
        <w:tc>
          <w:tcPr>
            <w:tcW w:w="1151"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0" w:afterAutospacing="0"/>
              <w:rPr>
                <w:sz w:val="20"/>
                <w:szCs w:val="20"/>
                <w:lang w:val="ru-RU"/>
              </w:rPr>
            </w:pPr>
            <w:r w:rsidRPr="00DC012D">
              <w:rPr>
                <w:sz w:val="20"/>
                <w:szCs w:val="20"/>
                <w:lang w:val="ru-RU"/>
              </w:rPr>
              <w:tab/>
              <w:t>(42</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766"/>
                <w:tab w:val="decimal" w:pos="820"/>
              </w:tabs>
              <w:spacing w:before="0" w:beforeAutospacing="0" w:after="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342</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59"/>
                <w:tab w:val="decimal" w:pos="1304"/>
              </w:tabs>
              <w:spacing w:before="0" w:beforeAutospacing="0" w:after="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726</w:t>
            </w:r>
            <w:r w:rsidRPr="00DC012D">
              <w:rPr>
                <w:sz w:val="20"/>
                <w:szCs w:val="20"/>
                <w:lang w:val="ru-RU"/>
              </w:rPr>
              <w:tab/>
              <w:t>)</w:t>
            </w:r>
          </w:p>
        </w:tc>
      </w:tr>
      <w:tr w:rsidR="00BF3F81" w:rsidRPr="00DC012D" w:rsidTr="00BF3F81">
        <w:trPr>
          <w:divId w:val="1793400834"/>
          <w:jc w:val="center"/>
        </w:trPr>
        <w:tc>
          <w:tcPr>
            <w:tcW w:w="5536"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Дебиторская задолженность по аренде</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32"/>
                <w:tab w:val="decimal" w:pos="1277"/>
              </w:tabs>
              <w:spacing w:before="0" w:beforeAutospacing="0" w:after="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701</w:t>
            </w:r>
            <w:r w:rsidRPr="00DC012D">
              <w:rPr>
                <w:sz w:val="20"/>
                <w:szCs w:val="20"/>
                <w:lang w:val="ru-RU"/>
              </w:rPr>
              <w:tab/>
              <w:t>)</w:t>
            </w:r>
          </w:p>
        </w:tc>
        <w:tc>
          <w:tcPr>
            <w:tcW w:w="1151"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435</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766"/>
                <w:tab w:val="decimal" w:pos="820"/>
              </w:tabs>
              <w:spacing w:before="0" w:beforeAutospacing="0" w:after="0" w:afterAutospacing="0"/>
              <w:rPr>
                <w:sz w:val="20"/>
                <w:szCs w:val="20"/>
                <w:lang w:val="ru-RU"/>
              </w:rPr>
            </w:pPr>
            <w:r w:rsidRPr="00DC012D">
              <w:rPr>
                <w:sz w:val="20"/>
                <w:szCs w:val="20"/>
                <w:lang w:val="ru-RU"/>
              </w:rPr>
              <w:tab/>
              <w:t>(323</w:t>
            </w:r>
            <w:r w:rsidRPr="00DC012D">
              <w:rPr>
                <w:sz w:val="20"/>
                <w:szCs w:val="20"/>
                <w:lang w:val="ru-RU"/>
              </w:rPr>
              <w:tab/>
              <w:t>)</w:t>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59"/>
                <w:tab w:val="decimal" w:pos="1304"/>
              </w:tabs>
              <w:spacing w:before="0" w:beforeAutospacing="0" w:after="0" w:afterAutospacing="0"/>
              <w:rPr>
                <w:sz w:val="20"/>
                <w:szCs w:val="20"/>
                <w:lang w:val="ru-RU"/>
              </w:rPr>
            </w:pPr>
            <w:r w:rsidRPr="00DC012D">
              <w:rPr>
                <w:sz w:val="20"/>
                <w:szCs w:val="20"/>
                <w:lang w:val="ru-RU"/>
              </w:rPr>
              <w:tab/>
              <w:t>(5</w:t>
            </w:r>
            <w:r w:rsidR="008D64C5" w:rsidRPr="00DC012D">
              <w:rPr>
                <w:sz w:val="20"/>
                <w:szCs w:val="20"/>
                <w:lang w:val="ru-RU"/>
              </w:rPr>
              <w:t> </w:t>
            </w:r>
            <w:r w:rsidRPr="00DC012D">
              <w:rPr>
                <w:sz w:val="20"/>
                <w:szCs w:val="20"/>
                <w:lang w:val="ru-RU"/>
              </w:rPr>
              <w:t>459</w:t>
            </w:r>
            <w:r w:rsidRPr="00DC012D">
              <w:rPr>
                <w:sz w:val="20"/>
                <w:szCs w:val="20"/>
                <w:lang w:val="ru-RU"/>
              </w:rPr>
              <w:tab/>
              <w:t>)</w:t>
            </w:r>
          </w:p>
        </w:tc>
      </w:tr>
      <w:tr w:rsidR="00BF3F81" w:rsidRPr="00DC012D" w:rsidTr="00BF3F81">
        <w:trPr>
          <w:divId w:val="1793400834"/>
          <w:jc w:val="center"/>
        </w:trPr>
        <w:tc>
          <w:tcPr>
            <w:tcW w:w="5536"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Прочая дебиторская задолженность и авансы</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32"/>
                <w:tab w:val="decimal" w:pos="1277"/>
              </w:tabs>
              <w:spacing w:before="0" w:beforeAutospacing="0" w:after="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804</w:t>
            </w:r>
            <w:r w:rsidRPr="00DC012D">
              <w:rPr>
                <w:sz w:val="20"/>
                <w:szCs w:val="20"/>
                <w:lang w:val="ru-RU"/>
              </w:rPr>
              <w:tab/>
              <w:t>)</w:t>
            </w:r>
          </w:p>
        </w:tc>
        <w:tc>
          <w:tcPr>
            <w:tcW w:w="1151"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0" w:afterAutospacing="0"/>
              <w:rPr>
                <w:sz w:val="20"/>
                <w:szCs w:val="20"/>
                <w:lang w:val="ru-RU"/>
              </w:rPr>
            </w:pPr>
            <w:r w:rsidRPr="00DC012D">
              <w:rPr>
                <w:sz w:val="20"/>
                <w:szCs w:val="20"/>
                <w:lang w:val="ru-RU"/>
              </w:rPr>
              <w:tab/>
              <w:t>(4</w:t>
            </w:r>
            <w:r w:rsidR="008D64C5" w:rsidRPr="00DC012D">
              <w:rPr>
                <w:sz w:val="20"/>
                <w:szCs w:val="20"/>
                <w:lang w:val="ru-RU"/>
              </w:rPr>
              <w:t> </w:t>
            </w:r>
            <w:r w:rsidRPr="00DC012D">
              <w:rPr>
                <w:sz w:val="20"/>
                <w:szCs w:val="20"/>
                <w:lang w:val="ru-RU"/>
              </w:rPr>
              <w:t>130</w:t>
            </w:r>
            <w:r w:rsidRPr="00DC012D">
              <w:rPr>
                <w:sz w:val="20"/>
                <w:szCs w:val="20"/>
                <w:lang w:val="ru-RU"/>
              </w:rPr>
              <w:tab/>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766"/>
                <w:tab w:val="decimal" w:pos="820"/>
              </w:tabs>
              <w:spacing w:before="0" w:beforeAutospacing="0" w:after="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014</w:t>
            </w:r>
            <w:r w:rsidRPr="00DC012D">
              <w:rPr>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59"/>
                <w:tab w:val="decimal" w:pos="1304"/>
              </w:tabs>
              <w:spacing w:before="0" w:beforeAutospacing="0" w:after="0" w:afterAutospacing="0"/>
              <w:rPr>
                <w:sz w:val="20"/>
                <w:szCs w:val="20"/>
                <w:lang w:val="ru-RU"/>
              </w:rPr>
            </w:pPr>
            <w:r w:rsidRPr="00DC012D">
              <w:rPr>
                <w:sz w:val="20"/>
                <w:szCs w:val="20"/>
                <w:lang w:val="ru-RU"/>
              </w:rPr>
              <w:tab/>
              <w:t>(4</w:t>
            </w:r>
            <w:r w:rsidR="008D64C5" w:rsidRPr="00DC012D">
              <w:rPr>
                <w:sz w:val="20"/>
                <w:szCs w:val="20"/>
                <w:lang w:val="ru-RU"/>
              </w:rPr>
              <w:t> </w:t>
            </w:r>
            <w:r w:rsidRPr="00DC012D">
              <w:rPr>
                <w:sz w:val="20"/>
                <w:szCs w:val="20"/>
                <w:lang w:val="ru-RU"/>
              </w:rPr>
              <w:t>920</w:t>
            </w:r>
            <w:r w:rsidRPr="00DC012D">
              <w:rPr>
                <w:sz w:val="20"/>
                <w:szCs w:val="20"/>
                <w:lang w:val="ru-RU"/>
              </w:rPr>
              <w:tab/>
              <w:t>)</w:t>
            </w:r>
          </w:p>
        </w:tc>
      </w:tr>
      <w:tr w:rsidR="00BF3F81" w:rsidRPr="00DC012D" w:rsidTr="00BF3F81">
        <w:trPr>
          <w:divId w:val="1793400834"/>
          <w:jc w:val="center"/>
        </w:trPr>
        <w:tc>
          <w:tcPr>
            <w:tcW w:w="553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511" w:type="dxa"/>
            <w:tcMar>
              <w:top w:w="0" w:type="dxa"/>
              <w:left w:w="144" w:type="dxa"/>
              <w:bottom w:w="0" w:type="dxa"/>
              <w:right w:w="0" w:type="dxa"/>
            </w:tcMar>
            <w:vAlign w:val="bottom"/>
          </w:tcPr>
          <w:p w:rsidR="00BF3F81" w:rsidRPr="00DC012D" w:rsidRDefault="00BF3F81" w:rsidP="00D10E6C">
            <w:pPr>
              <w:pStyle w:val="rrdsinglerule"/>
              <w:tabs>
                <w:tab w:val="right" w:pos="1232"/>
                <w:tab w:val="decimal" w:pos="1277"/>
              </w:tabs>
              <w:spacing w:before="0"/>
              <w:rPr>
                <w:sz w:val="20"/>
                <w:szCs w:val="20"/>
                <w:lang w:val="ru-RU"/>
              </w:rPr>
            </w:pPr>
            <w:r w:rsidRPr="00DC012D">
              <w:rPr>
                <w:sz w:val="20"/>
                <w:szCs w:val="20"/>
                <w:lang w:val="ru-RU"/>
              </w:rPr>
              <w:t> </w:t>
            </w:r>
          </w:p>
        </w:tc>
        <w:tc>
          <w:tcPr>
            <w:tcW w:w="1151" w:type="dxa"/>
            <w:tcMar>
              <w:top w:w="0" w:type="dxa"/>
              <w:left w:w="144" w:type="dxa"/>
              <w:bottom w:w="0" w:type="dxa"/>
              <w:right w:w="0" w:type="dxa"/>
            </w:tcMar>
            <w:vAlign w:val="bottom"/>
          </w:tcPr>
          <w:p w:rsidR="00BF3F81" w:rsidRPr="00DC012D" w:rsidRDefault="00BF3F81" w:rsidP="00D10E6C">
            <w:pPr>
              <w:pStyle w:val="rrdsing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singlerule"/>
              <w:tabs>
                <w:tab w:val="right" w:pos="766"/>
                <w:tab w:val="decimal" w:pos="820"/>
              </w:tabs>
              <w:spacing w:before="0"/>
              <w:rPr>
                <w:sz w:val="20"/>
                <w:szCs w:val="20"/>
                <w:lang w:val="ru-RU"/>
              </w:rPr>
            </w:pPr>
            <w:r w:rsidRPr="00DC012D">
              <w:rPr>
                <w:sz w:val="20"/>
                <w:szCs w:val="20"/>
                <w:lang w:val="ru-RU"/>
              </w:rPr>
              <w:t> </w:t>
            </w:r>
          </w:p>
        </w:tc>
        <w:tc>
          <w:tcPr>
            <w:tcW w:w="1511" w:type="dxa"/>
            <w:tcMar>
              <w:top w:w="0" w:type="dxa"/>
              <w:left w:w="144" w:type="dxa"/>
              <w:bottom w:w="0" w:type="dxa"/>
              <w:right w:w="0" w:type="dxa"/>
            </w:tcMar>
            <w:vAlign w:val="bottom"/>
          </w:tcPr>
          <w:p w:rsidR="00BF3F81" w:rsidRPr="00DC012D" w:rsidRDefault="00BF3F81" w:rsidP="00D10E6C">
            <w:pPr>
              <w:pStyle w:val="rrdsinglerule"/>
              <w:tabs>
                <w:tab w:val="right" w:pos="1259"/>
                <w:tab w:val="decimal" w:pos="1304"/>
              </w:tabs>
              <w:spacing w:before="0"/>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5536" w:type="dxa"/>
            <w:vAlign w:val="center"/>
          </w:tcPr>
          <w:p w:rsidR="00BF3F81" w:rsidRPr="00DC012D" w:rsidRDefault="00BF3F81" w:rsidP="00D10E6C">
            <w:pPr>
              <w:tabs>
                <w:tab w:val="left" w:leader="dot" w:pos="10080"/>
              </w:tabs>
              <w:rPr>
                <w:sz w:val="20"/>
                <w:lang w:val="ru-RU"/>
              </w:rPr>
            </w:pPr>
          </w:p>
        </w:tc>
        <w:tc>
          <w:tcPr>
            <w:tcW w:w="1511" w:type="dxa"/>
            <w:vAlign w:val="center"/>
          </w:tcPr>
          <w:p w:rsidR="00BF3F81" w:rsidRPr="00DC012D" w:rsidRDefault="00BF3F81" w:rsidP="00D10E6C">
            <w:pPr>
              <w:tabs>
                <w:tab w:val="right" w:pos="1232"/>
                <w:tab w:val="decimal" w:pos="1277"/>
              </w:tabs>
              <w:rPr>
                <w:sz w:val="20"/>
                <w:lang w:val="ru-RU"/>
              </w:rPr>
            </w:pPr>
          </w:p>
        </w:tc>
        <w:tc>
          <w:tcPr>
            <w:tcW w:w="1151" w:type="dxa"/>
            <w:vAlign w:val="center"/>
          </w:tcPr>
          <w:p w:rsidR="00BF3F81" w:rsidRPr="00DC012D" w:rsidRDefault="00BF3F81" w:rsidP="00D10E6C">
            <w:pPr>
              <w:rPr>
                <w:sz w:val="20"/>
                <w:lang w:val="ru-RU"/>
              </w:rPr>
            </w:pPr>
          </w:p>
        </w:tc>
        <w:tc>
          <w:tcPr>
            <w:tcW w:w="1091" w:type="dxa"/>
            <w:vAlign w:val="center"/>
          </w:tcPr>
          <w:p w:rsidR="00BF3F81" w:rsidRPr="00DC012D" w:rsidRDefault="00BF3F81" w:rsidP="00D10E6C">
            <w:pPr>
              <w:tabs>
                <w:tab w:val="right" w:pos="766"/>
                <w:tab w:val="decimal" w:pos="820"/>
              </w:tabs>
              <w:rPr>
                <w:sz w:val="20"/>
                <w:lang w:val="ru-RU"/>
              </w:rPr>
            </w:pPr>
          </w:p>
        </w:tc>
        <w:tc>
          <w:tcPr>
            <w:tcW w:w="1511" w:type="dxa"/>
            <w:vAlign w:val="center"/>
          </w:tcPr>
          <w:p w:rsidR="00BF3F81" w:rsidRPr="00DC012D" w:rsidRDefault="00BF3F81" w:rsidP="00D10E6C">
            <w:pPr>
              <w:tabs>
                <w:tab w:val="right" w:pos="1259"/>
                <w:tab w:val="decimal" w:pos="1304"/>
              </w:tabs>
              <w:rPr>
                <w:sz w:val="20"/>
                <w:lang w:val="ru-RU"/>
              </w:rPr>
            </w:pPr>
          </w:p>
        </w:tc>
      </w:tr>
      <w:tr w:rsidR="00BF3F81" w:rsidRPr="00DC012D" w:rsidTr="00BF3F81">
        <w:trPr>
          <w:divId w:val="1793400834"/>
          <w:jc w:val="center"/>
        </w:trPr>
        <w:tc>
          <w:tcPr>
            <w:tcW w:w="5536" w:type="dxa"/>
          </w:tcPr>
          <w:p w:rsidR="00BF3F81" w:rsidRPr="00DC012D" w:rsidRDefault="00BF3F81" w:rsidP="00D10E6C">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Итого задолженности клиентов и прочей дебиторской задолженности</w:t>
            </w:r>
            <w:r w:rsidRPr="00DC012D">
              <w:rPr>
                <w:bCs/>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32"/>
                <w:tab w:val="decimal" w:pos="1277"/>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(321</w:t>
            </w:r>
            <w:r w:rsidR="008D64C5" w:rsidRPr="00DC012D">
              <w:rPr>
                <w:b/>
                <w:bCs/>
                <w:sz w:val="20"/>
                <w:szCs w:val="20"/>
                <w:lang w:val="ru-RU"/>
              </w:rPr>
              <w:t> </w:t>
            </w:r>
            <w:r w:rsidRPr="00DC012D">
              <w:rPr>
                <w:b/>
                <w:bCs/>
                <w:sz w:val="20"/>
                <w:szCs w:val="20"/>
                <w:lang w:val="ru-RU"/>
              </w:rPr>
              <w:t>557</w:t>
            </w:r>
            <w:r w:rsidRPr="00DC012D">
              <w:rPr>
                <w:bCs/>
                <w:sz w:val="20"/>
                <w:szCs w:val="20"/>
                <w:lang w:val="ru-RU"/>
              </w:rPr>
              <w:tab/>
            </w:r>
            <w:r w:rsidRPr="00DC012D">
              <w:rPr>
                <w:b/>
                <w:bCs/>
                <w:sz w:val="20"/>
                <w:szCs w:val="20"/>
                <w:lang w:val="ru-RU"/>
              </w:rPr>
              <w:t>)</w:t>
            </w:r>
          </w:p>
        </w:tc>
        <w:tc>
          <w:tcPr>
            <w:tcW w:w="1151"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(209</w:t>
            </w:r>
            <w:r w:rsidR="008D64C5" w:rsidRPr="00DC012D">
              <w:rPr>
                <w:b/>
                <w:bCs/>
                <w:sz w:val="20"/>
                <w:szCs w:val="20"/>
                <w:lang w:val="ru-RU"/>
              </w:rPr>
              <w:t> </w:t>
            </w:r>
            <w:r w:rsidRPr="00DC012D">
              <w:rPr>
                <w:b/>
                <w:bCs/>
                <w:sz w:val="20"/>
                <w:szCs w:val="20"/>
                <w:lang w:val="ru-RU"/>
              </w:rPr>
              <w:t>405</w:t>
            </w:r>
            <w:r w:rsidRPr="00DC012D">
              <w:rPr>
                <w:bCs/>
                <w:sz w:val="20"/>
                <w:szCs w:val="20"/>
                <w:lang w:val="ru-RU"/>
              </w:rPr>
              <w:tab/>
            </w:r>
            <w:r w:rsidRPr="00DC012D">
              <w:rPr>
                <w:b/>
                <w:bCs/>
                <w:sz w:val="20"/>
                <w:szCs w:val="20"/>
                <w:lang w:val="ru-RU"/>
              </w:rPr>
              <w:t>)</w:t>
            </w:r>
          </w:p>
        </w:tc>
        <w:tc>
          <w:tcPr>
            <w:tcW w:w="1091" w:type="dxa"/>
            <w:noWrap/>
            <w:tcMar>
              <w:top w:w="0" w:type="dxa"/>
              <w:left w:w="144" w:type="dxa"/>
              <w:bottom w:w="0" w:type="dxa"/>
              <w:right w:w="0" w:type="dxa"/>
            </w:tcMar>
            <w:vAlign w:val="bottom"/>
          </w:tcPr>
          <w:p w:rsidR="00BF3F81" w:rsidRPr="00DC012D" w:rsidRDefault="00BF3F81" w:rsidP="00D10E6C">
            <w:pPr>
              <w:pStyle w:val="ac"/>
              <w:tabs>
                <w:tab w:val="right" w:pos="766"/>
                <w:tab w:val="decimal" w:pos="82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39</w:t>
            </w:r>
            <w:r w:rsidR="008D64C5" w:rsidRPr="00DC012D">
              <w:rPr>
                <w:b/>
                <w:bCs/>
                <w:sz w:val="20"/>
                <w:szCs w:val="20"/>
                <w:lang w:val="ru-RU"/>
              </w:rPr>
              <w:t> </w:t>
            </w:r>
            <w:r w:rsidRPr="00DC012D">
              <w:rPr>
                <w:b/>
                <w:bCs/>
                <w:sz w:val="20"/>
                <w:szCs w:val="20"/>
                <w:lang w:val="ru-RU"/>
              </w:rPr>
              <w:t>429</w:t>
            </w:r>
            <w:r w:rsidRPr="00DC012D">
              <w:rPr>
                <w:bCs/>
                <w:sz w:val="20"/>
                <w:szCs w:val="20"/>
                <w:lang w:val="ru-RU"/>
              </w:rPr>
              <w:tab/>
            </w:r>
          </w:p>
        </w:tc>
        <w:tc>
          <w:tcPr>
            <w:tcW w:w="1511" w:type="dxa"/>
            <w:noWrap/>
            <w:tcMar>
              <w:top w:w="0" w:type="dxa"/>
              <w:left w:w="144" w:type="dxa"/>
              <w:bottom w:w="0" w:type="dxa"/>
              <w:right w:w="0" w:type="dxa"/>
            </w:tcMar>
            <w:vAlign w:val="bottom"/>
          </w:tcPr>
          <w:p w:rsidR="00BF3F81" w:rsidRPr="00DC012D" w:rsidRDefault="00BF3F81" w:rsidP="00D10E6C">
            <w:pPr>
              <w:pStyle w:val="ac"/>
              <w:tabs>
                <w:tab w:val="right" w:pos="1259"/>
                <w:tab w:val="decimal" w:pos="1304"/>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(491</w:t>
            </w:r>
            <w:r w:rsidR="008D64C5" w:rsidRPr="00DC012D">
              <w:rPr>
                <w:b/>
                <w:bCs/>
                <w:sz w:val="20"/>
                <w:szCs w:val="20"/>
                <w:lang w:val="ru-RU"/>
              </w:rPr>
              <w:t> </w:t>
            </w:r>
            <w:r w:rsidRPr="00DC012D">
              <w:rPr>
                <w:b/>
                <w:bCs/>
                <w:sz w:val="20"/>
                <w:szCs w:val="20"/>
                <w:lang w:val="ru-RU"/>
              </w:rPr>
              <w:t>533</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553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1" w:type="dxa"/>
            <w:tcMar>
              <w:top w:w="0" w:type="dxa"/>
              <w:left w:w="144" w:type="dxa"/>
              <w:bottom w:w="0" w:type="dxa"/>
              <w:right w:w="0" w:type="dxa"/>
            </w:tcMar>
            <w:vAlign w:val="bottom"/>
          </w:tcPr>
          <w:p w:rsidR="00BF3F81" w:rsidRPr="00DC012D" w:rsidRDefault="00BF3F81" w:rsidP="00D10E6C">
            <w:pPr>
              <w:pStyle w:val="rrddoublerule"/>
              <w:tabs>
                <w:tab w:val="right" w:pos="1232"/>
                <w:tab w:val="decimal" w:pos="1277"/>
              </w:tabs>
              <w:spacing w:before="0"/>
              <w:rPr>
                <w:sz w:val="20"/>
                <w:szCs w:val="20"/>
                <w:lang w:val="ru-RU"/>
              </w:rPr>
            </w:pPr>
            <w:r w:rsidRPr="00DC012D">
              <w:rPr>
                <w:sz w:val="20"/>
                <w:szCs w:val="20"/>
                <w:lang w:val="ru-RU"/>
              </w:rPr>
              <w:t> </w:t>
            </w:r>
          </w:p>
        </w:tc>
        <w:tc>
          <w:tcPr>
            <w:tcW w:w="1151" w:type="dxa"/>
            <w:tcMar>
              <w:top w:w="0" w:type="dxa"/>
              <w:left w:w="144" w:type="dxa"/>
              <w:bottom w:w="0" w:type="dxa"/>
              <w:right w:w="0" w:type="dxa"/>
            </w:tcMar>
            <w:vAlign w:val="bottom"/>
          </w:tcPr>
          <w:p w:rsidR="00BF3F81" w:rsidRPr="00DC012D" w:rsidRDefault="00BF3F81" w:rsidP="00D10E6C">
            <w:pPr>
              <w:pStyle w:val="rrddoublerule"/>
              <w:spacing w:before="0"/>
              <w:rPr>
                <w:sz w:val="20"/>
                <w:szCs w:val="20"/>
                <w:lang w:val="ru-RU"/>
              </w:rPr>
            </w:pPr>
            <w:r w:rsidRPr="00DC012D">
              <w:rPr>
                <w:sz w:val="20"/>
                <w:szCs w:val="20"/>
                <w:lang w:val="ru-RU"/>
              </w:rPr>
              <w:t> </w:t>
            </w:r>
          </w:p>
        </w:tc>
        <w:tc>
          <w:tcPr>
            <w:tcW w:w="1091" w:type="dxa"/>
            <w:tcMar>
              <w:top w:w="0" w:type="dxa"/>
              <w:left w:w="144" w:type="dxa"/>
              <w:bottom w:w="0" w:type="dxa"/>
              <w:right w:w="0" w:type="dxa"/>
            </w:tcMar>
            <w:vAlign w:val="bottom"/>
          </w:tcPr>
          <w:p w:rsidR="00BF3F81" w:rsidRPr="00DC012D" w:rsidRDefault="00BF3F81" w:rsidP="00D10E6C">
            <w:pPr>
              <w:pStyle w:val="rrddoublerule"/>
              <w:tabs>
                <w:tab w:val="right" w:pos="766"/>
                <w:tab w:val="decimal" w:pos="820"/>
              </w:tabs>
              <w:spacing w:before="0"/>
              <w:rPr>
                <w:sz w:val="20"/>
                <w:szCs w:val="20"/>
                <w:lang w:val="ru-RU"/>
              </w:rPr>
            </w:pPr>
            <w:r w:rsidRPr="00DC012D">
              <w:rPr>
                <w:sz w:val="20"/>
                <w:szCs w:val="20"/>
                <w:lang w:val="ru-RU"/>
              </w:rPr>
              <w:t> </w:t>
            </w:r>
          </w:p>
        </w:tc>
        <w:tc>
          <w:tcPr>
            <w:tcW w:w="1511" w:type="dxa"/>
            <w:tcMar>
              <w:top w:w="0" w:type="dxa"/>
              <w:left w:w="144" w:type="dxa"/>
              <w:bottom w:w="0" w:type="dxa"/>
              <w:right w:w="0" w:type="dxa"/>
            </w:tcMar>
            <w:vAlign w:val="bottom"/>
          </w:tcPr>
          <w:p w:rsidR="00BF3F81" w:rsidRPr="00DC012D" w:rsidRDefault="00BF3F81" w:rsidP="00D10E6C">
            <w:pPr>
              <w:pStyle w:val="rrddoublerule"/>
              <w:spacing w:before="0"/>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Дебиторская задолженность является беспроцентной, и сроки кредитов, как правило, не превышают 30 дней. Для получения кредита не требуется обеспечение. Процент (0%-36%) начисляется на овердрафты, предоставляемые некоторым агентам.</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представлены данные по движению резерва под обесценение дебиторской задолженности по состоянию на 31 декабря 2012 года:</w:t>
      </w:r>
    </w:p>
    <w:tbl>
      <w:tblPr>
        <w:tblW w:w="0" w:type="auto"/>
        <w:jc w:val="center"/>
        <w:tblLayout w:type="fixed"/>
        <w:tblCellMar>
          <w:left w:w="0" w:type="dxa"/>
          <w:right w:w="0" w:type="dxa"/>
        </w:tblCellMar>
        <w:tblLook w:val="0000" w:firstRow="0" w:lastRow="0" w:firstColumn="0" w:lastColumn="0" w:noHBand="0" w:noVBand="0"/>
      </w:tblPr>
      <w:tblGrid>
        <w:gridCol w:w="4271"/>
        <w:gridCol w:w="1619"/>
        <w:gridCol w:w="1257"/>
        <w:gridCol w:w="1170"/>
        <w:gridCol w:w="1619"/>
      </w:tblGrid>
      <w:tr w:rsidR="00BF3F81" w:rsidRPr="00F1198B" w:rsidTr="00BF3F81">
        <w:trPr>
          <w:divId w:val="1793400834"/>
          <w:tblHeader/>
          <w:jc w:val="center"/>
        </w:trPr>
        <w:tc>
          <w:tcPr>
            <w:tcW w:w="4271" w:type="dxa"/>
            <w:vAlign w:val="center"/>
          </w:tcPr>
          <w:p w:rsidR="00BF3F81" w:rsidRPr="00DC012D" w:rsidRDefault="00BF3F81" w:rsidP="00D10E6C">
            <w:pPr>
              <w:rPr>
                <w:sz w:val="20"/>
                <w:lang w:val="ru-RU"/>
              </w:rPr>
            </w:pPr>
          </w:p>
        </w:tc>
        <w:tc>
          <w:tcPr>
            <w:tcW w:w="1619" w:type="dxa"/>
            <w:vAlign w:val="center"/>
          </w:tcPr>
          <w:p w:rsidR="00BF3F81" w:rsidRPr="00DC012D" w:rsidRDefault="00BF3F81" w:rsidP="00D10E6C">
            <w:pPr>
              <w:rPr>
                <w:sz w:val="20"/>
                <w:lang w:val="ru-RU"/>
              </w:rPr>
            </w:pPr>
          </w:p>
        </w:tc>
        <w:tc>
          <w:tcPr>
            <w:tcW w:w="1257" w:type="dxa"/>
            <w:vAlign w:val="center"/>
          </w:tcPr>
          <w:p w:rsidR="00BF3F81" w:rsidRPr="00DC012D" w:rsidRDefault="00BF3F81" w:rsidP="00D10E6C">
            <w:pPr>
              <w:rPr>
                <w:sz w:val="20"/>
                <w:lang w:val="ru-RU"/>
              </w:rPr>
            </w:pPr>
          </w:p>
        </w:tc>
        <w:tc>
          <w:tcPr>
            <w:tcW w:w="1170" w:type="dxa"/>
            <w:vAlign w:val="center"/>
          </w:tcPr>
          <w:p w:rsidR="00BF3F81" w:rsidRPr="00DC012D" w:rsidRDefault="00BF3F81" w:rsidP="00D10E6C">
            <w:pPr>
              <w:rPr>
                <w:sz w:val="20"/>
                <w:lang w:val="ru-RU"/>
              </w:rPr>
            </w:pPr>
          </w:p>
        </w:tc>
        <w:tc>
          <w:tcPr>
            <w:tcW w:w="1619" w:type="dxa"/>
            <w:vAlign w:val="center"/>
          </w:tcPr>
          <w:p w:rsidR="00BF3F81" w:rsidRPr="00DC012D" w:rsidRDefault="00BF3F81" w:rsidP="00D10E6C">
            <w:pPr>
              <w:rPr>
                <w:sz w:val="20"/>
                <w:lang w:val="ru-RU"/>
              </w:rPr>
            </w:pPr>
          </w:p>
        </w:tc>
      </w:tr>
      <w:tr w:rsidR="00BF3F81" w:rsidRPr="00F1198B" w:rsidTr="00BF3F81">
        <w:trPr>
          <w:divId w:val="1793400834"/>
          <w:tblHeader/>
          <w:jc w:val="center"/>
        </w:trPr>
        <w:tc>
          <w:tcPr>
            <w:tcW w:w="4271"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619"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Резерв под обесценение дебиторской задолженности на 31 декабря 2011</w:t>
            </w:r>
          </w:p>
        </w:tc>
        <w:tc>
          <w:tcPr>
            <w:tcW w:w="1257"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Расходы за год</w:t>
            </w:r>
          </w:p>
        </w:tc>
        <w:tc>
          <w:tcPr>
            <w:tcW w:w="1170"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Списания</w:t>
            </w:r>
          </w:p>
        </w:tc>
        <w:tc>
          <w:tcPr>
            <w:tcW w:w="1619"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sz w:val="20"/>
                <w:lang w:val="ru-RU"/>
              </w:rPr>
            </w:pPr>
            <w:r w:rsidRPr="00DC012D">
              <w:rPr>
                <w:b/>
                <w:sz w:val="20"/>
                <w:lang w:val="ru-RU"/>
              </w:rPr>
              <w:t>Резерв под обесценение дебиторской задолженности на 31 декабря 2012</w:t>
            </w:r>
          </w:p>
        </w:tc>
      </w:tr>
      <w:tr w:rsidR="00BF3F81" w:rsidRPr="00DC012D" w:rsidTr="00BF3F81">
        <w:trPr>
          <w:divId w:val="1793400834"/>
          <w:jc w:val="center"/>
        </w:trPr>
        <w:tc>
          <w:tcPr>
            <w:tcW w:w="4271"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Денежные поступления от агентов</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(163</w:t>
            </w:r>
            <w:r w:rsidR="008D64C5" w:rsidRPr="00DC012D">
              <w:rPr>
                <w:sz w:val="20"/>
                <w:szCs w:val="20"/>
                <w:lang w:val="ru-RU"/>
              </w:rPr>
              <w:t> </w:t>
            </w:r>
            <w:r w:rsidRPr="00DC012D">
              <w:rPr>
                <w:sz w:val="20"/>
                <w:szCs w:val="20"/>
                <w:lang w:val="ru-RU"/>
              </w:rPr>
              <w:t>465</w:t>
            </w:r>
            <w:r w:rsidRPr="00DC012D">
              <w:rPr>
                <w:sz w:val="20"/>
                <w:szCs w:val="20"/>
                <w:lang w:val="ru-RU"/>
              </w:rPr>
              <w:tab/>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(136</w:t>
            </w:r>
            <w:r w:rsidR="008D64C5" w:rsidRPr="00DC012D">
              <w:rPr>
                <w:sz w:val="20"/>
                <w:szCs w:val="20"/>
                <w:lang w:val="ru-RU"/>
              </w:rPr>
              <w:t> </w:t>
            </w:r>
            <w:r w:rsidRPr="00DC012D">
              <w:rPr>
                <w:sz w:val="20"/>
                <w:szCs w:val="20"/>
                <w:lang w:val="ru-RU"/>
              </w:rPr>
              <w:t>975</w:t>
            </w:r>
            <w:r w:rsidRPr="00DC012D">
              <w:rPr>
                <w:sz w:val="20"/>
                <w:szCs w:val="20"/>
                <w:lang w:val="ru-RU"/>
              </w:rPr>
              <w:tab/>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12</w:t>
            </w:r>
            <w:r w:rsidR="008D64C5" w:rsidRPr="00DC012D">
              <w:rPr>
                <w:sz w:val="20"/>
                <w:szCs w:val="20"/>
                <w:lang w:val="ru-RU"/>
              </w:rPr>
              <w:t> </w:t>
            </w:r>
            <w:r w:rsidRPr="00DC012D">
              <w:rPr>
                <w:sz w:val="20"/>
                <w:szCs w:val="20"/>
                <w:lang w:val="ru-RU"/>
              </w:rPr>
              <w:t>423</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(288</w:t>
            </w:r>
            <w:r w:rsidR="008D64C5" w:rsidRPr="00DC012D">
              <w:rPr>
                <w:sz w:val="20"/>
                <w:szCs w:val="20"/>
                <w:lang w:val="ru-RU"/>
              </w:rPr>
              <w:t> </w:t>
            </w:r>
            <w:r w:rsidRPr="00DC012D">
              <w:rPr>
                <w:sz w:val="20"/>
                <w:szCs w:val="20"/>
                <w:lang w:val="ru-RU"/>
              </w:rPr>
              <w:t>017</w:t>
            </w:r>
            <w:r w:rsidRPr="00DC012D">
              <w:rPr>
                <w:sz w:val="20"/>
                <w:szCs w:val="20"/>
                <w:lang w:val="ru-RU"/>
              </w:rPr>
              <w:tab/>
              <w:t>)</w:t>
            </w:r>
          </w:p>
        </w:tc>
      </w:tr>
      <w:tr w:rsidR="00BF3F81" w:rsidRPr="00DC012D" w:rsidTr="00BF3F81">
        <w:trPr>
          <w:divId w:val="1793400834"/>
          <w:jc w:val="center"/>
        </w:trPr>
        <w:tc>
          <w:tcPr>
            <w:tcW w:w="4271" w:type="dxa"/>
          </w:tcPr>
          <w:p w:rsidR="00BF3F81" w:rsidRPr="00DC012D" w:rsidRDefault="00BF3F81" w:rsidP="00D10E6C">
            <w:pPr>
              <w:tabs>
                <w:tab w:val="right" w:leader="dot" w:pos="2580"/>
              </w:tabs>
              <w:autoSpaceDE w:val="0"/>
              <w:autoSpaceDN w:val="0"/>
              <w:adjustRightInd w:val="0"/>
              <w:rPr>
                <w:sz w:val="20"/>
                <w:lang w:val="ru-RU"/>
              </w:rPr>
            </w:pPr>
            <w:r w:rsidRPr="00DC012D">
              <w:rPr>
                <w:sz w:val="20"/>
                <w:lang w:val="ru-RU"/>
              </w:rPr>
              <w:t xml:space="preserve">Депозиты, предоставляемые </w:t>
            </w:r>
            <w:r w:rsidR="008E612A" w:rsidRPr="00DC012D">
              <w:rPr>
                <w:sz w:val="20"/>
                <w:lang w:val="ru-RU"/>
              </w:rPr>
              <w:t>поставщикам услуг</w:t>
            </w:r>
            <w:r w:rsidRPr="00DC012D">
              <w:rPr>
                <w:sz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(5</w:t>
            </w:r>
            <w:r w:rsidR="008D64C5" w:rsidRPr="00DC012D">
              <w:rPr>
                <w:sz w:val="20"/>
                <w:szCs w:val="20"/>
                <w:lang w:val="ru-RU"/>
              </w:rPr>
              <w:t> </w:t>
            </w:r>
            <w:r w:rsidRPr="00DC012D">
              <w:rPr>
                <w:sz w:val="20"/>
                <w:szCs w:val="20"/>
                <w:lang w:val="ru-RU"/>
              </w:rPr>
              <w:t>204</w:t>
            </w:r>
            <w:r w:rsidRPr="00DC012D">
              <w:rPr>
                <w:sz w:val="20"/>
                <w:szCs w:val="20"/>
                <w:lang w:val="ru-RU"/>
              </w:rPr>
              <w:tab/>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(93</w:t>
            </w:r>
            <w:r w:rsidRPr="00DC012D">
              <w:rPr>
                <w:sz w:val="20"/>
                <w:szCs w:val="20"/>
                <w:lang w:val="ru-RU"/>
              </w:rPr>
              <w:tab/>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(5</w:t>
            </w:r>
            <w:r w:rsidR="008D64C5" w:rsidRPr="00DC012D">
              <w:rPr>
                <w:sz w:val="20"/>
                <w:szCs w:val="20"/>
                <w:lang w:val="ru-RU"/>
              </w:rPr>
              <w:t> </w:t>
            </w:r>
            <w:r w:rsidRPr="00DC012D">
              <w:rPr>
                <w:sz w:val="20"/>
                <w:szCs w:val="20"/>
                <w:lang w:val="ru-RU"/>
              </w:rPr>
              <w:t>296</w:t>
            </w:r>
            <w:r w:rsidRPr="00DC012D">
              <w:rPr>
                <w:sz w:val="20"/>
                <w:szCs w:val="20"/>
                <w:lang w:val="ru-RU"/>
              </w:rPr>
              <w:tab/>
              <w:t>)</w:t>
            </w:r>
          </w:p>
        </w:tc>
      </w:tr>
      <w:tr w:rsidR="00BF3F81" w:rsidRPr="00DC012D" w:rsidTr="00BF3F81">
        <w:trPr>
          <w:divId w:val="1793400834"/>
          <w:jc w:val="center"/>
        </w:trPr>
        <w:tc>
          <w:tcPr>
            <w:tcW w:w="4271" w:type="dxa"/>
          </w:tcPr>
          <w:p w:rsidR="00BF3F81" w:rsidRPr="00DC012D" w:rsidRDefault="00BF3F81" w:rsidP="00D10E6C">
            <w:pPr>
              <w:tabs>
                <w:tab w:val="right" w:leader="dot" w:pos="2580"/>
              </w:tabs>
              <w:autoSpaceDE w:val="0"/>
              <w:autoSpaceDN w:val="0"/>
              <w:adjustRightInd w:val="0"/>
              <w:rPr>
                <w:sz w:val="20"/>
                <w:lang w:val="ru-RU"/>
              </w:rPr>
            </w:pPr>
            <w:r w:rsidRPr="00DC012D">
              <w:rPr>
                <w:sz w:val="20"/>
                <w:lang w:val="ru-RU"/>
              </w:rPr>
              <w:t xml:space="preserve">Комиссия за обслуживание </w:t>
            </w:r>
            <w:r w:rsidR="00882E9F" w:rsidRPr="00DC012D">
              <w:rPr>
                <w:sz w:val="20"/>
                <w:lang w:val="ru-RU"/>
              </w:rPr>
              <w:t>поставщиков услуг</w:t>
            </w:r>
            <w:r w:rsidRPr="00DC012D">
              <w:rPr>
                <w:sz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087</w:t>
            </w:r>
            <w:r w:rsidRPr="00DC012D">
              <w:rPr>
                <w:sz w:val="20"/>
                <w:szCs w:val="20"/>
                <w:lang w:val="ru-RU"/>
              </w:rPr>
              <w:tab/>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(802</w:t>
            </w:r>
            <w:r w:rsidRPr="00DC012D">
              <w:rPr>
                <w:sz w:val="20"/>
                <w:szCs w:val="20"/>
                <w:lang w:val="ru-RU"/>
              </w:rPr>
              <w:tab/>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537</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352</w:t>
            </w:r>
            <w:r w:rsidRPr="00DC012D">
              <w:rPr>
                <w:sz w:val="20"/>
                <w:szCs w:val="20"/>
                <w:lang w:val="ru-RU"/>
              </w:rPr>
              <w:tab/>
              <w:t>)</w:t>
            </w:r>
          </w:p>
        </w:tc>
      </w:tr>
      <w:tr w:rsidR="00BF3F81" w:rsidRPr="00DC012D" w:rsidTr="00BF3F81">
        <w:trPr>
          <w:divId w:val="1793400834"/>
          <w:jc w:val="center"/>
        </w:trPr>
        <w:tc>
          <w:tcPr>
            <w:tcW w:w="4271"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Поступления от рекламы</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(13</w:t>
            </w:r>
            <w:r w:rsidR="008D64C5" w:rsidRPr="00DC012D">
              <w:rPr>
                <w:sz w:val="20"/>
                <w:szCs w:val="20"/>
                <w:lang w:val="ru-RU"/>
              </w:rPr>
              <w:t> </w:t>
            </w:r>
            <w:r w:rsidRPr="00DC012D">
              <w:rPr>
                <w:sz w:val="20"/>
                <w:szCs w:val="20"/>
                <w:lang w:val="ru-RU"/>
              </w:rPr>
              <w:t>162</w:t>
            </w:r>
            <w:r w:rsidRPr="00DC012D">
              <w:rPr>
                <w:sz w:val="20"/>
                <w:szCs w:val="20"/>
                <w:lang w:val="ru-RU"/>
              </w:rPr>
              <w:tab/>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216</w:t>
            </w:r>
            <w:r w:rsidRPr="00DC012D">
              <w:rPr>
                <w:sz w:val="20"/>
                <w:szCs w:val="20"/>
                <w:lang w:val="ru-RU"/>
              </w:rPr>
              <w:tab/>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17</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(16</w:t>
            </w:r>
            <w:r w:rsidR="008D64C5" w:rsidRPr="00DC012D">
              <w:rPr>
                <w:sz w:val="20"/>
                <w:szCs w:val="20"/>
                <w:lang w:val="ru-RU"/>
              </w:rPr>
              <w:t> </w:t>
            </w:r>
            <w:r w:rsidRPr="00DC012D">
              <w:rPr>
                <w:sz w:val="20"/>
                <w:szCs w:val="20"/>
                <w:lang w:val="ru-RU"/>
              </w:rPr>
              <w:t>361</w:t>
            </w:r>
            <w:r w:rsidRPr="00DC012D">
              <w:rPr>
                <w:sz w:val="20"/>
                <w:szCs w:val="20"/>
                <w:lang w:val="ru-RU"/>
              </w:rPr>
              <w:tab/>
              <w:t>)</w:t>
            </w:r>
          </w:p>
        </w:tc>
      </w:tr>
      <w:tr w:rsidR="00BF3F81" w:rsidRPr="00DC012D" w:rsidTr="00BF3F81">
        <w:trPr>
          <w:divId w:val="1793400834"/>
          <w:jc w:val="center"/>
        </w:trPr>
        <w:tc>
          <w:tcPr>
            <w:tcW w:w="4271"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 xml:space="preserve">Авансовые платежи в пользу </w:t>
            </w:r>
            <w:r w:rsidR="00882E9F" w:rsidRPr="00DC012D">
              <w:rPr>
                <w:sz w:val="20"/>
                <w:szCs w:val="20"/>
                <w:lang w:val="ru-RU"/>
              </w:rPr>
              <w:t>поставщиков услуг</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896</w:t>
            </w:r>
            <w:r w:rsidRPr="00DC012D">
              <w:rPr>
                <w:sz w:val="20"/>
                <w:szCs w:val="20"/>
                <w:lang w:val="ru-RU"/>
              </w:rPr>
              <w:tab/>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(2</w:t>
            </w:r>
            <w:r w:rsidR="008D64C5" w:rsidRPr="00DC012D">
              <w:rPr>
                <w:sz w:val="20"/>
                <w:szCs w:val="20"/>
                <w:lang w:val="ru-RU"/>
              </w:rPr>
              <w:t> </w:t>
            </w:r>
            <w:r w:rsidRPr="00DC012D">
              <w:rPr>
                <w:sz w:val="20"/>
                <w:szCs w:val="20"/>
                <w:lang w:val="ru-RU"/>
              </w:rPr>
              <w:t>636</w:t>
            </w:r>
            <w:r w:rsidRPr="00DC012D">
              <w:rPr>
                <w:sz w:val="20"/>
                <w:szCs w:val="20"/>
                <w:lang w:val="ru-RU"/>
              </w:rPr>
              <w:tab/>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506</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026</w:t>
            </w:r>
            <w:r w:rsidRPr="00DC012D">
              <w:rPr>
                <w:sz w:val="20"/>
                <w:szCs w:val="20"/>
                <w:lang w:val="ru-RU"/>
              </w:rPr>
              <w:tab/>
              <w:t>)</w:t>
            </w:r>
          </w:p>
        </w:tc>
      </w:tr>
      <w:tr w:rsidR="00BF3F81" w:rsidRPr="00DC012D" w:rsidTr="00BF3F81">
        <w:trPr>
          <w:divId w:val="1793400834"/>
          <w:jc w:val="center"/>
        </w:trPr>
        <w:tc>
          <w:tcPr>
            <w:tcW w:w="4271"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Дебиторская задолженность по аренде</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143</w:t>
            </w:r>
            <w:r w:rsidRPr="00DC012D">
              <w:rPr>
                <w:sz w:val="20"/>
                <w:szCs w:val="20"/>
                <w:lang w:val="ru-RU"/>
              </w:rPr>
              <w:tab/>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(558</w:t>
            </w:r>
            <w:r w:rsidRPr="00DC012D">
              <w:rPr>
                <w:sz w:val="20"/>
                <w:szCs w:val="20"/>
                <w:lang w:val="ru-RU"/>
              </w:rPr>
              <w:tab/>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701</w:t>
            </w:r>
            <w:r w:rsidRPr="00DC012D">
              <w:rPr>
                <w:sz w:val="20"/>
                <w:szCs w:val="20"/>
                <w:lang w:val="ru-RU"/>
              </w:rPr>
              <w:tab/>
              <w:t>)</w:t>
            </w:r>
          </w:p>
        </w:tc>
      </w:tr>
      <w:tr w:rsidR="00BF3F81" w:rsidRPr="00DC012D" w:rsidTr="00BF3F81">
        <w:trPr>
          <w:divId w:val="1793400834"/>
          <w:jc w:val="center"/>
        </w:trPr>
        <w:tc>
          <w:tcPr>
            <w:tcW w:w="4271"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Прочая дебиторская задолженность и авансы</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231</w:t>
            </w:r>
            <w:r w:rsidRPr="00DC012D">
              <w:rPr>
                <w:sz w:val="20"/>
                <w:szCs w:val="20"/>
                <w:lang w:val="ru-RU"/>
              </w:rPr>
              <w:tab/>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(8</w:t>
            </w:r>
            <w:r w:rsidR="008D64C5" w:rsidRPr="00DC012D">
              <w:rPr>
                <w:sz w:val="20"/>
                <w:szCs w:val="20"/>
                <w:lang w:val="ru-RU"/>
              </w:rPr>
              <w:t> </w:t>
            </w:r>
            <w:r w:rsidRPr="00DC012D">
              <w:rPr>
                <w:sz w:val="20"/>
                <w:szCs w:val="20"/>
                <w:lang w:val="ru-RU"/>
              </w:rPr>
              <w:t>071</w:t>
            </w:r>
            <w:r w:rsidRPr="00DC012D">
              <w:rPr>
                <w:sz w:val="20"/>
                <w:szCs w:val="20"/>
                <w:lang w:val="ru-RU"/>
              </w:rPr>
              <w:tab/>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5</w:t>
            </w:r>
            <w:r w:rsidR="008D64C5" w:rsidRPr="00DC012D">
              <w:rPr>
                <w:sz w:val="20"/>
                <w:szCs w:val="20"/>
                <w:lang w:val="ru-RU"/>
              </w:rPr>
              <w:t> </w:t>
            </w:r>
            <w:r w:rsidRPr="00DC012D">
              <w:rPr>
                <w:sz w:val="20"/>
                <w:szCs w:val="20"/>
                <w:lang w:val="ru-RU"/>
              </w:rPr>
              <w:t>498</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804</w:t>
            </w:r>
            <w:r w:rsidRPr="00DC012D">
              <w:rPr>
                <w:sz w:val="20"/>
                <w:szCs w:val="20"/>
                <w:lang w:val="ru-RU"/>
              </w:rPr>
              <w:tab/>
              <w:t>)</w:t>
            </w:r>
          </w:p>
        </w:tc>
      </w:tr>
      <w:tr w:rsidR="00BF3F81" w:rsidRPr="00DC012D" w:rsidTr="00BF3F81">
        <w:trPr>
          <w:divId w:val="1793400834"/>
          <w:jc w:val="center"/>
        </w:trPr>
        <w:tc>
          <w:tcPr>
            <w:tcW w:w="4271"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1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7"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1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271"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Итого задолженности клиентов и прочей дебиторской задолженности</w:t>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(189</w:t>
            </w:r>
            <w:r w:rsidR="008D64C5" w:rsidRPr="00DC012D">
              <w:rPr>
                <w:b/>
                <w:bCs/>
                <w:sz w:val="20"/>
                <w:szCs w:val="20"/>
                <w:lang w:val="ru-RU"/>
              </w:rPr>
              <w:t> </w:t>
            </w:r>
            <w:r w:rsidRPr="00DC012D">
              <w:rPr>
                <w:b/>
                <w:bCs/>
                <w:sz w:val="20"/>
                <w:szCs w:val="20"/>
                <w:lang w:val="ru-RU"/>
              </w:rPr>
              <w:t>188</w:t>
            </w:r>
            <w:r w:rsidRPr="00DC012D">
              <w:rPr>
                <w:bCs/>
                <w:sz w:val="20"/>
                <w:szCs w:val="20"/>
                <w:lang w:val="ru-RU"/>
              </w:rPr>
              <w:tab/>
            </w:r>
            <w:r w:rsidRPr="00DC012D">
              <w:rPr>
                <w:b/>
                <w:bCs/>
                <w:sz w:val="20"/>
                <w:szCs w:val="20"/>
                <w:lang w:val="ru-RU"/>
              </w:rPr>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(152</w:t>
            </w:r>
            <w:r w:rsidR="008D64C5" w:rsidRPr="00DC012D">
              <w:rPr>
                <w:b/>
                <w:bCs/>
                <w:sz w:val="20"/>
                <w:szCs w:val="20"/>
                <w:lang w:val="ru-RU"/>
              </w:rPr>
              <w:t> </w:t>
            </w:r>
            <w:r w:rsidRPr="00DC012D">
              <w:rPr>
                <w:b/>
                <w:bCs/>
                <w:sz w:val="20"/>
                <w:szCs w:val="20"/>
                <w:lang w:val="ru-RU"/>
              </w:rPr>
              <w:t>351</w:t>
            </w:r>
            <w:r w:rsidRPr="00DC012D">
              <w:rPr>
                <w:bCs/>
                <w:sz w:val="20"/>
                <w:szCs w:val="20"/>
                <w:lang w:val="ru-RU"/>
              </w:rPr>
              <w:tab/>
            </w:r>
            <w:r w:rsidRPr="00DC012D">
              <w:rPr>
                <w:b/>
                <w:bCs/>
                <w:sz w:val="20"/>
                <w:szCs w:val="20"/>
                <w:lang w:val="ru-RU"/>
              </w:rPr>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19</w:t>
            </w:r>
            <w:r w:rsidR="008D64C5" w:rsidRPr="00DC012D">
              <w:rPr>
                <w:b/>
                <w:bCs/>
                <w:sz w:val="20"/>
                <w:szCs w:val="20"/>
                <w:lang w:val="ru-RU"/>
              </w:rPr>
              <w:t> </w:t>
            </w:r>
            <w:r w:rsidRPr="00DC012D">
              <w:rPr>
                <w:b/>
                <w:bCs/>
                <w:sz w:val="20"/>
                <w:szCs w:val="20"/>
                <w:lang w:val="ru-RU"/>
              </w:rPr>
              <w:t>982</w:t>
            </w:r>
            <w:r w:rsidRPr="00DC012D">
              <w:rPr>
                <w:bCs/>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(321</w:t>
            </w:r>
            <w:r w:rsidR="008D64C5" w:rsidRPr="00DC012D">
              <w:rPr>
                <w:b/>
                <w:bCs/>
                <w:sz w:val="20"/>
                <w:szCs w:val="20"/>
                <w:lang w:val="ru-RU"/>
              </w:rPr>
              <w:t> </w:t>
            </w:r>
            <w:r w:rsidRPr="00DC012D">
              <w:rPr>
                <w:b/>
                <w:bCs/>
                <w:sz w:val="20"/>
                <w:szCs w:val="20"/>
                <w:lang w:val="ru-RU"/>
              </w:rPr>
              <w:t>557</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271"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Прекращенная деятельность</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(54</w:t>
            </w:r>
            <w:r w:rsidR="008D64C5" w:rsidRPr="00DC012D">
              <w:rPr>
                <w:sz w:val="20"/>
                <w:szCs w:val="20"/>
                <w:lang w:val="ru-RU"/>
              </w:rPr>
              <w:t> </w:t>
            </w:r>
            <w:r w:rsidRPr="00DC012D">
              <w:rPr>
                <w:sz w:val="20"/>
                <w:szCs w:val="20"/>
                <w:lang w:val="ru-RU"/>
              </w:rPr>
              <w:t>459</w:t>
            </w:r>
            <w:r w:rsidRPr="00DC012D">
              <w:rPr>
                <w:sz w:val="20"/>
                <w:szCs w:val="20"/>
                <w:lang w:val="ru-RU"/>
              </w:rPr>
              <w:tab/>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sz w:val="20"/>
                <w:szCs w:val="20"/>
                <w:lang w:val="ru-RU"/>
              </w:rPr>
              <w:tab/>
              <w:t>(9</w:t>
            </w:r>
            <w:r w:rsidR="008D64C5" w:rsidRPr="00DC012D">
              <w:rPr>
                <w:sz w:val="20"/>
                <w:szCs w:val="20"/>
                <w:lang w:val="ru-RU"/>
              </w:rPr>
              <w:t> </w:t>
            </w:r>
            <w:r w:rsidRPr="00DC012D">
              <w:rPr>
                <w:sz w:val="20"/>
                <w:szCs w:val="20"/>
                <w:lang w:val="ru-RU"/>
              </w:rPr>
              <w:t>146</w:t>
            </w:r>
            <w:r w:rsidRPr="00DC012D">
              <w:rPr>
                <w:sz w:val="20"/>
                <w:szCs w:val="20"/>
                <w:lang w:val="ru-RU"/>
              </w:rPr>
              <w:tab/>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63</w:t>
            </w:r>
            <w:r w:rsidR="008D64C5" w:rsidRPr="00DC012D">
              <w:rPr>
                <w:sz w:val="20"/>
                <w:szCs w:val="20"/>
                <w:lang w:val="ru-RU"/>
              </w:rPr>
              <w:t> </w:t>
            </w:r>
            <w:r w:rsidRPr="00DC012D">
              <w:rPr>
                <w:sz w:val="20"/>
                <w:szCs w:val="20"/>
                <w:lang w:val="ru-RU"/>
              </w:rPr>
              <w:t>605</w:t>
            </w:r>
            <w:r w:rsidRPr="00DC012D">
              <w:rPr>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271"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lastRenderedPageBreak/>
              <w:t> </w:t>
            </w:r>
          </w:p>
        </w:tc>
        <w:tc>
          <w:tcPr>
            <w:tcW w:w="161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7"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17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1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271"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 xml:space="preserve">Задолженность клиентов </w:t>
            </w:r>
            <w:r w:rsidRPr="00DC012D">
              <w:rPr>
                <w:b/>
                <w:sz w:val="20"/>
                <w:szCs w:val="20"/>
                <w:lang w:val="ru-RU"/>
              </w:rPr>
              <w:t>и прочая дебиторская задолженность, включая дебиторскую задолженность от прекращенной деятельности</w:t>
            </w:r>
            <w:r w:rsidRPr="00DC012D">
              <w:rPr>
                <w:bCs/>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(243</w:t>
            </w:r>
            <w:r w:rsidR="008D64C5" w:rsidRPr="00DC012D">
              <w:rPr>
                <w:b/>
                <w:bCs/>
                <w:sz w:val="20"/>
                <w:szCs w:val="20"/>
                <w:lang w:val="ru-RU"/>
              </w:rPr>
              <w:t> </w:t>
            </w:r>
            <w:r w:rsidRPr="00DC012D">
              <w:rPr>
                <w:b/>
                <w:bCs/>
                <w:sz w:val="20"/>
                <w:szCs w:val="20"/>
                <w:lang w:val="ru-RU"/>
              </w:rPr>
              <w:t>647</w:t>
            </w:r>
            <w:r w:rsidRPr="00DC012D">
              <w:rPr>
                <w:bCs/>
                <w:sz w:val="20"/>
                <w:szCs w:val="20"/>
                <w:lang w:val="ru-RU"/>
              </w:rPr>
              <w:tab/>
            </w:r>
            <w:r w:rsidRPr="00DC012D">
              <w:rPr>
                <w:b/>
                <w:bCs/>
                <w:sz w:val="20"/>
                <w:szCs w:val="20"/>
                <w:lang w:val="ru-RU"/>
              </w:rPr>
              <w:t>)</w:t>
            </w:r>
          </w:p>
        </w:tc>
        <w:tc>
          <w:tcPr>
            <w:tcW w:w="1257" w:type="dxa"/>
            <w:noWrap/>
            <w:tcMar>
              <w:top w:w="0" w:type="dxa"/>
              <w:left w:w="144" w:type="dxa"/>
              <w:bottom w:w="0" w:type="dxa"/>
              <w:right w:w="0" w:type="dxa"/>
            </w:tcMar>
            <w:vAlign w:val="bottom"/>
          </w:tcPr>
          <w:p w:rsidR="00BF3F81" w:rsidRPr="00DC012D" w:rsidRDefault="00BF3F81" w:rsidP="00D10E6C">
            <w:pPr>
              <w:pStyle w:val="ac"/>
              <w:tabs>
                <w:tab w:val="right" w:pos="1040"/>
                <w:tab w:val="decimal" w:pos="10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(161</w:t>
            </w:r>
            <w:r w:rsidR="008D64C5" w:rsidRPr="00DC012D">
              <w:rPr>
                <w:b/>
                <w:bCs/>
                <w:sz w:val="20"/>
                <w:szCs w:val="20"/>
                <w:lang w:val="ru-RU"/>
              </w:rPr>
              <w:t> </w:t>
            </w:r>
            <w:r w:rsidRPr="00DC012D">
              <w:rPr>
                <w:b/>
                <w:bCs/>
                <w:sz w:val="20"/>
                <w:szCs w:val="20"/>
                <w:lang w:val="ru-RU"/>
              </w:rPr>
              <w:t>497</w:t>
            </w:r>
            <w:r w:rsidRPr="00DC012D">
              <w:rPr>
                <w:bCs/>
                <w:sz w:val="20"/>
                <w:szCs w:val="20"/>
                <w:lang w:val="ru-RU"/>
              </w:rPr>
              <w:tab/>
            </w:r>
            <w:r w:rsidRPr="00DC012D">
              <w:rPr>
                <w:b/>
                <w:bCs/>
                <w:sz w:val="20"/>
                <w:szCs w:val="20"/>
                <w:lang w:val="ru-RU"/>
              </w:rPr>
              <w:t>)</w:t>
            </w:r>
          </w:p>
        </w:tc>
        <w:tc>
          <w:tcPr>
            <w:tcW w:w="1170"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83</w:t>
            </w:r>
            <w:r w:rsidR="008D64C5" w:rsidRPr="00DC012D">
              <w:rPr>
                <w:b/>
                <w:bCs/>
                <w:sz w:val="20"/>
                <w:szCs w:val="20"/>
                <w:lang w:val="ru-RU"/>
              </w:rPr>
              <w:t> </w:t>
            </w:r>
            <w:r w:rsidRPr="00DC012D">
              <w:rPr>
                <w:b/>
                <w:bCs/>
                <w:sz w:val="20"/>
                <w:szCs w:val="20"/>
                <w:lang w:val="ru-RU"/>
              </w:rPr>
              <w:t>587</w:t>
            </w:r>
            <w:r w:rsidRPr="00DC012D">
              <w:rPr>
                <w:bCs/>
                <w:sz w:val="20"/>
                <w:szCs w:val="20"/>
                <w:lang w:val="ru-RU"/>
              </w:rPr>
              <w:tab/>
            </w:r>
          </w:p>
        </w:tc>
        <w:tc>
          <w:tcPr>
            <w:tcW w:w="1619"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(321</w:t>
            </w:r>
            <w:r w:rsidR="008D64C5" w:rsidRPr="00DC012D">
              <w:rPr>
                <w:b/>
                <w:bCs/>
                <w:sz w:val="20"/>
                <w:szCs w:val="20"/>
                <w:lang w:val="ru-RU"/>
              </w:rPr>
              <w:t> </w:t>
            </w:r>
            <w:r w:rsidRPr="00DC012D">
              <w:rPr>
                <w:b/>
                <w:bCs/>
                <w:sz w:val="20"/>
                <w:szCs w:val="20"/>
                <w:lang w:val="ru-RU"/>
              </w:rPr>
              <w:t>557</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2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1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257"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17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1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 следующей таблице представлены данные по движению резерва под обесценение дебиторской задолженности по состоянию на 31 декабря 2011 года: </w:t>
      </w:r>
    </w:p>
    <w:tbl>
      <w:tblPr>
        <w:tblW w:w="0" w:type="auto"/>
        <w:jc w:val="center"/>
        <w:tblLayout w:type="fixed"/>
        <w:tblCellMar>
          <w:left w:w="0" w:type="dxa"/>
          <w:right w:w="0" w:type="dxa"/>
        </w:tblCellMar>
        <w:tblLook w:val="0000" w:firstRow="0" w:lastRow="0" w:firstColumn="0" w:lastColumn="0" w:noHBand="0" w:noVBand="0"/>
      </w:tblPr>
      <w:tblGrid>
        <w:gridCol w:w="4272"/>
        <w:gridCol w:w="1611"/>
        <w:gridCol w:w="1251"/>
        <w:gridCol w:w="1191"/>
        <w:gridCol w:w="1611"/>
      </w:tblGrid>
      <w:tr w:rsidR="00BF3F81" w:rsidRPr="00F1198B" w:rsidTr="00BF3F81">
        <w:trPr>
          <w:divId w:val="1793400834"/>
          <w:tblHeader/>
          <w:jc w:val="center"/>
        </w:trPr>
        <w:tc>
          <w:tcPr>
            <w:tcW w:w="4272" w:type="dxa"/>
            <w:vAlign w:val="center"/>
          </w:tcPr>
          <w:p w:rsidR="00BF3F81" w:rsidRPr="00DC012D" w:rsidRDefault="00BF3F81" w:rsidP="00D10E6C">
            <w:pPr>
              <w:rPr>
                <w:sz w:val="20"/>
                <w:lang w:val="ru-RU"/>
              </w:rPr>
            </w:pPr>
          </w:p>
        </w:tc>
        <w:tc>
          <w:tcPr>
            <w:tcW w:w="1611" w:type="dxa"/>
            <w:vAlign w:val="center"/>
          </w:tcPr>
          <w:p w:rsidR="00BF3F81" w:rsidRPr="00DC012D" w:rsidRDefault="00BF3F81" w:rsidP="00D10E6C">
            <w:pPr>
              <w:rPr>
                <w:sz w:val="20"/>
                <w:lang w:val="ru-RU"/>
              </w:rPr>
            </w:pPr>
          </w:p>
        </w:tc>
        <w:tc>
          <w:tcPr>
            <w:tcW w:w="1251" w:type="dxa"/>
            <w:vAlign w:val="center"/>
          </w:tcPr>
          <w:p w:rsidR="00BF3F81" w:rsidRPr="00DC012D" w:rsidRDefault="00BF3F81" w:rsidP="00D10E6C">
            <w:pPr>
              <w:rPr>
                <w:sz w:val="20"/>
                <w:lang w:val="ru-RU"/>
              </w:rPr>
            </w:pPr>
          </w:p>
        </w:tc>
        <w:tc>
          <w:tcPr>
            <w:tcW w:w="1191" w:type="dxa"/>
            <w:vAlign w:val="center"/>
          </w:tcPr>
          <w:p w:rsidR="00BF3F81" w:rsidRPr="00DC012D" w:rsidRDefault="00BF3F81" w:rsidP="00D10E6C">
            <w:pPr>
              <w:rPr>
                <w:sz w:val="20"/>
                <w:lang w:val="ru-RU"/>
              </w:rPr>
            </w:pPr>
          </w:p>
        </w:tc>
        <w:tc>
          <w:tcPr>
            <w:tcW w:w="1611" w:type="dxa"/>
            <w:vAlign w:val="center"/>
          </w:tcPr>
          <w:p w:rsidR="00BF3F81" w:rsidRPr="00DC012D" w:rsidRDefault="00BF3F81" w:rsidP="00D10E6C">
            <w:pPr>
              <w:rPr>
                <w:sz w:val="20"/>
                <w:lang w:val="ru-RU"/>
              </w:rPr>
            </w:pPr>
          </w:p>
        </w:tc>
      </w:tr>
      <w:tr w:rsidR="00BF3F81" w:rsidRPr="00F1198B" w:rsidTr="00BF3F81">
        <w:trPr>
          <w:divId w:val="1793400834"/>
          <w:tblHeader/>
          <w:jc w:val="center"/>
        </w:trPr>
        <w:tc>
          <w:tcPr>
            <w:tcW w:w="4272"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61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Резерв под обесценение дебиторской задолженности на 31 декабря 2010</w:t>
            </w:r>
          </w:p>
        </w:tc>
        <w:tc>
          <w:tcPr>
            <w:tcW w:w="125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Расходы за год</w:t>
            </w:r>
          </w:p>
        </w:tc>
        <w:tc>
          <w:tcPr>
            <w:tcW w:w="119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b/>
                <w:sz w:val="20"/>
                <w:lang w:val="ru-RU"/>
              </w:rPr>
            </w:pPr>
            <w:r w:rsidRPr="00DC012D">
              <w:rPr>
                <w:b/>
                <w:sz w:val="20"/>
                <w:lang w:val="ru-RU"/>
              </w:rPr>
              <w:t>Списания</w:t>
            </w:r>
          </w:p>
        </w:tc>
        <w:tc>
          <w:tcPr>
            <w:tcW w:w="1611" w:type="dxa"/>
            <w:tcMar>
              <w:top w:w="0" w:type="dxa"/>
              <w:left w:w="144" w:type="dxa"/>
              <w:bottom w:w="0" w:type="dxa"/>
              <w:right w:w="0" w:type="dxa"/>
            </w:tcMar>
            <w:vAlign w:val="bottom"/>
          </w:tcPr>
          <w:p w:rsidR="00BF3F81" w:rsidRPr="00DC012D" w:rsidRDefault="00BF3F81" w:rsidP="00D10E6C">
            <w:pPr>
              <w:autoSpaceDE w:val="0"/>
              <w:autoSpaceDN w:val="0"/>
              <w:adjustRightInd w:val="0"/>
              <w:jc w:val="center"/>
              <w:rPr>
                <w:sz w:val="20"/>
                <w:lang w:val="ru-RU"/>
              </w:rPr>
            </w:pPr>
            <w:r w:rsidRPr="00DC012D">
              <w:rPr>
                <w:b/>
                <w:sz w:val="20"/>
                <w:lang w:val="ru-RU"/>
              </w:rPr>
              <w:t>Резерв под обесценение дебиторской задолженности на 31 декабря 2011</w:t>
            </w:r>
          </w:p>
        </w:tc>
      </w:tr>
      <w:tr w:rsidR="00BF3F81" w:rsidRPr="00DC012D" w:rsidTr="00BF3F81">
        <w:trPr>
          <w:divId w:val="1793400834"/>
          <w:jc w:val="center"/>
        </w:trPr>
        <w:tc>
          <w:tcPr>
            <w:tcW w:w="4272"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Денежные поступления от агентов</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(158</w:t>
            </w:r>
            <w:r w:rsidR="008D64C5" w:rsidRPr="00DC012D">
              <w:rPr>
                <w:sz w:val="20"/>
                <w:szCs w:val="20"/>
                <w:lang w:val="ru-RU"/>
              </w:rPr>
              <w:t> </w:t>
            </w:r>
            <w:r w:rsidRPr="00DC012D">
              <w:rPr>
                <w:sz w:val="20"/>
                <w:szCs w:val="20"/>
                <w:lang w:val="ru-RU"/>
              </w:rPr>
              <w:t>650</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sz w:val="20"/>
                <w:szCs w:val="20"/>
                <w:lang w:val="ru-RU"/>
              </w:rPr>
              <w:tab/>
              <w:t>(33</w:t>
            </w:r>
            <w:r w:rsidR="008D64C5" w:rsidRPr="00DC012D">
              <w:rPr>
                <w:sz w:val="20"/>
                <w:szCs w:val="20"/>
                <w:lang w:val="ru-RU"/>
              </w:rPr>
              <w:t> </w:t>
            </w:r>
            <w:r w:rsidRPr="00DC012D">
              <w:rPr>
                <w:sz w:val="20"/>
                <w:szCs w:val="20"/>
                <w:lang w:val="ru-RU"/>
              </w:rPr>
              <w:t>721</w:t>
            </w:r>
            <w:r w:rsidRPr="00DC012D">
              <w:rPr>
                <w:sz w:val="20"/>
                <w:szCs w:val="20"/>
                <w:lang w:val="ru-RU"/>
              </w:rPr>
              <w:tab/>
              <w:t>)</w:t>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28</w:t>
            </w:r>
            <w:r w:rsidR="008D64C5" w:rsidRPr="00DC012D">
              <w:rPr>
                <w:sz w:val="20"/>
                <w:szCs w:val="20"/>
                <w:lang w:val="ru-RU"/>
              </w:rPr>
              <w:t> </w:t>
            </w:r>
            <w:r w:rsidRPr="00DC012D">
              <w:rPr>
                <w:sz w:val="20"/>
                <w:szCs w:val="20"/>
                <w:lang w:val="ru-RU"/>
              </w:rPr>
              <w:t>906</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(163</w:t>
            </w:r>
            <w:r w:rsidR="008D64C5" w:rsidRPr="00DC012D">
              <w:rPr>
                <w:sz w:val="20"/>
                <w:szCs w:val="20"/>
                <w:lang w:val="ru-RU"/>
              </w:rPr>
              <w:t> </w:t>
            </w:r>
            <w:r w:rsidRPr="00DC012D">
              <w:rPr>
                <w:sz w:val="20"/>
                <w:szCs w:val="20"/>
                <w:lang w:val="ru-RU"/>
              </w:rPr>
              <w:t>465</w:t>
            </w:r>
            <w:r w:rsidRPr="00DC012D">
              <w:rPr>
                <w:sz w:val="20"/>
                <w:szCs w:val="20"/>
                <w:lang w:val="ru-RU"/>
              </w:rPr>
              <w:tab/>
              <w:t>)</w:t>
            </w:r>
          </w:p>
        </w:tc>
      </w:tr>
      <w:tr w:rsidR="00BF3F81" w:rsidRPr="00DC012D" w:rsidTr="00BF3F81">
        <w:trPr>
          <w:divId w:val="1793400834"/>
          <w:jc w:val="center"/>
        </w:trPr>
        <w:tc>
          <w:tcPr>
            <w:tcW w:w="4272" w:type="dxa"/>
          </w:tcPr>
          <w:p w:rsidR="00BF3F81" w:rsidRPr="00DC012D" w:rsidRDefault="00BF3F81" w:rsidP="00D10E6C">
            <w:pPr>
              <w:tabs>
                <w:tab w:val="right" w:leader="dot" w:pos="2580"/>
              </w:tabs>
              <w:autoSpaceDE w:val="0"/>
              <w:autoSpaceDN w:val="0"/>
              <w:adjustRightInd w:val="0"/>
              <w:rPr>
                <w:sz w:val="20"/>
                <w:lang w:val="ru-RU"/>
              </w:rPr>
            </w:pPr>
            <w:r w:rsidRPr="00DC012D">
              <w:rPr>
                <w:sz w:val="20"/>
                <w:lang w:val="ru-RU"/>
              </w:rPr>
              <w:t xml:space="preserve">Депозиты, предоставляемые </w:t>
            </w:r>
            <w:r w:rsidR="008E612A" w:rsidRPr="00DC012D">
              <w:rPr>
                <w:sz w:val="20"/>
                <w:lang w:val="ru-RU"/>
              </w:rPr>
              <w:t>поставщикам услуг</w:t>
            </w:r>
            <w:r w:rsidRPr="00DC012D">
              <w:rPr>
                <w:sz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(642</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sz w:val="20"/>
                <w:szCs w:val="20"/>
                <w:lang w:val="ru-RU"/>
              </w:rPr>
              <w:tab/>
              <w:t>(4</w:t>
            </w:r>
            <w:r w:rsidR="008D64C5" w:rsidRPr="00DC012D">
              <w:rPr>
                <w:sz w:val="20"/>
                <w:szCs w:val="20"/>
                <w:lang w:val="ru-RU"/>
              </w:rPr>
              <w:t> </w:t>
            </w:r>
            <w:r w:rsidRPr="00DC012D">
              <w:rPr>
                <w:sz w:val="20"/>
                <w:szCs w:val="20"/>
                <w:lang w:val="ru-RU"/>
              </w:rPr>
              <w:t>660</w:t>
            </w:r>
            <w:r w:rsidRPr="00DC012D">
              <w:rPr>
                <w:sz w:val="20"/>
                <w:szCs w:val="20"/>
                <w:lang w:val="ru-RU"/>
              </w:rPr>
              <w:tab/>
              <w:t>)</w:t>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98</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(5</w:t>
            </w:r>
            <w:r w:rsidR="008D64C5" w:rsidRPr="00DC012D">
              <w:rPr>
                <w:sz w:val="20"/>
                <w:szCs w:val="20"/>
                <w:lang w:val="ru-RU"/>
              </w:rPr>
              <w:t> </w:t>
            </w:r>
            <w:r w:rsidRPr="00DC012D">
              <w:rPr>
                <w:sz w:val="20"/>
                <w:szCs w:val="20"/>
                <w:lang w:val="ru-RU"/>
              </w:rPr>
              <w:t>204</w:t>
            </w:r>
            <w:r w:rsidRPr="00DC012D">
              <w:rPr>
                <w:sz w:val="20"/>
                <w:szCs w:val="20"/>
                <w:lang w:val="ru-RU"/>
              </w:rPr>
              <w:tab/>
              <w:t>)</w:t>
            </w:r>
          </w:p>
        </w:tc>
      </w:tr>
      <w:tr w:rsidR="00BF3F81" w:rsidRPr="00DC012D" w:rsidTr="00BF3F81">
        <w:trPr>
          <w:divId w:val="1793400834"/>
          <w:jc w:val="center"/>
        </w:trPr>
        <w:tc>
          <w:tcPr>
            <w:tcW w:w="4272" w:type="dxa"/>
          </w:tcPr>
          <w:p w:rsidR="00BF3F81" w:rsidRPr="00DC012D" w:rsidRDefault="00BF3F81" w:rsidP="00D10E6C">
            <w:pPr>
              <w:tabs>
                <w:tab w:val="right" w:leader="dot" w:pos="2580"/>
              </w:tabs>
              <w:autoSpaceDE w:val="0"/>
              <w:autoSpaceDN w:val="0"/>
              <w:adjustRightInd w:val="0"/>
              <w:rPr>
                <w:sz w:val="20"/>
                <w:lang w:val="ru-RU"/>
              </w:rPr>
            </w:pPr>
            <w:r w:rsidRPr="00DC012D">
              <w:rPr>
                <w:sz w:val="20"/>
                <w:lang w:val="ru-RU"/>
              </w:rPr>
              <w:t xml:space="preserve">Комиссия за обслуживание </w:t>
            </w:r>
            <w:r w:rsidR="00882E9F" w:rsidRPr="00DC012D">
              <w:rPr>
                <w:sz w:val="20"/>
                <w:lang w:val="ru-RU"/>
              </w:rPr>
              <w:t>поставщиков услуг</w:t>
            </w:r>
            <w:r w:rsidRPr="00DC012D">
              <w:rPr>
                <w:sz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362</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sz w:val="20"/>
                <w:szCs w:val="20"/>
                <w:lang w:val="ru-RU"/>
              </w:rPr>
              <w:tab/>
              <w:t>217</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58</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087</w:t>
            </w:r>
            <w:r w:rsidRPr="00DC012D">
              <w:rPr>
                <w:sz w:val="20"/>
                <w:szCs w:val="20"/>
                <w:lang w:val="ru-RU"/>
              </w:rPr>
              <w:tab/>
              <w:t>)</w:t>
            </w:r>
          </w:p>
        </w:tc>
      </w:tr>
      <w:tr w:rsidR="00BF3F81" w:rsidRPr="00DC012D" w:rsidTr="00BF3F81">
        <w:trPr>
          <w:divId w:val="1793400834"/>
          <w:jc w:val="center"/>
        </w:trPr>
        <w:tc>
          <w:tcPr>
            <w:tcW w:w="427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Поступления от рекламы</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(439</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sz w:val="20"/>
                <w:szCs w:val="20"/>
                <w:lang w:val="ru-RU"/>
              </w:rPr>
              <w:tab/>
              <w:t>(12</w:t>
            </w:r>
            <w:r w:rsidR="008D64C5" w:rsidRPr="00DC012D">
              <w:rPr>
                <w:sz w:val="20"/>
                <w:szCs w:val="20"/>
                <w:lang w:val="ru-RU"/>
              </w:rPr>
              <w:t> </w:t>
            </w:r>
            <w:r w:rsidRPr="00DC012D">
              <w:rPr>
                <w:sz w:val="20"/>
                <w:szCs w:val="20"/>
                <w:lang w:val="ru-RU"/>
              </w:rPr>
              <w:t>989</w:t>
            </w:r>
            <w:r w:rsidRPr="00DC012D">
              <w:rPr>
                <w:sz w:val="20"/>
                <w:szCs w:val="20"/>
                <w:lang w:val="ru-RU"/>
              </w:rPr>
              <w:tab/>
              <w:t>)</w:t>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266</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(13</w:t>
            </w:r>
            <w:r w:rsidR="008D64C5" w:rsidRPr="00DC012D">
              <w:rPr>
                <w:sz w:val="20"/>
                <w:szCs w:val="20"/>
                <w:lang w:val="ru-RU"/>
              </w:rPr>
              <w:t> </w:t>
            </w:r>
            <w:r w:rsidRPr="00DC012D">
              <w:rPr>
                <w:sz w:val="20"/>
                <w:szCs w:val="20"/>
                <w:lang w:val="ru-RU"/>
              </w:rPr>
              <w:t>162</w:t>
            </w:r>
            <w:r w:rsidRPr="00DC012D">
              <w:rPr>
                <w:sz w:val="20"/>
                <w:szCs w:val="20"/>
                <w:lang w:val="ru-RU"/>
              </w:rPr>
              <w:tab/>
              <w:t>)</w:t>
            </w:r>
          </w:p>
        </w:tc>
      </w:tr>
      <w:tr w:rsidR="00BF3F81" w:rsidRPr="00DC012D" w:rsidTr="00BF3F81">
        <w:trPr>
          <w:divId w:val="1793400834"/>
          <w:jc w:val="center"/>
        </w:trPr>
        <w:tc>
          <w:tcPr>
            <w:tcW w:w="427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 xml:space="preserve">Авансовые платежи в пользу </w:t>
            </w:r>
            <w:r w:rsidR="00882E9F" w:rsidRPr="00DC012D">
              <w:rPr>
                <w:sz w:val="20"/>
                <w:szCs w:val="20"/>
                <w:lang w:val="ru-RU"/>
              </w:rPr>
              <w:t>поставщиков услуг</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(2</w:t>
            </w:r>
            <w:r w:rsidR="008D64C5" w:rsidRPr="00DC012D">
              <w:rPr>
                <w:sz w:val="20"/>
                <w:szCs w:val="20"/>
                <w:lang w:val="ru-RU"/>
              </w:rPr>
              <w:t> </w:t>
            </w:r>
            <w:r w:rsidRPr="00DC012D">
              <w:rPr>
                <w:sz w:val="20"/>
                <w:szCs w:val="20"/>
                <w:lang w:val="ru-RU"/>
              </w:rPr>
              <w:t>652</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sz w:val="20"/>
                <w:szCs w:val="20"/>
                <w:lang w:val="ru-RU"/>
              </w:rPr>
              <w:tab/>
              <w:t>699</w:t>
            </w:r>
            <w:r w:rsidRPr="00DC012D">
              <w:rPr>
                <w:sz w:val="20"/>
                <w:szCs w:val="20"/>
                <w:lang w:val="ru-RU"/>
              </w:rPr>
              <w:tab/>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57</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896</w:t>
            </w:r>
            <w:r w:rsidRPr="00DC012D">
              <w:rPr>
                <w:sz w:val="20"/>
                <w:szCs w:val="20"/>
                <w:lang w:val="ru-RU"/>
              </w:rPr>
              <w:tab/>
              <w:t>)</w:t>
            </w:r>
          </w:p>
        </w:tc>
      </w:tr>
      <w:tr w:rsidR="00BF3F81" w:rsidRPr="00DC012D" w:rsidTr="00BF3F81">
        <w:trPr>
          <w:divId w:val="1793400834"/>
          <w:jc w:val="center"/>
        </w:trPr>
        <w:tc>
          <w:tcPr>
            <w:tcW w:w="427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Дебиторская задолженность по аренде</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143</w:t>
            </w:r>
            <w:r w:rsidRPr="00DC012D">
              <w:rPr>
                <w:sz w:val="20"/>
                <w:szCs w:val="20"/>
                <w:lang w:val="ru-RU"/>
              </w:rPr>
              <w:tab/>
              <w:t>)</w:t>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143</w:t>
            </w:r>
            <w:r w:rsidRPr="00DC012D">
              <w:rPr>
                <w:sz w:val="20"/>
                <w:szCs w:val="20"/>
                <w:lang w:val="ru-RU"/>
              </w:rPr>
              <w:tab/>
              <w:t>)</w:t>
            </w:r>
          </w:p>
        </w:tc>
      </w:tr>
      <w:tr w:rsidR="00BF3F81" w:rsidRPr="00DC012D" w:rsidTr="00BF3F81">
        <w:trPr>
          <w:divId w:val="1793400834"/>
          <w:jc w:val="center"/>
        </w:trPr>
        <w:tc>
          <w:tcPr>
            <w:tcW w:w="427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Прочая дебиторская задолженность</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224</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sz w:val="20"/>
                <w:szCs w:val="20"/>
                <w:lang w:val="ru-RU"/>
              </w:rPr>
              <w:tab/>
              <w:t>(139</w:t>
            </w:r>
            <w:r w:rsidRPr="00DC012D">
              <w:rPr>
                <w:sz w:val="20"/>
                <w:szCs w:val="20"/>
                <w:lang w:val="ru-RU"/>
              </w:rPr>
              <w:tab/>
              <w:t>)</w:t>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132</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231</w:t>
            </w:r>
            <w:r w:rsidRPr="00DC012D">
              <w:rPr>
                <w:sz w:val="20"/>
                <w:szCs w:val="20"/>
                <w:lang w:val="ru-RU"/>
              </w:rPr>
              <w:tab/>
              <w:t>)</w:t>
            </w:r>
          </w:p>
        </w:tc>
      </w:tr>
      <w:tr w:rsidR="00BF3F81" w:rsidRPr="00DC012D" w:rsidTr="00BF3F81">
        <w:trPr>
          <w:divId w:val="1793400834"/>
          <w:jc w:val="center"/>
        </w:trPr>
        <w:tc>
          <w:tcPr>
            <w:tcW w:w="4272"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tabs>
                <w:tab w:val="right" w:pos="966"/>
                <w:tab w:val="decimal" w:pos="1029"/>
              </w:tabs>
              <w:rPr>
                <w:sz w:val="20"/>
                <w:szCs w:val="20"/>
                <w:lang w:val="ru-RU"/>
              </w:rPr>
            </w:pPr>
            <w:r w:rsidRPr="00DC012D">
              <w:rPr>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272"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Итого задолженности клиентов и прочей дебиторской задолженности</w:t>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(164</w:t>
            </w:r>
            <w:r w:rsidR="008D64C5" w:rsidRPr="00DC012D">
              <w:rPr>
                <w:b/>
                <w:bCs/>
                <w:sz w:val="20"/>
                <w:szCs w:val="20"/>
                <w:lang w:val="ru-RU"/>
              </w:rPr>
              <w:t> </w:t>
            </w:r>
            <w:r w:rsidRPr="00DC012D">
              <w:rPr>
                <w:b/>
                <w:bCs/>
                <w:sz w:val="20"/>
                <w:szCs w:val="20"/>
                <w:lang w:val="ru-RU"/>
              </w:rPr>
              <w:t>969</w:t>
            </w:r>
            <w:r w:rsidRPr="00DC012D">
              <w:rPr>
                <w:bCs/>
                <w:sz w:val="20"/>
                <w:szCs w:val="20"/>
                <w:lang w:val="ru-RU"/>
              </w:rPr>
              <w:tab/>
            </w:r>
            <w:r w:rsidRPr="00DC012D">
              <w:rPr>
                <w:b/>
                <w:bCs/>
                <w:sz w:val="20"/>
                <w:szCs w:val="20"/>
                <w:lang w:val="ru-RU"/>
              </w:rPr>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(53</w:t>
            </w:r>
            <w:r w:rsidR="008D64C5" w:rsidRPr="00DC012D">
              <w:rPr>
                <w:b/>
                <w:bCs/>
                <w:sz w:val="20"/>
                <w:szCs w:val="20"/>
                <w:lang w:val="ru-RU"/>
              </w:rPr>
              <w:t> </w:t>
            </w:r>
            <w:r w:rsidRPr="00DC012D">
              <w:rPr>
                <w:b/>
                <w:bCs/>
                <w:sz w:val="20"/>
                <w:szCs w:val="20"/>
                <w:lang w:val="ru-RU"/>
              </w:rPr>
              <w:t>736</w:t>
            </w:r>
            <w:r w:rsidRPr="00DC012D">
              <w:rPr>
                <w:bCs/>
                <w:sz w:val="20"/>
                <w:szCs w:val="20"/>
                <w:lang w:val="ru-RU"/>
              </w:rPr>
              <w:tab/>
            </w:r>
            <w:r w:rsidRPr="00DC012D">
              <w:rPr>
                <w:b/>
                <w:bCs/>
                <w:sz w:val="20"/>
                <w:szCs w:val="20"/>
                <w:lang w:val="ru-RU"/>
              </w:rPr>
              <w:t>)</w:t>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29</w:t>
            </w:r>
            <w:r w:rsidR="008D64C5" w:rsidRPr="00DC012D">
              <w:rPr>
                <w:b/>
                <w:bCs/>
                <w:sz w:val="20"/>
                <w:szCs w:val="20"/>
                <w:lang w:val="ru-RU"/>
              </w:rPr>
              <w:t> </w:t>
            </w:r>
            <w:r w:rsidRPr="00DC012D">
              <w:rPr>
                <w:b/>
                <w:bCs/>
                <w:sz w:val="20"/>
                <w:szCs w:val="20"/>
                <w:lang w:val="ru-RU"/>
              </w:rPr>
              <w:t>517</w:t>
            </w:r>
            <w:r w:rsidRPr="00DC012D">
              <w:rPr>
                <w:bCs/>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(189</w:t>
            </w:r>
            <w:r w:rsidR="008D64C5" w:rsidRPr="00DC012D">
              <w:rPr>
                <w:b/>
                <w:bCs/>
                <w:sz w:val="20"/>
                <w:szCs w:val="20"/>
                <w:lang w:val="ru-RU"/>
              </w:rPr>
              <w:t> </w:t>
            </w:r>
            <w:r w:rsidRPr="00DC012D">
              <w:rPr>
                <w:b/>
                <w:bCs/>
                <w:sz w:val="20"/>
                <w:szCs w:val="20"/>
                <w:lang w:val="ru-RU"/>
              </w:rPr>
              <w:t>188</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27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Прекращенная деятельность</w:t>
            </w:r>
            <w:r w:rsidRPr="00DC012D">
              <w:rPr>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(7</w:t>
            </w:r>
            <w:r w:rsidR="008D64C5" w:rsidRPr="00DC012D">
              <w:rPr>
                <w:sz w:val="20"/>
                <w:szCs w:val="20"/>
                <w:lang w:val="ru-RU"/>
              </w:rPr>
              <w:t> </w:t>
            </w:r>
            <w:r w:rsidRPr="00DC012D">
              <w:rPr>
                <w:sz w:val="20"/>
                <w:szCs w:val="20"/>
                <w:lang w:val="ru-RU"/>
              </w:rPr>
              <w:t>878</w:t>
            </w:r>
            <w:r w:rsidRPr="00DC012D">
              <w:rPr>
                <w:sz w:val="20"/>
                <w:szCs w:val="20"/>
                <w:lang w:val="ru-RU"/>
              </w:rPr>
              <w:tab/>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sz w:val="20"/>
                <w:szCs w:val="20"/>
                <w:lang w:val="ru-RU"/>
              </w:rPr>
              <w:tab/>
              <w:t>(43</w:t>
            </w:r>
            <w:r w:rsidR="008D64C5" w:rsidRPr="00DC012D">
              <w:rPr>
                <w:sz w:val="20"/>
                <w:szCs w:val="20"/>
                <w:lang w:val="ru-RU"/>
              </w:rPr>
              <w:t> </w:t>
            </w:r>
            <w:r w:rsidRPr="00DC012D">
              <w:rPr>
                <w:sz w:val="20"/>
                <w:szCs w:val="20"/>
                <w:lang w:val="ru-RU"/>
              </w:rPr>
              <w:t>037</w:t>
            </w:r>
            <w:r w:rsidRPr="00DC012D">
              <w:rPr>
                <w:sz w:val="20"/>
                <w:szCs w:val="20"/>
                <w:lang w:val="ru-RU"/>
              </w:rPr>
              <w:tab/>
              <w:t>)</w:t>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sz w:val="20"/>
                <w:szCs w:val="20"/>
                <w:lang w:val="ru-RU"/>
              </w:rPr>
              <w:tab/>
              <w:t>(3</w:t>
            </w:r>
            <w:r w:rsidR="008D64C5" w:rsidRPr="00DC012D">
              <w:rPr>
                <w:sz w:val="20"/>
                <w:szCs w:val="20"/>
                <w:lang w:val="ru-RU"/>
              </w:rPr>
              <w:t> </w:t>
            </w:r>
            <w:r w:rsidRPr="00DC012D">
              <w:rPr>
                <w:sz w:val="20"/>
                <w:szCs w:val="20"/>
                <w:lang w:val="ru-RU"/>
              </w:rPr>
              <w:t>544</w:t>
            </w:r>
            <w:r w:rsidRPr="00DC012D">
              <w:rPr>
                <w:sz w:val="20"/>
                <w:szCs w:val="20"/>
                <w:lang w:val="ru-RU"/>
              </w:rPr>
              <w:tab/>
              <w:t>)</w:t>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sz w:val="20"/>
                <w:szCs w:val="20"/>
                <w:lang w:val="ru-RU"/>
              </w:rPr>
              <w:tab/>
              <w:t>(54</w:t>
            </w:r>
            <w:r w:rsidR="008D64C5" w:rsidRPr="00DC012D">
              <w:rPr>
                <w:sz w:val="20"/>
                <w:szCs w:val="20"/>
                <w:lang w:val="ru-RU"/>
              </w:rPr>
              <w:t> </w:t>
            </w:r>
            <w:r w:rsidRPr="00DC012D">
              <w:rPr>
                <w:sz w:val="20"/>
                <w:szCs w:val="20"/>
                <w:lang w:val="ru-RU"/>
              </w:rPr>
              <w:t>459</w:t>
            </w:r>
            <w:r w:rsidRPr="00DC012D">
              <w:rPr>
                <w:sz w:val="20"/>
                <w:szCs w:val="20"/>
                <w:lang w:val="ru-RU"/>
              </w:rPr>
              <w:tab/>
              <w:t>)</w:t>
            </w:r>
          </w:p>
        </w:tc>
      </w:tr>
      <w:tr w:rsidR="00BF3F81" w:rsidRPr="00DC012D" w:rsidTr="00BF3F81">
        <w:trPr>
          <w:divId w:val="1793400834"/>
          <w:jc w:val="center"/>
        </w:trPr>
        <w:tc>
          <w:tcPr>
            <w:tcW w:w="4272"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singlerule"/>
              <w:tabs>
                <w:tab w:val="right" w:pos="966"/>
                <w:tab w:val="decimal" w:pos="1029"/>
              </w:tabs>
              <w:rPr>
                <w:sz w:val="20"/>
                <w:szCs w:val="20"/>
                <w:lang w:val="ru-RU"/>
              </w:rPr>
            </w:pPr>
            <w:r w:rsidRPr="00DC012D">
              <w:rPr>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6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272"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 xml:space="preserve">Задолженность клиентов </w:t>
            </w:r>
            <w:r w:rsidRPr="00DC012D">
              <w:rPr>
                <w:b/>
                <w:sz w:val="20"/>
                <w:szCs w:val="20"/>
                <w:lang w:val="ru-RU"/>
              </w:rPr>
              <w:t>и прочая дебиторская задолженность, включая дебиторскую задолженность от прекращенной деятельности</w:t>
            </w:r>
            <w:r w:rsidRPr="00DC012D">
              <w:rPr>
                <w:bCs/>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(172</w:t>
            </w:r>
            <w:r w:rsidR="008D64C5" w:rsidRPr="00DC012D">
              <w:rPr>
                <w:b/>
                <w:bCs/>
                <w:sz w:val="20"/>
                <w:szCs w:val="20"/>
                <w:lang w:val="ru-RU"/>
              </w:rPr>
              <w:t> </w:t>
            </w:r>
            <w:r w:rsidRPr="00DC012D">
              <w:rPr>
                <w:b/>
                <w:bCs/>
                <w:sz w:val="20"/>
                <w:szCs w:val="20"/>
                <w:lang w:val="ru-RU"/>
              </w:rPr>
              <w:t>847</w:t>
            </w:r>
            <w:r w:rsidRPr="00DC012D">
              <w:rPr>
                <w:bCs/>
                <w:sz w:val="20"/>
                <w:szCs w:val="20"/>
                <w:lang w:val="ru-RU"/>
              </w:rPr>
              <w:tab/>
            </w:r>
            <w:r w:rsidRPr="00DC012D">
              <w:rPr>
                <w:b/>
                <w:bCs/>
                <w:sz w:val="20"/>
                <w:szCs w:val="20"/>
                <w:lang w:val="ru-RU"/>
              </w:rPr>
              <w:t>)</w:t>
            </w:r>
          </w:p>
        </w:tc>
        <w:tc>
          <w:tcPr>
            <w:tcW w:w="1251" w:type="dxa"/>
            <w:noWrap/>
            <w:tcMar>
              <w:top w:w="0" w:type="dxa"/>
              <w:left w:w="144" w:type="dxa"/>
              <w:bottom w:w="0" w:type="dxa"/>
              <w:right w:w="0" w:type="dxa"/>
            </w:tcMar>
            <w:vAlign w:val="bottom"/>
          </w:tcPr>
          <w:p w:rsidR="00BF3F81" w:rsidRPr="00DC012D" w:rsidRDefault="00BF3F81" w:rsidP="00D10E6C">
            <w:pPr>
              <w:pStyle w:val="ac"/>
              <w:tabs>
                <w:tab w:val="right" w:pos="966"/>
                <w:tab w:val="decimal" w:pos="1029"/>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(96</w:t>
            </w:r>
            <w:r w:rsidR="008D64C5" w:rsidRPr="00DC012D">
              <w:rPr>
                <w:b/>
                <w:bCs/>
                <w:sz w:val="20"/>
                <w:szCs w:val="20"/>
                <w:lang w:val="ru-RU"/>
              </w:rPr>
              <w:t> </w:t>
            </w:r>
            <w:r w:rsidRPr="00DC012D">
              <w:rPr>
                <w:b/>
                <w:bCs/>
                <w:sz w:val="20"/>
                <w:szCs w:val="20"/>
                <w:lang w:val="ru-RU"/>
              </w:rPr>
              <w:t>773</w:t>
            </w:r>
            <w:r w:rsidRPr="00DC012D">
              <w:rPr>
                <w:bCs/>
                <w:sz w:val="20"/>
                <w:szCs w:val="20"/>
                <w:lang w:val="ru-RU"/>
              </w:rPr>
              <w:tab/>
            </w:r>
            <w:r w:rsidRPr="00DC012D">
              <w:rPr>
                <w:b/>
                <w:bCs/>
                <w:sz w:val="20"/>
                <w:szCs w:val="20"/>
                <w:lang w:val="ru-RU"/>
              </w:rPr>
              <w:t>)</w:t>
            </w:r>
          </w:p>
        </w:tc>
        <w:tc>
          <w:tcPr>
            <w:tcW w:w="1191" w:type="dxa"/>
            <w:noWrap/>
            <w:tcMar>
              <w:top w:w="0" w:type="dxa"/>
              <w:left w:w="144" w:type="dxa"/>
              <w:bottom w:w="0" w:type="dxa"/>
              <w:right w:w="0" w:type="dxa"/>
            </w:tcMar>
            <w:vAlign w:val="bottom"/>
          </w:tcPr>
          <w:p w:rsidR="00BF3F81" w:rsidRPr="00DC012D" w:rsidRDefault="00BF3F81" w:rsidP="00D10E6C">
            <w:pPr>
              <w:pStyle w:val="ac"/>
              <w:tabs>
                <w:tab w:val="right" w:pos="980"/>
                <w:tab w:val="decimal" w:pos="102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25</w:t>
            </w:r>
            <w:r w:rsidR="008D64C5" w:rsidRPr="00DC012D">
              <w:rPr>
                <w:b/>
                <w:bCs/>
                <w:sz w:val="20"/>
                <w:szCs w:val="20"/>
                <w:lang w:val="ru-RU"/>
              </w:rPr>
              <w:t> </w:t>
            </w:r>
            <w:r w:rsidRPr="00DC012D">
              <w:rPr>
                <w:b/>
                <w:bCs/>
                <w:sz w:val="20"/>
                <w:szCs w:val="20"/>
                <w:lang w:val="ru-RU"/>
              </w:rPr>
              <w:t>973</w:t>
            </w:r>
            <w:r w:rsidRPr="00DC012D">
              <w:rPr>
                <w:bCs/>
                <w:sz w:val="20"/>
                <w:szCs w:val="20"/>
                <w:lang w:val="ru-RU"/>
              </w:rPr>
              <w:tab/>
            </w:r>
          </w:p>
        </w:tc>
        <w:tc>
          <w:tcPr>
            <w:tcW w:w="1611" w:type="dxa"/>
            <w:noWrap/>
            <w:tcMar>
              <w:top w:w="0" w:type="dxa"/>
              <w:left w:w="144" w:type="dxa"/>
              <w:bottom w:w="0" w:type="dxa"/>
              <w:right w:w="0" w:type="dxa"/>
            </w:tcMar>
            <w:vAlign w:val="bottom"/>
          </w:tcPr>
          <w:p w:rsidR="00BF3F81" w:rsidRPr="00DC012D" w:rsidRDefault="00BF3F81" w:rsidP="00D10E6C">
            <w:pPr>
              <w:pStyle w:val="ac"/>
              <w:tabs>
                <w:tab w:val="right" w:pos="1400"/>
                <w:tab w:val="decimal" w:pos="14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(243</w:t>
            </w:r>
            <w:r w:rsidR="008D64C5" w:rsidRPr="00DC012D">
              <w:rPr>
                <w:b/>
                <w:bCs/>
                <w:sz w:val="20"/>
                <w:szCs w:val="20"/>
                <w:lang w:val="ru-RU"/>
              </w:rPr>
              <w:t> </w:t>
            </w:r>
            <w:r w:rsidRPr="00DC012D">
              <w:rPr>
                <w:b/>
                <w:bCs/>
                <w:sz w:val="20"/>
                <w:szCs w:val="20"/>
                <w:lang w:val="ru-RU"/>
              </w:rPr>
              <w:t>647</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27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251" w:type="dxa"/>
            <w:tcMar>
              <w:top w:w="0" w:type="dxa"/>
              <w:left w:w="144" w:type="dxa"/>
              <w:bottom w:w="0" w:type="dxa"/>
              <w:right w:w="0" w:type="dxa"/>
            </w:tcMar>
            <w:vAlign w:val="bottom"/>
          </w:tcPr>
          <w:p w:rsidR="00BF3F81" w:rsidRPr="00DC012D" w:rsidRDefault="00BF3F81" w:rsidP="00D10E6C">
            <w:pPr>
              <w:pStyle w:val="rrddoublerule"/>
              <w:tabs>
                <w:tab w:val="right" w:pos="966"/>
                <w:tab w:val="decimal" w:pos="1029"/>
              </w:tabs>
              <w:rPr>
                <w:sz w:val="20"/>
                <w:szCs w:val="20"/>
                <w:lang w:val="ru-RU"/>
              </w:rPr>
            </w:pPr>
            <w:r w:rsidRPr="00DC012D">
              <w:rPr>
                <w:sz w:val="20"/>
                <w:szCs w:val="20"/>
                <w:lang w:val="ru-RU"/>
              </w:rPr>
              <w:t> </w:t>
            </w:r>
          </w:p>
        </w:tc>
        <w:tc>
          <w:tcPr>
            <w:tcW w:w="119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6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8D64C5">
      <w:pPr>
        <w:autoSpaceDE w:val="0"/>
        <w:autoSpaceDN w:val="0"/>
        <w:adjustRightInd w:val="0"/>
        <w:spacing w:before="240" w:after="120"/>
        <w:jc w:val="both"/>
        <w:divId w:val="1793400834"/>
        <w:rPr>
          <w:b/>
          <w:bCs/>
          <w:sz w:val="20"/>
          <w:lang w:val="ru-RU"/>
        </w:rPr>
      </w:pPr>
      <w:r w:rsidRPr="00DC012D">
        <w:rPr>
          <w:b/>
          <w:bCs/>
          <w:sz w:val="20"/>
          <w:lang w:val="ru-RU"/>
        </w:rPr>
        <w:t>16.</w:t>
      </w:r>
      <w:r w:rsidRPr="00DC012D">
        <w:rPr>
          <w:bCs/>
          <w:sz w:val="20"/>
          <w:lang w:val="ru-RU"/>
        </w:rPr>
        <w:tab/>
      </w:r>
      <w:r w:rsidRPr="00DC012D">
        <w:rPr>
          <w:b/>
          <w:bCs/>
          <w:sz w:val="20"/>
          <w:lang w:val="ru-RU"/>
        </w:rPr>
        <w:t>Денежные средства и их эквиваленты</w:t>
      </w:r>
    </w:p>
    <w:p w:rsidR="00BF3F81" w:rsidRPr="00DC012D" w:rsidRDefault="00BF3F81" w:rsidP="008D64C5">
      <w:pPr>
        <w:pStyle w:val="ac"/>
        <w:spacing w:before="360" w:beforeAutospacing="0" w:after="0" w:afterAutospacing="0"/>
        <w:ind w:left="619" w:hanging="619"/>
        <w:divId w:val="1793400834"/>
        <w:rPr>
          <w:sz w:val="20"/>
          <w:szCs w:val="20"/>
          <w:lang w:val="ru-RU"/>
        </w:rPr>
      </w:pPr>
      <w:r w:rsidRPr="00DC012D">
        <w:rPr>
          <w:sz w:val="20"/>
          <w:szCs w:val="20"/>
          <w:lang w:val="ru-RU"/>
        </w:rPr>
        <w:t xml:space="preserve">В следующей таблице представлены данные по денежным средствам и их </w:t>
      </w:r>
      <w:r w:rsidRPr="00DC012D">
        <w:rPr>
          <w:bCs/>
          <w:sz w:val="20"/>
          <w:szCs w:val="20"/>
          <w:lang w:val="ru-RU"/>
        </w:rPr>
        <w:t xml:space="preserve">эквивалентам </w:t>
      </w:r>
      <w:r w:rsidRPr="00DC012D">
        <w:rPr>
          <w:sz w:val="20"/>
          <w:szCs w:val="20"/>
          <w:lang w:val="ru-RU"/>
        </w:rPr>
        <w:t xml:space="preserve">по состоянию на 31 декабря  2013 и 2012 годов: </w:t>
      </w:r>
    </w:p>
    <w:p w:rsidR="00BF3F81" w:rsidRPr="00DC012D" w:rsidRDefault="00BF3F81" w:rsidP="008D64C5">
      <w:pPr>
        <w:pStyle w:val="ac"/>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186"/>
        <w:gridCol w:w="2011"/>
        <w:gridCol w:w="2011"/>
      </w:tblGrid>
      <w:tr w:rsidR="00BF3F81" w:rsidRPr="00F1198B" w:rsidTr="00BF3F81">
        <w:trPr>
          <w:divId w:val="1793400834"/>
          <w:tblHeader/>
          <w:jc w:val="center"/>
        </w:trPr>
        <w:tc>
          <w:tcPr>
            <w:tcW w:w="4186" w:type="dxa"/>
            <w:vAlign w:val="center"/>
          </w:tcPr>
          <w:p w:rsidR="00BF3F81" w:rsidRPr="00DC012D" w:rsidRDefault="00BF3F81" w:rsidP="008D64C5">
            <w:pPr>
              <w:rPr>
                <w:sz w:val="20"/>
                <w:lang w:val="ru-RU"/>
              </w:rPr>
            </w:pPr>
          </w:p>
        </w:tc>
        <w:tc>
          <w:tcPr>
            <w:tcW w:w="2011" w:type="dxa"/>
            <w:vAlign w:val="center"/>
          </w:tcPr>
          <w:p w:rsidR="00BF3F81" w:rsidRPr="00DC012D" w:rsidRDefault="00BF3F81" w:rsidP="008D64C5">
            <w:pPr>
              <w:rPr>
                <w:sz w:val="20"/>
                <w:lang w:val="ru-RU"/>
              </w:rPr>
            </w:pPr>
          </w:p>
        </w:tc>
        <w:tc>
          <w:tcPr>
            <w:tcW w:w="2011" w:type="dxa"/>
            <w:vAlign w:val="center"/>
          </w:tcPr>
          <w:p w:rsidR="00BF3F81" w:rsidRPr="00DC012D" w:rsidRDefault="00BF3F81" w:rsidP="008D64C5">
            <w:pPr>
              <w:rPr>
                <w:sz w:val="20"/>
                <w:lang w:val="ru-RU"/>
              </w:rPr>
            </w:pPr>
          </w:p>
        </w:tc>
      </w:tr>
      <w:tr w:rsidR="00BF3F81" w:rsidRPr="00DC012D" w:rsidTr="00BF3F81">
        <w:trPr>
          <w:divId w:val="1793400834"/>
          <w:tblHeader/>
          <w:jc w:val="center"/>
        </w:trPr>
        <w:tc>
          <w:tcPr>
            <w:tcW w:w="4186" w:type="dxa"/>
            <w:tcMar>
              <w:top w:w="0" w:type="dxa"/>
              <w:left w:w="144" w:type="dxa"/>
              <w:bottom w:w="0" w:type="dxa"/>
              <w:right w:w="0" w:type="dxa"/>
            </w:tcMar>
            <w:vAlign w:val="bottom"/>
          </w:tcPr>
          <w:p w:rsidR="00BF3F81" w:rsidRPr="00DC012D" w:rsidRDefault="00BF3F81" w:rsidP="008D64C5">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8D64C5">
            <w:pPr>
              <w:jc w:val="center"/>
              <w:rPr>
                <w:sz w:val="20"/>
                <w:lang w:val="ru-RU"/>
              </w:rPr>
            </w:pPr>
            <w:r w:rsidRPr="00DC012D">
              <w:rPr>
                <w:b/>
                <w:sz w:val="20"/>
                <w:lang w:val="ru-RU"/>
              </w:rPr>
              <w:t>На 31 декабря</w:t>
            </w:r>
            <w:r w:rsidRPr="00DC012D">
              <w:rPr>
                <w:b/>
                <w:bCs/>
                <w:sz w:val="20"/>
                <w:lang w:val="ru-RU"/>
              </w:rPr>
              <w:br/>
              <w:t>2012</w:t>
            </w:r>
            <w:r w:rsidRPr="00DC012D">
              <w:rPr>
                <w:sz w:val="20"/>
                <w:lang w:val="ru-RU"/>
              </w:rPr>
              <w:t xml:space="preserve"> </w:t>
            </w:r>
          </w:p>
          <w:p w:rsidR="00BF3F81" w:rsidRPr="00DC012D" w:rsidRDefault="00BF3F81" w:rsidP="008D64C5">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8D64C5">
            <w:pPr>
              <w:jc w:val="center"/>
              <w:rPr>
                <w:sz w:val="20"/>
                <w:lang w:val="ru-RU"/>
              </w:rPr>
            </w:pPr>
            <w:r w:rsidRPr="00DC012D">
              <w:rPr>
                <w:b/>
                <w:sz w:val="20"/>
                <w:lang w:val="ru-RU"/>
              </w:rPr>
              <w:t>На 31 декабря</w:t>
            </w:r>
            <w:r w:rsidRPr="00DC012D">
              <w:rPr>
                <w:b/>
                <w:bCs/>
                <w:sz w:val="20"/>
                <w:lang w:val="ru-RU"/>
              </w:rPr>
              <w:br/>
              <w:t>2013</w:t>
            </w:r>
            <w:r w:rsidRPr="00DC012D">
              <w:rPr>
                <w:sz w:val="20"/>
                <w:lang w:val="ru-RU"/>
              </w:rPr>
              <w:t xml:space="preserve"> </w:t>
            </w:r>
          </w:p>
          <w:p w:rsidR="00BF3F81" w:rsidRPr="00DC012D" w:rsidRDefault="00BF3F81" w:rsidP="008D64C5">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8D64C5">
            <w:pPr>
              <w:rPr>
                <w:sz w:val="20"/>
                <w:lang w:val="ru-RU"/>
              </w:rPr>
            </w:pPr>
          </w:p>
        </w:tc>
        <w:tc>
          <w:tcPr>
            <w:tcW w:w="2011" w:type="dxa"/>
            <w:vAlign w:val="center"/>
          </w:tcPr>
          <w:p w:rsidR="00BF3F81" w:rsidRPr="00DC012D" w:rsidRDefault="00BF3F81" w:rsidP="008D64C5">
            <w:pPr>
              <w:rPr>
                <w:sz w:val="20"/>
                <w:lang w:val="ru-RU"/>
              </w:rPr>
            </w:pPr>
          </w:p>
        </w:tc>
        <w:tc>
          <w:tcPr>
            <w:tcW w:w="2011" w:type="dxa"/>
            <w:vAlign w:val="center"/>
          </w:tcPr>
          <w:p w:rsidR="00BF3F81" w:rsidRPr="00DC012D" w:rsidRDefault="00BF3F81" w:rsidP="008D64C5">
            <w:pPr>
              <w:rPr>
                <w:sz w:val="20"/>
                <w:lang w:val="ru-RU"/>
              </w:rPr>
            </w:pPr>
          </w:p>
        </w:tc>
      </w:tr>
      <w:tr w:rsidR="00BF3F81" w:rsidRPr="00DC012D" w:rsidTr="00BF3F81">
        <w:trPr>
          <w:divId w:val="1793400834"/>
          <w:jc w:val="center"/>
        </w:trPr>
        <w:tc>
          <w:tcPr>
            <w:tcW w:w="4186" w:type="dxa"/>
          </w:tcPr>
          <w:p w:rsidR="00BF3F81" w:rsidRPr="00DC012D" w:rsidRDefault="00BF3F81" w:rsidP="008D64C5">
            <w:pPr>
              <w:pStyle w:val="ac"/>
              <w:tabs>
                <w:tab w:val="right" w:leader="dot" w:pos="4406"/>
              </w:tabs>
              <w:ind w:left="240" w:hanging="240"/>
              <w:rPr>
                <w:sz w:val="20"/>
                <w:szCs w:val="20"/>
                <w:lang w:val="ru-RU"/>
              </w:rPr>
            </w:pPr>
            <w:r w:rsidRPr="00DC012D">
              <w:rPr>
                <w:sz w:val="20"/>
                <w:szCs w:val="20"/>
                <w:lang w:val="ru-RU"/>
              </w:rPr>
              <w:t>Корсчета в ЦБ РФ</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098</w:t>
            </w:r>
            <w:r w:rsidR="008D64C5" w:rsidRPr="00DC012D">
              <w:rPr>
                <w:sz w:val="20"/>
                <w:szCs w:val="20"/>
                <w:lang w:val="ru-RU"/>
              </w:rPr>
              <w:t> </w:t>
            </w:r>
            <w:r w:rsidRPr="00DC012D">
              <w:rPr>
                <w:sz w:val="20"/>
                <w:szCs w:val="20"/>
                <w:lang w:val="ru-RU"/>
              </w:rPr>
              <w:t>389</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656</w:t>
            </w:r>
            <w:r w:rsidR="008D64C5" w:rsidRPr="00DC012D">
              <w:rPr>
                <w:sz w:val="20"/>
                <w:szCs w:val="20"/>
                <w:lang w:val="ru-RU"/>
              </w:rPr>
              <w:t> </w:t>
            </w:r>
            <w:r w:rsidRPr="00DC012D">
              <w:rPr>
                <w:sz w:val="20"/>
                <w:szCs w:val="20"/>
                <w:lang w:val="ru-RU"/>
              </w:rPr>
              <w:t>488</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8D64C5">
            <w:pPr>
              <w:pStyle w:val="ac"/>
              <w:tabs>
                <w:tab w:val="right" w:leader="dot" w:pos="4406"/>
              </w:tabs>
              <w:ind w:left="240" w:hanging="240"/>
              <w:rPr>
                <w:sz w:val="20"/>
                <w:szCs w:val="20"/>
                <w:lang w:val="ru-RU"/>
              </w:rPr>
            </w:pPr>
            <w:r w:rsidRPr="00DC012D">
              <w:rPr>
                <w:sz w:val="20"/>
                <w:szCs w:val="20"/>
                <w:lang w:val="ru-RU"/>
              </w:rPr>
              <w:t>Корсчета в других банках</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681</w:t>
            </w:r>
            <w:r w:rsidR="008D64C5" w:rsidRPr="00DC012D">
              <w:rPr>
                <w:sz w:val="20"/>
                <w:szCs w:val="20"/>
                <w:lang w:val="ru-RU"/>
              </w:rPr>
              <w:t> </w:t>
            </w:r>
            <w:r w:rsidRPr="00DC012D">
              <w:rPr>
                <w:sz w:val="20"/>
                <w:szCs w:val="20"/>
                <w:lang w:val="ru-RU"/>
              </w:rPr>
              <w:t>656</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w:t>
            </w:r>
            <w:r w:rsidR="008D64C5" w:rsidRPr="00DC012D">
              <w:rPr>
                <w:sz w:val="20"/>
                <w:szCs w:val="20"/>
                <w:lang w:val="ru-RU"/>
              </w:rPr>
              <w:t> </w:t>
            </w:r>
            <w:r w:rsidRPr="00DC012D">
              <w:rPr>
                <w:sz w:val="20"/>
                <w:szCs w:val="20"/>
                <w:lang w:val="ru-RU"/>
              </w:rPr>
              <w:t>606</w:t>
            </w:r>
            <w:r w:rsidR="008D64C5" w:rsidRPr="00DC012D">
              <w:rPr>
                <w:sz w:val="20"/>
                <w:szCs w:val="20"/>
                <w:lang w:val="ru-RU"/>
              </w:rPr>
              <w:t> </w:t>
            </w:r>
            <w:r w:rsidRPr="00DC012D">
              <w:rPr>
                <w:sz w:val="20"/>
                <w:szCs w:val="20"/>
                <w:lang w:val="ru-RU"/>
              </w:rPr>
              <w:t>561</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8D64C5">
            <w:pPr>
              <w:pStyle w:val="ac"/>
              <w:tabs>
                <w:tab w:val="right" w:leader="dot" w:pos="4406"/>
              </w:tabs>
              <w:ind w:left="240" w:hanging="240"/>
              <w:rPr>
                <w:sz w:val="20"/>
                <w:szCs w:val="20"/>
                <w:lang w:val="ru-RU"/>
              </w:rPr>
            </w:pPr>
            <w:r w:rsidRPr="00DC012D">
              <w:rPr>
                <w:sz w:val="20"/>
                <w:szCs w:val="20"/>
                <w:lang w:val="ru-RU"/>
              </w:rPr>
              <w:t>Краткосрочные депозиты в ЦБ РФ</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w:t>
            </w:r>
            <w:r w:rsidR="008D64C5" w:rsidRPr="00DC012D">
              <w:rPr>
                <w:sz w:val="20"/>
                <w:szCs w:val="20"/>
                <w:lang w:val="ru-RU"/>
              </w:rPr>
              <w:t> </w:t>
            </w:r>
            <w:r w:rsidRPr="00DC012D">
              <w:rPr>
                <w:sz w:val="20"/>
                <w:szCs w:val="20"/>
                <w:lang w:val="ru-RU"/>
              </w:rPr>
              <w:t>560</w:t>
            </w:r>
            <w:r w:rsidR="008D64C5" w:rsidRPr="00DC012D">
              <w:rPr>
                <w:sz w:val="20"/>
                <w:szCs w:val="20"/>
                <w:lang w:val="ru-RU"/>
              </w:rPr>
              <w:t> </w:t>
            </w:r>
            <w:r w:rsidRPr="00DC012D">
              <w:rPr>
                <w:sz w:val="20"/>
                <w:szCs w:val="20"/>
                <w:lang w:val="ru-RU"/>
              </w:rPr>
              <w:t>000</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w:t>
            </w:r>
            <w:r w:rsidR="008D64C5" w:rsidRPr="00DC012D">
              <w:rPr>
                <w:sz w:val="20"/>
                <w:szCs w:val="20"/>
                <w:lang w:val="ru-RU"/>
              </w:rPr>
              <w:t> </w:t>
            </w:r>
            <w:r w:rsidRPr="00DC012D">
              <w:rPr>
                <w:sz w:val="20"/>
                <w:szCs w:val="20"/>
                <w:lang w:val="ru-RU"/>
              </w:rPr>
              <w:t>500</w:t>
            </w:r>
            <w:r w:rsidR="008D64C5" w:rsidRPr="00DC012D">
              <w:rPr>
                <w:sz w:val="20"/>
                <w:szCs w:val="20"/>
                <w:lang w:val="ru-RU"/>
              </w:rPr>
              <w:t> </w:t>
            </w:r>
            <w:r w:rsidRPr="00DC012D">
              <w:rPr>
                <w:sz w:val="20"/>
                <w:szCs w:val="20"/>
                <w:lang w:val="ru-RU"/>
              </w:rPr>
              <w:t>000</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8D64C5">
            <w:pPr>
              <w:pStyle w:val="ac"/>
              <w:tabs>
                <w:tab w:val="right" w:leader="dot" w:pos="4406"/>
              </w:tabs>
              <w:ind w:left="240" w:hanging="240"/>
              <w:rPr>
                <w:sz w:val="20"/>
                <w:szCs w:val="20"/>
                <w:lang w:val="ru-RU"/>
              </w:rPr>
            </w:pPr>
            <w:r w:rsidRPr="00DC012D">
              <w:rPr>
                <w:sz w:val="20"/>
                <w:szCs w:val="20"/>
                <w:lang w:val="ru-RU"/>
              </w:rPr>
              <w:t>Прочие краткосрочные банковские депозиты</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929</w:t>
            </w:r>
            <w:r w:rsidR="008D64C5" w:rsidRPr="00DC012D">
              <w:rPr>
                <w:sz w:val="20"/>
                <w:szCs w:val="20"/>
                <w:lang w:val="ru-RU"/>
              </w:rPr>
              <w:t> </w:t>
            </w:r>
            <w:r w:rsidRPr="00DC012D">
              <w:rPr>
                <w:sz w:val="20"/>
                <w:szCs w:val="20"/>
                <w:lang w:val="ru-RU"/>
              </w:rPr>
              <w:t>626</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w:t>
            </w:r>
            <w:r w:rsidR="008D64C5" w:rsidRPr="00DC012D">
              <w:rPr>
                <w:sz w:val="20"/>
                <w:szCs w:val="20"/>
                <w:lang w:val="ru-RU"/>
              </w:rPr>
              <w:t> </w:t>
            </w:r>
            <w:r w:rsidRPr="00DC012D">
              <w:rPr>
                <w:sz w:val="20"/>
                <w:szCs w:val="20"/>
                <w:lang w:val="ru-RU"/>
              </w:rPr>
              <w:t>389</w:t>
            </w:r>
            <w:r w:rsidR="008D64C5" w:rsidRPr="00DC012D">
              <w:rPr>
                <w:sz w:val="20"/>
                <w:szCs w:val="20"/>
                <w:lang w:val="ru-RU"/>
              </w:rPr>
              <w:t> </w:t>
            </w:r>
            <w:r w:rsidRPr="00DC012D">
              <w:rPr>
                <w:sz w:val="20"/>
                <w:szCs w:val="20"/>
                <w:lang w:val="ru-RU"/>
              </w:rPr>
              <w:t>619</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8D64C5">
            <w:pPr>
              <w:tabs>
                <w:tab w:val="right" w:leader="dot" w:pos="3847"/>
              </w:tabs>
              <w:autoSpaceDE w:val="0"/>
              <w:autoSpaceDN w:val="0"/>
              <w:adjustRightInd w:val="0"/>
              <w:jc w:val="both"/>
              <w:rPr>
                <w:sz w:val="20"/>
                <w:lang w:val="ru-RU"/>
              </w:rPr>
            </w:pPr>
            <w:r w:rsidRPr="00DC012D">
              <w:rPr>
                <w:sz w:val="20"/>
                <w:lang w:val="ru-RU"/>
              </w:rPr>
              <w:t>Кассовая и банковская наличность в рублях</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239</w:t>
            </w:r>
            <w:r w:rsidR="008D64C5" w:rsidRPr="00DC012D">
              <w:rPr>
                <w:sz w:val="20"/>
                <w:szCs w:val="20"/>
                <w:lang w:val="ru-RU"/>
              </w:rPr>
              <w:t> </w:t>
            </w:r>
            <w:r w:rsidRPr="00DC012D">
              <w:rPr>
                <w:sz w:val="20"/>
                <w:szCs w:val="20"/>
                <w:lang w:val="ru-RU"/>
              </w:rPr>
              <w:t>969</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267</w:t>
            </w:r>
            <w:r w:rsidR="008D64C5" w:rsidRPr="00DC012D">
              <w:rPr>
                <w:sz w:val="20"/>
                <w:szCs w:val="20"/>
                <w:lang w:val="ru-RU"/>
              </w:rPr>
              <w:t> </w:t>
            </w:r>
            <w:r w:rsidRPr="00DC012D">
              <w:rPr>
                <w:sz w:val="20"/>
                <w:szCs w:val="20"/>
                <w:lang w:val="ru-RU"/>
              </w:rPr>
              <w:t>855</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8D64C5">
            <w:pPr>
              <w:tabs>
                <w:tab w:val="right" w:leader="dot" w:pos="3828"/>
              </w:tabs>
              <w:autoSpaceDE w:val="0"/>
              <w:autoSpaceDN w:val="0"/>
              <w:adjustRightInd w:val="0"/>
              <w:jc w:val="both"/>
              <w:rPr>
                <w:sz w:val="20"/>
                <w:lang w:val="ru-RU"/>
              </w:rPr>
            </w:pPr>
            <w:r w:rsidRPr="00DC012D">
              <w:rPr>
                <w:sz w:val="20"/>
                <w:lang w:val="ru-RU"/>
              </w:rPr>
              <w:t>Кассовая и банковская наличность в иностранной валюте</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433</w:t>
            </w:r>
            <w:r w:rsidR="008D64C5" w:rsidRPr="00DC012D">
              <w:rPr>
                <w:sz w:val="20"/>
                <w:szCs w:val="20"/>
                <w:lang w:val="ru-RU"/>
              </w:rPr>
              <w:t> </w:t>
            </w:r>
            <w:r w:rsidRPr="00DC012D">
              <w:rPr>
                <w:sz w:val="20"/>
                <w:szCs w:val="20"/>
                <w:lang w:val="ru-RU"/>
              </w:rPr>
              <w:t>520</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216</w:t>
            </w:r>
            <w:r w:rsidR="008D64C5" w:rsidRPr="00DC012D">
              <w:rPr>
                <w:sz w:val="20"/>
                <w:szCs w:val="20"/>
                <w:lang w:val="ru-RU"/>
              </w:rPr>
              <w:t> </w:t>
            </w:r>
            <w:r w:rsidRPr="00DC012D">
              <w:rPr>
                <w:sz w:val="20"/>
                <w:szCs w:val="20"/>
                <w:lang w:val="ru-RU"/>
              </w:rPr>
              <w:t>390</w:t>
            </w:r>
            <w:r w:rsidRPr="00DC012D">
              <w:rPr>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8D64C5">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8D64C5">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8D64C5">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8D64C5">
            <w:pPr>
              <w:rPr>
                <w:sz w:val="20"/>
                <w:lang w:val="ru-RU"/>
              </w:rPr>
            </w:pPr>
          </w:p>
        </w:tc>
        <w:tc>
          <w:tcPr>
            <w:tcW w:w="2011" w:type="dxa"/>
            <w:vAlign w:val="center"/>
          </w:tcPr>
          <w:p w:rsidR="00BF3F81" w:rsidRPr="00DC012D" w:rsidRDefault="00BF3F81" w:rsidP="008D64C5">
            <w:pPr>
              <w:rPr>
                <w:sz w:val="20"/>
                <w:lang w:val="ru-RU"/>
              </w:rPr>
            </w:pPr>
          </w:p>
        </w:tc>
        <w:tc>
          <w:tcPr>
            <w:tcW w:w="2011" w:type="dxa"/>
            <w:vAlign w:val="center"/>
          </w:tcPr>
          <w:p w:rsidR="00BF3F81" w:rsidRPr="00DC012D" w:rsidRDefault="00BF3F81" w:rsidP="008D64C5">
            <w:pPr>
              <w:rPr>
                <w:sz w:val="20"/>
                <w:lang w:val="ru-RU"/>
              </w:rPr>
            </w:pPr>
          </w:p>
        </w:tc>
      </w:tr>
      <w:tr w:rsidR="00BF3F81" w:rsidRPr="00DC012D" w:rsidTr="00BF3F81">
        <w:trPr>
          <w:divId w:val="1793400834"/>
          <w:jc w:val="center"/>
        </w:trPr>
        <w:tc>
          <w:tcPr>
            <w:tcW w:w="4186" w:type="dxa"/>
          </w:tcPr>
          <w:p w:rsidR="00BF3F81" w:rsidRPr="00DC012D" w:rsidRDefault="00BF3F81" w:rsidP="008D64C5">
            <w:pPr>
              <w:pStyle w:val="ac"/>
              <w:tabs>
                <w:tab w:val="left" w:leader="dot" w:pos="10080"/>
              </w:tabs>
              <w:ind w:left="240" w:hanging="240"/>
              <w:rPr>
                <w:sz w:val="20"/>
                <w:szCs w:val="20"/>
                <w:lang w:val="ru-RU"/>
              </w:rPr>
            </w:pPr>
            <w:r w:rsidRPr="00DC012D">
              <w:rPr>
                <w:b/>
                <w:bCs/>
                <w:sz w:val="20"/>
                <w:szCs w:val="20"/>
                <w:lang w:val="ru-RU"/>
              </w:rPr>
              <w:t>Всего денежные средства и их эквиваленты</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9</w:t>
            </w:r>
            <w:r w:rsidR="008D64C5" w:rsidRPr="00DC012D">
              <w:rPr>
                <w:b/>
                <w:bCs/>
                <w:sz w:val="20"/>
                <w:szCs w:val="20"/>
                <w:lang w:val="ru-RU"/>
              </w:rPr>
              <w:t> </w:t>
            </w:r>
            <w:r w:rsidRPr="00DC012D">
              <w:rPr>
                <w:b/>
                <w:bCs/>
                <w:sz w:val="20"/>
                <w:szCs w:val="20"/>
                <w:lang w:val="ru-RU"/>
              </w:rPr>
              <w:t>943</w:t>
            </w:r>
            <w:r w:rsidR="008D64C5" w:rsidRPr="00DC012D">
              <w:rPr>
                <w:b/>
                <w:bCs/>
                <w:sz w:val="20"/>
                <w:szCs w:val="20"/>
                <w:lang w:val="ru-RU"/>
              </w:rPr>
              <w:t> </w:t>
            </w:r>
            <w:r w:rsidRPr="00DC012D">
              <w:rPr>
                <w:b/>
                <w:bCs/>
                <w:sz w:val="20"/>
                <w:szCs w:val="20"/>
                <w:lang w:val="ru-RU"/>
              </w:rPr>
              <w:t>160</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D64C5">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11</w:t>
            </w:r>
            <w:r w:rsidR="008D64C5" w:rsidRPr="00DC012D">
              <w:rPr>
                <w:b/>
                <w:bCs/>
                <w:sz w:val="20"/>
                <w:szCs w:val="20"/>
                <w:lang w:val="ru-RU"/>
              </w:rPr>
              <w:t> </w:t>
            </w:r>
            <w:r w:rsidRPr="00DC012D">
              <w:rPr>
                <w:b/>
                <w:bCs/>
                <w:sz w:val="20"/>
                <w:szCs w:val="20"/>
                <w:lang w:val="ru-RU"/>
              </w:rPr>
              <w:t>636</w:t>
            </w:r>
            <w:r w:rsidR="008D64C5" w:rsidRPr="00DC012D">
              <w:rPr>
                <w:b/>
                <w:bCs/>
                <w:sz w:val="20"/>
                <w:szCs w:val="20"/>
                <w:lang w:val="ru-RU"/>
              </w:rPr>
              <w:t> </w:t>
            </w:r>
            <w:r w:rsidRPr="00DC012D">
              <w:rPr>
                <w:b/>
                <w:bCs/>
                <w:sz w:val="20"/>
                <w:szCs w:val="20"/>
                <w:lang w:val="ru-RU"/>
              </w:rPr>
              <w:t>913</w:t>
            </w:r>
            <w:r w:rsidRPr="00DC012D">
              <w:rPr>
                <w:bCs/>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8D64C5">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8D64C5">
            <w:pPr>
              <w:pStyle w:val="rrddoub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8D64C5">
            <w:pPr>
              <w:pStyle w:val="rrddoublerule"/>
              <w:rPr>
                <w:sz w:val="20"/>
                <w:szCs w:val="20"/>
                <w:lang w:val="ru-RU"/>
              </w:rPr>
            </w:pPr>
            <w:r w:rsidRPr="00DC012D">
              <w:rPr>
                <w:sz w:val="20"/>
                <w:szCs w:val="20"/>
                <w:lang w:val="ru-RU"/>
              </w:rPr>
              <w:t> </w:t>
            </w:r>
          </w:p>
        </w:tc>
      </w:tr>
    </w:tbl>
    <w:p w:rsidR="00BF3F81" w:rsidRPr="00DC012D" w:rsidRDefault="00BF3F81" w:rsidP="008D64C5">
      <w:pPr>
        <w:autoSpaceDE w:val="0"/>
        <w:autoSpaceDN w:val="0"/>
        <w:adjustRightInd w:val="0"/>
        <w:spacing w:before="120" w:after="120"/>
        <w:jc w:val="both"/>
        <w:divId w:val="1793400834"/>
        <w:rPr>
          <w:sz w:val="20"/>
          <w:lang w:val="ru-RU"/>
        </w:rPr>
      </w:pPr>
      <w:r w:rsidRPr="00DC012D">
        <w:rPr>
          <w:sz w:val="20"/>
          <w:lang w:val="ru-RU"/>
        </w:rPr>
        <w:t>Денежные средства и краткосрочные инвестиции размещаются в финансовых учреждениях или переводятся в финансовые инструменты, которые, по общему мнению, несут минимальный риск невыполнения обязательств на момент депонирования.</w:t>
      </w:r>
    </w:p>
    <w:p w:rsidR="00BF3F81" w:rsidRPr="00DC012D" w:rsidRDefault="00BF3F81" w:rsidP="00BF3F81">
      <w:pPr>
        <w:pStyle w:val="ac"/>
        <w:spacing w:before="360" w:beforeAutospacing="0" w:after="0" w:afterAutospacing="0"/>
        <w:ind w:left="612" w:hanging="612"/>
        <w:divId w:val="1793400834"/>
        <w:rPr>
          <w:b/>
          <w:sz w:val="20"/>
          <w:szCs w:val="20"/>
          <w:lang w:val="ru-RU"/>
        </w:rPr>
      </w:pPr>
      <w:r w:rsidRPr="00DC012D">
        <w:rPr>
          <w:b/>
          <w:bCs/>
          <w:sz w:val="20"/>
          <w:szCs w:val="20"/>
          <w:lang w:val="ru-RU"/>
        </w:rPr>
        <w:t>17.</w:t>
      </w:r>
      <w:r w:rsidRPr="00DC012D">
        <w:rPr>
          <w:b/>
          <w:bCs/>
          <w:sz w:val="20"/>
          <w:szCs w:val="20"/>
          <w:lang w:val="ru-RU"/>
        </w:rPr>
        <w:tab/>
        <w:t>Прочие активы</w:t>
      </w:r>
    </w:p>
    <w:p w:rsidR="00BF3F81" w:rsidRPr="00DC012D" w:rsidRDefault="00BF3F81" w:rsidP="00BF3F81">
      <w:pPr>
        <w:pStyle w:val="ac"/>
        <w:keepNext/>
        <w:spacing w:before="120" w:beforeAutospacing="0" w:after="0" w:afterAutospacing="0"/>
        <w:divId w:val="1793400834"/>
        <w:rPr>
          <w:sz w:val="20"/>
          <w:szCs w:val="20"/>
          <w:lang w:val="ru-RU"/>
        </w:rPr>
      </w:pPr>
      <w:r w:rsidRPr="00DC012D">
        <w:rPr>
          <w:sz w:val="20"/>
          <w:szCs w:val="20"/>
          <w:lang w:val="ru-RU"/>
        </w:rPr>
        <w:t xml:space="preserve">В следующей таблице представлены данные по прочим внеоборотным активам по состоянию на 31 декабря 2013 и 2012 годов: </w:t>
      </w:r>
    </w:p>
    <w:p w:rsidR="00BF3F81" w:rsidRPr="00DC012D" w:rsidRDefault="00BF3F81" w:rsidP="00BF3F81">
      <w:pPr>
        <w:pStyle w:val="ac"/>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186"/>
        <w:gridCol w:w="2011"/>
        <w:gridCol w:w="2011"/>
      </w:tblGrid>
      <w:tr w:rsidR="00BF3F81" w:rsidRPr="00F1198B" w:rsidTr="00BF3F81">
        <w:trPr>
          <w:divId w:val="1793400834"/>
          <w:tblHeader/>
          <w:jc w:val="center"/>
        </w:trPr>
        <w:tc>
          <w:tcPr>
            <w:tcW w:w="4186" w:type="dxa"/>
            <w:vAlign w:val="center"/>
          </w:tcPr>
          <w:p w:rsidR="00BF3F81" w:rsidRPr="00DC012D" w:rsidRDefault="00BF3F81" w:rsidP="0089431E">
            <w:pPr>
              <w:keepNext/>
              <w:rPr>
                <w:sz w:val="20"/>
                <w:lang w:val="ru-RU"/>
              </w:rPr>
            </w:pPr>
          </w:p>
        </w:tc>
        <w:tc>
          <w:tcPr>
            <w:tcW w:w="2011" w:type="dxa"/>
            <w:vAlign w:val="center"/>
          </w:tcPr>
          <w:p w:rsidR="00BF3F81" w:rsidRPr="00DC012D" w:rsidRDefault="00BF3F81" w:rsidP="0089431E">
            <w:pPr>
              <w:keepNext/>
              <w:rPr>
                <w:sz w:val="20"/>
                <w:lang w:val="ru-RU"/>
              </w:rPr>
            </w:pPr>
          </w:p>
        </w:tc>
        <w:tc>
          <w:tcPr>
            <w:tcW w:w="2011" w:type="dxa"/>
            <w:vAlign w:val="center"/>
          </w:tcPr>
          <w:p w:rsidR="00BF3F81" w:rsidRPr="00DC012D" w:rsidRDefault="00BF3F81" w:rsidP="0089431E">
            <w:pPr>
              <w:keepNext/>
              <w:rPr>
                <w:sz w:val="20"/>
                <w:lang w:val="ru-RU"/>
              </w:rPr>
            </w:pPr>
          </w:p>
        </w:tc>
      </w:tr>
      <w:tr w:rsidR="00BF3F81" w:rsidRPr="00DC012D" w:rsidTr="00BF3F81">
        <w:trPr>
          <w:divId w:val="1793400834"/>
          <w:tblHeader/>
          <w:jc w:val="center"/>
        </w:trPr>
        <w:tc>
          <w:tcPr>
            <w:tcW w:w="4186" w:type="dxa"/>
            <w:tcMar>
              <w:top w:w="0" w:type="dxa"/>
              <w:left w:w="144" w:type="dxa"/>
              <w:bottom w:w="0" w:type="dxa"/>
              <w:right w:w="0" w:type="dxa"/>
            </w:tcMar>
            <w:vAlign w:val="bottom"/>
          </w:tcPr>
          <w:p w:rsidR="00BF3F81" w:rsidRPr="00DC012D" w:rsidRDefault="00BF3F81" w:rsidP="0089431E">
            <w:pPr>
              <w:pStyle w:val="la2"/>
              <w:keepNext/>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89431E">
            <w:pPr>
              <w:keepNext/>
              <w:jc w:val="center"/>
              <w:rPr>
                <w:sz w:val="20"/>
                <w:lang w:val="ru-RU"/>
              </w:rPr>
            </w:pPr>
            <w:r w:rsidRPr="00DC012D">
              <w:rPr>
                <w:b/>
                <w:sz w:val="20"/>
                <w:lang w:val="ru-RU"/>
              </w:rPr>
              <w:t>На 31 декабря</w:t>
            </w:r>
            <w:r w:rsidRPr="00DC012D">
              <w:rPr>
                <w:b/>
                <w:bCs/>
                <w:sz w:val="20"/>
                <w:lang w:val="ru-RU"/>
              </w:rPr>
              <w:br/>
              <w:t>2012</w:t>
            </w:r>
            <w:r w:rsidRPr="00DC012D">
              <w:rPr>
                <w:sz w:val="20"/>
                <w:lang w:val="ru-RU"/>
              </w:rPr>
              <w:t xml:space="preserve"> </w:t>
            </w:r>
          </w:p>
          <w:p w:rsidR="00BF3F81" w:rsidRPr="00DC012D" w:rsidRDefault="00BF3F81" w:rsidP="0089431E">
            <w:pPr>
              <w:pStyle w:val="rrdsinglerule"/>
              <w:keepNext/>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89431E">
            <w:pPr>
              <w:keepNext/>
              <w:jc w:val="center"/>
              <w:rPr>
                <w:sz w:val="20"/>
                <w:lang w:val="ru-RU"/>
              </w:rPr>
            </w:pPr>
            <w:r w:rsidRPr="00DC012D">
              <w:rPr>
                <w:b/>
                <w:sz w:val="20"/>
                <w:lang w:val="ru-RU"/>
              </w:rPr>
              <w:t>На 31 декабря</w:t>
            </w:r>
            <w:r w:rsidRPr="00DC012D">
              <w:rPr>
                <w:b/>
                <w:bCs/>
                <w:sz w:val="20"/>
                <w:lang w:val="ru-RU"/>
              </w:rPr>
              <w:br/>
              <w:t>2013</w:t>
            </w:r>
            <w:r w:rsidRPr="00DC012D">
              <w:rPr>
                <w:sz w:val="20"/>
                <w:lang w:val="ru-RU"/>
              </w:rPr>
              <w:t xml:space="preserve"> </w:t>
            </w:r>
          </w:p>
          <w:p w:rsidR="00BF3F81" w:rsidRPr="00DC012D" w:rsidRDefault="00BF3F81" w:rsidP="0089431E">
            <w:pPr>
              <w:pStyle w:val="rrdsinglerule"/>
              <w:keepNext/>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89431E">
            <w:pPr>
              <w:keepNext/>
              <w:rPr>
                <w:sz w:val="20"/>
                <w:lang w:val="ru-RU"/>
              </w:rPr>
            </w:pPr>
          </w:p>
        </w:tc>
        <w:tc>
          <w:tcPr>
            <w:tcW w:w="2011" w:type="dxa"/>
            <w:vAlign w:val="center"/>
          </w:tcPr>
          <w:p w:rsidR="00BF3F81" w:rsidRPr="00DC012D" w:rsidRDefault="00BF3F81" w:rsidP="0089431E">
            <w:pPr>
              <w:keepNext/>
              <w:rPr>
                <w:sz w:val="20"/>
                <w:lang w:val="ru-RU"/>
              </w:rPr>
            </w:pPr>
          </w:p>
        </w:tc>
        <w:tc>
          <w:tcPr>
            <w:tcW w:w="2011" w:type="dxa"/>
            <w:vAlign w:val="center"/>
          </w:tcPr>
          <w:p w:rsidR="00BF3F81" w:rsidRPr="00DC012D" w:rsidRDefault="00BF3F81" w:rsidP="0089431E">
            <w:pPr>
              <w:keepNext/>
              <w:rPr>
                <w:sz w:val="20"/>
                <w:lang w:val="ru-RU"/>
              </w:rPr>
            </w:pPr>
          </w:p>
        </w:tc>
      </w:tr>
      <w:tr w:rsidR="00BF3F81" w:rsidRPr="00DC012D" w:rsidTr="00BF3F81">
        <w:trPr>
          <w:divId w:val="1793400834"/>
          <w:jc w:val="center"/>
        </w:trPr>
        <w:tc>
          <w:tcPr>
            <w:tcW w:w="4186" w:type="dxa"/>
          </w:tcPr>
          <w:p w:rsidR="00BF3F81" w:rsidRPr="00DC012D" w:rsidRDefault="00BF3F81" w:rsidP="0089431E">
            <w:pPr>
              <w:pStyle w:val="ac"/>
              <w:keepNext/>
              <w:tabs>
                <w:tab w:val="left" w:leader="dot" w:pos="10080"/>
              </w:tabs>
              <w:ind w:left="240" w:hanging="240"/>
              <w:rPr>
                <w:sz w:val="20"/>
                <w:szCs w:val="20"/>
                <w:lang w:val="ru-RU"/>
              </w:rPr>
            </w:pPr>
            <w:r w:rsidRPr="00DC012D">
              <w:rPr>
                <w:sz w:val="20"/>
                <w:szCs w:val="20"/>
                <w:lang w:val="ru-RU"/>
              </w:rPr>
              <w:t>Долгосрочное право аренды помещений</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9431E">
            <w:pPr>
              <w:pStyle w:val="ac"/>
              <w:keepNext/>
              <w:tabs>
                <w:tab w:val="right" w:pos="1220"/>
                <w:tab w:val="decimal" w:pos="1260"/>
              </w:tabs>
              <w:spacing w:before="0" w:beforeAutospacing="0" w:after="20" w:afterAutospacing="0"/>
              <w:rPr>
                <w:sz w:val="20"/>
                <w:szCs w:val="20"/>
                <w:lang w:val="ru-RU"/>
              </w:rPr>
            </w:pPr>
            <w:r w:rsidRPr="00DC012D">
              <w:rPr>
                <w:sz w:val="20"/>
                <w:szCs w:val="20"/>
                <w:lang w:val="ru-RU"/>
              </w:rPr>
              <w:tab/>
              <w:t>16</w:t>
            </w:r>
            <w:r w:rsidR="008D64C5" w:rsidRPr="00DC012D">
              <w:rPr>
                <w:sz w:val="20"/>
                <w:szCs w:val="20"/>
                <w:lang w:val="ru-RU"/>
              </w:rPr>
              <w:t> </w:t>
            </w:r>
            <w:r w:rsidRPr="00DC012D">
              <w:rPr>
                <w:sz w:val="20"/>
                <w:szCs w:val="20"/>
                <w:lang w:val="ru-RU"/>
              </w:rPr>
              <w:t>325</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9431E">
            <w:pPr>
              <w:pStyle w:val="ac"/>
              <w:keepNext/>
              <w:tabs>
                <w:tab w:val="right" w:pos="1220"/>
                <w:tab w:val="decimal" w:pos="12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89431E">
            <w:pPr>
              <w:pStyle w:val="ac"/>
              <w:keepNext/>
              <w:tabs>
                <w:tab w:val="left" w:leader="dot" w:pos="10080"/>
              </w:tabs>
              <w:ind w:left="240" w:hanging="240"/>
              <w:rPr>
                <w:sz w:val="20"/>
                <w:szCs w:val="20"/>
                <w:lang w:val="ru-RU"/>
              </w:rPr>
            </w:pPr>
            <w:r w:rsidRPr="00DC012D">
              <w:rPr>
                <w:sz w:val="20"/>
                <w:szCs w:val="20"/>
                <w:lang w:val="ru-RU"/>
              </w:rPr>
              <w:t>Депозит по аренде</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9431E">
            <w:pPr>
              <w:pStyle w:val="ac"/>
              <w:keepNext/>
              <w:tabs>
                <w:tab w:val="right" w:pos="1220"/>
                <w:tab w:val="decimal" w:pos="12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89431E">
            <w:pPr>
              <w:pStyle w:val="ac"/>
              <w:keepNext/>
              <w:tabs>
                <w:tab w:val="right" w:pos="1220"/>
                <w:tab w:val="decimal" w:pos="1260"/>
              </w:tabs>
              <w:spacing w:before="0" w:beforeAutospacing="0" w:after="20" w:afterAutospacing="0"/>
              <w:rPr>
                <w:sz w:val="20"/>
                <w:szCs w:val="20"/>
                <w:lang w:val="ru-RU"/>
              </w:rPr>
            </w:pPr>
            <w:r w:rsidRPr="00DC012D">
              <w:rPr>
                <w:sz w:val="20"/>
                <w:szCs w:val="20"/>
                <w:lang w:val="ru-RU"/>
              </w:rPr>
              <w:tab/>
              <w:t>28</w:t>
            </w:r>
            <w:r w:rsidR="008D64C5" w:rsidRPr="00DC012D">
              <w:rPr>
                <w:sz w:val="20"/>
                <w:szCs w:val="20"/>
                <w:lang w:val="ru-RU"/>
              </w:rPr>
              <w:t> </w:t>
            </w:r>
            <w:r w:rsidRPr="00DC012D">
              <w:rPr>
                <w:sz w:val="20"/>
                <w:szCs w:val="20"/>
                <w:lang w:val="ru-RU"/>
              </w:rPr>
              <w:t>745</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Прочие активы</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52</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9</w:t>
            </w:r>
            <w:r w:rsidR="008D64C5" w:rsidRPr="00DC012D">
              <w:rPr>
                <w:sz w:val="20"/>
                <w:szCs w:val="20"/>
                <w:lang w:val="ru-RU"/>
              </w:rPr>
              <w:t> </w:t>
            </w:r>
            <w:r w:rsidRPr="00DC012D">
              <w:rPr>
                <w:sz w:val="20"/>
                <w:szCs w:val="20"/>
                <w:lang w:val="ru-RU"/>
              </w:rPr>
              <w:t>649</w:t>
            </w:r>
            <w:r w:rsidRPr="00DC012D">
              <w:rPr>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tabs>
                <w:tab w:val="left" w:leader="dot" w:pos="10080"/>
              </w:tabs>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Всего прочие внеоборотные активы</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16</w:t>
            </w:r>
            <w:r w:rsidR="008D64C5" w:rsidRPr="00DC012D">
              <w:rPr>
                <w:b/>
                <w:bCs/>
                <w:sz w:val="20"/>
                <w:szCs w:val="20"/>
                <w:lang w:val="ru-RU"/>
              </w:rPr>
              <w:t> </w:t>
            </w:r>
            <w:r w:rsidRPr="00DC012D">
              <w:rPr>
                <w:b/>
                <w:bCs/>
                <w:sz w:val="20"/>
                <w:szCs w:val="20"/>
                <w:lang w:val="ru-RU"/>
              </w:rPr>
              <w:t>377</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38</w:t>
            </w:r>
            <w:r w:rsidR="008D64C5" w:rsidRPr="00DC012D">
              <w:rPr>
                <w:b/>
                <w:bCs/>
                <w:sz w:val="20"/>
                <w:szCs w:val="20"/>
                <w:lang w:val="ru-RU"/>
              </w:rPr>
              <w:t> </w:t>
            </w:r>
            <w:r w:rsidRPr="00DC012D">
              <w:rPr>
                <w:b/>
                <w:bCs/>
                <w:sz w:val="20"/>
                <w:szCs w:val="20"/>
                <w:lang w:val="ru-RU"/>
              </w:rPr>
              <w:t>394</w:t>
            </w:r>
            <w:r w:rsidRPr="00DC012D">
              <w:rPr>
                <w:bCs/>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t> </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В следующей таблице представлены данные по прочим оборотным активам по состоянию на 31 декабря 2013 и 2012 годов: </w:t>
      </w:r>
    </w:p>
    <w:p w:rsidR="00BF3F81" w:rsidRPr="00DC012D" w:rsidRDefault="00BF3F81" w:rsidP="00BF3F81">
      <w:pPr>
        <w:pStyle w:val="ac"/>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186"/>
        <w:gridCol w:w="2011"/>
        <w:gridCol w:w="2011"/>
      </w:tblGrid>
      <w:tr w:rsidR="00BF3F81" w:rsidRPr="00F1198B" w:rsidTr="00BF3F81">
        <w:trPr>
          <w:divId w:val="1793400834"/>
          <w:tblHeader/>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18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sz w:val="20"/>
                <w:lang w:val="ru-RU"/>
              </w:rPr>
              <w:t>На 31 декабря</w:t>
            </w:r>
            <w:r w:rsidR="008D64C5" w:rsidRPr="00DC012D">
              <w:rPr>
                <w:b/>
                <w:bCs/>
                <w:sz w:val="20"/>
                <w:lang w:val="ru-RU"/>
              </w:rPr>
              <w:t> </w:t>
            </w:r>
            <w:r w:rsidRPr="00DC012D">
              <w:rPr>
                <w:b/>
                <w:bCs/>
                <w:sz w:val="20"/>
                <w:lang w:val="ru-RU"/>
              </w:rPr>
              <w:b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sz w:val="20"/>
                <w:lang w:val="ru-RU"/>
              </w:rPr>
              <w:t>На 31 декабря</w:t>
            </w:r>
            <w:r w:rsidRPr="00DC012D">
              <w:rPr>
                <w:b/>
                <w:bCs/>
                <w:sz w:val="20"/>
                <w:lang w:val="ru-RU"/>
              </w:rPr>
              <w:b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tabs>
                <w:tab w:val="right" w:leader="dot" w:pos="3847"/>
              </w:tabs>
              <w:autoSpaceDE w:val="0"/>
              <w:autoSpaceDN w:val="0"/>
              <w:adjustRightInd w:val="0"/>
              <w:jc w:val="both"/>
              <w:rPr>
                <w:sz w:val="20"/>
                <w:lang w:val="ru-RU"/>
              </w:rPr>
            </w:pPr>
            <w:r w:rsidRPr="00DC012D">
              <w:rPr>
                <w:sz w:val="20"/>
                <w:lang w:val="ru-RU"/>
              </w:rPr>
              <w:t>Резервы в ЦБ РФ*</w:t>
            </w:r>
            <w:r w:rsidRPr="00DC012D">
              <w:rPr>
                <w:sz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54</w:t>
            </w:r>
            <w:r w:rsidR="008D64C5" w:rsidRPr="00DC012D">
              <w:rPr>
                <w:sz w:val="20"/>
                <w:szCs w:val="20"/>
                <w:lang w:val="ru-RU"/>
              </w:rPr>
              <w:t> </w:t>
            </w:r>
            <w:r w:rsidRPr="00DC012D">
              <w:rPr>
                <w:sz w:val="20"/>
                <w:szCs w:val="20"/>
                <w:lang w:val="ru-RU"/>
              </w:rPr>
              <w:t>683</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108</w:t>
            </w:r>
            <w:r w:rsidR="008D64C5" w:rsidRPr="00DC012D">
              <w:rPr>
                <w:sz w:val="20"/>
                <w:szCs w:val="20"/>
                <w:lang w:val="ru-RU"/>
              </w:rPr>
              <w:t> </w:t>
            </w:r>
            <w:r w:rsidRPr="00DC012D">
              <w:rPr>
                <w:sz w:val="20"/>
                <w:szCs w:val="20"/>
                <w:lang w:val="ru-RU"/>
              </w:rPr>
              <w:t>695</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Товарно-материальные запасы</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22</w:t>
            </w:r>
            <w:r w:rsidR="008D64C5" w:rsidRPr="00DC012D">
              <w:rPr>
                <w:sz w:val="20"/>
                <w:szCs w:val="20"/>
                <w:lang w:val="ru-RU"/>
              </w:rPr>
              <w:t> </w:t>
            </w:r>
            <w:r w:rsidRPr="00DC012D">
              <w:rPr>
                <w:sz w:val="20"/>
                <w:szCs w:val="20"/>
                <w:lang w:val="ru-RU"/>
              </w:rPr>
              <w:t>761</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19</w:t>
            </w:r>
            <w:r w:rsidR="008D64C5" w:rsidRPr="00DC012D">
              <w:rPr>
                <w:sz w:val="20"/>
                <w:szCs w:val="20"/>
                <w:lang w:val="ru-RU"/>
              </w:rPr>
              <w:t> </w:t>
            </w:r>
            <w:r w:rsidRPr="00DC012D">
              <w:rPr>
                <w:sz w:val="20"/>
                <w:szCs w:val="20"/>
                <w:lang w:val="ru-RU"/>
              </w:rPr>
              <w:t>004</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Прочие активы</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15</w:t>
            </w:r>
            <w:r w:rsidR="008D64C5" w:rsidRPr="00DC012D">
              <w:rPr>
                <w:sz w:val="20"/>
                <w:szCs w:val="20"/>
                <w:lang w:val="ru-RU"/>
              </w:rPr>
              <w:t> </w:t>
            </w:r>
            <w:r w:rsidRPr="00DC012D">
              <w:rPr>
                <w:sz w:val="20"/>
                <w:szCs w:val="20"/>
                <w:lang w:val="ru-RU"/>
              </w:rPr>
              <w:t>890</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31</w:t>
            </w:r>
            <w:r w:rsidR="008D64C5" w:rsidRPr="00DC012D">
              <w:rPr>
                <w:sz w:val="20"/>
                <w:szCs w:val="20"/>
                <w:lang w:val="ru-RU"/>
              </w:rPr>
              <w:t> </w:t>
            </w:r>
            <w:r w:rsidRPr="00DC012D">
              <w:rPr>
                <w:sz w:val="20"/>
                <w:szCs w:val="20"/>
                <w:lang w:val="ru-RU"/>
              </w:rPr>
              <w:t>565</w:t>
            </w:r>
            <w:r w:rsidRPr="00DC012D">
              <w:rPr>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tabs>
                <w:tab w:val="left" w:leader="dot" w:pos="10080"/>
              </w:tabs>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pStyle w:val="ac"/>
              <w:tabs>
                <w:tab w:val="left" w:leader="dot" w:pos="10080"/>
              </w:tabs>
              <w:ind w:left="245" w:hanging="245"/>
              <w:rPr>
                <w:sz w:val="20"/>
                <w:szCs w:val="20"/>
                <w:lang w:val="ru-RU"/>
              </w:rPr>
            </w:pPr>
            <w:r w:rsidRPr="00DC012D">
              <w:rPr>
                <w:b/>
                <w:bCs/>
                <w:sz w:val="20"/>
                <w:szCs w:val="20"/>
                <w:lang w:val="ru-RU"/>
              </w:rPr>
              <w:t>Всего прочие оборотные активы</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93</w:t>
            </w:r>
            <w:r w:rsidR="008D64C5" w:rsidRPr="00DC012D">
              <w:rPr>
                <w:b/>
                <w:bCs/>
                <w:sz w:val="20"/>
                <w:szCs w:val="20"/>
                <w:lang w:val="ru-RU"/>
              </w:rPr>
              <w:t> </w:t>
            </w:r>
            <w:r w:rsidRPr="00DC012D">
              <w:rPr>
                <w:b/>
                <w:bCs/>
                <w:sz w:val="20"/>
                <w:szCs w:val="20"/>
                <w:lang w:val="ru-RU"/>
              </w:rPr>
              <w:t>334</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159</w:t>
            </w:r>
            <w:r w:rsidR="008D64C5" w:rsidRPr="00DC012D">
              <w:rPr>
                <w:b/>
                <w:bCs/>
                <w:sz w:val="20"/>
                <w:szCs w:val="20"/>
                <w:lang w:val="ru-RU"/>
              </w:rPr>
              <w:t> </w:t>
            </w:r>
            <w:r w:rsidRPr="00DC012D">
              <w:rPr>
                <w:b/>
                <w:bCs/>
                <w:sz w:val="20"/>
                <w:szCs w:val="20"/>
                <w:lang w:val="ru-RU"/>
              </w:rPr>
              <w:t>264</w:t>
            </w:r>
            <w:r w:rsidRPr="00DC012D">
              <w:rPr>
                <w:bCs/>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ind w:left="270" w:hanging="270"/>
        <w:jc w:val="both"/>
        <w:divId w:val="1793400834"/>
        <w:rPr>
          <w:sz w:val="20"/>
          <w:lang w:val="ru-RU"/>
        </w:rPr>
      </w:pPr>
      <w:r w:rsidRPr="00DC012D">
        <w:rPr>
          <w:sz w:val="20"/>
          <w:lang w:val="ru-RU"/>
        </w:rPr>
        <w:t>*</w:t>
      </w:r>
      <w:r w:rsidRPr="00DC012D">
        <w:rPr>
          <w:sz w:val="20"/>
          <w:lang w:val="ru-RU"/>
        </w:rPr>
        <w:tab/>
        <w:t>В настоящее время банки обязаны формировать обязательные резервы в ЦБ РФ на беспроцентных счетах. С 1 марта 2013 года подобные обязательные резервы в ЦБ РФ составляют 4,25% от всех обязательств. Данная сумма исключается из суммы денежных средств и их эквивалентов, указываемой в отчетах о движении денежных средств, и не имеет срока погашения.</w:t>
      </w:r>
    </w:p>
    <w:p w:rsidR="00BF3F81" w:rsidRPr="00DC012D" w:rsidRDefault="00BF3F81" w:rsidP="00BF3F81">
      <w:pPr>
        <w:pStyle w:val="ac"/>
        <w:spacing w:before="360" w:beforeAutospacing="0" w:after="0" w:afterAutospacing="0"/>
        <w:ind w:left="612" w:hanging="612"/>
        <w:divId w:val="1793400834"/>
        <w:rPr>
          <w:sz w:val="20"/>
          <w:szCs w:val="20"/>
          <w:lang w:val="ru-RU"/>
        </w:rPr>
      </w:pPr>
      <w:r w:rsidRPr="00DC012D">
        <w:rPr>
          <w:b/>
          <w:bCs/>
          <w:sz w:val="20"/>
          <w:szCs w:val="20"/>
          <w:lang w:val="ru-RU"/>
        </w:rPr>
        <w:t>18.</w:t>
      </w:r>
      <w:r w:rsidRPr="00DC012D">
        <w:rPr>
          <w:bCs/>
          <w:sz w:val="20"/>
          <w:szCs w:val="20"/>
          <w:lang w:val="ru-RU"/>
        </w:rPr>
        <w:tab/>
      </w:r>
      <w:r w:rsidRPr="00DC012D">
        <w:rPr>
          <w:b/>
          <w:bCs/>
          <w:sz w:val="20"/>
          <w:szCs w:val="20"/>
          <w:lang w:val="ru-RU"/>
        </w:rPr>
        <w:t xml:space="preserve">Акционерный капитал, добавочный капитал и прочие резервы </w:t>
      </w:r>
    </w:p>
    <w:p w:rsidR="00BF3F81" w:rsidRPr="00DC012D" w:rsidRDefault="00BF3F81" w:rsidP="00BF3F81">
      <w:pPr>
        <w:autoSpaceDE w:val="0"/>
        <w:autoSpaceDN w:val="0"/>
        <w:adjustRightInd w:val="0"/>
        <w:jc w:val="both"/>
        <w:divId w:val="1793400834"/>
        <w:rPr>
          <w:sz w:val="20"/>
          <w:lang w:val="ru-RU"/>
        </w:rPr>
      </w:pPr>
    </w:p>
    <w:p w:rsidR="00BF3F81" w:rsidRPr="00DC012D" w:rsidRDefault="00BF3F81" w:rsidP="00BF3F81">
      <w:pPr>
        <w:autoSpaceDE w:val="0"/>
        <w:autoSpaceDN w:val="0"/>
        <w:adjustRightInd w:val="0"/>
        <w:jc w:val="both"/>
        <w:divId w:val="1793400834"/>
        <w:rPr>
          <w:sz w:val="20"/>
          <w:lang w:val="ru-RU"/>
        </w:rPr>
      </w:pPr>
      <w:r w:rsidRPr="00DC012D">
        <w:rPr>
          <w:sz w:val="20"/>
          <w:lang w:val="ru-RU"/>
        </w:rPr>
        <w:t>Уставный капитал Компании состоит из 15 000 обыкновенных акций номинальной стоимостью 1,71 евро за каждую объявленную, выпущенную и размещенную акцию по состоянию на 31 декабря 2011 года (15 000 акций в 2010 году). Все выпущенные акции были полностью оплачены. В случае ликвидации активы Компании, оставшиеся после расчетов с кредиторами, выплаты дивидендов и погашения по номинальной стоимости акции распределяются между держателями обыкновенных акций пропорционально количеству принадлежащих им акций.</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22 августа 2012 года акционеры Группы приняли решение о дроблении акций и конвертации существующего акционерного капитала Компании в размере 25 650 евро (соответствует 890), состоящего из 15 000 обыкновенных и полностью оплаченных</w:t>
      </w:r>
      <w:r w:rsidRPr="00DC012D" w:rsidDel="003321BC">
        <w:rPr>
          <w:sz w:val="20"/>
          <w:lang w:val="ru-RU"/>
        </w:rPr>
        <w:t xml:space="preserve"> </w:t>
      </w:r>
      <w:r w:rsidRPr="00DC012D">
        <w:rPr>
          <w:sz w:val="20"/>
          <w:lang w:val="ru-RU"/>
        </w:rPr>
        <w:t>акций номинальной стоимостью 1,71 евро каждая, в большее количество акций путем дробления каждой акции на 3 420 акций, что в итоге дало 51 300 000 акций с номинальной стоимостью 0,0005 евро за каждую и увеличило уставный капитал Компании с 25 650 евро (соответствует 890) до 76 950 евро.</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lastRenderedPageBreak/>
        <w:t>11 декабря 2012 года Компания увеличила акционерный капитал путем выпуска 700 000 обыкновенных акций номиналом 0,0005 евро каждая, распределенных пропорционально среди всех акционеров по номинальной стоимости. Таким образом, акционерный капитал компании составил 26 000 евро (что соответствует 904) и был разделен на 52 000 000 обыкновенных акций номиналом 0,0005 евро каждая. После выпуска и дробления акций, описанных выше, считается, что в обращении находятся 52 000 000 акций для всех периодов времени, указанных для расчета прибыли на акцию.</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31 декабря 2012 года Компания конвертировала 153 900 000 объявленных обыкновенных акций в 101 900 000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и 52 000 000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после чего объявленный акционерный капитал в размере 76 950 был разделен на 101 900 000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52 000 000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а выпущенный акционерный капитал в размере 26 000 (что соответствует 904) был разделен на 52 000 000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с номиналом 0,0005 евро.</w:t>
      </w:r>
    </w:p>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 xml:space="preserve">Также, 31 декабря 2012 года Компания увеличила объявленный акционерный капитал с 76 950 евро, разделенных на 101 900 000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52 000 000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до суммы в 115 425 евро, разделенных на 117 500 000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113 350 000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с номиналом 0,0005 евро.</w:t>
      </w:r>
    </w:p>
    <w:p w:rsidR="00BF3F81" w:rsidRPr="00DC012D" w:rsidRDefault="00BF3F81" w:rsidP="0015229A">
      <w:pPr>
        <w:autoSpaceDE w:val="0"/>
        <w:autoSpaceDN w:val="0"/>
        <w:adjustRightInd w:val="0"/>
        <w:spacing w:before="120" w:after="120"/>
        <w:jc w:val="both"/>
        <w:divId w:val="1793400834"/>
        <w:rPr>
          <w:sz w:val="20"/>
          <w:lang w:val="ru-RU"/>
        </w:rPr>
      </w:pPr>
      <w:r w:rsidRPr="00DC012D">
        <w:rPr>
          <w:sz w:val="20"/>
          <w:lang w:val="ru-RU"/>
        </w:rPr>
        <w:t xml:space="preserve">Специальным решением акционеров </w:t>
      </w:r>
      <w:r w:rsidR="002E76CE">
        <w:rPr>
          <w:sz w:val="20"/>
          <w:lang w:val="ru-RU"/>
        </w:rPr>
        <w:t xml:space="preserve">Группы </w:t>
      </w:r>
      <w:r w:rsidRPr="00DC012D">
        <w:rPr>
          <w:sz w:val="20"/>
          <w:lang w:val="ru-RU"/>
        </w:rPr>
        <w:t xml:space="preserve">от 2 мая 2013 года существующий на тот момент объявленный акционерный капитал был конвертирован из 115 425 евро, разделенных на 117 500 000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113 35</w:t>
      </w:r>
      <w:r w:rsidR="002E76CE">
        <w:rPr>
          <w:sz w:val="20"/>
          <w:lang w:val="ru-RU"/>
        </w:rPr>
        <w:t>0</w:t>
      </w:r>
      <w:r w:rsidRPr="00DC012D">
        <w:rPr>
          <w:sz w:val="20"/>
          <w:lang w:val="ru-RU"/>
        </w:rPr>
        <w:t xml:space="preserve">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в 115 425 евро, разделенных на 157 000 000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73 850 000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а выпущенный акционерный капитал был конвертирован из 26 000 евро, разделенных на 52 000 000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в 26 000 евро, разделенных на 39 500 000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12 500 000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w:t>
      </w:r>
    </w:p>
    <w:p w:rsidR="00BF3F81" w:rsidRPr="00DC012D" w:rsidRDefault="00BF3F81" w:rsidP="0015229A">
      <w:pPr>
        <w:autoSpaceDE w:val="0"/>
        <w:autoSpaceDN w:val="0"/>
        <w:adjustRightInd w:val="0"/>
        <w:spacing w:before="120" w:after="120"/>
        <w:jc w:val="both"/>
        <w:divId w:val="1793400834"/>
        <w:rPr>
          <w:sz w:val="20"/>
          <w:lang w:val="ru-RU"/>
        </w:rPr>
      </w:pPr>
      <w:r w:rsidRPr="00DC012D">
        <w:rPr>
          <w:sz w:val="20"/>
          <w:lang w:val="ru-RU"/>
        </w:rPr>
        <w:t xml:space="preserve">23 мая 2013 года Компанией были осуществлены следующие организационно-правовые действия по осуществлению права на конвертацию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в акции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(i) конвертация объявленного капитала из 115 425 евро, разделенных на 157 000 000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73 850 000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в 115 425 евро, разделенных на 156 026 192 акции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74 823 808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и (ii) конвертация выпущенного капитала из 26 000 евро, разделенных на 39 500 000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12 500 000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в 26 000 евро, разделенных на 38 526 192 акции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13 473 808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w:t>
      </w:r>
    </w:p>
    <w:p w:rsidR="00BF3F81" w:rsidRPr="00DC012D" w:rsidRDefault="00BF3F81" w:rsidP="0015229A">
      <w:pPr>
        <w:autoSpaceDE w:val="0"/>
        <w:autoSpaceDN w:val="0"/>
        <w:adjustRightInd w:val="0"/>
        <w:spacing w:before="120" w:after="120"/>
        <w:jc w:val="both"/>
        <w:divId w:val="1793400834"/>
        <w:rPr>
          <w:sz w:val="20"/>
          <w:lang w:val="ru-RU"/>
        </w:rPr>
      </w:pPr>
      <w:r w:rsidRPr="00DC012D">
        <w:rPr>
          <w:sz w:val="20"/>
          <w:lang w:val="ru-RU"/>
        </w:rPr>
        <w:t xml:space="preserve">10 сентября 2013 года выпущенный капитал Компании был увеличен путем выпуска 97 500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в результате исполнения опционов нашими действующими и бывшими работниками. В результате выпущенный капитал увеличился до 26 048,75 евро, разделенных на 38 526 192 акции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13 571 308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w:t>
      </w:r>
    </w:p>
    <w:p w:rsidR="00BF3F81" w:rsidRPr="00DC012D" w:rsidRDefault="00BF3F81" w:rsidP="0015229A">
      <w:pPr>
        <w:autoSpaceDE w:val="0"/>
        <w:autoSpaceDN w:val="0"/>
        <w:adjustRightInd w:val="0"/>
        <w:spacing w:before="120" w:after="120"/>
        <w:jc w:val="both"/>
        <w:divId w:val="1793400834"/>
        <w:rPr>
          <w:sz w:val="20"/>
          <w:lang w:val="ru-RU"/>
        </w:rPr>
      </w:pPr>
      <w:r w:rsidRPr="00DC012D">
        <w:rPr>
          <w:sz w:val="20"/>
          <w:lang w:val="ru-RU"/>
        </w:rPr>
        <w:t xml:space="preserve">3 октября 2013 г. Компанией были осуществлены следующие организационно-правовые действия по осуществлению права на конвертацию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в акции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(i) конвертация объявленного капитала из 115 425 евро, разделенных на 156 026 192 акции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74 823 808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в 115 425 евро, разделенных на 146 598 646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84 251 354 акции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и (ii) конвертация выпущенного капитала из 26 048 евро, разделенных на 38 526 192 акции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13 571 308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в 26 048,75 евро, разделенных на 29 098 646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22 998 854 акции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w:t>
      </w:r>
    </w:p>
    <w:p w:rsidR="00BF3F81" w:rsidRPr="00DC012D" w:rsidRDefault="00BF3F81" w:rsidP="0015229A">
      <w:pPr>
        <w:autoSpaceDE w:val="0"/>
        <w:autoSpaceDN w:val="0"/>
        <w:adjustRightInd w:val="0"/>
        <w:spacing w:before="120" w:after="120"/>
        <w:jc w:val="both"/>
        <w:divId w:val="1793400834"/>
        <w:rPr>
          <w:sz w:val="20"/>
          <w:lang w:val="ru-RU"/>
        </w:rPr>
      </w:pPr>
      <w:r w:rsidRPr="00DC012D">
        <w:rPr>
          <w:sz w:val="20"/>
          <w:lang w:val="ru-RU"/>
        </w:rPr>
        <w:t xml:space="preserve">16 октября 2013 г. </w:t>
      </w:r>
      <w:r w:rsidR="005F1904" w:rsidRPr="00DC012D">
        <w:rPr>
          <w:sz w:val="20"/>
          <w:lang w:val="ru-RU"/>
        </w:rPr>
        <w:t>в</w:t>
      </w:r>
      <w:r w:rsidRPr="00DC012D">
        <w:rPr>
          <w:sz w:val="20"/>
          <w:lang w:val="ru-RU"/>
        </w:rPr>
        <w:t xml:space="preserve">ыпущенный капитал Компании был увеличен путем выпуска 21 294 акции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в результате исполнения опционов нашими действующими и бывшими работниками. В результате выпущенный капитал увеличился до 26 059,40 евро (эквивалент 907), разделенных на 29 098 646 акций категории </w:t>
      </w:r>
      <w:r w:rsidR="00591348" w:rsidRPr="00DC012D">
        <w:rPr>
          <w:sz w:val="20"/>
          <w:lang w:val="ru-RU"/>
        </w:rPr>
        <w:t>"</w:t>
      </w:r>
      <w:r w:rsidRPr="00DC012D">
        <w:rPr>
          <w:sz w:val="20"/>
          <w:lang w:val="ru-RU"/>
        </w:rPr>
        <w:t>А</w:t>
      </w:r>
      <w:r w:rsidR="00591348" w:rsidRPr="00DC012D">
        <w:rPr>
          <w:sz w:val="20"/>
          <w:lang w:val="ru-RU"/>
        </w:rPr>
        <w:t>"</w:t>
      </w:r>
      <w:r w:rsidRPr="00DC012D">
        <w:rPr>
          <w:sz w:val="20"/>
          <w:lang w:val="ru-RU"/>
        </w:rPr>
        <w:t xml:space="preserve"> номиналом 0,0005 евро каждая и  23 020 148 акций категории </w:t>
      </w:r>
      <w:r w:rsidR="00591348" w:rsidRPr="00DC012D">
        <w:rPr>
          <w:sz w:val="20"/>
          <w:lang w:val="ru-RU"/>
        </w:rPr>
        <w:t>"</w:t>
      </w:r>
      <w:r w:rsidRPr="00DC012D">
        <w:rPr>
          <w:sz w:val="20"/>
          <w:lang w:val="ru-RU"/>
        </w:rPr>
        <w:t>Б</w:t>
      </w:r>
      <w:r w:rsidR="00591348" w:rsidRPr="00DC012D">
        <w:rPr>
          <w:sz w:val="20"/>
          <w:lang w:val="ru-RU"/>
        </w:rPr>
        <w:t>"</w:t>
      </w:r>
      <w:r w:rsidRPr="00DC012D">
        <w:rPr>
          <w:sz w:val="20"/>
          <w:lang w:val="ru-RU"/>
        </w:rPr>
        <w:t xml:space="preserve"> номиналом 0,0005 евро каждая. </w:t>
      </w:r>
    </w:p>
    <w:p w:rsidR="00BF3F81" w:rsidRPr="00DC012D" w:rsidRDefault="00BF3F81" w:rsidP="0015229A">
      <w:pPr>
        <w:autoSpaceDE w:val="0"/>
        <w:autoSpaceDN w:val="0"/>
        <w:adjustRightInd w:val="0"/>
        <w:spacing w:before="120" w:after="120"/>
        <w:jc w:val="both"/>
        <w:divId w:val="1793400834"/>
        <w:rPr>
          <w:sz w:val="20"/>
          <w:lang w:val="ru-RU"/>
        </w:rPr>
      </w:pPr>
      <w:r w:rsidRPr="00DC012D">
        <w:rPr>
          <w:sz w:val="20"/>
          <w:lang w:val="ru-RU"/>
        </w:rPr>
        <w:t xml:space="preserve">Каждая акция категории «А» имеет десять голосов на собрании акционеров, а каждая акция категории «Б» - один голос на собрании акционеров. Как акции категории «A», так и акции категории «Б» имеют право на равную долю любых дивидендов и иных распределяемых Группой средств. </w:t>
      </w:r>
    </w:p>
    <w:p w:rsidR="00BF3F81" w:rsidRPr="00DC012D" w:rsidRDefault="00BF3F81" w:rsidP="0015229A">
      <w:pPr>
        <w:autoSpaceDE w:val="0"/>
        <w:autoSpaceDN w:val="0"/>
        <w:adjustRightInd w:val="0"/>
        <w:spacing w:before="120" w:after="120"/>
        <w:jc w:val="both"/>
        <w:divId w:val="1793400834"/>
        <w:rPr>
          <w:sz w:val="20"/>
          <w:lang w:val="ru-RU"/>
        </w:rPr>
      </w:pPr>
      <w:r w:rsidRPr="00DC012D">
        <w:rPr>
          <w:sz w:val="20"/>
          <w:lang w:val="ru-RU"/>
        </w:rPr>
        <w:t xml:space="preserve">Добавочный капитал Компании в размере 1 876 104 возник в результате приобретения в 2007 году ЗАО </w:t>
      </w:r>
      <w:r w:rsidR="00591348" w:rsidRPr="00DC012D">
        <w:rPr>
          <w:sz w:val="20"/>
          <w:lang w:val="ru-RU"/>
        </w:rPr>
        <w:t>"</w:t>
      </w:r>
      <w:r w:rsidRPr="00DC012D">
        <w:rPr>
          <w:sz w:val="20"/>
          <w:lang w:val="ru-RU"/>
        </w:rPr>
        <w:t>Е-порт</w:t>
      </w:r>
      <w:r w:rsidR="00591348" w:rsidRPr="00DC012D">
        <w:rPr>
          <w:sz w:val="20"/>
          <w:lang w:val="ru-RU"/>
        </w:rPr>
        <w:t>"</w:t>
      </w:r>
      <w:r w:rsidRPr="00DC012D">
        <w:rPr>
          <w:sz w:val="20"/>
          <w:lang w:val="ru-RU"/>
        </w:rPr>
        <w:t>, ЗАО QIWI Wallet и некоторых других дочерних предприятий в обмен на вновь выпущенные акции, составившие 35 % акционерного капитала Компании после выпуска. Разница между справедливой стоимостью выпущенных акций и их номинальной стоимостью была учтена как добавочный капитал.</w:t>
      </w:r>
    </w:p>
    <w:p w:rsidR="00BF3F81" w:rsidRPr="00DC012D" w:rsidRDefault="00BF3F81" w:rsidP="0015229A">
      <w:pPr>
        <w:autoSpaceDE w:val="0"/>
        <w:autoSpaceDN w:val="0"/>
        <w:adjustRightInd w:val="0"/>
        <w:spacing w:before="120" w:after="120"/>
        <w:jc w:val="both"/>
        <w:divId w:val="1793400834"/>
        <w:rPr>
          <w:sz w:val="20"/>
          <w:lang w:val="ru-RU"/>
        </w:rPr>
      </w:pPr>
      <w:r w:rsidRPr="00DC012D">
        <w:rPr>
          <w:sz w:val="20"/>
          <w:lang w:val="ru-RU"/>
        </w:rPr>
        <w:t xml:space="preserve">Прочие резервы капитала Группы представляют собой финансовые результаты изменений капитала ассоциированных компаний, приобретений и продаж, а также других операций с неконтрольными пакетами в дочерних предприятиях без </w:t>
      </w:r>
      <w:r w:rsidRPr="00DC012D">
        <w:rPr>
          <w:sz w:val="20"/>
          <w:lang w:val="ru-RU"/>
        </w:rPr>
        <w:lastRenderedPageBreak/>
        <w:t>потери контроля и влияния договоров опциона в отношении неконтрольных пакетов и сделок, расчет по которым производится долевыми инструментами.</w:t>
      </w:r>
    </w:p>
    <w:p w:rsidR="00BF3F81" w:rsidRPr="00DC012D" w:rsidRDefault="00BF3F81" w:rsidP="00BF3F81">
      <w:pPr>
        <w:pStyle w:val="ac"/>
        <w:spacing w:before="360" w:beforeAutospacing="0" w:after="0" w:afterAutospacing="0"/>
        <w:ind w:left="612" w:hanging="612"/>
        <w:divId w:val="1793400834"/>
        <w:rPr>
          <w:b/>
          <w:bCs/>
          <w:sz w:val="20"/>
          <w:szCs w:val="20"/>
          <w:lang w:val="ru-RU"/>
        </w:rPr>
      </w:pPr>
      <w:r w:rsidRPr="00DC012D">
        <w:rPr>
          <w:b/>
          <w:bCs/>
          <w:sz w:val="20"/>
          <w:szCs w:val="20"/>
          <w:lang w:val="ru-RU"/>
        </w:rPr>
        <w:t>19.</w:t>
      </w:r>
      <w:r w:rsidRPr="00DC012D">
        <w:rPr>
          <w:b/>
          <w:bCs/>
          <w:sz w:val="20"/>
          <w:szCs w:val="20"/>
          <w:lang w:val="ru-RU"/>
        </w:rPr>
        <w:tab/>
        <w:t>Кредиты и займы</w:t>
      </w:r>
    </w:p>
    <w:p w:rsidR="00BF3F81" w:rsidRPr="00DC012D" w:rsidRDefault="00BF3F81" w:rsidP="00BF3F81">
      <w:pPr>
        <w:ind w:firstLine="426"/>
        <w:jc w:val="both"/>
        <w:divId w:val="1793400834"/>
        <w:rPr>
          <w:sz w:val="20"/>
          <w:lang w:val="ru-RU"/>
        </w:rPr>
      </w:pPr>
    </w:p>
    <w:p w:rsidR="00BF3F81" w:rsidRPr="00DC012D" w:rsidRDefault="00BF3F81" w:rsidP="00BF3F81">
      <w:pPr>
        <w:ind w:firstLine="426"/>
        <w:jc w:val="both"/>
        <w:divId w:val="1793400834"/>
        <w:rPr>
          <w:sz w:val="20"/>
          <w:lang w:val="ru-RU"/>
        </w:rPr>
      </w:pPr>
      <w:r w:rsidRPr="00DC012D">
        <w:rPr>
          <w:sz w:val="20"/>
          <w:lang w:val="ru-RU"/>
        </w:rPr>
        <w:t xml:space="preserve">В следующей таблице представлены данные по непогашенным кредитам и займам по состоянию на 31 декабря 2010 года 2013 года: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5125"/>
        <w:gridCol w:w="1471"/>
        <w:gridCol w:w="1072"/>
        <w:gridCol w:w="1404"/>
      </w:tblGrid>
      <w:tr w:rsidR="00BF3F81" w:rsidRPr="00F1198B" w:rsidTr="00BF3F81">
        <w:trPr>
          <w:divId w:val="1793400834"/>
          <w:tblHeader/>
          <w:jc w:val="center"/>
        </w:trPr>
        <w:tc>
          <w:tcPr>
            <w:tcW w:w="5125" w:type="dxa"/>
            <w:vAlign w:val="center"/>
          </w:tcPr>
          <w:p w:rsidR="00BF3F81" w:rsidRPr="00DC012D" w:rsidRDefault="00BF3F81" w:rsidP="00D10E6C">
            <w:pPr>
              <w:rPr>
                <w:sz w:val="20"/>
                <w:lang w:val="ru-RU"/>
              </w:rPr>
            </w:pPr>
          </w:p>
        </w:tc>
        <w:tc>
          <w:tcPr>
            <w:tcW w:w="1471" w:type="dxa"/>
            <w:vAlign w:val="center"/>
          </w:tcPr>
          <w:p w:rsidR="00BF3F81" w:rsidRPr="00DC012D" w:rsidRDefault="00BF3F81" w:rsidP="00D10E6C">
            <w:pPr>
              <w:rPr>
                <w:sz w:val="20"/>
                <w:lang w:val="ru-RU"/>
              </w:rPr>
            </w:pPr>
          </w:p>
        </w:tc>
        <w:tc>
          <w:tcPr>
            <w:tcW w:w="1072"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5125" w:type="dxa"/>
            <w:noWrap/>
            <w:vAlign w:val="bottom"/>
          </w:tcPr>
          <w:p w:rsidR="00BF3F81" w:rsidRPr="00DC012D" w:rsidRDefault="00BF3F81" w:rsidP="00D10E6C">
            <w:pPr>
              <w:pStyle w:val="ac"/>
              <w:keepNext/>
              <w:spacing w:before="0" w:beforeAutospacing="0" w:after="0" w:afterAutospacing="0"/>
              <w:rPr>
                <w:sz w:val="20"/>
                <w:szCs w:val="20"/>
                <w:lang w:val="ru-RU"/>
              </w:rPr>
            </w:pPr>
            <w:r w:rsidRPr="00DC012D">
              <w:rPr>
                <w:b/>
                <w:bCs/>
                <w:sz w:val="20"/>
                <w:szCs w:val="20"/>
                <w:lang w:val="ru-RU"/>
              </w:rPr>
              <w:t>Краткосрочные кредиты и займы</w:t>
            </w:r>
          </w:p>
          <w:p w:rsidR="00BF3F81" w:rsidRPr="00DC012D" w:rsidRDefault="00BF3F81" w:rsidP="00D10E6C">
            <w:pPr>
              <w:pStyle w:val="rrdsinglerule"/>
              <w:keepNext/>
              <w:rPr>
                <w:sz w:val="20"/>
                <w:szCs w:val="20"/>
                <w:lang w:val="ru-RU"/>
              </w:rPr>
            </w:pPr>
            <w:r w:rsidRPr="00DC012D">
              <w:rPr>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Действующая процентная ставка, %</w:t>
            </w:r>
          </w:p>
        </w:tc>
        <w:tc>
          <w:tcPr>
            <w:tcW w:w="1072"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Срок погашения</w:t>
            </w:r>
          </w:p>
        </w:tc>
        <w:tc>
          <w:tcPr>
            <w:tcW w:w="1404"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На 31 декабря 2010 года</w:t>
            </w:r>
          </w:p>
        </w:tc>
      </w:tr>
      <w:tr w:rsidR="00BF3F81" w:rsidRPr="00DC012D" w:rsidTr="00BF3F81">
        <w:trPr>
          <w:divId w:val="1793400834"/>
          <w:jc w:val="center"/>
        </w:trPr>
        <w:tc>
          <w:tcPr>
            <w:tcW w:w="5125"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Банковские овердрафты</w:t>
            </w:r>
            <w:r w:rsidRPr="00DC012D">
              <w:rPr>
                <w:sz w:val="20"/>
                <w:szCs w:val="20"/>
                <w:lang w:val="ru-RU"/>
              </w:rPr>
              <w:tab/>
            </w:r>
          </w:p>
        </w:tc>
        <w:tc>
          <w:tcPr>
            <w:tcW w:w="1471" w:type="dxa"/>
            <w:noWrap/>
            <w:tcMar>
              <w:top w:w="0" w:type="dxa"/>
              <w:left w:w="144" w:type="dxa"/>
              <w:bottom w:w="0" w:type="dxa"/>
              <w:right w:w="0" w:type="dxa"/>
            </w:tcMar>
            <w:vAlign w:val="bottom"/>
          </w:tcPr>
          <w:p w:rsidR="00BF3F81" w:rsidRPr="00DC012D" w:rsidRDefault="00BF3F81" w:rsidP="00D10E6C">
            <w:pPr>
              <w:pStyle w:val="ac"/>
              <w:tabs>
                <w:tab w:val="right" w:pos="815"/>
                <w:tab w:val="decimal" w:pos="869"/>
              </w:tabs>
              <w:spacing w:before="0" w:beforeAutospacing="0" w:after="20" w:afterAutospacing="0"/>
              <w:rPr>
                <w:sz w:val="20"/>
                <w:szCs w:val="20"/>
                <w:lang w:val="ru-RU"/>
              </w:rPr>
            </w:pPr>
            <w:r w:rsidRPr="00DC012D">
              <w:rPr>
                <w:sz w:val="20"/>
                <w:szCs w:val="20"/>
                <w:lang w:val="ru-RU"/>
              </w:rPr>
              <w:tab/>
              <w:t>0</w:t>
            </w:r>
            <w:r w:rsidRPr="00DC012D">
              <w:rPr>
                <w:sz w:val="20"/>
                <w:szCs w:val="20"/>
                <w:lang w:val="ru-RU"/>
              </w:rPr>
              <w:tab/>
              <w:t>%</w:t>
            </w:r>
          </w:p>
        </w:tc>
        <w:tc>
          <w:tcPr>
            <w:tcW w:w="1072" w:type="dxa"/>
            <w:noWrap/>
            <w:tcMar>
              <w:top w:w="0" w:type="dxa"/>
              <w:left w:w="144" w:type="dxa"/>
              <w:bottom w:w="0" w:type="dxa"/>
              <w:right w:w="0" w:type="dxa"/>
            </w:tcMar>
            <w:vAlign w:val="bottom"/>
          </w:tcPr>
          <w:p w:rsidR="00BF3F81" w:rsidRPr="00DC012D" w:rsidRDefault="00BF3F81" w:rsidP="00D10E6C">
            <w:pPr>
              <w:ind w:left="-71"/>
              <w:jc w:val="center"/>
              <w:rPr>
                <w:sz w:val="20"/>
                <w:lang w:val="ru-RU"/>
              </w:rPr>
            </w:pPr>
            <w:r w:rsidRPr="00DC012D">
              <w:rPr>
                <w:sz w:val="20"/>
                <w:lang w:val="ru-RU"/>
              </w:rPr>
              <w:t>по требованию</w:t>
            </w:r>
          </w:p>
        </w:tc>
        <w:tc>
          <w:tcPr>
            <w:tcW w:w="1404"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635</w:t>
            </w:r>
            <w:r w:rsidRPr="00DC012D">
              <w:rPr>
                <w:sz w:val="20"/>
                <w:szCs w:val="20"/>
                <w:lang w:val="ru-RU"/>
              </w:rPr>
              <w:tab/>
            </w:r>
          </w:p>
        </w:tc>
      </w:tr>
      <w:tr w:rsidR="00BF3F81" w:rsidRPr="00DC012D" w:rsidTr="00BF3F81">
        <w:trPr>
          <w:divId w:val="1793400834"/>
          <w:jc w:val="center"/>
        </w:trPr>
        <w:tc>
          <w:tcPr>
            <w:tcW w:w="5125"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7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5125" w:type="dxa"/>
            <w:vAlign w:val="bottom"/>
          </w:tcPr>
          <w:p w:rsidR="00BF3F81" w:rsidRPr="00DC012D" w:rsidRDefault="00BF3F81" w:rsidP="00D10E6C">
            <w:pPr>
              <w:rPr>
                <w:b/>
                <w:sz w:val="20"/>
                <w:lang w:val="ru-RU"/>
              </w:rPr>
            </w:pPr>
            <w:r w:rsidRPr="00DC012D">
              <w:rPr>
                <w:b/>
                <w:sz w:val="20"/>
                <w:lang w:val="ru-RU"/>
              </w:rPr>
              <w:t>Итого краткосрочных кредитов и займов</w:t>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7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635</w:t>
            </w:r>
            <w:r w:rsidRPr="00DC012D">
              <w:rPr>
                <w:bCs/>
                <w:sz w:val="20"/>
                <w:szCs w:val="20"/>
                <w:lang w:val="ru-RU"/>
              </w:rPr>
              <w:tab/>
            </w:r>
          </w:p>
        </w:tc>
      </w:tr>
      <w:tr w:rsidR="00BF3F81" w:rsidRPr="00DC012D" w:rsidTr="00BF3F81">
        <w:trPr>
          <w:divId w:val="1793400834"/>
          <w:jc w:val="center"/>
        </w:trPr>
        <w:tc>
          <w:tcPr>
            <w:tcW w:w="5125"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07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t>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781"/>
        <w:gridCol w:w="1471"/>
        <w:gridCol w:w="1416"/>
        <w:gridCol w:w="1404"/>
      </w:tblGrid>
      <w:tr w:rsidR="00BF3F81" w:rsidRPr="00DC012D" w:rsidTr="00BF3F81">
        <w:trPr>
          <w:divId w:val="1793400834"/>
          <w:tblHeader/>
          <w:jc w:val="center"/>
        </w:trPr>
        <w:tc>
          <w:tcPr>
            <w:tcW w:w="4781" w:type="dxa"/>
            <w:vAlign w:val="center"/>
          </w:tcPr>
          <w:p w:rsidR="00BF3F81" w:rsidRPr="00DC012D" w:rsidRDefault="00BF3F81" w:rsidP="00D10E6C">
            <w:pPr>
              <w:rPr>
                <w:sz w:val="20"/>
                <w:lang w:val="ru-RU"/>
              </w:rPr>
            </w:pPr>
          </w:p>
        </w:tc>
        <w:tc>
          <w:tcPr>
            <w:tcW w:w="1471" w:type="dxa"/>
            <w:vAlign w:val="center"/>
          </w:tcPr>
          <w:p w:rsidR="00BF3F81" w:rsidRPr="00DC012D" w:rsidRDefault="00BF3F81" w:rsidP="00D10E6C">
            <w:pPr>
              <w:rPr>
                <w:sz w:val="20"/>
                <w:lang w:val="ru-RU"/>
              </w:rPr>
            </w:pPr>
          </w:p>
        </w:tc>
        <w:tc>
          <w:tcPr>
            <w:tcW w:w="1416"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781" w:type="dxa"/>
            <w:noWrap/>
            <w:vAlign w:val="bottom"/>
          </w:tcPr>
          <w:p w:rsidR="00BF3F81" w:rsidRPr="00DC012D" w:rsidRDefault="00BF3F81" w:rsidP="00D10E6C">
            <w:pPr>
              <w:pStyle w:val="ac"/>
              <w:keepNext/>
              <w:spacing w:before="0" w:beforeAutospacing="0" w:after="0" w:afterAutospacing="0"/>
              <w:rPr>
                <w:sz w:val="20"/>
                <w:szCs w:val="20"/>
                <w:lang w:val="ru-RU"/>
              </w:rPr>
            </w:pPr>
            <w:r w:rsidRPr="00DC012D">
              <w:rPr>
                <w:b/>
                <w:bCs/>
                <w:sz w:val="20"/>
                <w:szCs w:val="20"/>
                <w:lang w:val="ru-RU"/>
              </w:rPr>
              <w:t>Долгосрочные обязательства</w:t>
            </w:r>
          </w:p>
          <w:p w:rsidR="00BF3F81" w:rsidRPr="00DC012D" w:rsidRDefault="00BF3F81" w:rsidP="00D10E6C">
            <w:pPr>
              <w:pStyle w:val="rrdsinglerule"/>
              <w:keepNext/>
              <w:rPr>
                <w:sz w:val="20"/>
                <w:szCs w:val="20"/>
                <w:lang w:val="ru-RU"/>
              </w:rPr>
            </w:pPr>
            <w:r w:rsidRPr="00DC012D">
              <w:rPr>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Действующая процентная ставка, %</w:t>
            </w:r>
          </w:p>
        </w:tc>
        <w:tc>
          <w:tcPr>
            <w:tcW w:w="1416"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Срок погашения</w:t>
            </w:r>
          </w:p>
        </w:tc>
        <w:tc>
          <w:tcPr>
            <w:tcW w:w="1404"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На 31 декабря 2010 года</w:t>
            </w:r>
          </w:p>
        </w:tc>
      </w:tr>
      <w:tr w:rsidR="00BF3F81" w:rsidRPr="00DC012D" w:rsidTr="00BF3F81">
        <w:trPr>
          <w:divId w:val="1793400834"/>
          <w:trHeight w:val="120"/>
          <w:jc w:val="center"/>
        </w:trPr>
        <w:tc>
          <w:tcPr>
            <w:tcW w:w="4781" w:type="dxa"/>
            <w:vAlign w:val="center"/>
          </w:tcPr>
          <w:p w:rsidR="00BF3F81" w:rsidRPr="00DC012D" w:rsidRDefault="00BF3F81" w:rsidP="00D10E6C">
            <w:pPr>
              <w:rPr>
                <w:sz w:val="20"/>
                <w:lang w:val="ru-RU"/>
              </w:rPr>
            </w:pPr>
          </w:p>
        </w:tc>
        <w:tc>
          <w:tcPr>
            <w:tcW w:w="1471" w:type="dxa"/>
            <w:vAlign w:val="center"/>
          </w:tcPr>
          <w:p w:rsidR="00BF3F81" w:rsidRPr="00DC012D" w:rsidRDefault="00BF3F81" w:rsidP="00D10E6C">
            <w:pPr>
              <w:rPr>
                <w:sz w:val="20"/>
                <w:lang w:val="ru-RU"/>
              </w:rPr>
            </w:pPr>
          </w:p>
        </w:tc>
        <w:tc>
          <w:tcPr>
            <w:tcW w:w="1416"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781"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В пользу неконтролирующих акционеров дочерних компаний (2 253 796 долл. США и 214 257 евро)</w:t>
            </w:r>
            <w:r w:rsidRPr="00DC012D">
              <w:rPr>
                <w:sz w:val="20"/>
                <w:szCs w:val="20"/>
                <w:lang w:val="ru-RU"/>
              </w:rPr>
              <w:tab/>
            </w:r>
          </w:p>
        </w:tc>
        <w:tc>
          <w:tcPr>
            <w:tcW w:w="1471" w:type="dxa"/>
            <w:noWrap/>
            <w:tcMar>
              <w:top w:w="0" w:type="dxa"/>
              <w:left w:w="144" w:type="dxa"/>
              <w:bottom w:w="0" w:type="dxa"/>
              <w:right w:w="0" w:type="dxa"/>
            </w:tcMar>
            <w:vAlign w:val="bottom"/>
          </w:tcPr>
          <w:p w:rsidR="00BF3F81" w:rsidRPr="00DC012D" w:rsidRDefault="00BF3F81" w:rsidP="00BF3F81">
            <w:pPr>
              <w:pStyle w:val="ac"/>
              <w:tabs>
                <w:tab w:val="right" w:pos="1160"/>
                <w:tab w:val="decimal" w:pos="1200"/>
              </w:tabs>
              <w:spacing w:before="0" w:beforeAutospacing="0" w:after="20" w:afterAutospacing="0"/>
              <w:rPr>
                <w:sz w:val="20"/>
                <w:szCs w:val="20"/>
                <w:lang w:val="ru-RU"/>
              </w:rPr>
            </w:pPr>
            <w:r w:rsidRPr="00DC012D">
              <w:rPr>
                <w:sz w:val="20"/>
                <w:szCs w:val="20"/>
                <w:lang w:val="ru-RU"/>
              </w:rPr>
              <w:tab/>
              <w:t>10,0-10,5</w:t>
            </w:r>
            <w:r w:rsidRPr="00DC012D">
              <w:rPr>
                <w:sz w:val="20"/>
                <w:szCs w:val="20"/>
                <w:lang w:val="ru-RU"/>
              </w:rPr>
              <w:tab/>
              <w:t>%</w:t>
            </w:r>
          </w:p>
        </w:tc>
        <w:tc>
          <w:tcPr>
            <w:tcW w:w="1416"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sz w:val="20"/>
                <w:lang w:val="ru-RU"/>
              </w:rPr>
              <w:t>август 2015 –</w:t>
            </w:r>
            <w:r w:rsidRPr="00DC012D">
              <w:rPr>
                <w:sz w:val="20"/>
                <w:lang w:val="ru-RU"/>
              </w:rPr>
              <w:br/>
              <w:t>декабрь 2016</w:t>
            </w:r>
          </w:p>
        </w:tc>
        <w:tc>
          <w:tcPr>
            <w:tcW w:w="1404"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100 550</w:t>
            </w:r>
            <w:r w:rsidRPr="00DC012D">
              <w:rPr>
                <w:sz w:val="20"/>
                <w:szCs w:val="20"/>
                <w:lang w:val="ru-RU"/>
              </w:rPr>
              <w:tab/>
            </w:r>
          </w:p>
        </w:tc>
      </w:tr>
      <w:tr w:rsidR="00BF3F81" w:rsidRPr="00DC012D" w:rsidTr="00BF3F81">
        <w:trPr>
          <w:divId w:val="1793400834"/>
          <w:jc w:val="center"/>
        </w:trPr>
        <w:tc>
          <w:tcPr>
            <w:tcW w:w="4781"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Прочие кредиты и займы (269 450 долл. США)</w:t>
            </w:r>
            <w:r w:rsidRPr="00DC012D">
              <w:rPr>
                <w:sz w:val="20"/>
                <w:szCs w:val="20"/>
                <w:lang w:val="ru-RU"/>
              </w:rPr>
              <w:tab/>
            </w:r>
          </w:p>
        </w:tc>
        <w:tc>
          <w:tcPr>
            <w:tcW w:w="1471" w:type="dxa"/>
            <w:noWrap/>
            <w:tcMar>
              <w:top w:w="0" w:type="dxa"/>
              <w:left w:w="144" w:type="dxa"/>
              <w:bottom w:w="0" w:type="dxa"/>
              <w:right w:w="0" w:type="dxa"/>
            </w:tcMar>
            <w:vAlign w:val="bottom"/>
          </w:tcPr>
          <w:p w:rsidR="00BF3F81" w:rsidRPr="00DC012D" w:rsidRDefault="00BF3F81" w:rsidP="00BF3F81">
            <w:pPr>
              <w:pStyle w:val="ac"/>
              <w:tabs>
                <w:tab w:val="right" w:pos="1160"/>
                <w:tab w:val="decimal" w:pos="1200"/>
              </w:tabs>
              <w:spacing w:before="0" w:beforeAutospacing="0" w:after="20" w:afterAutospacing="0"/>
              <w:rPr>
                <w:sz w:val="20"/>
                <w:szCs w:val="20"/>
                <w:lang w:val="ru-RU"/>
              </w:rPr>
            </w:pPr>
            <w:r w:rsidRPr="00DC012D">
              <w:rPr>
                <w:sz w:val="20"/>
                <w:szCs w:val="20"/>
                <w:lang w:val="ru-RU"/>
              </w:rPr>
              <w:tab/>
              <w:t>10,0</w:t>
            </w:r>
            <w:r w:rsidRPr="00DC012D">
              <w:rPr>
                <w:sz w:val="20"/>
                <w:szCs w:val="20"/>
                <w:lang w:val="ru-RU"/>
              </w:rPr>
              <w:tab/>
              <w:t>%</w:t>
            </w:r>
          </w:p>
        </w:tc>
        <w:tc>
          <w:tcPr>
            <w:tcW w:w="1416"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sz w:val="20"/>
                <w:lang w:val="ru-RU"/>
              </w:rPr>
              <w:t>ноябрь-</w:t>
            </w:r>
          </w:p>
          <w:p w:rsidR="00BF3F81" w:rsidRPr="00DC012D" w:rsidRDefault="00BF3F81" w:rsidP="00D10E6C">
            <w:pPr>
              <w:pStyle w:val="ac"/>
              <w:spacing w:before="0" w:beforeAutospacing="0" w:after="20" w:afterAutospacing="0"/>
              <w:jc w:val="center"/>
              <w:rPr>
                <w:sz w:val="20"/>
                <w:szCs w:val="20"/>
                <w:lang w:val="ru-RU"/>
              </w:rPr>
            </w:pPr>
            <w:r w:rsidRPr="00DC012D">
              <w:rPr>
                <w:sz w:val="20"/>
                <w:szCs w:val="20"/>
                <w:lang w:val="ru-RU"/>
              </w:rPr>
              <w:t>декабрь 2016</w:t>
            </w:r>
          </w:p>
        </w:tc>
        <w:tc>
          <w:tcPr>
            <w:tcW w:w="1404"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sz w:val="20"/>
                <w:szCs w:val="20"/>
                <w:lang w:val="ru-RU"/>
              </w:rPr>
              <w:tab/>
              <w:t>8 801</w:t>
            </w:r>
            <w:r w:rsidRPr="00DC012D">
              <w:rPr>
                <w:sz w:val="20"/>
                <w:szCs w:val="20"/>
                <w:lang w:val="ru-RU"/>
              </w:rPr>
              <w:tab/>
            </w:r>
          </w:p>
        </w:tc>
      </w:tr>
      <w:tr w:rsidR="00BF3F81" w:rsidRPr="00DC012D" w:rsidTr="00BF3F81">
        <w:trPr>
          <w:divId w:val="1793400834"/>
          <w:jc w:val="center"/>
        </w:trPr>
        <w:tc>
          <w:tcPr>
            <w:tcW w:w="4781"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781" w:type="dxa"/>
            <w:vAlign w:val="center"/>
          </w:tcPr>
          <w:p w:rsidR="00BF3F81" w:rsidRPr="00DC012D" w:rsidRDefault="00BF3F81" w:rsidP="00D10E6C">
            <w:pPr>
              <w:tabs>
                <w:tab w:val="left" w:leader="dot" w:pos="10080"/>
              </w:tabs>
              <w:rPr>
                <w:sz w:val="20"/>
                <w:lang w:val="ru-RU"/>
              </w:rPr>
            </w:pPr>
          </w:p>
        </w:tc>
        <w:tc>
          <w:tcPr>
            <w:tcW w:w="1471" w:type="dxa"/>
            <w:vAlign w:val="center"/>
          </w:tcPr>
          <w:p w:rsidR="00BF3F81" w:rsidRPr="00DC012D" w:rsidRDefault="00BF3F81" w:rsidP="00D10E6C">
            <w:pPr>
              <w:rPr>
                <w:sz w:val="20"/>
                <w:lang w:val="ru-RU"/>
              </w:rPr>
            </w:pPr>
          </w:p>
        </w:tc>
        <w:tc>
          <w:tcPr>
            <w:tcW w:w="1416"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781"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Итого долгосрочных обязательств</w:t>
            </w:r>
            <w:r w:rsidRPr="00DC012D">
              <w:rPr>
                <w:bCs/>
                <w:sz w:val="20"/>
                <w:szCs w:val="20"/>
                <w:lang w:val="ru-RU"/>
              </w:rPr>
              <w:tab/>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109 351</w:t>
            </w:r>
            <w:r w:rsidRPr="00DC012D">
              <w:rPr>
                <w:bCs/>
                <w:sz w:val="20"/>
                <w:szCs w:val="20"/>
                <w:lang w:val="ru-RU"/>
              </w:rPr>
              <w:tab/>
            </w:r>
          </w:p>
        </w:tc>
      </w:tr>
      <w:tr w:rsidR="00BF3F81" w:rsidRPr="00DC012D" w:rsidTr="00BF3F81">
        <w:trPr>
          <w:divId w:val="1793400834"/>
          <w:jc w:val="center"/>
        </w:trPr>
        <w:tc>
          <w:tcPr>
            <w:tcW w:w="478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autoSpaceDE w:val="0"/>
        <w:autoSpaceDN w:val="0"/>
        <w:adjustRightInd w:val="0"/>
        <w:spacing w:before="120" w:after="120"/>
        <w:jc w:val="both"/>
        <w:divId w:val="1793400834"/>
        <w:rPr>
          <w:sz w:val="20"/>
          <w:lang w:val="ru-RU"/>
        </w:rPr>
      </w:pPr>
      <w:r w:rsidRPr="00DC012D">
        <w:rPr>
          <w:sz w:val="20"/>
          <w:lang w:val="ru-RU"/>
        </w:rPr>
        <w:t>Выплаты по долгосрочным и краткосрочным кредитам и займам с 1 января 2014 года, включая проценты, составили:</w:t>
      </w:r>
    </w:p>
    <w:tbl>
      <w:tblPr>
        <w:tblW w:w="0" w:type="auto"/>
        <w:jc w:val="center"/>
        <w:tblLayout w:type="fixed"/>
        <w:tblCellMar>
          <w:left w:w="0" w:type="dxa"/>
          <w:right w:w="0" w:type="dxa"/>
        </w:tblCellMar>
        <w:tblLook w:val="0000" w:firstRow="0" w:lastRow="0" w:firstColumn="0" w:lastColumn="0" w:noHBand="0" w:noVBand="0"/>
      </w:tblPr>
      <w:tblGrid>
        <w:gridCol w:w="4612"/>
        <w:gridCol w:w="1607"/>
      </w:tblGrid>
      <w:tr w:rsidR="00BF3F81" w:rsidRPr="00F1198B" w:rsidTr="00BF3F81">
        <w:trPr>
          <w:divId w:val="1793400834"/>
          <w:jc w:val="center"/>
        </w:trPr>
        <w:tc>
          <w:tcPr>
            <w:tcW w:w="4612" w:type="dxa"/>
            <w:vAlign w:val="center"/>
          </w:tcPr>
          <w:p w:rsidR="00BF3F81" w:rsidRPr="00DC012D" w:rsidRDefault="00BF3F81" w:rsidP="00D10E6C">
            <w:pPr>
              <w:rPr>
                <w:sz w:val="20"/>
                <w:lang w:val="ru-RU"/>
              </w:rPr>
            </w:pPr>
          </w:p>
        </w:tc>
        <w:tc>
          <w:tcPr>
            <w:tcW w:w="1607"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1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2014</w:t>
            </w:r>
            <w:r w:rsidRPr="00DC012D">
              <w:rPr>
                <w:sz w:val="20"/>
                <w:szCs w:val="20"/>
                <w:lang w:val="ru-RU"/>
              </w:rPr>
              <w:tab/>
            </w:r>
          </w:p>
        </w:tc>
        <w:tc>
          <w:tcPr>
            <w:tcW w:w="1607" w:type="dxa"/>
            <w:noWrap/>
            <w:tcMar>
              <w:top w:w="0" w:type="dxa"/>
              <w:left w:w="144" w:type="dxa"/>
              <w:bottom w:w="0" w:type="dxa"/>
              <w:right w:w="0" w:type="dxa"/>
            </w:tcMar>
            <w:vAlign w:val="bottom"/>
          </w:tcPr>
          <w:p w:rsidR="00BF3F81" w:rsidRPr="00DC012D" w:rsidRDefault="00BF3F81" w:rsidP="00BF3F81">
            <w:pPr>
              <w:pStyle w:val="ac"/>
              <w:tabs>
                <w:tab w:val="right" w:pos="940"/>
                <w:tab w:val="decimal" w:pos="980"/>
              </w:tabs>
              <w:spacing w:before="0" w:beforeAutospacing="0" w:after="20" w:afterAutospacing="0"/>
              <w:rPr>
                <w:sz w:val="20"/>
                <w:szCs w:val="20"/>
                <w:lang w:val="ru-RU"/>
              </w:rPr>
            </w:pPr>
            <w:r w:rsidRPr="00DC012D">
              <w:rPr>
                <w:sz w:val="20"/>
                <w:szCs w:val="20"/>
                <w:lang w:val="ru-RU"/>
              </w:rPr>
              <w:tab/>
              <w:t>9 944</w:t>
            </w:r>
            <w:r w:rsidRPr="00DC012D">
              <w:rPr>
                <w:sz w:val="20"/>
                <w:szCs w:val="20"/>
                <w:lang w:val="ru-RU"/>
              </w:rPr>
              <w:tab/>
            </w:r>
          </w:p>
        </w:tc>
      </w:tr>
      <w:tr w:rsidR="00BF3F81" w:rsidRPr="00DC012D" w:rsidTr="00BF3F81">
        <w:trPr>
          <w:divId w:val="1793400834"/>
          <w:jc w:val="center"/>
        </w:trPr>
        <w:tc>
          <w:tcPr>
            <w:tcW w:w="461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2015</w:t>
            </w:r>
            <w:r w:rsidRPr="00DC012D">
              <w:rPr>
                <w:sz w:val="20"/>
                <w:szCs w:val="20"/>
                <w:lang w:val="ru-RU"/>
              </w:rPr>
              <w:tab/>
            </w:r>
          </w:p>
        </w:tc>
        <w:tc>
          <w:tcPr>
            <w:tcW w:w="1607" w:type="dxa"/>
            <w:noWrap/>
            <w:tcMar>
              <w:top w:w="0" w:type="dxa"/>
              <w:left w:w="144" w:type="dxa"/>
              <w:bottom w:w="0" w:type="dxa"/>
              <w:right w:w="0" w:type="dxa"/>
            </w:tcMar>
            <w:vAlign w:val="bottom"/>
          </w:tcPr>
          <w:p w:rsidR="00BF3F81" w:rsidRPr="00DC012D" w:rsidRDefault="00BF3F81" w:rsidP="00BF3F81">
            <w:pPr>
              <w:pStyle w:val="ac"/>
              <w:tabs>
                <w:tab w:val="right" w:pos="940"/>
                <w:tab w:val="decimal" w:pos="980"/>
              </w:tabs>
              <w:spacing w:before="0" w:beforeAutospacing="0" w:after="20" w:afterAutospacing="0"/>
              <w:rPr>
                <w:sz w:val="20"/>
                <w:szCs w:val="20"/>
                <w:lang w:val="ru-RU"/>
              </w:rPr>
            </w:pPr>
            <w:r w:rsidRPr="00DC012D">
              <w:rPr>
                <w:sz w:val="20"/>
                <w:szCs w:val="20"/>
                <w:lang w:val="ru-RU"/>
              </w:rPr>
              <w:tab/>
              <w:t>56 905</w:t>
            </w:r>
            <w:r w:rsidRPr="00DC012D">
              <w:rPr>
                <w:sz w:val="20"/>
                <w:szCs w:val="20"/>
                <w:lang w:val="ru-RU"/>
              </w:rPr>
              <w:tab/>
            </w:r>
          </w:p>
        </w:tc>
      </w:tr>
      <w:tr w:rsidR="00BF3F81" w:rsidRPr="00DC012D" w:rsidTr="00BF3F81">
        <w:trPr>
          <w:divId w:val="1793400834"/>
          <w:jc w:val="center"/>
        </w:trPr>
        <w:tc>
          <w:tcPr>
            <w:tcW w:w="461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2016</w:t>
            </w:r>
            <w:r w:rsidRPr="00DC012D">
              <w:rPr>
                <w:sz w:val="20"/>
                <w:szCs w:val="20"/>
                <w:lang w:val="ru-RU"/>
              </w:rPr>
              <w:tab/>
            </w:r>
          </w:p>
        </w:tc>
        <w:tc>
          <w:tcPr>
            <w:tcW w:w="1607" w:type="dxa"/>
            <w:noWrap/>
            <w:tcMar>
              <w:top w:w="0" w:type="dxa"/>
              <w:left w:w="144" w:type="dxa"/>
              <w:bottom w:w="0" w:type="dxa"/>
              <w:right w:w="0" w:type="dxa"/>
            </w:tcMar>
            <w:vAlign w:val="bottom"/>
          </w:tcPr>
          <w:p w:rsidR="00BF3F81" w:rsidRPr="00DC012D" w:rsidRDefault="00BF3F81" w:rsidP="00BF3F81">
            <w:pPr>
              <w:pStyle w:val="ac"/>
              <w:tabs>
                <w:tab w:val="right" w:pos="940"/>
                <w:tab w:val="decimal" w:pos="980"/>
              </w:tabs>
              <w:spacing w:before="0" w:beforeAutospacing="0" w:after="20" w:afterAutospacing="0"/>
              <w:rPr>
                <w:sz w:val="20"/>
                <w:szCs w:val="20"/>
                <w:lang w:val="ru-RU"/>
              </w:rPr>
            </w:pPr>
            <w:r w:rsidRPr="00DC012D">
              <w:rPr>
                <w:sz w:val="20"/>
                <w:szCs w:val="20"/>
                <w:lang w:val="ru-RU"/>
              </w:rPr>
              <w:tab/>
              <w:t>64 170</w:t>
            </w:r>
            <w:r w:rsidRPr="00DC012D">
              <w:rPr>
                <w:sz w:val="20"/>
                <w:szCs w:val="20"/>
                <w:lang w:val="ru-RU"/>
              </w:rPr>
              <w:tab/>
            </w:r>
          </w:p>
        </w:tc>
      </w:tr>
      <w:tr w:rsidR="00BF3F81" w:rsidRPr="00DC012D" w:rsidTr="00BF3F81">
        <w:trPr>
          <w:divId w:val="1793400834"/>
          <w:jc w:val="center"/>
        </w:trPr>
        <w:tc>
          <w:tcPr>
            <w:tcW w:w="4612"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7"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12"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Общая сумма кредитов и займов</w:t>
            </w:r>
            <w:r w:rsidRPr="00DC012D">
              <w:rPr>
                <w:bCs/>
                <w:sz w:val="20"/>
                <w:szCs w:val="20"/>
                <w:lang w:val="ru-RU"/>
              </w:rPr>
              <w:tab/>
            </w:r>
          </w:p>
        </w:tc>
        <w:tc>
          <w:tcPr>
            <w:tcW w:w="1607" w:type="dxa"/>
            <w:noWrap/>
            <w:tcMar>
              <w:top w:w="0" w:type="dxa"/>
              <w:left w:w="144" w:type="dxa"/>
              <w:bottom w:w="0" w:type="dxa"/>
              <w:right w:w="0" w:type="dxa"/>
            </w:tcMar>
            <w:vAlign w:val="bottom"/>
          </w:tcPr>
          <w:p w:rsidR="00BF3F81" w:rsidRPr="00DC012D" w:rsidRDefault="00BF3F81" w:rsidP="00BF3F81">
            <w:pPr>
              <w:pStyle w:val="ac"/>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131 019</w:t>
            </w:r>
            <w:r w:rsidRPr="00DC012D">
              <w:rPr>
                <w:bCs/>
                <w:sz w:val="20"/>
                <w:szCs w:val="20"/>
                <w:lang w:val="ru-RU"/>
              </w:rPr>
              <w:tab/>
            </w:r>
          </w:p>
        </w:tc>
      </w:tr>
      <w:tr w:rsidR="00BF3F81" w:rsidRPr="00DC012D" w:rsidTr="00BF3F81">
        <w:trPr>
          <w:divId w:val="1793400834"/>
          <w:trHeight w:val="120"/>
          <w:jc w:val="center"/>
        </w:trPr>
        <w:tc>
          <w:tcPr>
            <w:tcW w:w="4612" w:type="dxa"/>
            <w:vAlign w:val="center"/>
          </w:tcPr>
          <w:p w:rsidR="00BF3F81" w:rsidRPr="00DC012D" w:rsidRDefault="00BF3F81" w:rsidP="00D10E6C">
            <w:pPr>
              <w:tabs>
                <w:tab w:val="left" w:leader="dot" w:pos="10080"/>
              </w:tabs>
              <w:rPr>
                <w:sz w:val="20"/>
                <w:lang w:val="ru-RU"/>
              </w:rPr>
            </w:pPr>
          </w:p>
        </w:tc>
        <w:tc>
          <w:tcPr>
            <w:tcW w:w="1607"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1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За вычетом процентов</w:t>
            </w:r>
            <w:r w:rsidRPr="00DC012D">
              <w:rPr>
                <w:sz w:val="20"/>
                <w:szCs w:val="20"/>
                <w:lang w:val="ru-RU"/>
              </w:rPr>
              <w:tab/>
            </w:r>
          </w:p>
        </w:tc>
        <w:tc>
          <w:tcPr>
            <w:tcW w:w="1607" w:type="dxa"/>
            <w:noWrap/>
            <w:tcMar>
              <w:top w:w="0" w:type="dxa"/>
              <w:left w:w="144" w:type="dxa"/>
              <w:bottom w:w="0" w:type="dxa"/>
              <w:right w:w="0" w:type="dxa"/>
            </w:tcMar>
            <w:vAlign w:val="bottom"/>
          </w:tcPr>
          <w:p w:rsidR="00BF3F81" w:rsidRPr="00DC012D" w:rsidRDefault="00BF3F81" w:rsidP="00BF3F81">
            <w:pPr>
              <w:pStyle w:val="ac"/>
              <w:tabs>
                <w:tab w:val="right" w:pos="940"/>
                <w:tab w:val="decimal" w:pos="980"/>
              </w:tabs>
              <w:spacing w:before="0" w:beforeAutospacing="0" w:after="20" w:afterAutospacing="0"/>
              <w:rPr>
                <w:sz w:val="20"/>
                <w:szCs w:val="20"/>
                <w:lang w:val="ru-RU"/>
              </w:rPr>
            </w:pPr>
            <w:r w:rsidRPr="00DC012D">
              <w:rPr>
                <w:sz w:val="20"/>
                <w:szCs w:val="20"/>
                <w:lang w:val="ru-RU"/>
              </w:rPr>
              <w:tab/>
              <w:t>(21 033</w:t>
            </w:r>
            <w:r w:rsidRPr="00DC012D">
              <w:rPr>
                <w:sz w:val="20"/>
                <w:szCs w:val="20"/>
                <w:lang w:val="ru-RU"/>
              </w:rPr>
              <w:tab/>
              <w:t>)</w:t>
            </w:r>
          </w:p>
        </w:tc>
      </w:tr>
      <w:tr w:rsidR="00BF3F81" w:rsidRPr="00DC012D" w:rsidTr="00BF3F81">
        <w:trPr>
          <w:divId w:val="1793400834"/>
          <w:jc w:val="center"/>
        </w:trPr>
        <w:tc>
          <w:tcPr>
            <w:tcW w:w="4612"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607"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612" w:type="dxa"/>
            <w:vAlign w:val="center"/>
          </w:tcPr>
          <w:p w:rsidR="00BF3F81" w:rsidRPr="00DC012D" w:rsidRDefault="00BF3F81" w:rsidP="00D10E6C">
            <w:pPr>
              <w:tabs>
                <w:tab w:val="left" w:leader="dot" w:pos="10080"/>
              </w:tabs>
              <w:rPr>
                <w:sz w:val="20"/>
                <w:lang w:val="ru-RU"/>
              </w:rPr>
            </w:pPr>
          </w:p>
        </w:tc>
        <w:tc>
          <w:tcPr>
            <w:tcW w:w="1607"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12"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Общая сумма кредитов и займов</w:t>
            </w:r>
            <w:r w:rsidRPr="00DC012D">
              <w:rPr>
                <w:bCs/>
                <w:sz w:val="20"/>
                <w:szCs w:val="20"/>
                <w:lang w:val="ru-RU"/>
              </w:rPr>
              <w:tab/>
            </w:r>
          </w:p>
        </w:tc>
        <w:tc>
          <w:tcPr>
            <w:tcW w:w="1607" w:type="dxa"/>
            <w:noWrap/>
            <w:tcMar>
              <w:top w:w="0" w:type="dxa"/>
              <w:left w:w="144" w:type="dxa"/>
              <w:bottom w:w="0" w:type="dxa"/>
              <w:right w:w="0" w:type="dxa"/>
            </w:tcMar>
            <w:vAlign w:val="bottom"/>
          </w:tcPr>
          <w:p w:rsidR="00BF3F81" w:rsidRPr="00DC012D" w:rsidRDefault="00BF3F81" w:rsidP="00BF3F81">
            <w:pPr>
              <w:pStyle w:val="ac"/>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109 986</w:t>
            </w:r>
            <w:r w:rsidRPr="00DC012D">
              <w:rPr>
                <w:bCs/>
                <w:sz w:val="20"/>
                <w:szCs w:val="20"/>
                <w:lang w:val="ru-RU"/>
              </w:rPr>
              <w:tab/>
            </w:r>
          </w:p>
        </w:tc>
      </w:tr>
      <w:tr w:rsidR="00BF3F81" w:rsidRPr="00DC012D" w:rsidTr="00BF3F81">
        <w:trPr>
          <w:divId w:val="1793400834"/>
          <w:jc w:val="center"/>
        </w:trPr>
        <w:tc>
          <w:tcPr>
            <w:tcW w:w="461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607"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keepNext/>
        <w:spacing w:before="240" w:beforeAutospacing="0" w:after="0" w:afterAutospacing="0"/>
        <w:divId w:val="1793400834"/>
        <w:rPr>
          <w:sz w:val="20"/>
          <w:szCs w:val="20"/>
          <w:lang w:val="ru-RU"/>
        </w:rPr>
      </w:pPr>
      <w:r w:rsidRPr="00DC012D">
        <w:rPr>
          <w:sz w:val="20"/>
          <w:szCs w:val="20"/>
          <w:lang w:val="ru-RU"/>
        </w:rPr>
        <w:t xml:space="preserve">В следующей таблице представлены данные по непогашенным кредитам и займам по состоянию на 31 декабря 2012 года: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681"/>
        <w:gridCol w:w="1471"/>
        <w:gridCol w:w="1516"/>
        <w:gridCol w:w="1404"/>
      </w:tblGrid>
      <w:tr w:rsidR="00BF3F81" w:rsidRPr="00F1198B" w:rsidTr="00BF3F81">
        <w:trPr>
          <w:divId w:val="1793400834"/>
          <w:tblHeader/>
          <w:jc w:val="center"/>
        </w:trPr>
        <w:tc>
          <w:tcPr>
            <w:tcW w:w="4681" w:type="dxa"/>
            <w:vAlign w:val="center"/>
          </w:tcPr>
          <w:p w:rsidR="00BF3F81" w:rsidRPr="00DC012D" w:rsidRDefault="00BF3F81" w:rsidP="00D10E6C">
            <w:pPr>
              <w:rPr>
                <w:sz w:val="20"/>
                <w:lang w:val="ru-RU"/>
              </w:rPr>
            </w:pPr>
          </w:p>
        </w:tc>
        <w:tc>
          <w:tcPr>
            <w:tcW w:w="1471" w:type="dxa"/>
            <w:vAlign w:val="center"/>
          </w:tcPr>
          <w:p w:rsidR="00BF3F81" w:rsidRPr="00DC012D" w:rsidRDefault="00BF3F81" w:rsidP="00D10E6C">
            <w:pPr>
              <w:rPr>
                <w:sz w:val="20"/>
                <w:lang w:val="ru-RU"/>
              </w:rPr>
            </w:pPr>
          </w:p>
        </w:tc>
        <w:tc>
          <w:tcPr>
            <w:tcW w:w="1516"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681" w:type="dxa"/>
            <w:noWrap/>
            <w:vAlign w:val="bottom"/>
          </w:tcPr>
          <w:p w:rsidR="00BF3F81" w:rsidRPr="00DC012D" w:rsidRDefault="00BF3F81" w:rsidP="00D10E6C">
            <w:pPr>
              <w:pStyle w:val="ac"/>
              <w:keepNext/>
              <w:spacing w:before="0" w:beforeAutospacing="0" w:after="0" w:afterAutospacing="0"/>
              <w:rPr>
                <w:sz w:val="20"/>
                <w:szCs w:val="20"/>
                <w:lang w:val="ru-RU"/>
              </w:rPr>
            </w:pPr>
            <w:r w:rsidRPr="00DC012D">
              <w:rPr>
                <w:b/>
                <w:bCs/>
                <w:sz w:val="20"/>
                <w:szCs w:val="20"/>
                <w:lang w:val="ru-RU"/>
              </w:rPr>
              <w:t>Краткосрочные кредиты и займы</w:t>
            </w:r>
          </w:p>
          <w:p w:rsidR="00BF3F81" w:rsidRPr="00DC012D" w:rsidRDefault="00BF3F81" w:rsidP="00D10E6C">
            <w:pPr>
              <w:pStyle w:val="rrdsinglerule"/>
              <w:keepNext/>
              <w:rPr>
                <w:sz w:val="20"/>
                <w:szCs w:val="20"/>
                <w:lang w:val="ru-RU"/>
              </w:rPr>
            </w:pPr>
            <w:r w:rsidRPr="00DC012D">
              <w:rPr>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Действующая процентная ставка, %</w:t>
            </w:r>
          </w:p>
        </w:tc>
        <w:tc>
          <w:tcPr>
            <w:tcW w:w="1516"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Срок погашения</w:t>
            </w:r>
          </w:p>
        </w:tc>
        <w:tc>
          <w:tcPr>
            <w:tcW w:w="1404"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На 31 декабря 2010 года</w:t>
            </w:r>
          </w:p>
        </w:tc>
      </w:tr>
      <w:tr w:rsidR="00BF3F81" w:rsidRPr="00DC012D" w:rsidTr="00BF3F81">
        <w:trPr>
          <w:divId w:val="1793400834"/>
          <w:trHeight w:val="120"/>
          <w:jc w:val="center"/>
        </w:trPr>
        <w:tc>
          <w:tcPr>
            <w:tcW w:w="4681" w:type="dxa"/>
            <w:vAlign w:val="center"/>
          </w:tcPr>
          <w:p w:rsidR="00BF3F81" w:rsidRPr="00DC012D" w:rsidRDefault="00BF3F81" w:rsidP="00D10E6C">
            <w:pPr>
              <w:rPr>
                <w:sz w:val="20"/>
                <w:lang w:val="ru-RU"/>
              </w:rPr>
            </w:pPr>
          </w:p>
        </w:tc>
        <w:tc>
          <w:tcPr>
            <w:tcW w:w="1471" w:type="dxa"/>
            <w:vAlign w:val="center"/>
          </w:tcPr>
          <w:p w:rsidR="00BF3F81" w:rsidRPr="00DC012D" w:rsidRDefault="00BF3F81" w:rsidP="00D10E6C">
            <w:pPr>
              <w:rPr>
                <w:sz w:val="20"/>
                <w:lang w:val="ru-RU"/>
              </w:rPr>
            </w:pPr>
          </w:p>
        </w:tc>
        <w:tc>
          <w:tcPr>
            <w:tcW w:w="1516"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81"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 xml:space="preserve">В пользу неконтролирующих акционеров дочерних компаний (75 000 000 белорусских рублей, 245 532 долларов США, 119 197 евро) </w:t>
            </w:r>
            <w:r w:rsidRPr="00DC012D">
              <w:rPr>
                <w:sz w:val="20"/>
                <w:szCs w:val="20"/>
                <w:lang w:val="ru-RU"/>
              </w:rPr>
              <w:tab/>
            </w:r>
          </w:p>
        </w:tc>
        <w:tc>
          <w:tcPr>
            <w:tcW w:w="1471" w:type="dxa"/>
            <w:noWrap/>
            <w:tcMar>
              <w:top w:w="0" w:type="dxa"/>
              <w:left w:w="144" w:type="dxa"/>
              <w:bottom w:w="0" w:type="dxa"/>
              <w:right w:w="0" w:type="dxa"/>
            </w:tcMar>
            <w:vAlign w:val="bottom"/>
          </w:tcPr>
          <w:p w:rsidR="00BF3F81" w:rsidRPr="00DC012D" w:rsidRDefault="00BF3F81" w:rsidP="00D10E6C">
            <w:pPr>
              <w:pStyle w:val="ac"/>
              <w:tabs>
                <w:tab w:val="right" w:pos="1160"/>
                <w:tab w:val="decimal" w:pos="1200"/>
              </w:tabs>
              <w:spacing w:before="0" w:beforeAutospacing="0" w:after="20" w:afterAutospacing="0"/>
              <w:rPr>
                <w:sz w:val="20"/>
                <w:szCs w:val="20"/>
                <w:lang w:val="ru-RU"/>
              </w:rPr>
            </w:pPr>
            <w:r w:rsidRPr="00DC012D">
              <w:rPr>
                <w:sz w:val="20"/>
                <w:szCs w:val="20"/>
                <w:lang w:val="ru-RU"/>
              </w:rPr>
              <w:tab/>
              <w:t>10</w:t>
            </w:r>
            <w:r w:rsidRPr="00DC012D">
              <w:rPr>
                <w:sz w:val="20"/>
                <w:szCs w:val="20"/>
                <w:lang w:val="ru-RU"/>
              </w:rPr>
              <w:tab/>
              <w:t>%</w:t>
            </w:r>
          </w:p>
        </w:tc>
        <w:tc>
          <w:tcPr>
            <w:tcW w:w="1516"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sz w:val="20"/>
                <w:lang w:val="ru-RU"/>
              </w:rPr>
              <w:t>июль 2013</w:t>
            </w:r>
          </w:p>
        </w:tc>
        <w:tc>
          <w:tcPr>
            <w:tcW w:w="1404"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15 754</w:t>
            </w:r>
            <w:r w:rsidRPr="00DC012D">
              <w:rPr>
                <w:sz w:val="20"/>
                <w:szCs w:val="20"/>
                <w:lang w:val="ru-RU"/>
              </w:rPr>
              <w:tab/>
            </w:r>
          </w:p>
        </w:tc>
      </w:tr>
      <w:tr w:rsidR="00BF3F81" w:rsidRPr="00DC012D" w:rsidTr="00BF3F81">
        <w:trPr>
          <w:divId w:val="1793400834"/>
          <w:jc w:val="center"/>
        </w:trPr>
        <w:tc>
          <w:tcPr>
            <w:tcW w:w="4681" w:type="dxa"/>
            <w:vAlign w:val="bottom"/>
          </w:tcPr>
          <w:p w:rsidR="00BF3F81" w:rsidRPr="00DC012D" w:rsidRDefault="00BF3F81" w:rsidP="00D10E6C">
            <w:pPr>
              <w:rPr>
                <w:b/>
                <w:sz w:val="20"/>
                <w:lang w:val="ru-RU"/>
              </w:rPr>
            </w:pPr>
            <w:r w:rsidRPr="00DC012D">
              <w:rPr>
                <w:sz w:val="20"/>
                <w:lang w:val="ru-RU"/>
              </w:rPr>
              <w:t>Прочие кредиты и займы (269 450 долларов США)</w:t>
            </w:r>
          </w:p>
        </w:tc>
        <w:tc>
          <w:tcPr>
            <w:tcW w:w="1471" w:type="dxa"/>
            <w:noWrap/>
            <w:tcMar>
              <w:top w:w="0" w:type="dxa"/>
              <w:left w:w="144" w:type="dxa"/>
              <w:bottom w:w="0" w:type="dxa"/>
              <w:right w:w="0" w:type="dxa"/>
            </w:tcMar>
            <w:vAlign w:val="bottom"/>
          </w:tcPr>
          <w:p w:rsidR="00BF3F81" w:rsidRPr="00DC012D" w:rsidRDefault="00BF3F81" w:rsidP="00BF3F81">
            <w:pPr>
              <w:pStyle w:val="ac"/>
              <w:tabs>
                <w:tab w:val="right" w:pos="1160"/>
                <w:tab w:val="decimal" w:pos="1200"/>
              </w:tabs>
              <w:spacing w:before="0" w:beforeAutospacing="0" w:after="20" w:afterAutospacing="0"/>
              <w:rPr>
                <w:sz w:val="20"/>
                <w:szCs w:val="20"/>
                <w:lang w:val="ru-RU"/>
              </w:rPr>
            </w:pPr>
            <w:r w:rsidRPr="00DC012D">
              <w:rPr>
                <w:sz w:val="20"/>
                <w:szCs w:val="20"/>
                <w:lang w:val="ru-RU"/>
              </w:rPr>
              <w:tab/>
              <w:t>0-10,3</w:t>
            </w:r>
            <w:r w:rsidRPr="00DC012D">
              <w:rPr>
                <w:sz w:val="20"/>
                <w:szCs w:val="20"/>
                <w:lang w:val="ru-RU"/>
              </w:rPr>
              <w:tab/>
              <w:t>%</w:t>
            </w:r>
          </w:p>
        </w:tc>
        <w:tc>
          <w:tcPr>
            <w:tcW w:w="1516" w:type="dxa"/>
            <w:noWrap/>
            <w:tcMar>
              <w:top w:w="0" w:type="dxa"/>
              <w:left w:w="144" w:type="dxa"/>
              <w:bottom w:w="0" w:type="dxa"/>
              <w:right w:w="0" w:type="dxa"/>
            </w:tcMar>
            <w:vAlign w:val="bottom"/>
          </w:tcPr>
          <w:p w:rsidR="00BF3F81" w:rsidRPr="00DC012D" w:rsidRDefault="00BF3F81" w:rsidP="00D10E6C">
            <w:pPr>
              <w:jc w:val="center"/>
              <w:rPr>
                <w:sz w:val="20"/>
                <w:lang w:val="ru-RU"/>
              </w:rPr>
            </w:pPr>
            <w:r w:rsidRPr="00DC012D">
              <w:rPr>
                <w:sz w:val="20"/>
                <w:lang w:val="ru-RU"/>
              </w:rPr>
              <w:t>июль 2013 –</w:t>
            </w:r>
            <w:r w:rsidRPr="00DC012D">
              <w:rPr>
                <w:sz w:val="20"/>
                <w:lang w:val="ru-RU"/>
              </w:rPr>
              <w:br/>
              <w:t>декабрь 2013</w:t>
            </w:r>
          </w:p>
        </w:tc>
        <w:tc>
          <w:tcPr>
            <w:tcW w:w="1404"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10 351</w:t>
            </w:r>
            <w:r w:rsidRPr="00DC012D">
              <w:rPr>
                <w:sz w:val="20"/>
                <w:szCs w:val="20"/>
                <w:lang w:val="ru-RU"/>
              </w:rPr>
              <w:tab/>
            </w:r>
          </w:p>
        </w:tc>
      </w:tr>
      <w:tr w:rsidR="00BF3F81" w:rsidRPr="00DC012D" w:rsidTr="00BF3F81">
        <w:trPr>
          <w:divId w:val="1793400834"/>
          <w:jc w:val="center"/>
        </w:trPr>
        <w:tc>
          <w:tcPr>
            <w:tcW w:w="4681"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681" w:type="dxa"/>
            <w:vAlign w:val="center"/>
          </w:tcPr>
          <w:p w:rsidR="00BF3F81" w:rsidRPr="00DC012D" w:rsidRDefault="00BF3F81" w:rsidP="00D10E6C">
            <w:pPr>
              <w:tabs>
                <w:tab w:val="left" w:leader="dot" w:pos="10080"/>
              </w:tabs>
              <w:rPr>
                <w:sz w:val="20"/>
                <w:lang w:val="ru-RU"/>
              </w:rPr>
            </w:pPr>
          </w:p>
        </w:tc>
        <w:tc>
          <w:tcPr>
            <w:tcW w:w="1471" w:type="dxa"/>
            <w:vAlign w:val="center"/>
          </w:tcPr>
          <w:p w:rsidR="00BF3F81" w:rsidRPr="00DC012D" w:rsidRDefault="00BF3F81" w:rsidP="00D10E6C">
            <w:pPr>
              <w:rPr>
                <w:sz w:val="20"/>
                <w:lang w:val="ru-RU"/>
              </w:rPr>
            </w:pPr>
          </w:p>
        </w:tc>
        <w:tc>
          <w:tcPr>
            <w:tcW w:w="1516"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81"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lastRenderedPageBreak/>
              <w:t>Итого краткосрочных кредитов и займов</w:t>
            </w:r>
            <w:r w:rsidRPr="00DC012D">
              <w:rPr>
                <w:bCs/>
                <w:sz w:val="20"/>
                <w:szCs w:val="20"/>
                <w:lang w:val="ru-RU"/>
              </w:rPr>
              <w:tab/>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26 105</w:t>
            </w:r>
            <w:r w:rsidRPr="00DC012D">
              <w:rPr>
                <w:bCs/>
                <w:sz w:val="20"/>
                <w:szCs w:val="20"/>
                <w:lang w:val="ru-RU"/>
              </w:rPr>
              <w:tab/>
            </w:r>
          </w:p>
        </w:tc>
      </w:tr>
      <w:tr w:rsidR="00BF3F81" w:rsidRPr="00DC012D" w:rsidTr="00BF3F81">
        <w:trPr>
          <w:divId w:val="1793400834"/>
          <w:jc w:val="center"/>
        </w:trPr>
        <w:tc>
          <w:tcPr>
            <w:tcW w:w="4681"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r w:rsidR="00BF3F81" w:rsidRPr="00DC012D" w:rsidTr="00BF3F81">
        <w:trPr>
          <w:divId w:val="1793400834"/>
          <w:trHeight w:val="240"/>
          <w:jc w:val="center"/>
        </w:trPr>
        <w:tc>
          <w:tcPr>
            <w:tcW w:w="4681" w:type="dxa"/>
            <w:vAlign w:val="center"/>
          </w:tcPr>
          <w:p w:rsidR="00BF3F81" w:rsidRPr="00DC012D" w:rsidRDefault="00BF3F81" w:rsidP="00D10E6C">
            <w:pPr>
              <w:tabs>
                <w:tab w:val="left" w:leader="dot" w:pos="10080"/>
              </w:tabs>
              <w:rPr>
                <w:sz w:val="20"/>
                <w:lang w:val="ru-RU"/>
              </w:rPr>
            </w:pPr>
          </w:p>
        </w:tc>
        <w:tc>
          <w:tcPr>
            <w:tcW w:w="1471" w:type="dxa"/>
            <w:vAlign w:val="center"/>
          </w:tcPr>
          <w:p w:rsidR="00BF3F81" w:rsidRPr="00DC012D" w:rsidRDefault="00BF3F81" w:rsidP="00D10E6C">
            <w:pPr>
              <w:rPr>
                <w:sz w:val="20"/>
                <w:lang w:val="ru-RU"/>
              </w:rPr>
            </w:pPr>
          </w:p>
        </w:tc>
        <w:tc>
          <w:tcPr>
            <w:tcW w:w="1516"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81" w:type="dxa"/>
            <w:noWrap/>
            <w:vAlign w:val="bottom"/>
          </w:tcPr>
          <w:p w:rsidR="00BF3F81" w:rsidRPr="00DC012D" w:rsidRDefault="00BF3F81" w:rsidP="00D10E6C">
            <w:pPr>
              <w:pStyle w:val="ac"/>
              <w:keepNext/>
              <w:tabs>
                <w:tab w:val="left" w:leader="dot" w:pos="10080"/>
              </w:tabs>
              <w:spacing w:before="0" w:beforeAutospacing="0" w:after="0" w:afterAutospacing="0"/>
              <w:rPr>
                <w:sz w:val="20"/>
                <w:szCs w:val="20"/>
                <w:lang w:val="ru-RU"/>
              </w:rPr>
            </w:pPr>
            <w:r w:rsidRPr="00DC012D">
              <w:rPr>
                <w:b/>
                <w:bCs/>
                <w:sz w:val="20"/>
                <w:szCs w:val="20"/>
                <w:lang w:val="ru-RU"/>
              </w:rPr>
              <w:t>Долгосрочные обязательства</w:t>
            </w:r>
          </w:p>
          <w:p w:rsidR="00BF3F81" w:rsidRPr="00DC012D" w:rsidRDefault="00BF3F81" w:rsidP="00D10E6C">
            <w:pPr>
              <w:pStyle w:val="rrdsinglerule"/>
              <w:keepNext/>
              <w:tabs>
                <w:tab w:val="left" w:leader="dot" w:pos="10080"/>
              </w:tabs>
              <w:rPr>
                <w:sz w:val="20"/>
                <w:szCs w:val="20"/>
                <w:lang w:val="ru-RU"/>
              </w:rPr>
            </w:pPr>
            <w:r w:rsidRPr="00DC012D">
              <w:rPr>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Действующая процентная ставка, %</w:t>
            </w:r>
          </w:p>
        </w:tc>
        <w:tc>
          <w:tcPr>
            <w:tcW w:w="1516"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Срок погашения</w:t>
            </w:r>
          </w:p>
        </w:tc>
        <w:tc>
          <w:tcPr>
            <w:tcW w:w="1404" w:type="dxa"/>
            <w:tcMar>
              <w:top w:w="0" w:type="dxa"/>
              <w:left w:w="144" w:type="dxa"/>
              <w:bottom w:w="0" w:type="dxa"/>
              <w:right w:w="0" w:type="dxa"/>
            </w:tcMar>
            <w:vAlign w:val="bottom"/>
          </w:tcPr>
          <w:p w:rsidR="00BF3F81" w:rsidRPr="00DC012D" w:rsidRDefault="00BF3F81" w:rsidP="00D10E6C">
            <w:pPr>
              <w:jc w:val="center"/>
              <w:rPr>
                <w:b/>
                <w:sz w:val="20"/>
                <w:lang w:val="ru-RU"/>
              </w:rPr>
            </w:pPr>
            <w:r w:rsidRPr="00DC012D">
              <w:rPr>
                <w:b/>
                <w:sz w:val="20"/>
                <w:lang w:val="ru-RU"/>
              </w:rPr>
              <w:t>На 31 декабря 2010 года</w:t>
            </w:r>
          </w:p>
        </w:tc>
      </w:tr>
      <w:tr w:rsidR="00BF3F81" w:rsidRPr="00DC012D" w:rsidTr="00BF3F81">
        <w:trPr>
          <w:divId w:val="1793400834"/>
          <w:trHeight w:val="120"/>
          <w:jc w:val="center"/>
        </w:trPr>
        <w:tc>
          <w:tcPr>
            <w:tcW w:w="4681" w:type="dxa"/>
            <w:vAlign w:val="center"/>
          </w:tcPr>
          <w:p w:rsidR="00BF3F81" w:rsidRPr="00DC012D" w:rsidRDefault="00BF3F81" w:rsidP="00D10E6C">
            <w:pPr>
              <w:tabs>
                <w:tab w:val="left" w:leader="dot" w:pos="10080"/>
              </w:tabs>
              <w:rPr>
                <w:sz w:val="20"/>
                <w:lang w:val="ru-RU"/>
              </w:rPr>
            </w:pPr>
          </w:p>
        </w:tc>
        <w:tc>
          <w:tcPr>
            <w:tcW w:w="1471" w:type="dxa"/>
            <w:vAlign w:val="center"/>
          </w:tcPr>
          <w:p w:rsidR="00BF3F81" w:rsidRPr="00DC012D" w:rsidRDefault="00BF3F81" w:rsidP="00D10E6C">
            <w:pPr>
              <w:rPr>
                <w:sz w:val="20"/>
                <w:lang w:val="ru-RU"/>
              </w:rPr>
            </w:pPr>
          </w:p>
        </w:tc>
        <w:tc>
          <w:tcPr>
            <w:tcW w:w="1516"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81" w:type="dxa"/>
            <w:vAlign w:val="bottom"/>
          </w:tcPr>
          <w:p w:rsidR="00BF3F81" w:rsidRPr="00DC012D" w:rsidRDefault="00BF3F81" w:rsidP="00D10E6C">
            <w:pPr>
              <w:rPr>
                <w:sz w:val="20"/>
                <w:lang w:val="ru-RU"/>
              </w:rPr>
            </w:pPr>
            <w:r w:rsidRPr="00DC012D">
              <w:rPr>
                <w:sz w:val="20"/>
                <w:lang w:val="ru-RU"/>
              </w:rPr>
              <w:t>В пользу неконтролирующих акционеров дочерних компаний (1 030 500 долларов США, 95 060 евро)</w:t>
            </w:r>
          </w:p>
        </w:tc>
        <w:tc>
          <w:tcPr>
            <w:tcW w:w="1471" w:type="dxa"/>
            <w:noWrap/>
            <w:tcMar>
              <w:top w:w="0" w:type="dxa"/>
              <w:left w:w="144" w:type="dxa"/>
              <w:bottom w:w="0" w:type="dxa"/>
              <w:right w:w="0" w:type="dxa"/>
            </w:tcMar>
            <w:vAlign w:val="bottom"/>
          </w:tcPr>
          <w:p w:rsidR="00BF3F81" w:rsidRPr="00DC012D" w:rsidRDefault="00BF3F81" w:rsidP="00BF3F81">
            <w:pPr>
              <w:pStyle w:val="ac"/>
              <w:tabs>
                <w:tab w:val="right" w:pos="1160"/>
                <w:tab w:val="decimal" w:pos="1200"/>
              </w:tabs>
              <w:spacing w:before="0" w:beforeAutospacing="0" w:after="20" w:afterAutospacing="0"/>
              <w:rPr>
                <w:sz w:val="20"/>
                <w:szCs w:val="20"/>
                <w:lang w:val="ru-RU"/>
              </w:rPr>
            </w:pPr>
            <w:r w:rsidRPr="00DC012D">
              <w:rPr>
                <w:sz w:val="20"/>
                <w:szCs w:val="20"/>
                <w:lang w:val="ru-RU"/>
              </w:rPr>
              <w:tab/>
              <w:t>10-10,5</w:t>
            </w:r>
            <w:r w:rsidRPr="00DC012D">
              <w:rPr>
                <w:sz w:val="20"/>
                <w:szCs w:val="20"/>
                <w:lang w:val="ru-RU"/>
              </w:rPr>
              <w:tab/>
              <w:t>%</w:t>
            </w:r>
          </w:p>
        </w:tc>
        <w:tc>
          <w:tcPr>
            <w:tcW w:w="1516" w:type="dxa"/>
            <w:noWrap/>
            <w:tcMar>
              <w:top w:w="0" w:type="dxa"/>
              <w:left w:w="144" w:type="dxa"/>
              <w:bottom w:w="0" w:type="dxa"/>
              <w:right w:w="0" w:type="dxa"/>
            </w:tcMar>
            <w:vAlign w:val="bottom"/>
          </w:tcPr>
          <w:p w:rsidR="00BF3F81" w:rsidRPr="00DC012D" w:rsidRDefault="00BF3F81" w:rsidP="00D10E6C">
            <w:pPr>
              <w:rPr>
                <w:sz w:val="20"/>
                <w:lang w:val="ru-RU"/>
              </w:rPr>
            </w:pPr>
            <w:r w:rsidRPr="00DC012D">
              <w:rPr>
                <w:sz w:val="20"/>
                <w:lang w:val="ru-RU"/>
              </w:rPr>
              <w:t>февраль, 2014 –</w:t>
            </w:r>
            <w:r w:rsidRPr="00DC012D">
              <w:rPr>
                <w:sz w:val="20"/>
                <w:lang w:val="ru-RU"/>
              </w:rPr>
              <w:br/>
              <w:t>август 2015</w:t>
            </w:r>
          </w:p>
        </w:tc>
        <w:tc>
          <w:tcPr>
            <w:tcW w:w="1404"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38 762</w:t>
            </w:r>
            <w:r w:rsidRPr="00DC012D">
              <w:rPr>
                <w:sz w:val="20"/>
                <w:szCs w:val="20"/>
                <w:lang w:val="ru-RU"/>
              </w:rPr>
              <w:tab/>
            </w:r>
          </w:p>
        </w:tc>
      </w:tr>
      <w:tr w:rsidR="00BF3F81" w:rsidRPr="00DC012D" w:rsidTr="00BF3F81">
        <w:trPr>
          <w:divId w:val="1793400834"/>
          <w:jc w:val="center"/>
        </w:trPr>
        <w:tc>
          <w:tcPr>
            <w:tcW w:w="4681"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681" w:type="dxa"/>
            <w:vAlign w:val="center"/>
          </w:tcPr>
          <w:p w:rsidR="00BF3F81" w:rsidRPr="00DC012D" w:rsidRDefault="00BF3F81" w:rsidP="00D10E6C">
            <w:pPr>
              <w:tabs>
                <w:tab w:val="left" w:leader="dot" w:pos="10080"/>
              </w:tabs>
              <w:rPr>
                <w:sz w:val="20"/>
                <w:lang w:val="ru-RU"/>
              </w:rPr>
            </w:pPr>
          </w:p>
        </w:tc>
        <w:tc>
          <w:tcPr>
            <w:tcW w:w="1471" w:type="dxa"/>
            <w:vAlign w:val="center"/>
          </w:tcPr>
          <w:p w:rsidR="00BF3F81" w:rsidRPr="00DC012D" w:rsidRDefault="00BF3F81" w:rsidP="00D10E6C">
            <w:pPr>
              <w:rPr>
                <w:sz w:val="20"/>
                <w:lang w:val="ru-RU"/>
              </w:rPr>
            </w:pPr>
          </w:p>
        </w:tc>
        <w:tc>
          <w:tcPr>
            <w:tcW w:w="1516"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81"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Итого долгосрочных обязательств</w:t>
            </w:r>
            <w:r w:rsidRPr="00DC012D">
              <w:rPr>
                <w:bCs/>
                <w:sz w:val="20"/>
                <w:szCs w:val="20"/>
                <w:lang w:val="ru-RU"/>
              </w:rPr>
              <w:tab/>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38 762</w:t>
            </w:r>
            <w:r w:rsidRPr="00DC012D">
              <w:rPr>
                <w:bCs/>
                <w:sz w:val="20"/>
                <w:szCs w:val="20"/>
                <w:lang w:val="ru-RU"/>
              </w:rPr>
              <w:tab/>
            </w:r>
          </w:p>
        </w:tc>
      </w:tr>
      <w:tr w:rsidR="00BF3F81" w:rsidRPr="00DC012D" w:rsidTr="00BF3F81">
        <w:trPr>
          <w:divId w:val="1793400834"/>
          <w:jc w:val="center"/>
        </w:trPr>
        <w:tc>
          <w:tcPr>
            <w:tcW w:w="468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7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27 сентября 2013 года между ЗАО </w:t>
      </w:r>
      <w:r w:rsidR="00591348" w:rsidRPr="00DC012D">
        <w:rPr>
          <w:sz w:val="20"/>
          <w:szCs w:val="20"/>
          <w:lang w:val="ru-RU"/>
        </w:rPr>
        <w:t>"</w:t>
      </w:r>
      <w:r w:rsidRPr="00DC012D">
        <w:rPr>
          <w:sz w:val="20"/>
          <w:szCs w:val="20"/>
          <w:lang w:val="ru-RU"/>
        </w:rPr>
        <w:t>КИВИ</w:t>
      </w:r>
      <w:r w:rsidR="00591348" w:rsidRPr="00DC012D">
        <w:rPr>
          <w:sz w:val="20"/>
          <w:szCs w:val="20"/>
          <w:lang w:val="ru-RU"/>
        </w:rPr>
        <w:t>"</w:t>
      </w:r>
      <w:r w:rsidRPr="00DC012D">
        <w:rPr>
          <w:sz w:val="20"/>
          <w:szCs w:val="20"/>
          <w:lang w:val="ru-RU"/>
        </w:rPr>
        <w:t xml:space="preserve"> и ОАО </w:t>
      </w:r>
      <w:r w:rsidR="00591348" w:rsidRPr="00DC012D">
        <w:rPr>
          <w:sz w:val="20"/>
          <w:szCs w:val="20"/>
          <w:lang w:val="ru-RU"/>
        </w:rPr>
        <w:t>"</w:t>
      </w:r>
      <w:r w:rsidRPr="00DC012D">
        <w:rPr>
          <w:sz w:val="20"/>
          <w:szCs w:val="20"/>
          <w:lang w:val="ru-RU"/>
        </w:rPr>
        <w:t>Банк ВТБ</w:t>
      </w:r>
      <w:r w:rsidR="00591348" w:rsidRPr="00DC012D">
        <w:rPr>
          <w:sz w:val="20"/>
          <w:szCs w:val="20"/>
          <w:lang w:val="ru-RU"/>
        </w:rPr>
        <w:t>"</w:t>
      </w:r>
      <w:r w:rsidRPr="00DC012D">
        <w:rPr>
          <w:sz w:val="20"/>
          <w:szCs w:val="20"/>
          <w:lang w:val="ru-RU"/>
        </w:rPr>
        <w:t xml:space="preserve"> было заключено соглашение о предоставлении краткосрочного овердрафтного кредита с овердрафтом до 85,000, комиссионными за резервирование в размере 0.45% годовых от всей суммы кредита и процентной ставкой по сумме задолженности 10.3%. Кредит предоставлен сроком на 335 дней; срок погашения кредита составил 365 дней. Процентная ставка по непогашенному кредиту может быть увеличена на 1% в случае, если месячный оборот овердрафта не превышает среднюю величину непогашенной части кредита плюс 800 000. Предоставление овердрафта обусловлено исполнением обязательств, по большей части относящихся к сохранению определенного уровня годового дохода, рентабельности, задолженности, а также договорных отношений с тремя крупнейшими мобильными операторами России в качестве поставщиков услуг и поддержанию ликвидности QIWI Bank. Овердрафтные кредитные линии гарантируются генеральным директором Группы. По состоянию на любую отчетную дату согласно настоящей финансовой отчетности непогашенные суммы кредитов по данной кредитной линии отсутствуют.</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31 декабря 2013 года между ЗАО </w:t>
      </w:r>
      <w:r w:rsidR="00591348" w:rsidRPr="00DC012D">
        <w:rPr>
          <w:sz w:val="20"/>
          <w:szCs w:val="20"/>
          <w:lang w:val="ru-RU"/>
        </w:rPr>
        <w:t>"</w:t>
      </w:r>
      <w:r w:rsidRPr="00DC012D">
        <w:rPr>
          <w:sz w:val="20"/>
          <w:szCs w:val="20"/>
          <w:lang w:val="ru-RU"/>
        </w:rPr>
        <w:t>КИВИ</w:t>
      </w:r>
      <w:r w:rsidR="00591348" w:rsidRPr="00DC012D">
        <w:rPr>
          <w:sz w:val="20"/>
          <w:szCs w:val="20"/>
          <w:lang w:val="ru-RU"/>
        </w:rPr>
        <w:t>"</w:t>
      </w:r>
      <w:r w:rsidRPr="00DC012D">
        <w:rPr>
          <w:sz w:val="20"/>
          <w:szCs w:val="20"/>
          <w:lang w:val="ru-RU"/>
        </w:rPr>
        <w:t xml:space="preserve"> и ОАО </w:t>
      </w:r>
      <w:r w:rsidR="00591348" w:rsidRPr="00DC012D">
        <w:rPr>
          <w:sz w:val="20"/>
          <w:szCs w:val="20"/>
          <w:lang w:val="ru-RU"/>
        </w:rPr>
        <w:t>"</w:t>
      </w:r>
      <w:r w:rsidRPr="00DC012D">
        <w:rPr>
          <w:sz w:val="20"/>
          <w:szCs w:val="20"/>
          <w:lang w:val="ru-RU"/>
        </w:rPr>
        <w:t>Банк ВТБ</w:t>
      </w:r>
      <w:r w:rsidR="00591348" w:rsidRPr="00DC012D">
        <w:rPr>
          <w:sz w:val="20"/>
          <w:szCs w:val="20"/>
          <w:lang w:val="ru-RU"/>
        </w:rPr>
        <w:t>"</w:t>
      </w:r>
      <w:r w:rsidRPr="00DC012D">
        <w:rPr>
          <w:sz w:val="20"/>
          <w:szCs w:val="20"/>
          <w:lang w:val="ru-RU"/>
        </w:rPr>
        <w:t xml:space="preserve"> было заключено соглашение о предоставлении краткосрочного овердрафтного кредита с овердрафтом до 315,000, комиссионными за резервирование в размере 0.45% годовых от всей суммы кредита и процентной ставкой по сумме задолженности 10.3%. Кредит предоставлен сроком на 335 дней; срок погашения кредита составил 365 дней. Процентная ставка по непогашенному кредиту может быть увеличена на 1% в случае, если месячный оборот овердрафта не превышает среднюю величину непогашенной части кредита плюс 950,000. Предоставление овердрафта обусловлено исполнением обязательств, по большей части относящихся к сохранению определенного уровня годового дохода, рентабельности, задолженности, а также договорных отношений с тремя крупнейшими мобильными операторами России в качестве поставщиков услуг и поддержанию ликвидности QIWI Bank. Овердрафтные кредитные линии гарантируются генеральным директором Группы. По состоянию на любую отчетную дату согласно настоящей финансовой отчетности непогашенные суммы кредитов по данной кредитной линии отсутствуют. </w:t>
      </w:r>
    </w:p>
    <w:p w:rsidR="00BF3F81" w:rsidRPr="00DC012D" w:rsidRDefault="00BF3F81" w:rsidP="00BF3F81">
      <w:pPr>
        <w:pStyle w:val="ac"/>
        <w:spacing w:before="360" w:beforeAutospacing="0" w:after="0" w:afterAutospacing="0"/>
        <w:ind w:left="612" w:hanging="612"/>
        <w:divId w:val="1793400834"/>
        <w:rPr>
          <w:b/>
          <w:bCs/>
          <w:sz w:val="20"/>
          <w:szCs w:val="20"/>
          <w:lang w:val="ru-RU"/>
        </w:rPr>
      </w:pPr>
      <w:r w:rsidRPr="00DC012D">
        <w:rPr>
          <w:b/>
          <w:bCs/>
          <w:sz w:val="20"/>
          <w:szCs w:val="20"/>
          <w:lang w:val="ru-RU"/>
        </w:rPr>
        <w:t>20.</w:t>
      </w:r>
      <w:r w:rsidRPr="00DC012D">
        <w:rPr>
          <w:b/>
          <w:bCs/>
          <w:sz w:val="20"/>
          <w:szCs w:val="20"/>
          <w:lang w:val="ru-RU"/>
        </w:rPr>
        <w:tab/>
        <w:t>Расчеты с поставщиками и прочая кредиторская задолженность</w:t>
      </w:r>
    </w:p>
    <w:p w:rsidR="00BF3F81" w:rsidRPr="00DC012D" w:rsidRDefault="00BF3F81" w:rsidP="00BF3F81">
      <w:pPr>
        <w:pStyle w:val="ac"/>
        <w:keepNext/>
        <w:spacing w:before="120" w:beforeAutospacing="0" w:after="0" w:afterAutospacing="0"/>
        <w:divId w:val="1793400834"/>
        <w:rPr>
          <w:sz w:val="20"/>
          <w:szCs w:val="20"/>
          <w:lang w:val="ru-RU"/>
        </w:rPr>
      </w:pPr>
      <w:r w:rsidRPr="00DC012D">
        <w:rPr>
          <w:sz w:val="20"/>
          <w:szCs w:val="20"/>
          <w:lang w:val="ru-RU"/>
        </w:rPr>
        <w:t>В следующей таблице представлены данные в отношении расчетов с поставщиками и прочей кредиторской задолженности по состоянию на 31 декабря 2013 и 2012 годов:</w:t>
      </w:r>
    </w:p>
    <w:p w:rsidR="00BF3F81" w:rsidRPr="00DC012D" w:rsidRDefault="00BF3F81" w:rsidP="00BF3F81">
      <w:pPr>
        <w:pStyle w:val="ac"/>
        <w:keepNext/>
        <w:spacing w:before="0" w:beforeAutospacing="0" w:after="0" w:afterAutospacing="0"/>
        <w:divId w:val="1793400834"/>
        <w:rPr>
          <w:sz w:val="20"/>
          <w:szCs w:val="20"/>
          <w:lang w:val="ru-RU"/>
        </w:rPr>
      </w:pPr>
    </w:p>
    <w:tbl>
      <w:tblPr>
        <w:tblW w:w="0" w:type="auto"/>
        <w:jc w:val="center"/>
        <w:tblLayout w:type="fixed"/>
        <w:tblCellMar>
          <w:left w:w="0" w:type="dxa"/>
          <w:right w:w="0" w:type="dxa"/>
        </w:tblCellMar>
        <w:tblLook w:val="0000" w:firstRow="0" w:lastRow="0" w:firstColumn="0" w:lastColumn="0" w:noHBand="0" w:noVBand="0"/>
      </w:tblPr>
      <w:tblGrid>
        <w:gridCol w:w="4186"/>
        <w:gridCol w:w="2011"/>
        <w:gridCol w:w="2011"/>
      </w:tblGrid>
      <w:tr w:rsidR="00BF3F81" w:rsidRPr="00F1198B" w:rsidTr="00BF3F81">
        <w:trPr>
          <w:divId w:val="1793400834"/>
          <w:tblHeader/>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18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w:t>
            </w:r>
            <w:r w:rsidRPr="00DC012D">
              <w:rPr>
                <w:b/>
                <w:bCs/>
                <w:sz w:val="20"/>
                <w:lang w:val="ru-RU"/>
              </w:rPr>
              <w:b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w:t>
            </w:r>
            <w:r w:rsidRPr="00DC012D">
              <w:rPr>
                <w:b/>
                <w:bCs/>
                <w:sz w:val="20"/>
                <w:lang w:val="ru-RU"/>
              </w:rPr>
              <w:b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pStyle w:val="ac"/>
              <w:keepNext/>
              <w:tabs>
                <w:tab w:val="right" w:leader="dot" w:pos="4406"/>
              </w:tabs>
              <w:ind w:left="240" w:hanging="240"/>
              <w:rPr>
                <w:sz w:val="20"/>
                <w:szCs w:val="20"/>
                <w:lang w:val="ru-RU"/>
              </w:rPr>
            </w:pPr>
            <w:r w:rsidRPr="00DC012D">
              <w:rPr>
                <w:sz w:val="20"/>
                <w:szCs w:val="20"/>
                <w:lang w:val="ru-RU"/>
              </w:rPr>
              <w:t xml:space="preserve">Задолженность перед </w:t>
            </w:r>
            <w:r w:rsidR="008E612A" w:rsidRPr="00DC012D">
              <w:rPr>
                <w:sz w:val="20"/>
                <w:szCs w:val="20"/>
                <w:lang w:val="ru-RU"/>
              </w:rPr>
              <w:t>поставщиками услуг</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4 262 529</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3 305 537</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keepNext/>
              <w:tabs>
                <w:tab w:val="right" w:leader="dot" w:pos="4406"/>
              </w:tabs>
              <w:ind w:left="240" w:hanging="240"/>
              <w:rPr>
                <w:sz w:val="20"/>
                <w:szCs w:val="20"/>
                <w:lang w:val="ru-RU"/>
              </w:rPr>
            </w:pPr>
            <w:r w:rsidRPr="00DC012D">
              <w:rPr>
                <w:sz w:val="20"/>
                <w:szCs w:val="20"/>
                <w:lang w:val="ru-RU"/>
              </w:rPr>
              <w:t>Депозиты от агентов</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7 599 407</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9 203 947</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Депозиты от отдельных клиентов</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2 256 927</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3 147 674</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Комиссии за проведение платежей, выплачиваемые агентам</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483 384</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545 043</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Начисленные расходы</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192 580</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170 542</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Задолженность перед поставщиками</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92 014</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351 102</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Задолженность по аренде</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16 031</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22 577</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Задолженность перед сотрудниками</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2 225</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18 747</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Прочие авансы полученные</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29 097</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3 804</w:t>
            </w:r>
            <w:r w:rsidRPr="00DC012D">
              <w:rPr>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расчетов с поставщиками и прочей кредиторской задолженности</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14 934 194</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BF3F81">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16 768 973</w:t>
            </w:r>
            <w:r w:rsidRPr="00DC012D">
              <w:rPr>
                <w:bCs/>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ind w:left="612" w:hanging="612"/>
        <w:divId w:val="1793400834"/>
        <w:rPr>
          <w:b/>
          <w:bCs/>
          <w:sz w:val="20"/>
          <w:szCs w:val="20"/>
          <w:lang w:val="ru-RU"/>
        </w:rPr>
      </w:pPr>
      <w:r w:rsidRPr="00DC012D">
        <w:rPr>
          <w:b/>
          <w:bCs/>
          <w:sz w:val="20"/>
          <w:szCs w:val="20"/>
          <w:lang w:val="ru-RU"/>
        </w:rPr>
        <w:t>21.</w:t>
      </w:r>
      <w:r w:rsidRPr="00DC012D">
        <w:rPr>
          <w:b/>
          <w:bCs/>
          <w:sz w:val="20"/>
          <w:szCs w:val="20"/>
          <w:lang w:val="ru-RU"/>
        </w:rPr>
        <w:tab/>
        <w:t>Задолженность перед клиентами и банками</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В следующей таблице представлены данные в отношении задолженности перед клиентами и банками по состоянию на 31 декабря 2013 и 2012 годов:</w:t>
      </w:r>
    </w:p>
    <w:tbl>
      <w:tblPr>
        <w:tblW w:w="0" w:type="auto"/>
        <w:jc w:val="center"/>
        <w:tblLayout w:type="fixed"/>
        <w:tblCellMar>
          <w:left w:w="0" w:type="dxa"/>
          <w:right w:w="0" w:type="dxa"/>
        </w:tblCellMar>
        <w:tblLook w:val="0000" w:firstRow="0" w:lastRow="0" w:firstColumn="0" w:lastColumn="0" w:noHBand="0" w:noVBand="0"/>
      </w:tblPr>
      <w:tblGrid>
        <w:gridCol w:w="4186"/>
        <w:gridCol w:w="2011"/>
        <w:gridCol w:w="2011"/>
      </w:tblGrid>
      <w:tr w:rsidR="00BF3F81" w:rsidRPr="00F1198B" w:rsidTr="00BF3F81">
        <w:trPr>
          <w:divId w:val="1793400834"/>
          <w:tblHeader/>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18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w:t>
            </w:r>
            <w:r w:rsidRPr="00DC012D">
              <w:rPr>
                <w:b/>
                <w:bCs/>
                <w:sz w:val="20"/>
                <w:lang w:val="ru-RU"/>
              </w:rPr>
              <w:b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w:t>
            </w:r>
            <w:r w:rsidRPr="00DC012D">
              <w:rPr>
                <w:b/>
                <w:bCs/>
                <w:sz w:val="20"/>
                <w:lang w:val="ru-RU"/>
              </w:rPr>
              <w:b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Задолженность перед банками</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31 871</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95 977</w:t>
            </w:r>
            <w:r w:rsidRPr="00DC012D">
              <w:rPr>
                <w:sz w:val="20"/>
                <w:szCs w:val="20"/>
                <w:lang w:val="ru-RU"/>
              </w:rPr>
              <w:tab/>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Задолженность перед клиентами: физические лица</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379 996</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285 440</w:t>
            </w:r>
            <w:r w:rsidRPr="00DC012D">
              <w:rPr>
                <w:sz w:val="20"/>
                <w:szCs w:val="20"/>
                <w:lang w:val="ru-RU"/>
              </w:rPr>
              <w:tab/>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Задолженность перед клиентами: юридические лица</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532 682</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449 809</w:t>
            </w:r>
            <w:r w:rsidRPr="00DC012D">
              <w:rPr>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vAlign w:val="bottom"/>
          </w:tcPr>
          <w:p w:rsidR="00BF3F81" w:rsidRPr="00DC012D" w:rsidRDefault="00BF3F81" w:rsidP="00D10E6C">
            <w:pPr>
              <w:rPr>
                <w:b/>
                <w:sz w:val="20"/>
                <w:lang w:val="ru-RU"/>
              </w:rPr>
            </w:pPr>
            <w:r w:rsidRPr="00DC012D">
              <w:rPr>
                <w:b/>
                <w:sz w:val="20"/>
                <w:lang w:val="ru-RU"/>
              </w:rPr>
              <w:t>Итого задолженности перед банками и клиентами</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944 549</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831 226</w:t>
            </w:r>
            <w:r w:rsidRPr="00DC012D">
              <w:rPr>
                <w:bCs/>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На суммы задолженности перед клиентами и банками проценты не начисляются.</w:t>
      </w:r>
    </w:p>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pStyle w:val="ac"/>
        <w:spacing w:before="0" w:beforeAutospacing="0" w:after="0" w:afterAutospacing="0"/>
        <w:ind w:left="612" w:hanging="612"/>
        <w:divId w:val="1793400834"/>
        <w:rPr>
          <w:b/>
          <w:bCs/>
          <w:sz w:val="20"/>
          <w:szCs w:val="20"/>
          <w:lang w:val="ru-RU"/>
        </w:rPr>
      </w:pPr>
      <w:r w:rsidRPr="00DC012D">
        <w:rPr>
          <w:b/>
          <w:bCs/>
          <w:sz w:val="20"/>
          <w:szCs w:val="20"/>
          <w:lang w:val="ru-RU"/>
        </w:rPr>
        <w:t>22.</w:t>
      </w:r>
      <w:r w:rsidRPr="00DC012D">
        <w:rPr>
          <w:b/>
          <w:bCs/>
          <w:sz w:val="20"/>
          <w:szCs w:val="20"/>
          <w:lang w:val="ru-RU"/>
        </w:rPr>
        <w:tab/>
        <w:t xml:space="preserve">Выручка </w:t>
      </w:r>
    </w:p>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В следующей таблице представлены данные о выручке за </w:t>
      </w:r>
      <w:r w:rsidR="006D6CEF">
        <w:rPr>
          <w:sz w:val="20"/>
          <w:szCs w:val="20"/>
          <w:lang w:val="ru-RU"/>
        </w:rPr>
        <w:t xml:space="preserve">2011, 2012 и 2013 </w:t>
      </w:r>
      <w:r w:rsidRPr="00DC012D">
        <w:rPr>
          <w:sz w:val="20"/>
          <w:szCs w:val="20"/>
          <w:lang w:val="ru-RU"/>
        </w:rPr>
        <w:t>годы.</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535"/>
        <w:gridCol w:w="1474"/>
        <w:gridCol w:w="1474"/>
        <w:gridCol w:w="1589"/>
      </w:tblGrid>
      <w:tr w:rsidR="00BF3F81" w:rsidRPr="00F1198B" w:rsidTr="00BF3F81">
        <w:trPr>
          <w:divId w:val="1793400834"/>
          <w:tblHeader/>
          <w:jc w:val="center"/>
        </w:trPr>
        <w:tc>
          <w:tcPr>
            <w:tcW w:w="4535" w:type="dxa"/>
            <w:vAlign w:val="center"/>
          </w:tcPr>
          <w:p w:rsidR="00BF3F81" w:rsidRPr="00DC012D" w:rsidRDefault="00BF3F81" w:rsidP="00D10E6C">
            <w:pPr>
              <w:rPr>
                <w:sz w:val="20"/>
                <w:lang w:val="ru-RU"/>
              </w:rPr>
            </w:pPr>
          </w:p>
        </w:tc>
        <w:tc>
          <w:tcPr>
            <w:tcW w:w="1474" w:type="dxa"/>
            <w:vAlign w:val="center"/>
          </w:tcPr>
          <w:p w:rsidR="00BF3F81" w:rsidRPr="00DC012D" w:rsidRDefault="00BF3F81" w:rsidP="00D10E6C">
            <w:pPr>
              <w:rPr>
                <w:sz w:val="20"/>
                <w:lang w:val="ru-RU"/>
              </w:rPr>
            </w:pPr>
          </w:p>
        </w:tc>
        <w:tc>
          <w:tcPr>
            <w:tcW w:w="1474" w:type="dxa"/>
            <w:vAlign w:val="center"/>
          </w:tcPr>
          <w:p w:rsidR="00BF3F81" w:rsidRPr="00DC012D" w:rsidRDefault="00BF3F81" w:rsidP="00D10E6C">
            <w:pPr>
              <w:rPr>
                <w:sz w:val="20"/>
                <w:lang w:val="ru-RU"/>
              </w:rPr>
            </w:pPr>
          </w:p>
        </w:tc>
        <w:tc>
          <w:tcPr>
            <w:tcW w:w="1589"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535"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589"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535" w:type="dxa"/>
            <w:vAlign w:val="center"/>
          </w:tcPr>
          <w:p w:rsidR="00BF3F81" w:rsidRPr="00DC012D" w:rsidRDefault="00BF3F81" w:rsidP="00D10E6C">
            <w:pPr>
              <w:rPr>
                <w:sz w:val="20"/>
                <w:lang w:val="ru-RU"/>
              </w:rPr>
            </w:pPr>
          </w:p>
        </w:tc>
        <w:tc>
          <w:tcPr>
            <w:tcW w:w="1474" w:type="dxa"/>
            <w:vAlign w:val="center"/>
          </w:tcPr>
          <w:p w:rsidR="00BF3F81" w:rsidRPr="00DC012D" w:rsidRDefault="00BF3F81" w:rsidP="00D10E6C">
            <w:pPr>
              <w:rPr>
                <w:sz w:val="20"/>
                <w:lang w:val="ru-RU"/>
              </w:rPr>
            </w:pPr>
          </w:p>
        </w:tc>
        <w:tc>
          <w:tcPr>
            <w:tcW w:w="1474" w:type="dxa"/>
            <w:vAlign w:val="center"/>
          </w:tcPr>
          <w:p w:rsidR="00BF3F81" w:rsidRPr="00DC012D" w:rsidRDefault="00BF3F81" w:rsidP="00D10E6C">
            <w:pPr>
              <w:rPr>
                <w:sz w:val="20"/>
                <w:lang w:val="ru-RU"/>
              </w:rPr>
            </w:pPr>
          </w:p>
        </w:tc>
        <w:tc>
          <w:tcPr>
            <w:tcW w:w="1589"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535" w:type="dxa"/>
            <w:vAlign w:val="bottom"/>
          </w:tcPr>
          <w:p w:rsidR="00BF3F81" w:rsidRPr="00DC012D" w:rsidRDefault="00BF3F81" w:rsidP="00D10E6C">
            <w:pPr>
              <w:rPr>
                <w:sz w:val="20"/>
                <w:lang w:val="ru-RU"/>
              </w:rPr>
            </w:pPr>
            <w:r w:rsidRPr="00DC012D">
              <w:rPr>
                <w:sz w:val="20"/>
                <w:lang w:val="ru-RU"/>
              </w:rPr>
              <w:t>Комиссии за проведение платежей</w:t>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7 121 447</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7 623 828</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9 934 128</w:t>
            </w:r>
            <w:r w:rsidRPr="00DC012D">
              <w:rPr>
                <w:sz w:val="20"/>
                <w:szCs w:val="20"/>
                <w:lang w:val="ru-RU"/>
              </w:rPr>
              <w:tab/>
            </w:r>
          </w:p>
        </w:tc>
      </w:tr>
      <w:tr w:rsidR="00BF3F81" w:rsidRPr="00DC012D" w:rsidTr="00BF3F81">
        <w:trPr>
          <w:divId w:val="1793400834"/>
          <w:jc w:val="center"/>
        </w:trPr>
        <w:tc>
          <w:tcPr>
            <w:tcW w:w="4535" w:type="dxa"/>
            <w:vAlign w:val="bottom"/>
          </w:tcPr>
          <w:p w:rsidR="00BF3F81" w:rsidRPr="00DC012D" w:rsidRDefault="00BF3F81" w:rsidP="00D10E6C">
            <w:pPr>
              <w:rPr>
                <w:sz w:val="20"/>
                <w:lang w:val="ru-RU"/>
              </w:rPr>
            </w:pPr>
            <w:r w:rsidRPr="00DC012D">
              <w:rPr>
                <w:sz w:val="20"/>
                <w:lang w:val="ru-RU"/>
              </w:rPr>
              <w:t>Выручка от рекламы</w:t>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262 130</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454 056</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507 043</w:t>
            </w:r>
            <w:r w:rsidRPr="00DC012D">
              <w:rPr>
                <w:sz w:val="20"/>
                <w:szCs w:val="20"/>
                <w:lang w:val="ru-RU"/>
              </w:rPr>
              <w:tab/>
            </w:r>
          </w:p>
        </w:tc>
      </w:tr>
      <w:tr w:rsidR="00BF3F81" w:rsidRPr="00DC012D" w:rsidTr="00BF3F81">
        <w:trPr>
          <w:divId w:val="1793400834"/>
          <w:jc w:val="center"/>
        </w:trPr>
        <w:tc>
          <w:tcPr>
            <w:tcW w:w="4535" w:type="dxa"/>
            <w:vAlign w:val="bottom"/>
          </w:tcPr>
          <w:p w:rsidR="00BF3F81" w:rsidRPr="00DC012D" w:rsidRDefault="00BF3F81" w:rsidP="00D10E6C">
            <w:pPr>
              <w:rPr>
                <w:sz w:val="20"/>
                <w:lang w:val="ru-RU"/>
              </w:rPr>
            </w:pPr>
            <w:r w:rsidRPr="00DC012D">
              <w:rPr>
                <w:sz w:val="20"/>
                <w:lang w:val="ru-RU"/>
              </w:rPr>
              <w:t>Процентный доход от овердрафтов клиентов</w:t>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184 890</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205 400</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195 316</w:t>
            </w:r>
            <w:r w:rsidRPr="00DC012D">
              <w:rPr>
                <w:sz w:val="20"/>
                <w:szCs w:val="20"/>
                <w:lang w:val="ru-RU"/>
              </w:rPr>
              <w:tab/>
            </w:r>
          </w:p>
        </w:tc>
      </w:tr>
      <w:tr w:rsidR="00BF3F81" w:rsidRPr="00DC012D" w:rsidTr="00BF3F81">
        <w:trPr>
          <w:divId w:val="1793400834"/>
          <w:jc w:val="center"/>
        </w:trPr>
        <w:tc>
          <w:tcPr>
            <w:tcW w:w="4535" w:type="dxa"/>
            <w:vAlign w:val="bottom"/>
          </w:tcPr>
          <w:p w:rsidR="00BF3F81" w:rsidRPr="00DC012D" w:rsidRDefault="00BF3F81" w:rsidP="00D10E6C">
            <w:pPr>
              <w:rPr>
                <w:sz w:val="20"/>
                <w:lang w:val="ru-RU"/>
              </w:rPr>
            </w:pPr>
            <w:r w:rsidRPr="00DC012D">
              <w:rPr>
                <w:sz w:val="20"/>
                <w:lang w:val="ru-RU"/>
              </w:rPr>
              <w:t>Процентный доход и прибыль по валютным свопам</w:t>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136 607</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234 121</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384 977</w:t>
            </w:r>
            <w:r w:rsidRPr="00DC012D">
              <w:rPr>
                <w:sz w:val="20"/>
                <w:szCs w:val="20"/>
                <w:lang w:val="ru-RU"/>
              </w:rPr>
              <w:tab/>
            </w:r>
          </w:p>
        </w:tc>
      </w:tr>
      <w:tr w:rsidR="00BF3F81" w:rsidRPr="00DC012D" w:rsidTr="00BF3F81">
        <w:trPr>
          <w:divId w:val="1793400834"/>
          <w:jc w:val="center"/>
        </w:trPr>
        <w:tc>
          <w:tcPr>
            <w:tcW w:w="4535" w:type="dxa"/>
            <w:vAlign w:val="bottom"/>
          </w:tcPr>
          <w:p w:rsidR="00BF3F81" w:rsidRPr="00DC012D" w:rsidRDefault="00BF3F81" w:rsidP="00D10E6C">
            <w:pPr>
              <w:rPr>
                <w:sz w:val="20"/>
                <w:lang w:val="ru-RU"/>
              </w:rPr>
            </w:pPr>
            <w:r w:rsidRPr="00DC012D">
              <w:rPr>
                <w:sz w:val="20"/>
                <w:lang w:val="ru-RU"/>
              </w:rPr>
              <w:t>Доход от аренды площади под киоски</w:t>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268 883</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88 548</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91 638</w:t>
            </w:r>
            <w:r w:rsidRPr="00DC012D">
              <w:rPr>
                <w:sz w:val="20"/>
                <w:szCs w:val="20"/>
                <w:lang w:val="ru-RU"/>
              </w:rPr>
              <w:tab/>
            </w:r>
          </w:p>
        </w:tc>
      </w:tr>
      <w:tr w:rsidR="00BF3F81" w:rsidRPr="00DC012D" w:rsidTr="00BF3F81">
        <w:trPr>
          <w:divId w:val="1793400834"/>
          <w:jc w:val="center"/>
        </w:trPr>
        <w:tc>
          <w:tcPr>
            <w:tcW w:w="4535" w:type="dxa"/>
            <w:vAlign w:val="bottom"/>
          </w:tcPr>
          <w:p w:rsidR="00BF3F81" w:rsidRPr="00DC012D" w:rsidRDefault="00BF3F81" w:rsidP="00D10E6C">
            <w:pPr>
              <w:rPr>
                <w:sz w:val="20"/>
                <w:lang w:val="ru-RU"/>
              </w:rPr>
            </w:pPr>
            <w:r w:rsidRPr="00DC012D">
              <w:rPr>
                <w:sz w:val="20"/>
                <w:lang w:val="ru-RU"/>
              </w:rPr>
              <w:t>Рассчетно-кассовое обслуживание</w:t>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55 120</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216 020</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485 570</w:t>
            </w:r>
            <w:r w:rsidRPr="00DC012D">
              <w:rPr>
                <w:sz w:val="20"/>
                <w:szCs w:val="20"/>
                <w:lang w:val="ru-RU"/>
              </w:rPr>
              <w:tab/>
            </w:r>
          </w:p>
        </w:tc>
      </w:tr>
      <w:tr w:rsidR="00BF3F81" w:rsidRPr="00DC012D" w:rsidTr="00BF3F81">
        <w:trPr>
          <w:divId w:val="1793400834"/>
          <w:jc w:val="center"/>
        </w:trPr>
        <w:tc>
          <w:tcPr>
            <w:tcW w:w="4535" w:type="dxa"/>
            <w:vAlign w:val="bottom"/>
          </w:tcPr>
          <w:p w:rsidR="00BF3F81" w:rsidRPr="00DC012D" w:rsidRDefault="00BF3F81" w:rsidP="00D10E6C">
            <w:pPr>
              <w:rPr>
                <w:sz w:val="20"/>
                <w:lang w:val="ru-RU"/>
              </w:rPr>
            </w:pPr>
            <w:r w:rsidRPr="00DC012D">
              <w:rPr>
                <w:sz w:val="20"/>
                <w:lang w:val="ru-RU"/>
              </w:rPr>
              <w:t>Прочие доходы</w:t>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129 020</w:t>
            </w:r>
            <w:r w:rsidRPr="00DC012D">
              <w:rPr>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89 465</w:t>
            </w:r>
            <w:r w:rsidRPr="00DC012D">
              <w:rPr>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sz w:val="20"/>
                <w:szCs w:val="20"/>
                <w:lang w:val="ru-RU"/>
              </w:rPr>
              <w:tab/>
              <w:t>67 378</w:t>
            </w:r>
            <w:r w:rsidRPr="00DC012D">
              <w:rPr>
                <w:sz w:val="20"/>
                <w:szCs w:val="20"/>
                <w:lang w:val="ru-RU"/>
              </w:rPr>
              <w:tab/>
            </w:r>
          </w:p>
        </w:tc>
      </w:tr>
      <w:tr w:rsidR="00BF3F81" w:rsidRPr="00DC012D" w:rsidTr="00BF3F81">
        <w:trPr>
          <w:divId w:val="1793400834"/>
          <w:jc w:val="center"/>
        </w:trPr>
        <w:tc>
          <w:tcPr>
            <w:tcW w:w="4535"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58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535"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выручки</w:t>
            </w:r>
            <w:r w:rsidRPr="00DC012D">
              <w:rPr>
                <w:bCs/>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8 158 097</w:t>
            </w:r>
            <w:r w:rsidRPr="00DC012D">
              <w:rPr>
                <w:bCs/>
                <w:sz w:val="20"/>
                <w:szCs w:val="20"/>
                <w:lang w:val="ru-RU"/>
              </w:rPr>
              <w:tab/>
            </w:r>
          </w:p>
        </w:tc>
        <w:tc>
          <w:tcPr>
            <w:tcW w:w="1474"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8 911 438</w:t>
            </w:r>
            <w:r w:rsidRPr="00DC012D">
              <w:rPr>
                <w:bCs/>
                <w:sz w:val="20"/>
                <w:szCs w:val="20"/>
                <w:lang w:val="ru-RU"/>
              </w:rPr>
              <w:tab/>
            </w:r>
          </w:p>
        </w:tc>
        <w:tc>
          <w:tcPr>
            <w:tcW w:w="1589" w:type="dxa"/>
            <w:noWrap/>
            <w:tcMar>
              <w:top w:w="0" w:type="dxa"/>
              <w:left w:w="144" w:type="dxa"/>
              <w:bottom w:w="0" w:type="dxa"/>
              <w:right w:w="0" w:type="dxa"/>
            </w:tcMar>
            <w:vAlign w:val="bottom"/>
          </w:tcPr>
          <w:p w:rsidR="00BF3F81" w:rsidRPr="00DC012D" w:rsidRDefault="00BF3F81" w:rsidP="00D10E6C">
            <w:pPr>
              <w:pStyle w:val="ac"/>
              <w:tabs>
                <w:tab w:val="right" w:pos="1200"/>
                <w:tab w:val="decimal" w:pos="12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11 666 050</w:t>
            </w:r>
            <w:r w:rsidRPr="00DC012D">
              <w:rPr>
                <w:bCs/>
                <w:sz w:val="20"/>
                <w:szCs w:val="20"/>
                <w:lang w:val="ru-RU"/>
              </w:rPr>
              <w:tab/>
            </w:r>
          </w:p>
        </w:tc>
      </w:tr>
      <w:tr w:rsidR="00BF3F81" w:rsidRPr="00DC012D" w:rsidTr="00BF3F81">
        <w:trPr>
          <w:divId w:val="1793400834"/>
          <w:jc w:val="center"/>
        </w:trPr>
        <w:tc>
          <w:tcPr>
            <w:tcW w:w="4535"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7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58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keepNext/>
        <w:spacing w:before="240" w:beforeAutospacing="0" w:after="0" w:afterAutospacing="0"/>
        <w:divId w:val="1793400834"/>
        <w:rPr>
          <w:sz w:val="20"/>
          <w:szCs w:val="20"/>
          <w:lang w:val="ru-RU"/>
        </w:rPr>
      </w:pPr>
      <w:r w:rsidRPr="00DC012D">
        <w:rPr>
          <w:sz w:val="20"/>
          <w:szCs w:val="20"/>
          <w:lang w:val="ru-RU"/>
        </w:rPr>
        <w:t xml:space="preserve">В рамках консолидированного отчета по движению денежных средств </w:t>
      </w:r>
      <w:r w:rsidR="00591348" w:rsidRPr="00DC012D">
        <w:rPr>
          <w:sz w:val="20"/>
          <w:szCs w:val="20"/>
          <w:lang w:val="ru-RU"/>
        </w:rPr>
        <w:t>"</w:t>
      </w:r>
      <w:r w:rsidR="005F1904" w:rsidRPr="00DC012D">
        <w:rPr>
          <w:sz w:val="20"/>
          <w:szCs w:val="20"/>
          <w:lang w:val="ru-RU"/>
        </w:rPr>
        <w:t>Процентный</w:t>
      </w:r>
      <w:r w:rsidRPr="00DC012D">
        <w:rPr>
          <w:sz w:val="20"/>
          <w:szCs w:val="20"/>
          <w:lang w:val="ru-RU"/>
        </w:rPr>
        <w:t xml:space="preserve"> расход/(доход), сальдо</w:t>
      </w:r>
      <w:r w:rsidR="00591348" w:rsidRPr="00DC012D">
        <w:rPr>
          <w:sz w:val="20"/>
          <w:szCs w:val="20"/>
          <w:lang w:val="ru-RU"/>
        </w:rPr>
        <w:t>"</w:t>
      </w:r>
      <w:r w:rsidRPr="00DC012D">
        <w:rPr>
          <w:sz w:val="20"/>
          <w:szCs w:val="20"/>
          <w:lang w:val="ru-RU"/>
        </w:rPr>
        <w:t xml:space="preserve"> включает в себя следующее:</w:t>
      </w:r>
    </w:p>
    <w:tbl>
      <w:tblPr>
        <w:tblW w:w="0" w:type="auto"/>
        <w:jc w:val="center"/>
        <w:tblLayout w:type="fixed"/>
        <w:tblCellMar>
          <w:left w:w="0" w:type="dxa"/>
          <w:right w:w="0" w:type="dxa"/>
        </w:tblCellMar>
        <w:tblLook w:val="0000" w:firstRow="0" w:lastRow="0" w:firstColumn="0" w:lastColumn="0" w:noHBand="0" w:noVBand="0"/>
      </w:tblPr>
      <w:tblGrid>
        <w:gridCol w:w="4809"/>
        <w:gridCol w:w="1421"/>
        <w:gridCol w:w="1421"/>
        <w:gridCol w:w="1421"/>
      </w:tblGrid>
      <w:tr w:rsidR="00BF3F81" w:rsidRPr="00F1198B" w:rsidTr="00BF3F81">
        <w:trPr>
          <w:divId w:val="1793400834"/>
          <w:tblHeader/>
          <w:jc w:val="center"/>
        </w:trPr>
        <w:tc>
          <w:tcPr>
            <w:tcW w:w="4809" w:type="dxa"/>
            <w:vAlign w:val="center"/>
          </w:tcPr>
          <w:p w:rsidR="00BF3F81" w:rsidRPr="00DC012D" w:rsidRDefault="00BF3F81" w:rsidP="00D10E6C">
            <w:pPr>
              <w:rPr>
                <w:sz w:val="20"/>
                <w:lang w:val="ru-RU"/>
              </w:rPr>
            </w:pPr>
          </w:p>
        </w:tc>
        <w:tc>
          <w:tcPr>
            <w:tcW w:w="1421" w:type="dxa"/>
            <w:vAlign w:val="center"/>
          </w:tcPr>
          <w:p w:rsidR="00BF3F81" w:rsidRPr="00DC012D" w:rsidRDefault="00BF3F81" w:rsidP="00D10E6C">
            <w:pPr>
              <w:rPr>
                <w:sz w:val="20"/>
                <w:lang w:val="ru-RU"/>
              </w:rPr>
            </w:pPr>
          </w:p>
        </w:tc>
        <w:tc>
          <w:tcPr>
            <w:tcW w:w="1421" w:type="dxa"/>
            <w:vAlign w:val="center"/>
          </w:tcPr>
          <w:p w:rsidR="00BF3F81" w:rsidRPr="00DC012D" w:rsidRDefault="00BF3F81" w:rsidP="00D10E6C">
            <w:pPr>
              <w:rPr>
                <w:sz w:val="20"/>
                <w:lang w:val="ru-RU"/>
              </w:rPr>
            </w:pPr>
          </w:p>
        </w:tc>
        <w:tc>
          <w:tcPr>
            <w:tcW w:w="142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809"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809"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Процентный доход и прибыль по валютным свопам, отнесенный на часть выручки</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(136 607</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(234 121</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(384 977</w:t>
            </w:r>
            <w:r w:rsidRPr="00DC012D">
              <w:rPr>
                <w:sz w:val="20"/>
                <w:szCs w:val="20"/>
                <w:lang w:val="ru-RU"/>
              </w:rPr>
              <w:tab/>
              <w:t>)</w:t>
            </w:r>
          </w:p>
        </w:tc>
      </w:tr>
      <w:tr w:rsidR="00BF3F81" w:rsidRPr="00DC012D" w:rsidTr="00BF3F81">
        <w:trPr>
          <w:divId w:val="1793400834"/>
          <w:jc w:val="center"/>
        </w:trPr>
        <w:tc>
          <w:tcPr>
            <w:tcW w:w="4809"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Прибыль по валютным свопам, отнесенная на часть выручки</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32 482</w:t>
            </w:r>
            <w:r w:rsidRPr="00DC012D">
              <w:rPr>
                <w:sz w:val="20"/>
                <w:szCs w:val="20"/>
                <w:lang w:val="ru-RU"/>
              </w:rPr>
              <w:tab/>
            </w:r>
          </w:p>
        </w:tc>
      </w:tr>
      <w:tr w:rsidR="00BF3F81" w:rsidRPr="00DC012D" w:rsidTr="00BF3F81">
        <w:trPr>
          <w:divId w:val="1793400834"/>
          <w:jc w:val="center"/>
        </w:trPr>
        <w:tc>
          <w:tcPr>
            <w:tcW w:w="4809" w:type="dxa"/>
            <w:vAlign w:val="bottom"/>
          </w:tcPr>
          <w:p w:rsidR="00BF3F81" w:rsidRPr="00DC012D" w:rsidRDefault="00BF3F81" w:rsidP="00D10E6C">
            <w:pPr>
              <w:rPr>
                <w:sz w:val="20"/>
                <w:lang w:val="ru-RU"/>
              </w:rPr>
            </w:pPr>
            <w:r w:rsidRPr="00DC012D">
              <w:rPr>
                <w:sz w:val="20"/>
                <w:lang w:val="ru-RU"/>
              </w:rPr>
              <w:t>Процентный доход от небанковских кредитов, учтенный отдельно в консолидированном отчете по совокупному доходу</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(6 146</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(25 510</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(22 204</w:t>
            </w:r>
            <w:r w:rsidRPr="00DC012D">
              <w:rPr>
                <w:sz w:val="20"/>
                <w:szCs w:val="20"/>
                <w:lang w:val="ru-RU"/>
              </w:rPr>
              <w:tab/>
              <w:t>)</w:t>
            </w:r>
          </w:p>
        </w:tc>
      </w:tr>
      <w:tr w:rsidR="00BF3F81" w:rsidRPr="00DC012D" w:rsidTr="00BF3F81">
        <w:trPr>
          <w:divId w:val="1793400834"/>
          <w:jc w:val="center"/>
        </w:trPr>
        <w:tc>
          <w:tcPr>
            <w:tcW w:w="4809" w:type="dxa"/>
            <w:vAlign w:val="bottom"/>
          </w:tcPr>
          <w:p w:rsidR="00BF3F81" w:rsidRPr="00DC012D" w:rsidRDefault="00BF3F81" w:rsidP="00D10E6C">
            <w:pPr>
              <w:rPr>
                <w:sz w:val="20"/>
                <w:lang w:val="ru-RU"/>
              </w:rPr>
            </w:pPr>
            <w:r w:rsidRPr="00DC012D">
              <w:rPr>
                <w:sz w:val="20"/>
                <w:lang w:val="ru-RU"/>
              </w:rPr>
              <w:t>Процентные расходы</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4 064</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7 520</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28 686</w:t>
            </w:r>
            <w:r w:rsidRPr="00DC012D">
              <w:rPr>
                <w:sz w:val="20"/>
                <w:szCs w:val="20"/>
                <w:lang w:val="ru-RU"/>
              </w:rPr>
              <w:tab/>
            </w:r>
          </w:p>
        </w:tc>
      </w:tr>
      <w:tr w:rsidR="00BF3F81" w:rsidRPr="00DC012D" w:rsidTr="00BF3F81">
        <w:trPr>
          <w:divId w:val="1793400834"/>
          <w:jc w:val="center"/>
        </w:trPr>
        <w:tc>
          <w:tcPr>
            <w:tcW w:w="4809" w:type="dxa"/>
            <w:vAlign w:val="bottom"/>
          </w:tcPr>
          <w:p w:rsidR="00BF3F81" w:rsidRPr="00DC012D" w:rsidRDefault="00BF3F81" w:rsidP="00D10E6C">
            <w:pPr>
              <w:rPr>
                <w:sz w:val="20"/>
                <w:lang w:val="ru-RU"/>
              </w:rPr>
            </w:pPr>
            <w:r w:rsidRPr="00DC012D">
              <w:rPr>
                <w:sz w:val="20"/>
                <w:lang w:val="ru-RU"/>
              </w:rPr>
              <w:t xml:space="preserve">Чистые процентные расходы (доходы), по </w:t>
            </w:r>
            <w:r w:rsidRPr="00DC012D">
              <w:rPr>
                <w:sz w:val="20"/>
                <w:lang w:val="ru-RU"/>
              </w:rPr>
              <w:lastRenderedPageBreak/>
              <w:t xml:space="preserve">завершенным операциям  </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lastRenderedPageBreak/>
              <w:tab/>
              <w:t>8 043</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8 621</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809"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lastRenderedPageBreak/>
              <w:t> </w:t>
            </w:r>
          </w:p>
        </w:tc>
        <w:tc>
          <w:tcPr>
            <w:tcW w:w="14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809" w:type="dxa"/>
            <w:vAlign w:val="bottom"/>
          </w:tcPr>
          <w:p w:rsidR="00BF3F81" w:rsidRPr="00DC012D" w:rsidRDefault="00BF3F81" w:rsidP="00D10E6C">
            <w:pPr>
              <w:rPr>
                <w:sz w:val="20"/>
                <w:lang w:val="ru-RU"/>
              </w:rPr>
            </w:pPr>
            <w:r w:rsidRPr="00DC012D">
              <w:rPr>
                <w:sz w:val="20"/>
                <w:lang w:val="ru-RU"/>
              </w:rPr>
              <w:t>Чистые процентные расходы (доходы), для целей консолидированного отчета о движении денежных средств</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(130 646</w:t>
            </w:r>
            <w:r w:rsidRPr="00DC012D">
              <w:rPr>
                <w:bCs/>
                <w:sz w:val="20"/>
                <w:szCs w:val="20"/>
                <w:lang w:val="ru-RU"/>
              </w:rPr>
              <w:tab/>
            </w:r>
            <w:r w:rsidRPr="00DC012D">
              <w:rPr>
                <w:b/>
                <w:bCs/>
                <w:sz w:val="20"/>
                <w:szCs w:val="20"/>
                <w:lang w:val="ru-RU"/>
              </w:rPr>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(243 490</w:t>
            </w:r>
            <w:r w:rsidRPr="00DC012D">
              <w:rPr>
                <w:bCs/>
                <w:sz w:val="20"/>
                <w:szCs w:val="20"/>
                <w:lang w:val="ru-RU"/>
              </w:rPr>
              <w:tab/>
            </w:r>
            <w:r w:rsidRPr="00DC012D">
              <w:rPr>
                <w:b/>
                <w:bCs/>
                <w:sz w:val="20"/>
                <w:szCs w:val="20"/>
                <w:lang w:val="ru-RU"/>
              </w:rPr>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(346 013</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809"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360" w:beforeAutospacing="0" w:after="0" w:afterAutospacing="0"/>
        <w:ind w:left="612" w:hanging="612"/>
        <w:divId w:val="1793400834"/>
        <w:rPr>
          <w:sz w:val="20"/>
          <w:szCs w:val="20"/>
          <w:lang w:val="ru-RU"/>
        </w:rPr>
      </w:pPr>
      <w:r w:rsidRPr="00DC012D">
        <w:rPr>
          <w:b/>
          <w:bCs/>
          <w:sz w:val="20"/>
          <w:szCs w:val="20"/>
          <w:lang w:val="ru-RU"/>
        </w:rPr>
        <w:t>23.</w:t>
      </w:r>
      <w:r w:rsidRPr="00DC012D">
        <w:rPr>
          <w:bCs/>
          <w:sz w:val="20"/>
          <w:szCs w:val="20"/>
          <w:lang w:val="ru-RU"/>
        </w:rPr>
        <w:tab/>
      </w:r>
      <w:r w:rsidRPr="00DC012D">
        <w:rPr>
          <w:b/>
          <w:bCs/>
          <w:sz w:val="20"/>
          <w:szCs w:val="20"/>
          <w:lang w:val="ru-RU"/>
        </w:rPr>
        <w:t xml:space="preserve">Себестоимость продаж (без учета износа и амортизации) </w:t>
      </w:r>
    </w:p>
    <w:p w:rsidR="00BF3F81" w:rsidRPr="00DC012D" w:rsidRDefault="00BF3F81" w:rsidP="00BF3F81">
      <w:pPr>
        <w:autoSpaceDE w:val="0"/>
        <w:autoSpaceDN w:val="0"/>
        <w:adjustRightInd w:val="0"/>
        <w:spacing w:before="240" w:after="120"/>
        <w:jc w:val="both"/>
        <w:divId w:val="1793400834"/>
        <w:rPr>
          <w:sz w:val="20"/>
          <w:lang w:val="ru-RU"/>
        </w:rPr>
      </w:pPr>
      <w:r w:rsidRPr="00DC012D">
        <w:rPr>
          <w:sz w:val="20"/>
          <w:lang w:val="ru-RU"/>
        </w:rPr>
        <w:t>В следующей таблице представлены данные о себестоимости продаж (без учета износа и амортизации)</w:t>
      </w:r>
      <w:r w:rsidRPr="00DC012D">
        <w:rPr>
          <w:b/>
          <w:sz w:val="20"/>
          <w:lang w:val="ru-RU"/>
        </w:rPr>
        <w:t xml:space="preserve"> </w:t>
      </w:r>
      <w:r w:rsidRPr="00DC012D">
        <w:rPr>
          <w:sz w:val="20"/>
          <w:lang w:val="ru-RU"/>
        </w:rPr>
        <w:t xml:space="preserve">за </w:t>
      </w:r>
      <w:r w:rsidR="006D6CEF">
        <w:rPr>
          <w:sz w:val="20"/>
          <w:lang w:val="ru-RU"/>
        </w:rPr>
        <w:t xml:space="preserve">2011, 2012 и 2013 </w:t>
      </w:r>
      <w:r w:rsidRPr="00DC012D">
        <w:rPr>
          <w:sz w:val="20"/>
          <w:lang w:val="ru-RU"/>
        </w:rPr>
        <w:t>годы: </w:t>
      </w:r>
    </w:p>
    <w:tbl>
      <w:tblPr>
        <w:tblW w:w="0" w:type="auto"/>
        <w:jc w:val="center"/>
        <w:tblLayout w:type="fixed"/>
        <w:tblCellMar>
          <w:left w:w="0" w:type="dxa"/>
          <w:right w:w="0" w:type="dxa"/>
        </w:tblCellMar>
        <w:tblLook w:val="0000" w:firstRow="0" w:lastRow="0" w:firstColumn="0" w:lastColumn="0" w:noHBand="0" w:noVBand="0"/>
      </w:tblPr>
      <w:tblGrid>
        <w:gridCol w:w="4626"/>
        <w:gridCol w:w="1482"/>
        <w:gridCol w:w="1482"/>
        <w:gridCol w:w="1482"/>
      </w:tblGrid>
      <w:tr w:rsidR="00BF3F81" w:rsidRPr="00F1198B" w:rsidTr="00BF3F81">
        <w:trPr>
          <w:divId w:val="1793400834"/>
          <w:tblHeader/>
          <w:jc w:val="center"/>
        </w:trPr>
        <w:tc>
          <w:tcPr>
            <w:tcW w:w="4626"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62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626"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Операционные издержки</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4 446 945</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4 420 460</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5 065 182</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Заработная плата и соответствующие налоги</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668 948</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712 360</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897 975</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Комиссии за рекламу</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13 631</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68 841</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92 041</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Себестоимость аренды площади под киоски</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237 936</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95 214</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85 025</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Прочие расходы</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205 149</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157 413</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256 276</w:t>
            </w:r>
            <w:r w:rsidRPr="00DC012D">
              <w:rPr>
                <w:sz w:val="20"/>
                <w:szCs w:val="20"/>
                <w:lang w:val="ru-RU"/>
              </w:rPr>
              <w:tab/>
            </w:r>
          </w:p>
        </w:tc>
      </w:tr>
      <w:tr w:rsidR="00BF3F81" w:rsidRPr="00DC012D" w:rsidTr="00BF3F81">
        <w:trPr>
          <w:divId w:val="1793400834"/>
          <w:jc w:val="center"/>
        </w:trPr>
        <w:tc>
          <w:tcPr>
            <w:tcW w:w="462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26" w:type="dxa"/>
            <w:vAlign w:val="bottom"/>
          </w:tcPr>
          <w:p w:rsidR="00BF3F81" w:rsidRPr="00DC012D" w:rsidRDefault="00BF3F81" w:rsidP="00D10E6C">
            <w:pPr>
              <w:rPr>
                <w:b/>
                <w:sz w:val="20"/>
                <w:lang w:val="ru-RU"/>
              </w:rPr>
            </w:pPr>
            <w:r w:rsidRPr="00DC012D">
              <w:rPr>
                <w:b/>
                <w:sz w:val="20"/>
                <w:lang w:val="ru-RU"/>
              </w:rPr>
              <w:t>Итого себестоимости продаж (без учета износа и амортизации)</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5 572 609</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5 454 288</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6 396 499</w:t>
            </w:r>
            <w:r w:rsidRPr="00DC012D">
              <w:rPr>
                <w:bCs/>
                <w:sz w:val="20"/>
                <w:szCs w:val="20"/>
                <w:lang w:val="ru-RU"/>
              </w:rPr>
              <w:tab/>
            </w:r>
          </w:p>
        </w:tc>
      </w:tr>
      <w:tr w:rsidR="00BF3F81" w:rsidRPr="00DC012D" w:rsidTr="00BF3F81">
        <w:trPr>
          <w:divId w:val="1793400834"/>
          <w:jc w:val="center"/>
        </w:trPr>
        <w:tc>
          <w:tcPr>
            <w:tcW w:w="462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240" w:beforeAutospacing="0" w:after="0" w:afterAutospacing="0"/>
        <w:divId w:val="1793400834"/>
        <w:rPr>
          <w:sz w:val="20"/>
          <w:szCs w:val="20"/>
          <w:lang w:val="ru-RU"/>
        </w:rPr>
      </w:pPr>
      <w:r w:rsidRPr="00DC012D">
        <w:rPr>
          <w:sz w:val="20"/>
          <w:szCs w:val="20"/>
          <w:lang w:val="ru-RU"/>
        </w:rPr>
        <w:t xml:space="preserve">К прочим расходам за 2013 г. относятся убытки в связи с нарушением обеспечения в размере 88 717. </w:t>
      </w:r>
    </w:p>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t> </w:t>
      </w:r>
    </w:p>
    <w:p w:rsidR="00BF3F81" w:rsidRPr="00DC012D" w:rsidRDefault="00BF3F81" w:rsidP="00BF3F81">
      <w:pPr>
        <w:autoSpaceDE w:val="0"/>
        <w:autoSpaceDN w:val="0"/>
        <w:adjustRightInd w:val="0"/>
        <w:spacing w:before="240" w:after="120"/>
        <w:jc w:val="both"/>
        <w:divId w:val="1793400834"/>
        <w:rPr>
          <w:b/>
          <w:bCs/>
          <w:sz w:val="20"/>
          <w:lang w:val="ru-RU"/>
        </w:rPr>
      </w:pPr>
      <w:r w:rsidRPr="00DC012D">
        <w:rPr>
          <w:b/>
          <w:bCs/>
          <w:sz w:val="20"/>
          <w:lang w:val="ru-RU"/>
        </w:rPr>
        <w:t>24.</w:t>
      </w:r>
      <w:r w:rsidRPr="00DC012D">
        <w:rPr>
          <w:bCs/>
          <w:sz w:val="20"/>
          <w:lang w:val="ru-RU"/>
        </w:rPr>
        <w:tab/>
      </w:r>
      <w:r w:rsidRPr="00DC012D">
        <w:rPr>
          <w:b/>
          <w:bCs/>
          <w:sz w:val="20"/>
          <w:lang w:val="ru-RU"/>
        </w:rPr>
        <w:t>Коммерческие, общехозяйственные и административные расходы</w:t>
      </w:r>
    </w:p>
    <w:p w:rsidR="00BF3F81" w:rsidRPr="00DC012D" w:rsidRDefault="00BF3F81" w:rsidP="00BF3F81">
      <w:pPr>
        <w:pStyle w:val="ac"/>
        <w:keepNext/>
        <w:spacing w:before="120" w:beforeAutospacing="0" w:after="0" w:afterAutospacing="0"/>
        <w:divId w:val="1793400834"/>
        <w:rPr>
          <w:sz w:val="20"/>
          <w:szCs w:val="20"/>
          <w:lang w:val="ru-RU"/>
        </w:rPr>
      </w:pPr>
      <w:r w:rsidRPr="00DC012D">
        <w:rPr>
          <w:sz w:val="20"/>
          <w:szCs w:val="20"/>
          <w:lang w:val="ru-RU"/>
        </w:rPr>
        <w:t xml:space="preserve">В следующей таблице представлены данные о коммерческих, общехозяйственных и административных расходах за </w:t>
      </w:r>
      <w:r w:rsidR="006D6CEF">
        <w:rPr>
          <w:sz w:val="20"/>
          <w:szCs w:val="20"/>
          <w:lang w:val="ru-RU"/>
        </w:rPr>
        <w:t xml:space="preserve">2011, 2012 и 2013 </w:t>
      </w:r>
      <w:r w:rsidRPr="00DC012D">
        <w:rPr>
          <w:sz w:val="20"/>
          <w:szCs w:val="20"/>
          <w:lang w:val="ru-RU"/>
        </w:rPr>
        <w:t xml:space="preserve">годы: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626"/>
        <w:gridCol w:w="1482"/>
        <w:gridCol w:w="1482"/>
        <w:gridCol w:w="1482"/>
      </w:tblGrid>
      <w:tr w:rsidR="00BF3F81" w:rsidRPr="00F1198B" w:rsidTr="00BF3F81">
        <w:trPr>
          <w:divId w:val="1793400834"/>
          <w:tblHeader/>
          <w:jc w:val="center"/>
        </w:trPr>
        <w:tc>
          <w:tcPr>
            <w:tcW w:w="4626"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c>
          <w:tcPr>
            <w:tcW w:w="1482"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62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26"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Заработная плата, соответствующие налоги и прочие личные расходы</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888 666</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1 029 605</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1 342 762</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Аренда помещений и соответствующие коммунальные расходы</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156 366</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135 671</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214 918</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Расходы на покрытие безнадежных долгов</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54 389</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201 884</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266 711</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 xml:space="preserve">Расходы на содержание офисных помещений </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93 352</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118 467</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185 523</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Расходы на средства связи и Интернет</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49 356</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47 228</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40 990</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Командировочные и представительские расходы</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48 816</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43 777</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68 017</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 xml:space="preserve">Расходы на рекламу </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147 076</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39 924</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171 914</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Расходы на оплату профессиональных услуг</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40 875</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20 827</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44 387</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Расходы на уплату прочих налогов</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36 998</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53 831</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117 011</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Банковские услуги</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2 610</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6 757</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8 671</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2E76CE">
            <w:pPr>
              <w:rPr>
                <w:sz w:val="20"/>
                <w:lang w:val="ru-RU"/>
              </w:rPr>
            </w:pPr>
            <w:r w:rsidRPr="00DC012D">
              <w:rPr>
                <w:sz w:val="20"/>
                <w:lang w:val="ru-RU"/>
              </w:rPr>
              <w:t xml:space="preserve">Расходы по </w:t>
            </w:r>
            <w:r w:rsidR="002E76CE">
              <w:rPr>
                <w:sz w:val="20"/>
                <w:lang w:val="ru-RU"/>
              </w:rPr>
              <w:t>размещению</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109 237</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84 732</w:t>
            </w:r>
            <w:r w:rsidRPr="00DC012D">
              <w:rPr>
                <w:sz w:val="20"/>
                <w:szCs w:val="20"/>
                <w:lang w:val="ru-RU"/>
              </w:rPr>
              <w:tab/>
            </w:r>
          </w:p>
        </w:tc>
      </w:tr>
      <w:tr w:rsidR="00BF3F81" w:rsidRPr="00DC012D" w:rsidTr="00BF3F81">
        <w:trPr>
          <w:divId w:val="1793400834"/>
          <w:jc w:val="center"/>
        </w:trPr>
        <w:tc>
          <w:tcPr>
            <w:tcW w:w="4626" w:type="dxa"/>
            <w:vAlign w:val="bottom"/>
          </w:tcPr>
          <w:p w:rsidR="00BF3F81" w:rsidRPr="00DC012D" w:rsidRDefault="00BF3F81" w:rsidP="00D10E6C">
            <w:pPr>
              <w:rPr>
                <w:sz w:val="20"/>
                <w:lang w:val="ru-RU"/>
              </w:rPr>
            </w:pPr>
            <w:r w:rsidRPr="00DC012D">
              <w:rPr>
                <w:sz w:val="20"/>
                <w:lang w:val="ru-RU"/>
              </w:rPr>
              <w:t>Прочие операционные расходы</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25 184</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31 589</w:t>
            </w:r>
            <w:r w:rsidRPr="00DC012D">
              <w:rPr>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62 082</w:t>
            </w:r>
            <w:r w:rsidRPr="00DC012D">
              <w:rPr>
                <w:sz w:val="20"/>
                <w:szCs w:val="20"/>
                <w:lang w:val="ru-RU"/>
              </w:rPr>
              <w:tab/>
            </w:r>
          </w:p>
        </w:tc>
      </w:tr>
      <w:tr w:rsidR="00BF3F81" w:rsidRPr="00DC012D" w:rsidTr="00BF3F81">
        <w:trPr>
          <w:divId w:val="1793400834"/>
          <w:jc w:val="center"/>
        </w:trPr>
        <w:tc>
          <w:tcPr>
            <w:tcW w:w="462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626" w:type="dxa"/>
            <w:vAlign w:val="bottom"/>
          </w:tcPr>
          <w:p w:rsidR="00BF3F81" w:rsidRPr="00DC012D" w:rsidRDefault="00BF3F81" w:rsidP="00D10E6C">
            <w:pPr>
              <w:rPr>
                <w:b/>
                <w:sz w:val="20"/>
                <w:lang w:val="ru-RU"/>
              </w:rPr>
            </w:pPr>
            <w:r w:rsidRPr="00DC012D">
              <w:rPr>
                <w:b/>
                <w:sz w:val="20"/>
                <w:lang w:val="ru-RU"/>
              </w:rPr>
              <w:t>Итого коммерческих, общехозяйственных и административных расходов</w:t>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1 543 688</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1 838 797</w:t>
            </w:r>
            <w:r w:rsidRPr="00DC012D">
              <w:rPr>
                <w:bCs/>
                <w:sz w:val="20"/>
                <w:szCs w:val="20"/>
                <w:lang w:val="ru-RU"/>
              </w:rPr>
              <w:tab/>
            </w:r>
          </w:p>
        </w:tc>
        <w:tc>
          <w:tcPr>
            <w:tcW w:w="1482"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2 607 718</w:t>
            </w:r>
            <w:r w:rsidRPr="00DC012D">
              <w:rPr>
                <w:bCs/>
                <w:sz w:val="20"/>
                <w:szCs w:val="20"/>
                <w:lang w:val="ru-RU"/>
              </w:rPr>
              <w:tab/>
            </w:r>
          </w:p>
        </w:tc>
      </w:tr>
      <w:tr w:rsidR="00BF3F81" w:rsidRPr="00DC012D" w:rsidTr="00BF3F81">
        <w:trPr>
          <w:divId w:val="1793400834"/>
          <w:jc w:val="center"/>
        </w:trPr>
        <w:tc>
          <w:tcPr>
            <w:tcW w:w="462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82"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ind w:left="612" w:hanging="612"/>
        <w:divId w:val="1793400834"/>
        <w:rPr>
          <w:b/>
          <w:bCs/>
          <w:sz w:val="20"/>
          <w:szCs w:val="20"/>
          <w:lang w:val="ru-RU"/>
        </w:rPr>
      </w:pPr>
    </w:p>
    <w:p w:rsidR="00BF3F81" w:rsidRPr="00DC012D" w:rsidRDefault="00BF3F81" w:rsidP="00BF3F81">
      <w:pPr>
        <w:pStyle w:val="ac"/>
        <w:spacing w:before="0" w:beforeAutospacing="0" w:after="0" w:afterAutospacing="0"/>
        <w:ind w:left="612" w:hanging="612"/>
        <w:divId w:val="1793400834"/>
        <w:rPr>
          <w:b/>
          <w:bCs/>
          <w:sz w:val="20"/>
          <w:szCs w:val="20"/>
          <w:lang w:val="ru-RU"/>
        </w:rPr>
      </w:pPr>
      <w:r w:rsidRPr="00DC012D">
        <w:rPr>
          <w:b/>
          <w:bCs/>
          <w:sz w:val="20"/>
          <w:szCs w:val="20"/>
          <w:lang w:val="ru-RU"/>
        </w:rPr>
        <w:t>25.</w:t>
      </w:r>
      <w:r w:rsidRPr="00DC012D">
        <w:rPr>
          <w:b/>
          <w:bCs/>
          <w:sz w:val="20"/>
          <w:szCs w:val="20"/>
          <w:lang w:val="ru-RU"/>
        </w:rPr>
        <w:tab/>
        <w:t xml:space="preserve">Прочие расходы </w:t>
      </w:r>
    </w:p>
    <w:p w:rsidR="00BF3F81" w:rsidRPr="00DC012D" w:rsidRDefault="00BF3F81" w:rsidP="00BF3F81">
      <w:pPr>
        <w:autoSpaceDE w:val="0"/>
        <w:autoSpaceDN w:val="0"/>
        <w:adjustRightInd w:val="0"/>
        <w:spacing w:before="240" w:after="120"/>
        <w:jc w:val="both"/>
        <w:divId w:val="1793400834"/>
        <w:rPr>
          <w:sz w:val="20"/>
          <w:lang w:val="ru-RU"/>
        </w:rPr>
      </w:pPr>
      <w:r w:rsidRPr="00DC012D">
        <w:rPr>
          <w:sz w:val="20"/>
          <w:lang w:val="ru-RU"/>
        </w:rPr>
        <w:t xml:space="preserve">В следующей таблице представлены данные о прочих расходов за </w:t>
      </w:r>
      <w:r w:rsidR="006D6CEF">
        <w:rPr>
          <w:sz w:val="20"/>
          <w:lang w:val="ru-RU"/>
        </w:rPr>
        <w:t xml:space="preserve">2011, 2012 и 2013 </w:t>
      </w:r>
      <w:r w:rsidRPr="00DC012D">
        <w:rPr>
          <w:sz w:val="20"/>
          <w:lang w:val="ru-RU"/>
        </w:rPr>
        <w:t>годы:</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lastRenderedPageBreak/>
        <w:t> </w:t>
      </w:r>
    </w:p>
    <w:tbl>
      <w:tblPr>
        <w:tblW w:w="0" w:type="auto"/>
        <w:jc w:val="center"/>
        <w:tblLayout w:type="fixed"/>
        <w:tblCellMar>
          <w:left w:w="0" w:type="dxa"/>
          <w:right w:w="0" w:type="dxa"/>
        </w:tblCellMar>
        <w:tblLook w:val="0000" w:firstRow="0" w:lastRow="0" w:firstColumn="0" w:lastColumn="0" w:noHBand="0" w:noVBand="0"/>
      </w:tblPr>
      <w:tblGrid>
        <w:gridCol w:w="5262"/>
        <w:gridCol w:w="1270"/>
        <w:gridCol w:w="1270"/>
        <w:gridCol w:w="1270"/>
      </w:tblGrid>
      <w:tr w:rsidR="00BF3F81" w:rsidRPr="00F1198B" w:rsidTr="00BF3F81">
        <w:trPr>
          <w:divId w:val="1793400834"/>
          <w:tblHeader/>
          <w:jc w:val="center"/>
        </w:trPr>
        <w:tc>
          <w:tcPr>
            <w:tcW w:w="5262" w:type="dxa"/>
            <w:vAlign w:val="center"/>
          </w:tcPr>
          <w:p w:rsidR="00BF3F81" w:rsidRPr="00DC012D" w:rsidRDefault="00BF3F81" w:rsidP="00D10E6C">
            <w:pPr>
              <w:rPr>
                <w:sz w:val="20"/>
                <w:lang w:val="ru-RU"/>
              </w:rPr>
            </w:pPr>
          </w:p>
        </w:tc>
        <w:tc>
          <w:tcPr>
            <w:tcW w:w="1270" w:type="dxa"/>
            <w:vAlign w:val="center"/>
          </w:tcPr>
          <w:p w:rsidR="00BF3F81" w:rsidRPr="00DC012D" w:rsidRDefault="00BF3F81" w:rsidP="00D10E6C">
            <w:pPr>
              <w:rPr>
                <w:sz w:val="20"/>
                <w:lang w:val="ru-RU"/>
              </w:rPr>
            </w:pPr>
          </w:p>
        </w:tc>
        <w:tc>
          <w:tcPr>
            <w:tcW w:w="1270" w:type="dxa"/>
            <w:vAlign w:val="center"/>
          </w:tcPr>
          <w:p w:rsidR="00BF3F81" w:rsidRPr="00DC012D" w:rsidRDefault="00BF3F81" w:rsidP="00D10E6C">
            <w:pPr>
              <w:rPr>
                <w:sz w:val="20"/>
                <w:lang w:val="ru-RU"/>
              </w:rPr>
            </w:pPr>
          </w:p>
        </w:tc>
        <w:tc>
          <w:tcPr>
            <w:tcW w:w="1270"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5262"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270"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270"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270"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5262" w:type="dxa"/>
            <w:vAlign w:val="center"/>
          </w:tcPr>
          <w:p w:rsidR="00BF3F81" w:rsidRPr="00DC012D" w:rsidRDefault="00BF3F81" w:rsidP="00D10E6C">
            <w:pPr>
              <w:rPr>
                <w:sz w:val="20"/>
                <w:lang w:val="ru-RU"/>
              </w:rPr>
            </w:pPr>
          </w:p>
        </w:tc>
        <w:tc>
          <w:tcPr>
            <w:tcW w:w="1270" w:type="dxa"/>
            <w:vAlign w:val="center"/>
          </w:tcPr>
          <w:p w:rsidR="00BF3F81" w:rsidRPr="00DC012D" w:rsidRDefault="00BF3F81" w:rsidP="00D10E6C">
            <w:pPr>
              <w:rPr>
                <w:sz w:val="20"/>
                <w:lang w:val="ru-RU"/>
              </w:rPr>
            </w:pPr>
          </w:p>
        </w:tc>
        <w:tc>
          <w:tcPr>
            <w:tcW w:w="1270" w:type="dxa"/>
            <w:vAlign w:val="center"/>
          </w:tcPr>
          <w:p w:rsidR="00BF3F81" w:rsidRPr="00DC012D" w:rsidRDefault="00BF3F81" w:rsidP="00D10E6C">
            <w:pPr>
              <w:rPr>
                <w:sz w:val="20"/>
                <w:lang w:val="ru-RU"/>
              </w:rPr>
            </w:pPr>
          </w:p>
        </w:tc>
        <w:tc>
          <w:tcPr>
            <w:tcW w:w="127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262"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Налоговые штрафы</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7,044</w:t>
            </w:r>
            <w:r w:rsidRPr="00DC012D">
              <w:rPr>
                <w:sz w:val="20"/>
                <w:szCs w:val="20"/>
                <w:lang w:val="ru-RU"/>
              </w:rPr>
              <w:tab/>
            </w:r>
          </w:p>
        </w:tc>
      </w:tr>
      <w:tr w:rsidR="00BF3F81" w:rsidRPr="00DC012D" w:rsidTr="00BF3F81">
        <w:trPr>
          <w:divId w:val="1793400834"/>
          <w:jc w:val="center"/>
        </w:trPr>
        <w:tc>
          <w:tcPr>
            <w:tcW w:w="5262" w:type="dxa"/>
            <w:vAlign w:val="bottom"/>
          </w:tcPr>
          <w:p w:rsidR="00BF3F81" w:rsidRPr="00DC012D" w:rsidRDefault="00BF3F81" w:rsidP="00D10E6C">
            <w:pPr>
              <w:rPr>
                <w:sz w:val="20"/>
                <w:lang w:val="ru-RU"/>
              </w:rPr>
            </w:pPr>
            <w:r w:rsidRPr="00DC012D">
              <w:rPr>
                <w:sz w:val="20"/>
                <w:lang w:val="ru-RU"/>
              </w:rPr>
              <w:t>Доля в убытке за период, отнесенная к неконтрольному пакету и учтенная в качества обязательства</w:t>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16 609</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24 298</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262"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Убытки по кредитам, выданным по отличной от рыночной ставке</w:t>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30 993</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262" w:type="dxa"/>
            <w:vAlign w:val="bottom"/>
          </w:tcPr>
          <w:p w:rsidR="00BF3F81" w:rsidRPr="00DC012D" w:rsidRDefault="00BF3F81" w:rsidP="00D10E6C">
            <w:pPr>
              <w:rPr>
                <w:sz w:val="20"/>
                <w:lang w:val="ru-RU"/>
              </w:rPr>
            </w:pPr>
            <w:r w:rsidRPr="00DC012D">
              <w:rPr>
                <w:sz w:val="20"/>
                <w:lang w:val="ru-RU"/>
              </w:rPr>
              <w:t>Потери при приобретении неконтрольного пакета, отнесенного к обязательствам (Примечание 6)</w:t>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12 252</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5262" w:type="dxa"/>
            <w:vAlign w:val="bottom"/>
          </w:tcPr>
          <w:p w:rsidR="00BF3F81" w:rsidRPr="00DC012D" w:rsidRDefault="00BF3F81" w:rsidP="00D10E6C">
            <w:pPr>
              <w:rPr>
                <w:sz w:val="20"/>
                <w:lang w:val="ru-RU"/>
              </w:rPr>
            </w:pPr>
            <w:r w:rsidRPr="00DC012D">
              <w:rPr>
                <w:sz w:val="20"/>
                <w:lang w:val="ru-RU"/>
              </w:rPr>
              <w:t>Прочее</w:t>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13 328</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4 440</w:t>
            </w:r>
            <w:r w:rsidRPr="00DC012D">
              <w:rPr>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13 045</w:t>
            </w:r>
            <w:r w:rsidRPr="00DC012D">
              <w:rPr>
                <w:sz w:val="20"/>
                <w:szCs w:val="20"/>
                <w:lang w:val="ru-RU"/>
              </w:rPr>
              <w:tab/>
            </w:r>
          </w:p>
        </w:tc>
      </w:tr>
      <w:tr w:rsidR="00BF3F81" w:rsidRPr="00DC012D" w:rsidTr="00BF3F81">
        <w:trPr>
          <w:divId w:val="1793400834"/>
          <w:jc w:val="center"/>
        </w:trPr>
        <w:tc>
          <w:tcPr>
            <w:tcW w:w="5262"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27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7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7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5262" w:type="dxa"/>
            <w:vAlign w:val="center"/>
          </w:tcPr>
          <w:p w:rsidR="00BF3F81" w:rsidRPr="00DC012D" w:rsidRDefault="00BF3F81" w:rsidP="00D10E6C">
            <w:pPr>
              <w:tabs>
                <w:tab w:val="left" w:leader="dot" w:pos="10080"/>
              </w:tabs>
              <w:rPr>
                <w:sz w:val="20"/>
                <w:lang w:val="ru-RU"/>
              </w:rPr>
            </w:pPr>
          </w:p>
        </w:tc>
        <w:tc>
          <w:tcPr>
            <w:tcW w:w="1270" w:type="dxa"/>
            <w:vAlign w:val="center"/>
          </w:tcPr>
          <w:p w:rsidR="00BF3F81" w:rsidRPr="00DC012D" w:rsidRDefault="00BF3F81" w:rsidP="00D10E6C">
            <w:pPr>
              <w:rPr>
                <w:sz w:val="20"/>
                <w:lang w:val="ru-RU"/>
              </w:rPr>
            </w:pPr>
          </w:p>
        </w:tc>
        <w:tc>
          <w:tcPr>
            <w:tcW w:w="1270" w:type="dxa"/>
            <w:vAlign w:val="center"/>
          </w:tcPr>
          <w:p w:rsidR="00BF3F81" w:rsidRPr="00DC012D" w:rsidRDefault="00BF3F81" w:rsidP="00D10E6C">
            <w:pPr>
              <w:rPr>
                <w:sz w:val="20"/>
                <w:lang w:val="ru-RU"/>
              </w:rPr>
            </w:pPr>
          </w:p>
        </w:tc>
        <w:tc>
          <w:tcPr>
            <w:tcW w:w="127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5262" w:type="dxa"/>
            <w:vAlign w:val="bottom"/>
          </w:tcPr>
          <w:p w:rsidR="00BF3F81" w:rsidRPr="00DC012D" w:rsidRDefault="00BF3F81" w:rsidP="00D10E6C">
            <w:pPr>
              <w:rPr>
                <w:b/>
                <w:sz w:val="20"/>
                <w:lang w:val="ru-RU"/>
              </w:rPr>
            </w:pPr>
            <w:r w:rsidRPr="00DC012D">
              <w:rPr>
                <w:b/>
                <w:sz w:val="20"/>
                <w:lang w:val="ru-RU"/>
              </w:rPr>
              <w:t>Итого прочих расходов</w:t>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73 182</w:t>
            </w:r>
            <w:r w:rsidRPr="00DC012D">
              <w:rPr>
                <w:bCs/>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28 738</w:t>
            </w:r>
            <w:r w:rsidRPr="00DC012D">
              <w:rPr>
                <w:bCs/>
                <w:sz w:val="20"/>
                <w:szCs w:val="20"/>
                <w:lang w:val="ru-RU"/>
              </w:rPr>
              <w:tab/>
            </w:r>
          </w:p>
        </w:tc>
        <w:tc>
          <w:tcPr>
            <w:tcW w:w="1270"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20 089</w:t>
            </w:r>
            <w:r w:rsidRPr="00DC012D">
              <w:rPr>
                <w:bCs/>
                <w:sz w:val="20"/>
                <w:szCs w:val="20"/>
                <w:lang w:val="ru-RU"/>
              </w:rPr>
              <w:tab/>
            </w:r>
          </w:p>
        </w:tc>
      </w:tr>
      <w:tr w:rsidR="00BF3F81" w:rsidRPr="00DC012D" w:rsidTr="00BF3F81">
        <w:trPr>
          <w:divId w:val="1793400834"/>
          <w:jc w:val="center"/>
        </w:trPr>
        <w:tc>
          <w:tcPr>
            <w:tcW w:w="5262"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7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27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27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br w:type="page"/>
      </w:r>
    </w:p>
    <w:p w:rsidR="00BF3F81" w:rsidRPr="00DC012D" w:rsidRDefault="00BF3F81" w:rsidP="00BF3F81">
      <w:pPr>
        <w:pStyle w:val="ac"/>
        <w:spacing w:before="90" w:beforeAutospacing="0" w:after="0" w:afterAutospacing="0"/>
        <w:divId w:val="1793400834"/>
        <w:rPr>
          <w:sz w:val="20"/>
          <w:szCs w:val="20"/>
          <w:lang w:val="ru-RU"/>
        </w:rPr>
      </w:pPr>
      <w:r w:rsidRPr="00DC012D">
        <w:rPr>
          <w:sz w:val="20"/>
          <w:szCs w:val="20"/>
          <w:lang w:val="ru-RU"/>
        </w:rPr>
        <w:lastRenderedPageBreak/>
        <w:t> </w:t>
      </w:r>
    </w:p>
    <w:p w:rsidR="00BF3F81" w:rsidRPr="00DC012D" w:rsidRDefault="00BF3F81" w:rsidP="00BF3F81">
      <w:pPr>
        <w:pStyle w:val="ac"/>
        <w:spacing w:before="0" w:beforeAutospacing="0" w:after="0" w:afterAutospacing="0"/>
        <w:ind w:left="612" w:hanging="612"/>
        <w:divId w:val="1793400834"/>
        <w:rPr>
          <w:b/>
          <w:bCs/>
          <w:sz w:val="20"/>
          <w:szCs w:val="20"/>
          <w:lang w:val="ru-RU"/>
        </w:rPr>
      </w:pPr>
      <w:r w:rsidRPr="00DC012D">
        <w:rPr>
          <w:b/>
          <w:bCs/>
          <w:sz w:val="20"/>
          <w:szCs w:val="20"/>
          <w:lang w:val="ru-RU"/>
        </w:rPr>
        <w:t>26.1.</w:t>
      </w:r>
      <w:r w:rsidRPr="00DC012D">
        <w:rPr>
          <w:b/>
          <w:bCs/>
          <w:sz w:val="20"/>
          <w:szCs w:val="20"/>
          <w:lang w:val="ru-RU"/>
        </w:rPr>
        <w:tab/>
        <w:t xml:space="preserve">Заявленные и выплаченные дивиденды </w:t>
      </w:r>
    </w:p>
    <w:p w:rsidR="00BF3F81" w:rsidRPr="00DC012D" w:rsidRDefault="00BF3F81" w:rsidP="00BF3F81">
      <w:pPr>
        <w:autoSpaceDE w:val="0"/>
        <w:autoSpaceDN w:val="0"/>
        <w:adjustRightInd w:val="0"/>
        <w:spacing w:before="240" w:after="120"/>
        <w:jc w:val="both"/>
        <w:divId w:val="1793400834"/>
        <w:rPr>
          <w:sz w:val="20"/>
          <w:lang w:val="ru-RU"/>
        </w:rPr>
      </w:pPr>
      <w:r w:rsidRPr="00DC012D">
        <w:rPr>
          <w:sz w:val="20"/>
          <w:lang w:val="ru-RU"/>
        </w:rPr>
        <w:t>В следующей таблице представлены данные о дивидендах, заявленных и выплаченных Группой. </w:t>
      </w:r>
    </w:p>
    <w:tbl>
      <w:tblPr>
        <w:tblW w:w="0" w:type="auto"/>
        <w:jc w:val="center"/>
        <w:tblLayout w:type="fixed"/>
        <w:tblCellMar>
          <w:left w:w="0" w:type="dxa"/>
          <w:right w:w="0" w:type="dxa"/>
        </w:tblCellMar>
        <w:tblLook w:val="0000" w:firstRow="0" w:lastRow="0" w:firstColumn="0" w:lastColumn="0" w:noHBand="0" w:noVBand="0"/>
      </w:tblPr>
      <w:tblGrid>
        <w:gridCol w:w="4899"/>
        <w:gridCol w:w="1328"/>
        <w:gridCol w:w="1328"/>
        <w:gridCol w:w="1517"/>
      </w:tblGrid>
      <w:tr w:rsidR="00BF3F81" w:rsidRPr="00F1198B" w:rsidTr="00BF3F81">
        <w:trPr>
          <w:divId w:val="1793400834"/>
          <w:tblHeader/>
          <w:jc w:val="center"/>
        </w:trPr>
        <w:tc>
          <w:tcPr>
            <w:tcW w:w="4899" w:type="dxa"/>
            <w:vAlign w:val="center"/>
          </w:tcPr>
          <w:p w:rsidR="00BF3F81" w:rsidRPr="00DC012D" w:rsidRDefault="00BF3F81" w:rsidP="00D10E6C">
            <w:pPr>
              <w:rPr>
                <w:sz w:val="20"/>
                <w:lang w:val="ru-RU"/>
              </w:rPr>
            </w:pPr>
          </w:p>
        </w:tc>
        <w:tc>
          <w:tcPr>
            <w:tcW w:w="1328" w:type="dxa"/>
            <w:vAlign w:val="center"/>
          </w:tcPr>
          <w:p w:rsidR="00BF3F81" w:rsidRPr="00DC012D" w:rsidRDefault="00BF3F81" w:rsidP="00D10E6C">
            <w:pPr>
              <w:rPr>
                <w:sz w:val="20"/>
                <w:lang w:val="ru-RU"/>
              </w:rPr>
            </w:pPr>
          </w:p>
        </w:tc>
        <w:tc>
          <w:tcPr>
            <w:tcW w:w="1328" w:type="dxa"/>
            <w:vAlign w:val="center"/>
          </w:tcPr>
          <w:p w:rsidR="00BF3F81" w:rsidRPr="00DC012D" w:rsidRDefault="00BF3F81" w:rsidP="00D10E6C">
            <w:pPr>
              <w:rPr>
                <w:sz w:val="20"/>
                <w:lang w:val="ru-RU"/>
              </w:rPr>
            </w:pPr>
          </w:p>
        </w:tc>
        <w:tc>
          <w:tcPr>
            <w:tcW w:w="1517"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899"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517"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F1198B" w:rsidTr="00BF3F81">
        <w:trPr>
          <w:divId w:val="1793400834"/>
          <w:jc w:val="center"/>
        </w:trPr>
        <w:tc>
          <w:tcPr>
            <w:tcW w:w="4899" w:type="dxa"/>
          </w:tcPr>
          <w:p w:rsidR="00BF3F81" w:rsidRPr="00DC012D" w:rsidRDefault="00BF3F81" w:rsidP="00D10E6C">
            <w:pPr>
              <w:rPr>
                <w:b/>
                <w:sz w:val="20"/>
                <w:lang w:val="ru-RU"/>
              </w:rPr>
            </w:pPr>
            <w:r w:rsidRPr="00DC012D">
              <w:rPr>
                <w:b/>
                <w:sz w:val="20"/>
                <w:lang w:val="ru-RU"/>
              </w:rPr>
              <w:t>Предложено, заявлено и утверждено в течение года:</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7"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F1198B" w:rsidTr="00BF3F81">
        <w:trPr>
          <w:divId w:val="1793400834"/>
          <w:jc w:val="center"/>
        </w:trPr>
        <w:tc>
          <w:tcPr>
            <w:tcW w:w="4899" w:type="dxa"/>
          </w:tcPr>
          <w:p w:rsidR="00BF3F81" w:rsidRPr="00DC012D" w:rsidRDefault="00BF3F81" w:rsidP="00D10E6C">
            <w:pPr>
              <w:pStyle w:val="ac"/>
              <w:keepNext/>
              <w:tabs>
                <w:tab w:val="left" w:leader="dot" w:pos="10080"/>
              </w:tabs>
              <w:ind w:left="240" w:hanging="240"/>
              <w:rPr>
                <w:sz w:val="20"/>
                <w:szCs w:val="20"/>
                <w:lang w:val="ru-RU"/>
              </w:rPr>
            </w:pPr>
            <w:r w:rsidRPr="00DC012D">
              <w:rPr>
                <w:sz w:val="20"/>
                <w:szCs w:val="20"/>
                <w:lang w:val="ru-RU"/>
              </w:rPr>
              <w:t>Окончательные дивиденды за 2012 год: 296 000, или 5,68 за акцию; промежуточные дивиденды за 2013 год: 48 398 014  долларов США или 0,93 за акцию;</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7"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102A0" w:rsidTr="00BF3F81">
        <w:trPr>
          <w:divId w:val="1793400834"/>
          <w:jc w:val="center"/>
        </w:trPr>
        <w:tc>
          <w:tcPr>
            <w:tcW w:w="4899"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(2012: Окончательные дивиденды за 2010 год: 6 745 или 0,12 за акцию; окончательные дивиденды за 2011 год: 1 342 316 долларов США или 0,03 доллара США за акцию; промежуточные дивиденды за 2012 год: 820 039 или 15,73 за акцию;</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7"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899" w:type="dxa"/>
          </w:tcPr>
          <w:p w:rsidR="00BF3F81" w:rsidRPr="00DC012D" w:rsidRDefault="00BF3F81" w:rsidP="00D10E6C">
            <w:pPr>
              <w:rPr>
                <w:sz w:val="20"/>
                <w:lang w:val="ru-RU"/>
              </w:rPr>
            </w:pPr>
            <w:r w:rsidRPr="00DC012D">
              <w:rPr>
                <w:sz w:val="20"/>
                <w:lang w:val="ru-RU"/>
              </w:rPr>
              <w:t>2011: окончательные дивиденды за 2010 год: 7 913 055 долларов США или 0,15 долларов США за акцию; промежуточные дивиденды за 2011 год: 6 411 623 долларов США или 0,12 долларов США за акцию;</w:t>
            </w:r>
          </w:p>
        </w:tc>
        <w:tc>
          <w:tcPr>
            <w:tcW w:w="1328"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416 537</w:t>
            </w:r>
            <w:r w:rsidRPr="00DC012D">
              <w:rPr>
                <w:sz w:val="20"/>
                <w:szCs w:val="20"/>
                <w:lang w:val="ru-RU"/>
              </w:rPr>
              <w:tab/>
            </w:r>
          </w:p>
        </w:tc>
        <w:tc>
          <w:tcPr>
            <w:tcW w:w="1328"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866 900</w:t>
            </w:r>
            <w:r w:rsidRPr="00DC012D">
              <w:rPr>
                <w:sz w:val="20"/>
                <w:szCs w:val="20"/>
                <w:lang w:val="ru-RU"/>
              </w:rPr>
              <w:tab/>
            </w:r>
          </w:p>
        </w:tc>
        <w:tc>
          <w:tcPr>
            <w:tcW w:w="1517"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1 868 939</w:t>
            </w:r>
            <w:r w:rsidRPr="00DC012D">
              <w:rPr>
                <w:sz w:val="20"/>
                <w:szCs w:val="20"/>
                <w:lang w:val="ru-RU"/>
              </w:rPr>
              <w:tab/>
            </w:r>
          </w:p>
        </w:tc>
      </w:tr>
      <w:tr w:rsidR="00BF3F81" w:rsidRPr="00DC012D" w:rsidTr="00BF3F81">
        <w:trPr>
          <w:divId w:val="1793400834"/>
          <w:jc w:val="center"/>
        </w:trPr>
        <w:tc>
          <w:tcPr>
            <w:tcW w:w="4899" w:type="dxa"/>
          </w:tcPr>
          <w:p w:rsidR="00BF3F81" w:rsidRPr="00DC012D" w:rsidRDefault="00BF3F81" w:rsidP="00D10E6C">
            <w:pPr>
              <w:rPr>
                <w:b/>
                <w:sz w:val="20"/>
                <w:lang w:val="ru-RU"/>
              </w:rPr>
            </w:pPr>
            <w:r w:rsidRPr="00DC012D">
              <w:rPr>
                <w:b/>
                <w:sz w:val="20"/>
                <w:lang w:val="ru-RU"/>
              </w:rPr>
              <w:t>Выплачено в течение периода:</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7"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F1198B" w:rsidTr="00BF3F81">
        <w:trPr>
          <w:divId w:val="1793400834"/>
          <w:jc w:val="center"/>
        </w:trPr>
        <w:tc>
          <w:tcPr>
            <w:tcW w:w="4899"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Окончательные дивиденды за 2012 год: 296 000 долларов США или 5,68 долларов США за акцию; промежуточные дивиденды за 2013 год: 48 398 014 долларов США или 0,93 долларов США за акцию;</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7"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102A0" w:rsidTr="00BF3F81">
        <w:trPr>
          <w:divId w:val="1793400834"/>
          <w:jc w:val="center"/>
        </w:trPr>
        <w:tc>
          <w:tcPr>
            <w:tcW w:w="4899"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(2012: Окончательные дивиденды за 2010: 6 475 долларов США или 0,12 долларов США за акцию; окончательные дивиденды за 2011 год: 1 342 316 долларов США или 0,03 долларов США за акцию; промежуточные дивиденды за 2012: 820 039 долларов США или 15,73 долларов США за акцию;</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7"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899" w:type="dxa"/>
          </w:tcPr>
          <w:p w:rsidR="00BF3F81" w:rsidRPr="00DC012D" w:rsidRDefault="00BF3F81" w:rsidP="005F1904">
            <w:pPr>
              <w:pStyle w:val="ac"/>
              <w:tabs>
                <w:tab w:val="left" w:leader="dot" w:pos="10080"/>
              </w:tabs>
              <w:ind w:left="240" w:hanging="240"/>
              <w:rPr>
                <w:sz w:val="20"/>
                <w:szCs w:val="20"/>
                <w:lang w:val="ru-RU"/>
              </w:rPr>
            </w:pPr>
            <w:r w:rsidRPr="00DC012D">
              <w:rPr>
                <w:sz w:val="20"/>
                <w:szCs w:val="20"/>
                <w:lang w:val="ru-RU"/>
              </w:rPr>
              <w:t>2011: Окончательные дивиденды за 2011 год: 7 913 055 долларов США или 0,15 долларов США за акцию; промежуточные дивиденды за 2011 год: 6 411 623 долларов США или 0,12 долларов США за акцию).</w:t>
            </w:r>
            <w:r w:rsidRPr="00DC012D">
              <w:rPr>
                <w:sz w:val="20"/>
                <w:szCs w:val="20"/>
                <w:lang w:val="ru-RU"/>
              </w:rPr>
              <w:tab/>
            </w:r>
          </w:p>
        </w:tc>
        <w:tc>
          <w:tcPr>
            <w:tcW w:w="1328"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424 720</w:t>
            </w:r>
            <w:r w:rsidRPr="00DC012D">
              <w:rPr>
                <w:sz w:val="20"/>
                <w:szCs w:val="20"/>
                <w:lang w:val="ru-RU"/>
              </w:rPr>
              <w:tab/>
            </w:r>
          </w:p>
        </w:tc>
        <w:tc>
          <w:tcPr>
            <w:tcW w:w="1328"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865 687</w:t>
            </w:r>
            <w:r w:rsidRPr="00DC012D">
              <w:rPr>
                <w:sz w:val="20"/>
                <w:szCs w:val="20"/>
                <w:lang w:val="ru-RU"/>
              </w:rPr>
              <w:tab/>
            </w:r>
          </w:p>
        </w:tc>
        <w:tc>
          <w:tcPr>
            <w:tcW w:w="1517"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1 881 082</w:t>
            </w:r>
            <w:r w:rsidRPr="00DC012D">
              <w:rPr>
                <w:sz w:val="20"/>
                <w:szCs w:val="20"/>
                <w:lang w:val="ru-RU"/>
              </w:rPr>
              <w:tab/>
            </w:r>
          </w:p>
        </w:tc>
      </w:tr>
      <w:tr w:rsidR="00BF3F81" w:rsidRPr="00F1198B" w:rsidTr="00BF3F81">
        <w:trPr>
          <w:divId w:val="1793400834"/>
          <w:jc w:val="center"/>
        </w:trPr>
        <w:tc>
          <w:tcPr>
            <w:tcW w:w="4899" w:type="dxa"/>
          </w:tcPr>
          <w:p w:rsidR="00BF3F81" w:rsidRPr="00DC012D" w:rsidRDefault="00BF3F81" w:rsidP="00D10E6C">
            <w:pPr>
              <w:rPr>
                <w:b/>
                <w:sz w:val="20"/>
                <w:lang w:val="ru-RU"/>
              </w:rPr>
            </w:pPr>
            <w:r w:rsidRPr="00DC012D">
              <w:rPr>
                <w:b/>
                <w:sz w:val="20"/>
                <w:lang w:val="ru-RU"/>
              </w:rPr>
              <w:t>Предложено к утверждению (не признано в качестве обязательства на 31 декабря):</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7"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F1198B" w:rsidTr="00BF3F81">
        <w:trPr>
          <w:divId w:val="1793400834"/>
          <w:jc w:val="center"/>
        </w:trPr>
        <w:tc>
          <w:tcPr>
            <w:tcW w:w="4899"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Окончательные дивиденды за 2013 год: 16 700 349 долларов США или 0,32 долларов США за акцию.</w:t>
            </w:r>
            <w:r w:rsidRPr="00DC012D">
              <w:rPr>
                <w:sz w:val="20"/>
                <w:szCs w:val="20"/>
                <w:lang w:val="ru-RU"/>
              </w:rPr>
              <w:tab/>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28"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517"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899" w:type="dxa"/>
          </w:tcPr>
          <w:p w:rsidR="00BF3F81" w:rsidRPr="00DC012D" w:rsidRDefault="00BF3F81" w:rsidP="005F1904">
            <w:pPr>
              <w:pStyle w:val="ac"/>
              <w:tabs>
                <w:tab w:val="left" w:leader="dot" w:pos="10080"/>
              </w:tabs>
              <w:ind w:left="240" w:hanging="240"/>
              <w:rPr>
                <w:sz w:val="20"/>
                <w:szCs w:val="20"/>
                <w:lang w:val="ru-RU"/>
              </w:rPr>
            </w:pPr>
            <w:r w:rsidRPr="00DC012D">
              <w:rPr>
                <w:sz w:val="20"/>
                <w:szCs w:val="20"/>
                <w:lang w:val="ru-RU"/>
              </w:rPr>
              <w:t>(2011: Окончательные дивиденды за 2011 год: 1 342 316 долларов США или 0,03 долларов США за акцию и промежуточные дивиденды за 2012 год: 75 215 долларов США или 1,44 долларов США за акцию)</w:t>
            </w:r>
            <w:r w:rsidRPr="00DC012D">
              <w:rPr>
                <w:sz w:val="20"/>
                <w:szCs w:val="20"/>
                <w:lang w:val="ru-RU"/>
              </w:rPr>
              <w:tab/>
            </w:r>
          </w:p>
        </w:tc>
        <w:tc>
          <w:tcPr>
            <w:tcW w:w="1328"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115 601</w:t>
            </w:r>
            <w:r w:rsidRPr="00DC012D">
              <w:rPr>
                <w:sz w:val="20"/>
                <w:szCs w:val="20"/>
                <w:lang w:val="ru-RU"/>
              </w:rPr>
              <w:tab/>
            </w:r>
          </w:p>
        </w:tc>
        <w:tc>
          <w:tcPr>
            <w:tcW w:w="1328"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517"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546 589</w:t>
            </w:r>
            <w:r w:rsidRPr="00DC012D">
              <w:rPr>
                <w:sz w:val="20"/>
                <w:szCs w:val="20"/>
                <w:lang w:val="ru-RU"/>
              </w:rPr>
              <w:tab/>
            </w:r>
          </w:p>
        </w:tc>
      </w:tr>
      <w:tr w:rsidR="00BF3F81" w:rsidRPr="00DC012D" w:rsidTr="00BF3F81">
        <w:trPr>
          <w:divId w:val="1793400834"/>
          <w:jc w:val="center"/>
        </w:trPr>
        <w:tc>
          <w:tcPr>
            <w:tcW w:w="4899" w:type="dxa"/>
          </w:tcPr>
          <w:p w:rsidR="00BF3F81" w:rsidRPr="00DC012D" w:rsidRDefault="00BF3F81" w:rsidP="00D10E6C">
            <w:pPr>
              <w:rPr>
                <w:b/>
                <w:sz w:val="20"/>
                <w:lang w:val="ru-RU"/>
              </w:rPr>
            </w:pPr>
            <w:r w:rsidRPr="00DC012D">
              <w:rPr>
                <w:b/>
                <w:sz w:val="20"/>
                <w:lang w:val="ru-RU"/>
              </w:rPr>
              <w:t>Дивиденды к выплате на 31 декабря</w:t>
            </w:r>
          </w:p>
        </w:tc>
        <w:tc>
          <w:tcPr>
            <w:tcW w:w="1328"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28"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517"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bl>
    <w:p w:rsidR="00BF3F81" w:rsidRPr="00DC012D" w:rsidRDefault="00BF3F81" w:rsidP="00BF3F81">
      <w:pPr>
        <w:ind w:firstLine="709"/>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 xml:space="preserve">В течение </w:t>
      </w:r>
      <w:r w:rsidR="006D6CEF">
        <w:rPr>
          <w:sz w:val="20"/>
          <w:lang w:val="ru-RU"/>
        </w:rPr>
        <w:t xml:space="preserve">2013 </w:t>
      </w:r>
      <w:r w:rsidRPr="00DC012D">
        <w:rPr>
          <w:sz w:val="20"/>
          <w:lang w:val="ru-RU"/>
        </w:rPr>
        <w:t>года</w:t>
      </w:r>
      <w:r w:rsidR="006D6CEF">
        <w:rPr>
          <w:sz w:val="20"/>
          <w:lang w:val="ru-RU"/>
        </w:rPr>
        <w:t xml:space="preserve"> </w:t>
      </w:r>
      <w:r w:rsidRPr="00DC012D">
        <w:rPr>
          <w:sz w:val="20"/>
          <w:lang w:val="ru-RU"/>
        </w:rPr>
        <w:t xml:space="preserve">компания СП ООО </w:t>
      </w:r>
      <w:r w:rsidR="00591348" w:rsidRPr="00DC012D">
        <w:rPr>
          <w:sz w:val="20"/>
          <w:lang w:val="ru-RU"/>
        </w:rPr>
        <w:t>"</w:t>
      </w:r>
      <w:r w:rsidRPr="00DC012D">
        <w:rPr>
          <w:sz w:val="20"/>
          <w:lang w:val="ru-RU"/>
        </w:rPr>
        <w:t>ОСМП-М</w:t>
      </w:r>
      <w:r w:rsidR="00591348" w:rsidRPr="00DC012D">
        <w:rPr>
          <w:sz w:val="20"/>
          <w:lang w:val="ru-RU"/>
        </w:rPr>
        <w:t>"</w:t>
      </w:r>
      <w:r w:rsidRPr="00DC012D">
        <w:rPr>
          <w:sz w:val="20"/>
          <w:lang w:val="ru-RU"/>
        </w:rPr>
        <w:t xml:space="preserve"> (Молдова) выплатила дивиденды в пользу миноритарных акционеров в размере 2,098, и </w:t>
      </w:r>
      <w:r w:rsidR="00591348" w:rsidRPr="00DC012D">
        <w:rPr>
          <w:sz w:val="20"/>
          <w:lang w:val="ru-RU"/>
        </w:rPr>
        <w:t>"</w:t>
      </w:r>
      <w:r w:rsidRPr="00DC012D">
        <w:rPr>
          <w:sz w:val="20"/>
          <w:lang w:val="ru-RU"/>
        </w:rPr>
        <w:t>Киви Банк</w:t>
      </w:r>
      <w:r w:rsidR="00591348" w:rsidRPr="00DC012D">
        <w:rPr>
          <w:sz w:val="20"/>
          <w:lang w:val="ru-RU"/>
        </w:rPr>
        <w:t>"</w:t>
      </w:r>
      <w:r w:rsidRPr="00DC012D">
        <w:rPr>
          <w:sz w:val="20"/>
          <w:lang w:val="ru-RU"/>
        </w:rPr>
        <w:t xml:space="preserve"> предложил, объявил и утвердил дивиденды в пользу не контролирующих акционеров в размере 14. Дивиденды, подлежащие оплате на 31 декабря 2013 года, относятся к дивидендам, подлежащим оплате со стороны ЗАО </w:t>
      </w:r>
      <w:r w:rsidR="00591348" w:rsidRPr="00DC012D">
        <w:rPr>
          <w:sz w:val="20"/>
          <w:lang w:val="ru-RU"/>
        </w:rPr>
        <w:t>"</w:t>
      </w:r>
      <w:r w:rsidRPr="00DC012D">
        <w:rPr>
          <w:sz w:val="20"/>
          <w:lang w:val="ru-RU"/>
        </w:rPr>
        <w:t>КИВИ Банк</w:t>
      </w:r>
      <w:r w:rsidR="00591348" w:rsidRPr="00DC012D">
        <w:rPr>
          <w:sz w:val="20"/>
          <w:lang w:val="ru-RU"/>
        </w:rPr>
        <w:t>"</w:t>
      </w:r>
      <w:r w:rsidRPr="00DC012D">
        <w:rPr>
          <w:sz w:val="20"/>
          <w:lang w:val="ru-RU"/>
        </w:rPr>
        <w:t xml:space="preserve"> в пользу не контролирующих акционеров в размере 21 (прочие краткосрочные обязательства).</w:t>
      </w:r>
    </w:p>
    <w:p w:rsidR="00BF3F81" w:rsidRPr="00DC012D" w:rsidRDefault="00BF3F81" w:rsidP="0015229A">
      <w:pPr>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В течение</w:t>
      </w:r>
      <w:r w:rsidR="006D6CEF">
        <w:rPr>
          <w:sz w:val="20"/>
          <w:lang w:val="ru-RU"/>
        </w:rPr>
        <w:t xml:space="preserve"> </w:t>
      </w:r>
      <w:r w:rsidRPr="00DC012D">
        <w:rPr>
          <w:sz w:val="20"/>
          <w:lang w:val="ru-RU"/>
        </w:rPr>
        <w:t xml:space="preserve">2012 года компания СП ООО </w:t>
      </w:r>
      <w:r w:rsidR="00591348" w:rsidRPr="00DC012D">
        <w:rPr>
          <w:sz w:val="20"/>
          <w:lang w:val="ru-RU"/>
        </w:rPr>
        <w:t>"</w:t>
      </w:r>
      <w:r w:rsidRPr="00DC012D">
        <w:rPr>
          <w:sz w:val="20"/>
          <w:lang w:val="ru-RU"/>
        </w:rPr>
        <w:t>ОСМП-М</w:t>
      </w:r>
      <w:r w:rsidR="00591348" w:rsidRPr="00DC012D">
        <w:rPr>
          <w:sz w:val="20"/>
          <w:lang w:val="ru-RU"/>
        </w:rPr>
        <w:t>"</w:t>
      </w:r>
      <w:r w:rsidRPr="00DC012D">
        <w:rPr>
          <w:sz w:val="20"/>
          <w:lang w:val="ru-RU"/>
        </w:rPr>
        <w:t xml:space="preserve"> (Молдова) выплатила дивиденды в пользу миноритарных акционеров в размере 908, и </w:t>
      </w:r>
      <w:r w:rsidR="00591348" w:rsidRPr="00DC012D">
        <w:rPr>
          <w:sz w:val="20"/>
          <w:lang w:val="ru-RU"/>
        </w:rPr>
        <w:t>"</w:t>
      </w:r>
      <w:r w:rsidRPr="00DC012D">
        <w:rPr>
          <w:sz w:val="20"/>
          <w:lang w:val="ru-RU"/>
        </w:rPr>
        <w:t>Киви Банк</w:t>
      </w:r>
      <w:r w:rsidR="00591348" w:rsidRPr="00DC012D">
        <w:rPr>
          <w:sz w:val="20"/>
          <w:lang w:val="ru-RU"/>
        </w:rPr>
        <w:t>"</w:t>
      </w:r>
      <w:r w:rsidRPr="00DC012D">
        <w:rPr>
          <w:sz w:val="20"/>
          <w:lang w:val="ru-RU"/>
        </w:rPr>
        <w:t xml:space="preserve"> предложил, объявил и утвердил дивиденды в пользу не контролирующих акционеров в размере 6. Дивиденды, подлежащие оплате на 31 декабря 2012 года, относятся к дивидендам, подлежащим оплате со стороны ЗАО </w:t>
      </w:r>
      <w:r w:rsidR="00591348" w:rsidRPr="00DC012D">
        <w:rPr>
          <w:sz w:val="20"/>
          <w:lang w:val="ru-RU"/>
        </w:rPr>
        <w:t>"</w:t>
      </w:r>
      <w:r w:rsidRPr="00DC012D">
        <w:rPr>
          <w:sz w:val="20"/>
          <w:lang w:val="ru-RU"/>
        </w:rPr>
        <w:t>КИВИ Банк</w:t>
      </w:r>
      <w:r w:rsidR="00591348" w:rsidRPr="00DC012D">
        <w:rPr>
          <w:sz w:val="20"/>
          <w:lang w:val="ru-RU"/>
        </w:rPr>
        <w:t>"</w:t>
      </w:r>
      <w:r w:rsidRPr="00DC012D">
        <w:rPr>
          <w:sz w:val="20"/>
          <w:lang w:val="ru-RU"/>
        </w:rPr>
        <w:t xml:space="preserve"> в пользу не контролирующих акционеров в размере 6 (прочие краткосрочные обязательства).</w:t>
      </w:r>
    </w:p>
    <w:p w:rsidR="00BF3F81" w:rsidRPr="00DC012D" w:rsidRDefault="00BF3F81" w:rsidP="0015229A">
      <w:pPr>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 xml:space="preserve">В течение 2011 года компанией Diomachin Ltd. выплатила дивиденды в пользу миноритарных акционеров в размере 54 862, и компания ТОО </w:t>
      </w:r>
      <w:r w:rsidR="00591348" w:rsidRPr="00DC012D">
        <w:rPr>
          <w:sz w:val="20"/>
          <w:lang w:val="ru-RU"/>
        </w:rPr>
        <w:t>"</w:t>
      </w:r>
      <w:r w:rsidRPr="00DC012D">
        <w:rPr>
          <w:sz w:val="20"/>
          <w:lang w:val="ru-RU"/>
        </w:rPr>
        <w:t>ОСМП</w:t>
      </w:r>
      <w:r w:rsidR="00591348" w:rsidRPr="00DC012D">
        <w:rPr>
          <w:sz w:val="20"/>
          <w:lang w:val="ru-RU"/>
        </w:rPr>
        <w:t>"</w:t>
      </w:r>
      <w:r w:rsidRPr="00DC012D">
        <w:rPr>
          <w:sz w:val="20"/>
          <w:lang w:val="ru-RU"/>
        </w:rPr>
        <w:t xml:space="preserve"> выплатила дивиденды в пользу не контролирующих акционеров в размере 22 902 (дивиденды в размере 16 781 были покрыты за счет займов, выданных Группой в пользу не контролирующих акционеров). На 31 декабря 2011 года задолженностей по дивидендам в пользу не контролирующих акционеров не было.</w:t>
      </w:r>
    </w:p>
    <w:p w:rsidR="00BF3F81" w:rsidRPr="00DC012D" w:rsidRDefault="00BF3F81" w:rsidP="0015229A">
      <w:pPr>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До 2012 года выплата дивидендов производилась Компанией в долларах США, однако, начиная с 2012 года, Компания выплачивает дивиденды главным образом в российских рублях.</w:t>
      </w:r>
    </w:p>
    <w:p w:rsidR="00BF3F81" w:rsidRPr="00DC012D" w:rsidRDefault="00BF3F81" w:rsidP="0015229A">
      <w:pPr>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Компания является материнской компанией, и большая часть ее консолидированной выручки является выручкой ее зарубежных дочерних компаний, распределение которой в пользу Компании является непростой задачей по причине валютных ограничений, налогообложения дивидендов и прочих ограничений.</w:t>
      </w:r>
    </w:p>
    <w:p w:rsidR="00BF3F81" w:rsidRPr="00DC012D" w:rsidRDefault="00BF3F81" w:rsidP="00BF3F81">
      <w:pPr>
        <w:pStyle w:val="ac"/>
        <w:spacing w:before="0" w:beforeAutospacing="0" w:after="0" w:afterAutospacing="0"/>
        <w:jc w:val="center"/>
        <w:divId w:val="1793400834"/>
        <w:rPr>
          <w:sz w:val="20"/>
          <w:szCs w:val="20"/>
          <w:lang w:val="ru-RU"/>
        </w:rPr>
      </w:pPr>
    </w:p>
    <w:p w:rsidR="00BF3F81" w:rsidRPr="00DC012D" w:rsidRDefault="00BF3F81" w:rsidP="00BF3F81">
      <w:pPr>
        <w:pStyle w:val="ac"/>
        <w:spacing w:before="90" w:beforeAutospacing="0" w:after="0" w:afterAutospacing="0"/>
        <w:divId w:val="1793400834"/>
        <w:rPr>
          <w:sz w:val="20"/>
          <w:szCs w:val="20"/>
          <w:lang w:val="ru-RU"/>
        </w:rPr>
      </w:pPr>
      <w:r w:rsidRPr="00DC012D">
        <w:rPr>
          <w:sz w:val="20"/>
          <w:szCs w:val="20"/>
          <w:lang w:val="ru-RU"/>
        </w:rPr>
        <w:t> </w:t>
      </w:r>
    </w:p>
    <w:p w:rsidR="00BF3F81" w:rsidRPr="00DC012D" w:rsidRDefault="00BF3F81" w:rsidP="00BF3F81">
      <w:pPr>
        <w:autoSpaceDE w:val="0"/>
        <w:autoSpaceDN w:val="0"/>
        <w:adjustRightInd w:val="0"/>
        <w:divId w:val="1793400834"/>
        <w:rPr>
          <w:rFonts w:eastAsia="Calibri"/>
          <w:b/>
          <w:bCs/>
          <w:sz w:val="20"/>
          <w:lang w:val="ru-RU"/>
        </w:rPr>
      </w:pPr>
      <w:r w:rsidRPr="00DC012D">
        <w:rPr>
          <w:b/>
          <w:bCs/>
          <w:sz w:val="20"/>
          <w:lang w:val="ru-RU"/>
        </w:rPr>
        <w:t>26.2</w:t>
      </w:r>
      <w:r w:rsidRPr="00DC012D">
        <w:rPr>
          <w:bCs/>
          <w:sz w:val="20"/>
          <w:lang w:val="ru-RU"/>
        </w:rPr>
        <w:tab/>
      </w:r>
      <w:r w:rsidRPr="00DC012D">
        <w:rPr>
          <w:rFonts w:eastAsia="Calibri"/>
          <w:b/>
          <w:bCs/>
          <w:sz w:val="20"/>
          <w:lang w:val="ru-RU"/>
        </w:rPr>
        <w:t>Расходы на IPO</w:t>
      </w:r>
    </w:p>
    <w:p w:rsidR="00BF3F81" w:rsidRPr="00DC012D" w:rsidRDefault="00BF3F81" w:rsidP="00BF3F81">
      <w:pPr>
        <w:autoSpaceDE w:val="0"/>
        <w:autoSpaceDN w:val="0"/>
        <w:adjustRightInd w:val="0"/>
        <w:jc w:val="both"/>
        <w:divId w:val="1793400834"/>
        <w:rPr>
          <w:rFonts w:eastAsia="Calibri"/>
          <w:sz w:val="20"/>
          <w:lang w:val="ru-RU"/>
        </w:rPr>
      </w:pPr>
    </w:p>
    <w:p w:rsidR="00BF3F81" w:rsidRPr="00DC012D" w:rsidRDefault="00BF3F81" w:rsidP="00BF3F81">
      <w:pPr>
        <w:autoSpaceDE w:val="0"/>
        <w:autoSpaceDN w:val="0"/>
        <w:adjustRightInd w:val="0"/>
        <w:jc w:val="both"/>
        <w:divId w:val="1793400834"/>
        <w:rPr>
          <w:rFonts w:eastAsia="Calibri"/>
          <w:sz w:val="20"/>
          <w:lang w:val="ru-RU"/>
        </w:rPr>
      </w:pPr>
      <w:r w:rsidRPr="00DC012D">
        <w:rPr>
          <w:rFonts w:eastAsia="Calibri"/>
          <w:sz w:val="20"/>
          <w:lang w:val="ru-RU"/>
        </w:rPr>
        <w:t xml:space="preserve">В мае 2013 г. в рамках первоначального публичного размещения (IPO) Компании 13 473 808 акций в форме американских депозитарных акций (АДА) были проданы существующими акционерами Компании по цене 17 долларов США за одну АДА. Компания не получила </w:t>
      </w:r>
      <w:r w:rsidRPr="00DC012D">
        <w:rPr>
          <w:rStyle w:val="FontStyle62"/>
          <w:rFonts w:eastAsia="Calibri"/>
          <w:sz w:val="20"/>
          <w:szCs w:val="20"/>
          <w:lang w:val="ru-RU"/>
        </w:rPr>
        <w:t>денежных средств</w:t>
      </w:r>
      <w:r w:rsidRPr="00DC012D">
        <w:rPr>
          <w:sz w:val="20"/>
          <w:lang w:val="ru-RU"/>
        </w:rPr>
        <w:t xml:space="preserve"> в результате </w:t>
      </w:r>
      <w:r w:rsidRPr="00DC012D">
        <w:rPr>
          <w:rFonts w:eastAsia="Calibri"/>
          <w:sz w:val="20"/>
          <w:lang w:val="ru-RU"/>
        </w:rPr>
        <w:t>IPO.</w:t>
      </w:r>
    </w:p>
    <w:p w:rsidR="00BF3F81" w:rsidRPr="00DC012D" w:rsidRDefault="00BF3F81" w:rsidP="00BF3F81">
      <w:pPr>
        <w:autoSpaceDE w:val="0"/>
        <w:autoSpaceDN w:val="0"/>
        <w:adjustRightInd w:val="0"/>
        <w:jc w:val="both"/>
        <w:divId w:val="1793400834"/>
        <w:rPr>
          <w:rFonts w:eastAsia="Calibri"/>
          <w:sz w:val="20"/>
          <w:lang w:val="ru-RU"/>
        </w:rPr>
      </w:pPr>
    </w:p>
    <w:p w:rsidR="00BF3F81" w:rsidRPr="00DC012D" w:rsidRDefault="00BF3F81" w:rsidP="00BF3F81">
      <w:pPr>
        <w:autoSpaceDE w:val="0"/>
        <w:autoSpaceDN w:val="0"/>
        <w:adjustRightInd w:val="0"/>
        <w:jc w:val="both"/>
        <w:divId w:val="1793400834"/>
        <w:rPr>
          <w:rFonts w:eastAsia="Calibri"/>
          <w:sz w:val="20"/>
          <w:lang w:val="ru-RU"/>
        </w:rPr>
      </w:pPr>
      <w:r w:rsidRPr="00DC012D">
        <w:rPr>
          <w:rFonts w:eastAsia="Calibri"/>
          <w:sz w:val="20"/>
          <w:lang w:val="ru-RU"/>
        </w:rPr>
        <w:t>Андеррайтеры согласились возместить Компании часть расходов акционеров в связи с IPO в</w:t>
      </w:r>
      <w:bookmarkStart w:id="28" w:name="_cp_text_1_15924"/>
      <w:r w:rsidRPr="00DC012D">
        <w:rPr>
          <w:rFonts w:eastAsia="Calibri"/>
          <w:sz w:val="20"/>
          <w:lang w:val="ru-RU"/>
        </w:rPr>
        <w:t xml:space="preserve"> размере 72 836</w:t>
      </w:r>
      <w:bookmarkEnd w:id="28"/>
      <w:r w:rsidRPr="00DC012D">
        <w:rPr>
          <w:rFonts w:eastAsia="Calibri"/>
          <w:sz w:val="20"/>
          <w:lang w:val="ru-RU"/>
        </w:rPr>
        <w:t xml:space="preserve">. Компания распределила часть указанной возмещенной суммы между продававшими акции акционерами путем непропорционального распределения дивидендов за полугодие, закончившееся 30 июня 2013 г., и намеревается распределить остальную часть возмещенной суммы между продававшими акции акционерами путем непропорционального распределения дивидендов за полугодие, которое закончится 31 декабря 2013 г. </w:t>
      </w:r>
      <w:bookmarkStart w:id="29" w:name="_cp_text_1_15928"/>
      <w:r w:rsidRPr="00DC012D">
        <w:rPr>
          <w:rFonts w:eastAsia="Calibri"/>
          <w:sz w:val="20"/>
          <w:lang w:val="ru-RU"/>
        </w:rPr>
        <w:t>в размере 67 643</w:t>
      </w:r>
      <w:bookmarkEnd w:id="29"/>
      <w:r w:rsidRPr="00DC012D">
        <w:rPr>
          <w:rFonts w:eastAsia="Calibri"/>
          <w:sz w:val="20"/>
          <w:lang w:val="ru-RU"/>
        </w:rPr>
        <w:t>. И возмещение расходов со стороны андеррайтеров, и непропорциональное распределение дивидендов в пользу продававших акции акционеров было отражено в графе «</w:t>
      </w:r>
      <w:r w:rsidR="002E76CE">
        <w:rPr>
          <w:rFonts w:eastAsia="Calibri"/>
          <w:sz w:val="20"/>
          <w:lang w:val="ru-RU"/>
        </w:rPr>
        <w:t>прочие</w:t>
      </w:r>
      <w:r w:rsidR="002E76CE" w:rsidRPr="00DC012D">
        <w:rPr>
          <w:rFonts w:eastAsia="Calibri"/>
          <w:sz w:val="20"/>
          <w:lang w:val="ru-RU"/>
        </w:rPr>
        <w:t xml:space="preserve"> </w:t>
      </w:r>
      <w:r w:rsidRPr="00DC012D">
        <w:rPr>
          <w:rFonts w:eastAsia="Calibri"/>
          <w:sz w:val="20"/>
          <w:lang w:val="ru-RU"/>
        </w:rPr>
        <w:t>резервы» в отчете об акционерном капитале.</w:t>
      </w:r>
    </w:p>
    <w:p w:rsidR="00BF3F81" w:rsidRPr="00DC012D" w:rsidRDefault="00BF3F81" w:rsidP="00BF3F81">
      <w:pPr>
        <w:divId w:val="1793400834"/>
        <w:rPr>
          <w:rFonts w:eastAsia="Calibri"/>
          <w:b/>
          <w:bCs/>
          <w:sz w:val="20"/>
          <w:lang w:val="ru-RU"/>
        </w:rPr>
      </w:pPr>
    </w:p>
    <w:p w:rsidR="00BF3F81" w:rsidRPr="00DC012D" w:rsidRDefault="0032564E" w:rsidP="0032564E">
      <w:pPr>
        <w:autoSpaceDE w:val="0"/>
        <w:autoSpaceDN w:val="0"/>
        <w:adjustRightInd w:val="0"/>
        <w:divId w:val="1793400834"/>
        <w:rPr>
          <w:sz w:val="20"/>
          <w:lang w:val="ru-RU"/>
        </w:rPr>
      </w:pPr>
      <w:r w:rsidRPr="00DC012D">
        <w:rPr>
          <w:rFonts w:eastAsia="Calibri"/>
          <w:b/>
          <w:bCs/>
          <w:sz w:val="20"/>
          <w:lang w:val="ru-RU"/>
        </w:rPr>
        <w:t>27</w:t>
      </w:r>
      <w:r w:rsidR="00BF3F81" w:rsidRPr="00DC012D">
        <w:rPr>
          <w:rFonts w:eastAsia="Calibri"/>
          <w:b/>
          <w:bCs/>
          <w:sz w:val="20"/>
          <w:lang w:val="ru-RU"/>
        </w:rPr>
        <w:t xml:space="preserve">. </w:t>
      </w:r>
      <w:r w:rsidR="00BF3F81" w:rsidRPr="00DC012D">
        <w:rPr>
          <w:rFonts w:eastAsia="Calibri"/>
          <w:b/>
          <w:bCs/>
          <w:sz w:val="20"/>
          <w:lang w:val="ru-RU"/>
        </w:rPr>
        <w:tab/>
      </w:r>
      <w:r w:rsidR="00BF3F81" w:rsidRPr="00DC012D">
        <w:rPr>
          <w:b/>
          <w:sz w:val="20"/>
          <w:lang w:val="ru-RU"/>
        </w:rPr>
        <w:t>Налог на прибыль</w:t>
      </w:r>
    </w:p>
    <w:p w:rsidR="00BF3F81" w:rsidRPr="00DC012D" w:rsidRDefault="00BF3F81" w:rsidP="00BF3F81">
      <w:pPr>
        <w:divId w:val="1793400834"/>
        <w:rPr>
          <w:sz w:val="20"/>
          <w:lang w:val="ru-RU"/>
        </w:rPr>
      </w:pPr>
    </w:p>
    <w:p w:rsidR="00BF3F81" w:rsidRPr="00DC012D" w:rsidRDefault="00BF3F81" w:rsidP="00BF3F81">
      <w:pPr>
        <w:jc w:val="both"/>
        <w:divId w:val="1793400834"/>
        <w:rPr>
          <w:sz w:val="20"/>
          <w:lang w:val="ru-RU"/>
        </w:rPr>
      </w:pPr>
      <w:r w:rsidRPr="00DC012D">
        <w:rPr>
          <w:sz w:val="20"/>
          <w:lang w:val="ru-RU"/>
        </w:rPr>
        <w:t>Компания зарегистрирована на территории Республики Кипр в соответствии с Законом о компаниях Республики Кипр, однако коммерческая деятельность Группы и ее ассоциированных компаний подлежит налогообложению во многих странах, наиболее значимыми из которых являются следующие:</w:t>
      </w:r>
    </w:p>
    <w:p w:rsidR="00BF3F81" w:rsidRPr="00DC012D" w:rsidRDefault="00BF3F81" w:rsidP="00BF3F81">
      <w:pPr>
        <w:divId w:val="1793400834"/>
        <w:rPr>
          <w:sz w:val="20"/>
          <w:lang w:val="ru-RU"/>
        </w:rPr>
      </w:pPr>
    </w:p>
    <w:p w:rsidR="00BF3F81" w:rsidRPr="00DC012D" w:rsidRDefault="00BF3F81" w:rsidP="00BF3F81">
      <w:pPr>
        <w:autoSpaceDE w:val="0"/>
        <w:autoSpaceDN w:val="0"/>
        <w:adjustRightInd w:val="0"/>
        <w:divId w:val="1793400834"/>
        <w:rPr>
          <w:i/>
          <w:sz w:val="20"/>
          <w:lang w:val="ru-RU"/>
        </w:rPr>
      </w:pPr>
      <w:r w:rsidRPr="00DC012D">
        <w:rPr>
          <w:i/>
          <w:sz w:val="20"/>
          <w:lang w:val="ru-RU"/>
        </w:rPr>
        <w:t>Кипр</w:t>
      </w:r>
    </w:p>
    <w:p w:rsidR="00BF3F81" w:rsidRPr="00DC012D" w:rsidRDefault="00BF3F81" w:rsidP="00BF3F81">
      <w:pPr>
        <w:autoSpaceDE w:val="0"/>
        <w:autoSpaceDN w:val="0"/>
        <w:adjustRightInd w:val="0"/>
        <w:divId w:val="1793400834"/>
        <w:rPr>
          <w:rFonts w:eastAsia="Calibri"/>
          <w:i/>
          <w:iCs/>
          <w:sz w:val="20"/>
          <w:lang w:val="ru-RU"/>
        </w:rPr>
      </w:pPr>
    </w:p>
    <w:p w:rsidR="00BF3F81" w:rsidRPr="00DC012D" w:rsidRDefault="00BF3F81" w:rsidP="00BF3F81">
      <w:pPr>
        <w:autoSpaceDE w:val="0"/>
        <w:autoSpaceDN w:val="0"/>
        <w:adjustRightInd w:val="0"/>
        <w:jc w:val="both"/>
        <w:divId w:val="1793400834"/>
        <w:rPr>
          <w:sz w:val="20"/>
          <w:lang w:val="ru-RU"/>
        </w:rPr>
      </w:pPr>
      <w:r w:rsidRPr="00DC012D">
        <w:rPr>
          <w:rFonts w:eastAsia="Calibri"/>
          <w:sz w:val="20"/>
          <w:lang w:val="ru-RU"/>
        </w:rPr>
        <w:t xml:space="preserve">Начиная с 1 января 2013 г. </w:t>
      </w:r>
      <w:r w:rsidRPr="00DC012D">
        <w:rPr>
          <w:sz w:val="20"/>
          <w:lang w:val="ru-RU"/>
        </w:rPr>
        <w:t>доходы Компании, получаемые ею в любой точке земного шара, облагаются налогом на прибыль по ставке</w:t>
      </w:r>
      <w:r w:rsidRPr="00DC012D">
        <w:rPr>
          <w:rFonts w:eastAsia="Calibri"/>
          <w:sz w:val="20"/>
          <w:lang w:val="ru-RU"/>
        </w:rPr>
        <w:t xml:space="preserve"> 12,5% (ранее эта ставка равнялась 10%). Налог на прирост стоимости от продажи ценных бумаг / прав собственности (включая акции компаний) как на Кипре, так и за границей, не облагаются налогом на прибыль на Кипре. </w:t>
      </w:r>
      <w:r w:rsidRPr="00DC012D">
        <w:rPr>
          <w:sz w:val="20"/>
          <w:lang w:val="ru-RU"/>
        </w:rPr>
        <w:t xml:space="preserve">Налог на прирост капитала взимается по ставке 20% от чистой прибыли, полученной от реализации недвижимого имущества, расположенного на территории Республики Кипр, или акций компаний, владеющих недвижимым имуществом на территории Республики Кипр (если акции не зарегистрированы на той или иной признанной фондовой бирже). Доход от дивидендов также безусловно не облагается налогом на прибыль. </w:t>
      </w:r>
    </w:p>
    <w:p w:rsidR="00BF3F81" w:rsidRPr="00DC012D" w:rsidRDefault="00BF3F81" w:rsidP="00BF3F81">
      <w:pPr>
        <w:autoSpaceDE w:val="0"/>
        <w:autoSpaceDN w:val="0"/>
        <w:adjustRightInd w:val="0"/>
        <w:jc w:val="both"/>
        <w:divId w:val="1793400834"/>
        <w:rPr>
          <w:sz w:val="20"/>
          <w:lang w:val="ru-RU"/>
        </w:rPr>
      </w:pPr>
    </w:p>
    <w:p w:rsidR="00BF3F81" w:rsidRPr="00DC012D" w:rsidRDefault="00BF3F81" w:rsidP="00BF3F81">
      <w:pPr>
        <w:autoSpaceDE w:val="0"/>
        <w:autoSpaceDN w:val="0"/>
        <w:adjustRightInd w:val="0"/>
        <w:jc w:val="both"/>
        <w:divId w:val="1793400834"/>
        <w:rPr>
          <w:sz w:val="20"/>
          <w:lang w:val="ru-RU"/>
        </w:rPr>
      </w:pPr>
      <w:r w:rsidRPr="00DC012D">
        <w:rPr>
          <w:sz w:val="20"/>
          <w:lang w:val="ru-RU"/>
        </w:rPr>
        <w:t xml:space="preserve">При определенных условиях </w:t>
      </w:r>
      <w:r w:rsidR="00D0060B">
        <w:rPr>
          <w:sz w:val="20"/>
          <w:lang w:val="ru-RU"/>
        </w:rPr>
        <w:t>процентный доход</w:t>
      </w:r>
      <w:r w:rsidR="002E76CE">
        <w:rPr>
          <w:sz w:val="20"/>
          <w:lang w:val="ru-RU"/>
        </w:rPr>
        <w:t xml:space="preserve"> </w:t>
      </w:r>
      <w:r w:rsidRPr="00DC012D">
        <w:rPr>
          <w:sz w:val="20"/>
          <w:lang w:val="ru-RU"/>
        </w:rPr>
        <w:t>мо</w:t>
      </w:r>
      <w:r w:rsidR="002E76CE">
        <w:rPr>
          <w:sz w:val="20"/>
          <w:lang w:val="ru-RU"/>
        </w:rPr>
        <w:t xml:space="preserve">жет </w:t>
      </w:r>
      <w:r w:rsidRPr="00DC012D">
        <w:rPr>
          <w:sz w:val="20"/>
          <w:lang w:val="ru-RU"/>
        </w:rPr>
        <w:t xml:space="preserve">облагаться специальным </w:t>
      </w:r>
      <w:r w:rsidR="00D0060B">
        <w:rPr>
          <w:sz w:val="20"/>
          <w:lang w:val="ru-RU"/>
        </w:rPr>
        <w:t>оборонным сбором</w:t>
      </w:r>
      <w:r w:rsidRPr="00DC012D">
        <w:rPr>
          <w:sz w:val="20"/>
          <w:lang w:val="ru-RU"/>
        </w:rPr>
        <w:t xml:space="preserve"> Республики Кипр по ставке </w:t>
      </w:r>
      <w:r w:rsidR="00CA73EE">
        <w:rPr>
          <w:sz w:val="20"/>
          <w:lang w:val="ru-RU"/>
        </w:rPr>
        <w:t>3</w:t>
      </w:r>
      <w:r w:rsidRPr="00DC012D">
        <w:rPr>
          <w:sz w:val="20"/>
          <w:lang w:val="ru-RU"/>
        </w:rPr>
        <w:t xml:space="preserve">0% </w:t>
      </w:r>
      <w:r w:rsidR="00CA73EE">
        <w:rPr>
          <w:sz w:val="20"/>
          <w:lang w:val="ru-RU"/>
        </w:rPr>
        <w:t xml:space="preserve">(10% до 30 августа 2011 г. и 15% до 29 апреля 2013 г.). В таком случае расходы могут быть </w:t>
      </w:r>
      <w:r w:rsidR="00D0060B">
        <w:rPr>
          <w:sz w:val="20"/>
          <w:lang w:val="ru-RU"/>
        </w:rPr>
        <w:t>исключены из</w:t>
      </w:r>
      <w:r w:rsidR="00CA73EE">
        <w:rPr>
          <w:sz w:val="20"/>
          <w:lang w:val="ru-RU"/>
        </w:rPr>
        <w:t xml:space="preserve"> корпоративных налогов.</w:t>
      </w:r>
    </w:p>
    <w:p w:rsidR="00BF3F81" w:rsidRPr="00DC012D" w:rsidRDefault="00BF3F81" w:rsidP="00BF3F81">
      <w:pPr>
        <w:autoSpaceDE w:val="0"/>
        <w:autoSpaceDN w:val="0"/>
        <w:adjustRightInd w:val="0"/>
        <w:jc w:val="both"/>
        <w:divId w:val="1793400834"/>
        <w:rPr>
          <w:sz w:val="20"/>
          <w:lang w:val="ru-RU"/>
        </w:rPr>
      </w:pPr>
    </w:p>
    <w:p w:rsidR="00BF3F81" w:rsidRPr="00DC012D" w:rsidRDefault="00BF3F81" w:rsidP="00BF3F81">
      <w:pPr>
        <w:divId w:val="1793400834"/>
        <w:rPr>
          <w:sz w:val="20"/>
          <w:lang w:val="ru-RU"/>
        </w:rPr>
      </w:pPr>
      <w:r w:rsidRPr="00DC012D">
        <w:rPr>
          <w:i/>
          <w:sz w:val="20"/>
          <w:lang w:val="ru-RU"/>
        </w:rPr>
        <w:t>Российская Федерация</w:t>
      </w:r>
    </w:p>
    <w:p w:rsidR="00BF3F81" w:rsidRPr="00DC012D" w:rsidRDefault="00BF3F81" w:rsidP="00BF3F81">
      <w:pPr>
        <w:divId w:val="1793400834"/>
        <w:rPr>
          <w:sz w:val="20"/>
          <w:lang w:val="ru-RU"/>
        </w:rPr>
      </w:pPr>
    </w:p>
    <w:p w:rsidR="00BF3F81" w:rsidRPr="00DC012D" w:rsidRDefault="00BF3F81" w:rsidP="00BF3F81">
      <w:pPr>
        <w:jc w:val="both"/>
        <w:divId w:val="1793400834"/>
        <w:rPr>
          <w:sz w:val="20"/>
          <w:lang w:val="ru-RU"/>
        </w:rPr>
      </w:pPr>
      <w:r w:rsidRPr="00DC012D">
        <w:rPr>
          <w:sz w:val="20"/>
          <w:lang w:val="ru-RU"/>
        </w:rPr>
        <w:t>Дочерние и зависимые общества Компании, зарегистрированные на территории Российской Федерации, уплачивают налог на прибыль по стандартной ставке 20% от их налогооблагаемого дохода. Удерживаемый у источника налог в размере 15% применяется ко всем дивидендам, выплачиваемым в России, и может быть снижен до 5% для тех стран (в том числе Кипра), с которыми Россия заключила соглашения об избежании двойного налогообложения.</w:t>
      </w:r>
    </w:p>
    <w:p w:rsidR="00BF3F81" w:rsidRPr="00DC012D" w:rsidRDefault="00BF3F81" w:rsidP="00BF3F81">
      <w:pPr>
        <w:autoSpaceDE w:val="0"/>
        <w:autoSpaceDN w:val="0"/>
        <w:adjustRightInd w:val="0"/>
        <w:divId w:val="1793400834"/>
        <w:rPr>
          <w:rFonts w:eastAsia="Calibri"/>
          <w:i/>
          <w:iCs/>
          <w:sz w:val="20"/>
          <w:lang w:val="ru-RU"/>
        </w:rPr>
      </w:pPr>
    </w:p>
    <w:p w:rsidR="00BF3F81" w:rsidRPr="00DC012D" w:rsidRDefault="00BF3F81" w:rsidP="00BF3F81">
      <w:pPr>
        <w:divId w:val="1793400834"/>
        <w:rPr>
          <w:sz w:val="20"/>
          <w:lang w:val="ru-RU"/>
        </w:rPr>
      </w:pPr>
      <w:r w:rsidRPr="00DC012D">
        <w:rPr>
          <w:i/>
          <w:sz w:val="20"/>
          <w:lang w:val="ru-RU"/>
        </w:rPr>
        <w:t xml:space="preserve">Казахстан </w:t>
      </w:r>
    </w:p>
    <w:p w:rsidR="00BF3F81" w:rsidRPr="00DC012D" w:rsidRDefault="00BF3F81" w:rsidP="00BF3F81">
      <w:pPr>
        <w:divId w:val="1793400834"/>
        <w:rPr>
          <w:sz w:val="20"/>
          <w:lang w:val="ru-RU"/>
        </w:rPr>
      </w:pPr>
    </w:p>
    <w:p w:rsidR="00BF3F81" w:rsidRPr="00DC012D" w:rsidRDefault="00BF3F81" w:rsidP="00BF3F81">
      <w:pPr>
        <w:jc w:val="both"/>
        <w:divId w:val="1793400834"/>
        <w:rPr>
          <w:sz w:val="20"/>
          <w:lang w:val="ru-RU"/>
        </w:rPr>
      </w:pPr>
      <w:r w:rsidRPr="00DC012D">
        <w:rPr>
          <w:sz w:val="20"/>
          <w:lang w:val="ru-RU"/>
        </w:rPr>
        <w:t>Дочернее общество Компании, учрежденное в Казахстане, уплачивает корпоративный налог на прибыль по стандартной ставке 20% от их налогооблагаемого дохода.</w:t>
      </w:r>
    </w:p>
    <w:p w:rsidR="00BF3F81" w:rsidRPr="00DC012D" w:rsidRDefault="00BF3F81" w:rsidP="00BF3F81">
      <w:pPr>
        <w:autoSpaceDE w:val="0"/>
        <w:autoSpaceDN w:val="0"/>
        <w:adjustRightInd w:val="0"/>
        <w:divId w:val="1793400834"/>
        <w:rPr>
          <w:rFonts w:eastAsia="Calibri"/>
          <w:sz w:val="20"/>
          <w:lang w:val="ru-RU"/>
        </w:rPr>
      </w:pPr>
    </w:p>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br w:type="page"/>
      </w:r>
      <w:r w:rsidRPr="00DC012D">
        <w:rPr>
          <w:sz w:val="20"/>
          <w:szCs w:val="20"/>
          <w:lang w:val="ru-RU"/>
        </w:rPr>
        <w:lastRenderedPageBreak/>
        <w:t>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xml:space="preserve">В таблице ниже представлены отсроченные активы и пассивы по налогу на прибыль на 31 декабря  2013 и 2012 годов: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186"/>
        <w:gridCol w:w="2011"/>
        <w:gridCol w:w="2011"/>
      </w:tblGrid>
      <w:tr w:rsidR="00BF3F81" w:rsidRPr="00F1198B" w:rsidTr="00BF3F81">
        <w:trPr>
          <w:divId w:val="1793400834"/>
          <w:tblHeader/>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18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w:t>
            </w:r>
            <w:r w:rsidRPr="00DC012D">
              <w:rPr>
                <w:b/>
                <w:bCs/>
                <w:sz w:val="20"/>
                <w:lang w:val="ru-RU"/>
              </w:rPr>
              <w:b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На 31 декабря</w:t>
            </w:r>
            <w:r w:rsidRPr="00DC012D">
              <w:rPr>
                <w:b/>
                <w:bCs/>
                <w:sz w:val="20"/>
                <w:lang w:val="ru-RU"/>
              </w:rPr>
              <w:b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pStyle w:val="ac"/>
              <w:keepNext/>
              <w:tabs>
                <w:tab w:val="right" w:leader="dot" w:pos="4406"/>
              </w:tabs>
              <w:ind w:left="240" w:hanging="240"/>
              <w:rPr>
                <w:sz w:val="20"/>
                <w:szCs w:val="20"/>
                <w:lang w:val="ru-RU"/>
              </w:rPr>
            </w:pPr>
            <w:r w:rsidRPr="00DC012D">
              <w:rPr>
                <w:sz w:val="20"/>
                <w:szCs w:val="20"/>
                <w:lang w:val="ru-RU"/>
              </w:rPr>
              <w:t>Недвижимое имущество и оборудование</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1 836</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(2 601</w:t>
            </w:r>
            <w:r w:rsidRPr="00DC012D">
              <w:rPr>
                <w:sz w:val="20"/>
                <w:szCs w:val="20"/>
                <w:lang w:val="ru-RU"/>
              </w:rPr>
              <w:tab/>
              <w:t>)</w:t>
            </w:r>
          </w:p>
        </w:tc>
      </w:tr>
      <w:tr w:rsidR="00BF3F81" w:rsidRPr="00DC012D" w:rsidTr="00BF3F81">
        <w:trPr>
          <w:divId w:val="1793400834"/>
          <w:jc w:val="center"/>
        </w:trPr>
        <w:tc>
          <w:tcPr>
            <w:tcW w:w="4186" w:type="dxa"/>
          </w:tcPr>
          <w:p w:rsidR="00BF3F81" w:rsidRPr="00DC012D" w:rsidRDefault="00BF3F81" w:rsidP="00D10E6C">
            <w:pPr>
              <w:pStyle w:val="ac"/>
              <w:keepNext/>
              <w:tabs>
                <w:tab w:val="right" w:leader="dot" w:pos="4406"/>
              </w:tabs>
              <w:ind w:left="240" w:hanging="240"/>
              <w:rPr>
                <w:sz w:val="20"/>
                <w:szCs w:val="20"/>
                <w:lang w:val="ru-RU"/>
              </w:rPr>
            </w:pPr>
            <w:r w:rsidRPr="00DC012D">
              <w:rPr>
                <w:sz w:val="20"/>
                <w:szCs w:val="20"/>
                <w:lang w:val="ru-RU"/>
              </w:rPr>
              <w:t>Нематериальные активы</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(48 335</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(64 765</w:t>
            </w:r>
            <w:r w:rsidRPr="00DC012D">
              <w:rPr>
                <w:sz w:val="20"/>
                <w:szCs w:val="20"/>
                <w:lang w:val="ru-RU"/>
              </w:rPr>
              <w:tab/>
              <w:t>)</w:t>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Товарно-материальные запасы</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2 253</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3 202</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Прочие внеоборотные активы</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(3 265</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w:t>
            </w:r>
            <w:r w:rsidRPr="00DC012D">
              <w:rPr>
                <w:sz w:val="20"/>
                <w:szCs w:val="20"/>
                <w:lang w:val="ru-RU"/>
              </w:rPr>
              <w:tab/>
              <w:t>)</w:t>
            </w:r>
          </w:p>
        </w:tc>
      </w:tr>
      <w:tr w:rsidR="00BF3F81" w:rsidRPr="00DC012D" w:rsidTr="00BF3F81">
        <w:trPr>
          <w:divId w:val="1793400834"/>
          <w:jc w:val="center"/>
        </w:trPr>
        <w:tc>
          <w:tcPr>
            <w:tcW w:w="4186" w:type="dxa"/>
            <w:vAlign w:val="bottom"/>
          </w:tcPr>
          <w:p w:rsidR="00BF3F81" w:rsidRPr="00DC012D" w:rsidRDefault="00BF3F81" w:rsidP="005F1904">
            <w:pPr>
              <w:rPr>
                <w:sz w:val="20"/>
                <w:lang w:val="ru-RU"/>
              </w:rPr>
            </w:pPr>
            <w:r w:rsidRPr="00DC012D">
              <w:rPr>
                <w:sz w:val="20"/>
                <w:lang w:val="ru-RU"/>
              </w:rPr>
              <w:t>Д</w:t>
            </w:r>
            <w:r w:rsidR="005F1904" w:rsidRPr="00DC012D">
              <w:rPr>
                <w:sz w:val="20"/>
                <w:lang w:val="ru-RU"/>
              </w:rPr>
              <w:t>е</w:t>
            </w:r>
            <w:r w:rsidRPr="00DC012D">
              <w:rPr>
                <w:sz w:val="20"/>
                <w:lang w:val="ru-RU"/>
              </w:rPr>
              <w:t>биторская задолженность по торговым и иным операциям</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38 862</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58 415</w:t>
            </w:r>
            <w:r w:rsidRPr="00DC012D">
              <w:rPr>
                <w:sz w:val="20"/>
                <w:szCs w:val="20"/>
                <w:lang w:val="ru-RU"/>
              </w:rPr>
              <w:tab/>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Резерв на покрытие сомнительных долгов</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76 537</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112 058</w:t>
            </w:r>
            <w:r w:rsidRPr="00DC012D">
              <w:rPr>
                <w:sz w:val="20"/>
                <w:szCs w:val="20"/>
                <w:lang w:val="ru-RU"/>
              </w:rPr>
              <w:tab/>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Налоговые убытки, перенесенные на будущие периоды</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13 641</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36 438</w:t>
            </w:r>
            <w:r w:rsidRPr="00DC012D">
              <w:rPr>
                <w:sz w:val="20"/>
                <w:szCs w:val="20"/>
                <w:lang w:val="ru-RU"/>
              </w:rPr>
              <w:tab/>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Выданные займы</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3 884</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15 465</w:t>
            </w:r>
            <w:r w:rsidRPr="00DC012D">
              <w:rPr>
                <w:sz w:val="20"/>
                <w:szCs w:val="20"/>
                <w:lang w:val="ru-RU"/>
              </w:rPr>
              <w:tab/>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Долговые обязательства</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(3 800</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(45</w:t>
            </w:r>
            <w:r w:rsidRPr="00DC012D">
              <w:rPr>
                <w:sz w:val="20"/>
                <w:szCs w:val="20"/>
                <w:lang w:val="ru-RU"/>
              </w:rPr>
              <w:tab/>
              <w:t>)</w:t>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Отложенная выручка</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3 105</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4 693</w:t>
            </w:r>
            <w:r w:rsidRPr="00DC012D">
              <w:rPr>
                <w:sz w:val="20"/>
                <w:szCs w:val="20"/>
                <w:lang w:val="ru-RU"/>
              </w:rPr>
              <w:tab/>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Налоги на неполученные доходы</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(20 101</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(21 599</w:t>
            </w:r>
            <w:r w:rsidRPr="00DC012D">
              <w:rPr>
                <w:sz w:val="20"/>
                <w:szCs w:val="20"/>
                <w:lang w:val="ru-RU"/>
              </w:rPr>
              <w:tab/>
              <w:t>)</w:t>
            </w: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Прочее</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2 679</w:t>
            </w:r>
            <w:r w:rsidRPr="00DC012D">
              <w:rPr>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186" w:type="dxa"/>
          </w:tcPr>
          <w:p w:rsidR="00BF3F81" w:rsidRPr="00DC012D" w:rsidRDefault="00BF3F81" w:rsidP="00D10E6C">
            <w:pPr>
              <w:pStyle w:val="ac"/>
              <w:tabs>
                <w:tab w:val="left" w:leader="dot" w:pos="10080"/>
              </w:tabs>
              <w:ind w:left="240" w:hanging="240"/>
              <w:rPr>
                <w:sz w:val="20"/>
                <w:szCs w:val="20"/>
                <w:lang w:val="ru-RU"/>
              </w:rPr>
            </w:pPr>
            <w:r w:rsidRPr="00DC012D">
              <w:rPr>
                <w:b/>
                <w:bCs/>
                <w:sz w:val="20"/>
                <w:szCs w:val="20"/>
                <w:lang w:val="ru-RU"/>
              </w:rPr>
              <w:t>Всего</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64 617</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143 936</w:t>
            </w:r>
            <w:r w:rsidRPr="00DC012D">
              <w:rPr>
                <w:bCs/>
                <w:sz w:val="20"/>
                <w:szCs w:val="20"/>
                <w:lang w:val="ru-RU"/>
              </w:rPr>
              <w:tab/>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tcPr>
          <w:p w:rsidR="00BF3F81" w:rsidRPr="00DC012D" w:rsidRDefault="00BF3F81" w:rsidP="00D10E6C">
            <w:pPr>
              <w:pStyle w:val="ac"/>
              <w:tabs>
                <w:tab w:val="right" w:leader="dot" w:pos="4406"/>
              </w:tabs>
              <w:ind w:left="240" w:hanging="240"/>
              <w:rPr>
                <w:sz w:val="20"/>
                <w:szCs w:val="20"/>
                <w:lang w:val="ru-RU"/>
              </w:rPr>
            </w:pPr>
            <w:r w:rsidRPr="00DC012D">
              <w:rPr>
                <w:sz w:val="20"/>
                <w:szCs w:val="20"/>
                <w:lang w:val="ru-RU"/>
              </w:rPr>
              <w:t>Непризнанные отложенные налоговые активы</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(6 877</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(19 233</w:t>
            </w:r>
            <w:r w:rsidRPr="00DC012D">
              <w:rPr>
                <w:sz w:val="20"/>
                <w:szCs w:val="20"/>
                <w:lang w:val="ru-RU"/>
              </w:rPr>
              <w:tab/>
              <w:t>)</w:t>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186"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c>
          <w:tcPr>
            <w:tcW w:w="201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186" w:type="dxa"/>
            <w:vAlign w:val="bottom"/>
          </w:tcPr>
          <w:p w:rsidR="00BF3F81" w:rsidRPr="00DC012D" w:rsidRDefault="00BF3F81" w:rsidP="00D10E6C">
            <w:pPr>
              <w:rPr>
                <w:b/>
                <w:sz w:val="20"/>
                <w:lang w:val="ru-RU"/>
              </w:rPr>
            </w:pPr>
            <w:r w:rsidRPr="00DC012D">
              <w:rPr>
                <w:b/>
                <w:sz w:val="20"/>
                <w:lang w:val="ru-RU"/>
              </w:rPr>
              <w:t>Чистые активы по отложенному налогу на прибыль</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57 740</w:t>
            </w:r>
            <w:r w:rsidRPr="00DC012D">
              <w:rPr>
                <w:bCs/>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124 703</w:t>
            </w:r>
            <w:r w:rsidRPr="00DC012D">
              <w:rPr>
                <w:bCs/>
                <w:sz w:val="20"/>
                <w:szCs w:val="20"/>
                <w:lang w:val="ru-RU"/>
              </w:rPr>
              <w:tab/>
            </w:r>
          </w:p>
        </w:tc>
      </w:tr>
      <w:tr w:rsidR="00BF3F81" w:rsidRPr="00DC012D" w:rsidTr="00BF3F81">
        <w:trPr>
          <w:divId w:val="1793400834"/>
          <w:jc w:val="center"/>
        </w:trPr>
        <w:tc>
          <w:tcPr>
            <w:tcW w:w="418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включая:</w:t>
            </w:r>
          </w:p>
        </w:tc>
        <w:tc>
          <w:tcPr>
            <w:tcW w:w="20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201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Отложенные налоговые активы</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101 805</w:t>
            </w:r>
            <w:r w:rsidRPr="00DC012D">
              <w:rPr>
                <w:sz w:val="20"/>
                <w:szCs w:val="20"/>
                <w:lang w:val="ru-RU"/>
              </w:rPr>
              <w:tab/>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183 333</w:t>
            </w:r>
            <w:r w:rsidRPr="00DC012D">
              <w:rPr>
                <w:sz w:val="20"/>
                <w:szCs w:val="20"/>
                <w:lang w:val="ru-RU"/>
              </w:rPr>
              <w:tab/>
            </w:r>
          </w:p>
        </w:tc>
      </w:tr>
      <w:tr w:rsidR="00BF3F81" w:rsidRPr="00DC012D" w:rsidTr="00BF3F81">
        <w:trPr>
          <w:divId w:val="1793400834"/>
          <w:jc w:val="center"/>
        </w:trPr>
        <w:tc>
          <w:tcPr>
            <w:tcW w:w="4186" w:type="dxa"/>
            <w:vAlign w:val="bottom"/>
          </w:tcPr>
          <w:p w:rsidR="00BF3F81" w:rsidRPr="00DC012D" w:rsidRDefault="00BF3F81" w:rsidP="00D10E6C">
            <w:pPr>
              <w:rPr>
                <w:sz w:val="20"/>
                <w:lang w:val="ru-RU"/>
              </w:rPr>
            </w:pPr>
            <w:r w:rsidRPr="00DC012D">
              <w:rPr>
                <w:sz w:val="20"/>
                <w:lang w:val="ru-RU"/>
              </w:rPr>
              <w:t>Отложенные налоговые обязательства</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(44 065</w:t>
            </w:r>
            <w:r w:rsidRPr="00DC012D">
              <w:rPr>
                <w:sz w:val="20"/>
                <w:szCs w:val="20"/>
                <w:lang w:val="ru-RU"/>
              </w:rPr>
              <w:tab/>
              <w:t>)</w:t>
            </w:r>
          </w:p>
        </w:tc>
        <w:tc>
          <w:tcPr>
            <w:tcW w:w="2011" w:type="dxa"/>
            <w:noWrap/>
            <w:tcMar>
              <w:top w:w="0" w:type="dxa"/>
              <w:left w:w="144" w:type="dxa"/>
              <w:bottom w:w="0" w:type="dxa"/>
              <w:right w:w="0" w:type="dxa"/>
            </w:tcMar>
            <w:vAlign w:val="bottom"/>
          </w:tcPr>
          <w:p w:rsidR="00BF3F81" w:rsidRPr="00DC012D" w:rsidRDefault="00BF3F81" w:rsidP="00D10E6C">
            <w:pPr>
              <w:pStyle w:val="ac"/>
              <w:tabs>
                <w:tab w:val="right" w:pos="1220"/>
                <w:tab w:val="decimal" w:pos="1260"/>
              </w:tabs>
              <w:spacing w:before="0" w:beforeAutospacing="0" w:after="20" w:afterAutospacing="0"/>
              <w:rPr>
                <w:sz w:val="20"/>
                <w:szCs w:val="20"/>
                <w:lang w:val="ru-RU"/>
              </w:rPr>
            </w:pPr>
            <w:r w:rsidRPr="00DC012D">
              <w:rPr>
                <w:sz w:val="20"/>
                <w:szCs w:val="20"/>
                <w:lang w:val="ru-RU"/>
              </w:rPr>
              <w:tab/>
              <w:t>(58 630</w:t>
            </w:r>
            <w:r w:rsidRPr="00DC012D">
              <w:rPr>
                <w:sz w:val="20"/>
                <w:szCs w:val="20"/>
                <w:lang w:val="ru-RU"/>
              </w:rPr>
              <w:tab/>
              <w:t>)</w:t>
            </w:r>
          </w:p>
        </w:tc>
      </w:tr>
    </w:tbl>
    <w:p w:rsidR="00BF3F81" w:rsidRPr="00DC012D" w:rsidRDefault="00BF3F81" w:rsidP="00BF3F81">
      <w:pPr>
        <w:ind w:firstLine="709"/>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Отложенные налоговые активы, возникающие из перенесенных на будущие периоды налоговых убытков, относятся к убыточной деятельности дочерних компаний, действующих преимущественно в Румынии, США и Латвии. Срок действия соответствующих налоговых убытков, перенесенных на будущие периоды, составляет 7 лет в Румынии и 8 лет в Латвии; в остальных странах срок действия таких налоговых убытков не ограничивается.</w:t>
      </w:r>
    </w:p>
    <w:p w:rsidR="00BF3F81" w:rsidRPr="00DC012D" w:rsidRDefault="00BF3F81" w:rsidP="0015229A">
      <w:pPr>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Отложенные налоговые активы, связанные с перенесенными на будущие периоды налоговыми убытками в размере 19 233, не были признаны по состоянию на 31 декабря  2013 года (2012 год – 6 877), так как руководство Группы считает реализацию таких отложенных налоговых активов маловероятной.</w:t>
      </w:r>
    </w:p>
    <w:p w:rsidR="00BF3F81" w:rsidRPr="00DC012D" w:rsidRDefault="00BF3F81" w:rsidP="0015229A">
      <w:pPr>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 xml:space="preserve">Компания не намерена распределять часть своей общей нераспределенной прибыли зарубежных дочерних компаний. На 31 декабря 2013 года размер налога, подлежащего уплате в случае распределения прибыли, составил бы 21 599 (2012 год – 20 101). </w:t>
      </w:r>
    </w:p>
    <w:p w:rsidR="00BF3F81" w:rsidRPr="00DC012D" w:rsidRDefault="00BF3F81" w:rsidP="0015229A">
      <w:pPr>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Компания намерена перевести на Кипр все доходы, полученные в 2013 году от российских дочерних компаний, вследствие деятельности которых произошло увеличение соответствующих налогов на доходы.</w:t>
      </w:r>
    </w:p>
    <w:p w:rsidR="00BF3F81" w:rsidRPr="00DC012D" w:rsidRDefault="00BF3F81" w:rsidP="0015229A">
      <w:pPr>
        <w:jc w:val="both"/>
        <w:divId w:val="1793400834"/>
        <w:rPr>
          <w:sz w:val="20"/>
          <w:lang w:val="ru-RU"/>
        </w:rPr>
      </w:pPr>
    </w:p>
    <w:tbl>
      <w:tblPr>
        <w:tblW w:w="0" w:type="auto"/>
        <w:jc w:val="center"/>
        <w:tblLayout w:type="fixed"/>
        <w:tblCellMar>
          <w:left w:w="0" w:type="dxa"/>
          <w:right w:w="0" w:type="dxa"/>
        </w:tblCellMar>
        <w:tblLook w:val="0000" w:firstRow="0" w:lastRow="0" w:firstColumn="0" w:lastColumn="0" w:noHBand="0" w:noVBand="0"/>
      </w:tblPr>
      <w:tblGrid>
        <w:gridCol w:w="5170"/>
        <w:gridCol w:w="1249"/>
        <w:gridCol w:w="1249"/>
        <w:gridCol w:w="1404"/>
      </w:tblGrid>
      <w:tr w:rsidR="00BF3F81" w:rsidRPr="00F1198B" w:rsidTr="00BF3F81">
        <w:trPr>
          <w:divId w:val="1793400834"/>
          <w:tblHeader/>
          <w:jc w:val="center"/>
        </w:trPr>
        <w:tc>
          <w:tcPr>
            <w:tcW w:w="5170" w:type="dxa"/>
            <w:vAlign w:val="center"/>
          </w:tcPr>
          <w:p w:rsidR="00BF3F81" w:rsidRPr="00DC012D" w:rsidRDefault="00BF3F81" w:rsidP="00D10E6C">
            <w:pPr>
              <w:rPr>
                <w:sz w:val="20"/>
                <w:lang w:val="ru-RU"/>
              </w:rPr>
            </w:pPr>
          </w:p>
        </w:tc>
        <w:tc>
          <w:tcPr>
            <w:tcW w:w="1249" w:type="dxa"/>
            <w:vAlign w:val="center"/>
          </w:tcPr>
          <w:p w:rsidR="00BF3F81" w:rsidRPr="00DC012D" w:rsidRDefault="00BF3F81" w:rsidP="00D10E6C">
            <w:pPr>
              <w:rPr>
                <w:sz w:val="20"/>
                <w:lang w:val="ru-RU"/>
              </w:rPr>
            </w:pPr>
          </w:p>
        </w:tc>
        <w:tc>
          <w:tcPr>
            <w:tcW w:w="1249" w:type="dxa"/>
            <w:vAlign w:val="center"/>
          </w:tcPr>
          <w:p w:rsidR="00BF3F81" w:rsidRPr="00DC012D" w:rsidRDefault="00BF3F81" w:rsidP="00D10E6C">
            <w:pPr>
              <w:rPr>
                <w:sz w:val="20"/>
                <w:lang w:val="ru-RU"/>
              </w:rPr>
            </w:pPr>
          </w:p>
        </w:tc>
        <w:tc>
          <w:tcPr>
            <w:tcW w:w="1404"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5170"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249"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249"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5170" w:type="dxa"/>
            <w:vAlign w:val="bottom"/>
          </w:tcPr>
          <w:p w:rsidR="00BF3F81" w:rsidRPr="00DC012D" w:rsidRDefault="00BF3F81" w:rsidP="00D10E6C">
            <w:pPr>
              <w:rPr>
                <w:b/>
                <w:sz w:val="20"/>
                <w:lang w:val="ru-RU"/>
              </w:rPr>
            </w:pPr>
            <w:r w:rsidRPr="00DC012D">
              <w:rPr>
                <w:b/>
                <w:sz w:val="20"/>
                <w:lang w:val="ru-RU"/>
              </w:rPr>
              <w:t xml:space="preserve">Чистые отложенные налоговые активы на 01 января </w:t>
            </w:r>
          </w:p>
        </w:tc>
        <w:tc>
          <w:tcPr>
            <w:tcW w:w="1249"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24 513</w:t>
            </w:r>
            <w:r w:rsidRPr="00DC012D">
              <w:rPr>
                <w:bCs/>
                <w:sz w:val="20"/>
                <w:szCs w:val="20"/>
                <w:lang w:val="ru-RU"/>
              </w:rPr>
              <w:tab/>
            </w:r>
          </w:p>
        </w:tc>
        <w:tc>
          <w:tcPr>
            <w:tcW w:w="1249"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44 035</w:t>
            </w:r>
            <w:r w:rsidRPr="00DC012D">
              <w:rPr>
                <w:bCs/>
                <w:sz w:val="20"/>
                <w:szCs w:val="20"/>
                <w:lang w:val="ru-RU"/>
              </w:rPr>
              <w:tab/>
            </w:r>
          </w:p>
        </w:tc>
        <w:tc>
          <w:tcPr>
            <w:tcW w:w="1404"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57 740</w:t>
            </w:r>
            <w:r w:rsidRPr="00DC012D">
              <w:rPr>
                <w:bCs/>
                <w:sz w:val="20"/>
                <w:szCs w:val="20"/>
                <w:lang w:val="ru-RU"/>
              </w:rPr>
              <w:tab/>
            </w:r>
          </w:p>
        </w:tc>
      </w:tr>
      <w:tr w:rsidR="00BF3F81" w:rsidRPr="00DC012D" w:rsidTr="00BF3F81">
        <w:trPr>
          <w:divId w:val="1793400834"/>
          <w:jc w:val="center"/>
        </w:trPr>
        <w:tc>
          <w:tcPr>
            <w:tcW w:w="5170" w:type="dxa"/>
            <w:vAlign w:val="bottom"/>
          </w:tcPr>
          <w:p w:rsidR="00BF3F81" w:rsidRPr="00DC012D" w:rsidRDefault="00BF3F81" w:rsidP="00D10E6C">
            <w:pPr>
              <w:rPr>
                <w:sz w:val="20"/>
                <w:lang w:val="ru-RU"/>
              </w:rPr>
            </w:pPr>
            <w:r w:rsidRPr="00DC012D">
              <w:rPr>
                <w:sz w:val="20"/>
                <w:lang w:val="ru-RU"/>
              </w:rPr>
              <w:t>Влияние приобретения дочерних компаний</w:t>
            </w:r>
          </w:p>
        </w:tc>
        <w:tc>
          <w:tcPr>
            <w:tcW w:w="1249"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249"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04"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(9 075</w:t>
            </w:r>
            <w:r w:rsidRPr="00DC012D">
              <w:rPr>
                <w:sz w:val="20"/>
                <w:szCs w:val="20"/>
                <w:lang w:val="ru-RU"/>
              </w:rPr>
              <w:tab/>
              <w:t>)</w:t>
            </w:r>
          </w:p>
        </w:tc>
      </w:tr>
      <w:tr w:rsidR="00BF3F81" w:rsidRPr="00DC012D" w:rsidTr="00BF3F81">
        <w:trPr>
          <w:divId w:val="1793400834"/>
          <w:jc w:val="center"/>
        </w:trPr>
        <w:tc>
          <w:tcPr>
            <w:tcW w:w="5170" w:type="dxa"/>
            <w:vAlign w:val="bottom"/>
          </w:tcPr>
          <w:p w:rsidR="00BF3F81" w:rsidRPr="00DC012D" w:rsidRDefault="00BF3F81" w:rsidP="00D10E6C">
            <w:pPr>
              <w:rPr>
                <w:sz w:val="20"/>
                <w:lang w:val="ru-RU"/>
              </w:rPr>
            </w:pPr>
            <w:r w:rsidRPr="00DC012D">
              <w:rPr>
                <w:sz w:val="20"/>
                <w:lang w:val="ru-RU"/>
              </w:rPr>
              <w:t>Отложенное возмещение налога</w:t>
            </w:r>
          </w:p>
        </w:tc>
        <w:tc>
          <w:tcPr>
            <w:tcW w:w="1249"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19 522</w:t>
            </w:r>
            <w:r w:rsidRPr="00DC012D">
              <w:rPr>
                <w:sz w:val="20"/>
                <w:szCs w:val="20"/>
                <w:lang w:val="ru-RU"/>
              </w:rPr>
              <w:tab/>
            </w:r>
          </w:p>
        </w:tc>
        <w:tc>
          <w:tcPr>
            <w:tcW w:w="1249"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sz w:val="20"/>
                <w:szCs w:val="20"/>
                <w:lang w:val="ru-RU"/>
              </w:rPr>
              <w:tab/>
              <w:t>13 705</w:t>
            </w:r>
            <w:r w:rsidRPr="00DC012D">
              <w:rPr>
                <w:sz w:val="20"/>
                <w:szCs w:val="20"/>
                <w:lang w:val="ru-RU"/>
              </w:rPr>
              <w:tab/>
            </w:r>
          </w:p>
        </w:tc>
        <w:tc>
          <w:tcPr>
            <w:tcW w:w="1404"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sz w:val="20"/>
                <w:szCs w:val="20"/>
                <w:lang w:val="ru-RU"/>
              </w:rPr>
              <w:tab/>
              <w:t>76 038</w:t>
            </w:r>
            <w:r w:rsidRPr="00DC012D">
              <w:rPr>
                <w:sz w:val="20"/>
                <w:szCs w:val="20"/>
                <w:lang w:val="ru-RU"/>
              </w:rPr>
              <w:tab/>
            </w:r>
          </w:p>
        </w:tc>
      </w:tr>
      <w:tr w:rsidR="00BF3F81" w:rsidRPr="00DC012D" w:rsidTr="00BF3F81">
        <w:trPr>
          <w:divId w:val="1793400834"/>
          <w:jc w:val="center"/>
        </w:trPr>
        <w:tc>
          <w:tcPr>
            <w:tcW w:w="5170" w:type="dxa"/>
            <w:tcMar>
              <w:top w:w="0" w:type="dxa"/>
              <w:left w:w="144" w:type="dxa"/>
              <w:bottom w:w="0" w:type="dxa"/>
              <w:right w:w="0" w:type="dxa"/>
            </w:tcMar>
            <w:vAlign w:val="bottom"/>
          </w:tcPr>
          <w:p w:rsidR="00BF3F81" w:rsidRPr="00DC012D" w:rsidRDefault="00BF3F81" w:rsidP="00D10E6C">
            <w:pPr>
              <w:rPr>
                <w:b/>
                <w:sz w:val="20"/>
                <w:lang w:val="ru-RU"/>
              </w:rPr>
            </w:pPr>
          </w:p>
        </w:tc>
        <w:tc>
          <w:tcPr>
            <w:tcW w:w="124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249"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5170" w:type="dxa"/>
            <w:vAlign w:val="bottom"/>
          </w:tcPr>
          <w:p w:rsidR="00BF3F81" w:rsidRPr="00DC012D" w:rsidRDefault="00BF3F81" w:rsidP="00D10E6C">
            <w:pPr>
              <w:rPr>
                <w:b/>
                <w:sz w:val="20"/>
                <w:lang w:val="ru-RU"/>
              </w:rPr>
            </w:pPr>
            <w:r w:rsidRPr="00DC012D">
              <w:rPr>
                <w:b/>
                <w:sz w:val="20"/>
                <w:lang w:val="ru-RU"/>
              </w:rPr>
              <w:t>Чистые отложенные налоговые активы/(обязательства) на 1 декабря</w:t>
            </w:r>
          </w:p>
        </w:tc>
        <w:tc>
          <w:tcPr>
            <w:tcW w:w="1249"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44 035</w:t>
            </w:r>
            <w:r w:rsidRPr="00DC012D">
              <w:rPr>
                <w:bCs/>
                <w:sz w:val="20"/>
                <w:szCs w:val="20"/>
                <w:lang w:val="ru-RU"/>
              </w:rPr>
              <w:tab/>
            </w:r>
          </w:p>
        </w:tc>
        <w:tc>
          <w:tcPr>
            <w:tcW w:w="1249" w:type="dxa"/>
            <w:noWrap/>
            <w:tcMar>
              <w:top w:w="0" w:type="dxa"/>
              <w:left w:w="144" w:type="dxa"/>
              <w:bottom w:w="0" w:type="dxa"/>
              <w:right w:w="0" w:type="dxa"/>
            </w:tcMar>
            <w:vAlign w:val="bottom"/>
          </w:tcPr>
          <w:p w:rsidR="00BF3F81" w:rsidRPr="00DC012D" w:rsidRDefault="00BF3F81" w:rsidP="00D10E6C">
            <w:pPr>
              <w:pStyle w:val="ac"/>
              <w:tabs>
                <w:tab w:val="right" w:pos="840"/>
                <w:tab w:val="decimal" w:pos="8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57 740</w:t>
            </w:r>
            <w:r w:rsidRPr="00DC012D">
              <w:rPr>
                <w:bCs/>
                <w:sz w:val="20"/>
                <w:szCs w:val="20"/>
                <w:lang w:val="ru-RU"/>
              </w:rPr>
              <w:tab/>
            </w:r>
          </w:p>
        </w:tc>
        <w:tc>
          <w:tcPr>
            <w:tcW w:w="1404" w:type="dxa"/>
            <w:noWrap/>
            <w:tcMar>
              <w:top w:w="0" w:type="dxa"/>
              <w:left w:w="144" w:type="dxa"/>
              <w:bottom w:w="0" w:type="dxa"/>
              <w:right w:w="0" w:type="dxa"/>
            </w:tcMar>
            <w:vAlign w:val="bottom"/>
          </w:tcPr>
          <w:p w:rsidR="00BF3F81" w:rsidRPr="00DC012D" w:rsidRDefault="00BF3F81" w:rsidP="00D10E6C">
            <w:pPr>
              <w:pStyle w:val="ac"/>
              <w:tabs>
                <w:tab w:val="right" w:pos="940"/>
                <w:tab w:val="decimal" w:pos="98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124 703</w:t>
            </w:r>
            <w:r w:rsidRPr="00DC012D">
              <w:rPr>
                <w:bCs/>
                <w:sz w:val="20"/>
                <w:szCs w:val="20"/>
                <w:lang w:val="ru-RU"/>
              </w:rPr>
              <w:tab/>
            </w:r>
          </w:p>
        </w:tc>
      </w:tr>
      <w:tr w:rsidR="00BF3F81" w:rsidRPr="00DC012D" w:rsidTr="00BF3F81">
        <w:trPr>
          <w:divId w:val="1793400834"/>
          <w:jc w:val="center"/>
        </w:trPr>
        <w:tc>
          <w:tcPr>
            <w:tcW w:w="517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24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249"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04"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spacing w:before="0" w:beforeAutospacing="0" w:after="0" w:afterAutospacing="0"/>
        <w:jc w:val="center"/>
        <w:divId w:val="1793400834"/>
        <w:rPr>
          <w:sz w:val="20"/>
          <w:szCs w:val="20"/>
          <w:lang w:val="ru-RU"/>
        </w:rPr>
      </w:pPr>
      <w:r w:rsidRPr="00DC012D">
        <w:rPr>
          <w:sz w:val="20"/>
          <w:szCs w:val="20"/>
          <w:lang w:val="ru-RU"/>
        </w:rPr>
        <w:br w:type="page"/>
      </w:r>
      <w:r w:rsidRPr="00DC012D">
        <w:rPr>
          <w:sz w:val="20"/>
          <w:szCs w:val="20"/>
          <w:lang w:val="ru-RU"/>
        </w:rPr>
        <w:lastRenderedPageBreak/>
        <w:t> </w:t>
      </w:r>
    </w:p>
    <w:p w:rsidR="00BF3F81" w:rsidRPr="00DC012D" w:rsidRDefault="00BF3F81" w:rsidP="00BF3F81">
      <w:pPr>
        <w:pStyle w:val="ac"/>
        <w:keepNext/>
        <w:spacing w:before="0" w:beforeAutospacing="0" w:after="0" w:afterAutospacing="0"/>
        <w:divId w:val="1793400834"/>
        <w:rPr>
          <w:sz w:val="20"/>
          <w:szCs w:val="20"/>
          <w:lang w:val="ru-RU"/>
        </w:rPr>
      </w:pPr>
      <w:r w:rsidRPr="00DC012D">
        <w:rPr>
          <w:sz w:val="20"/>
          <w:szCs w:val="20"/>
          <w:lang w:val="ru-RU"/>
        </w:rPr>
        <w:t xml:space="preserve">В следующей таблице представлены данные о расходах по налогу на прибыль за </w:t>
      </w:r>
      <w:r w:rsidR="0089431E">
        <w:rPr>
          <w:sz w:val="20"/>
          <w:szCs w:val="20"/>
          <w:lang w:val="ru-RU"/>
        </w:rPr>
        <w:t>2011, 2012 т 2013 гг.</w:t>
      </w:r>
      <w:r w:rsidRPr="00DC012D">
        <w:rPr>
          <w:sz w:val="20"/>
          <w:szCs w:val="20"/>
          <w:lang w:val="ru-RU"/>
        </w:rPr>
        <w:t xml:space="preserve">: </w:t>
      </w:r>
    </w:p>
    <w:tbl>
      <w:tblPr>
        <w:tblW w:w="0" w:type="auto"/>
        <w:jc w:val="center"/>
        <w:tblLayout w:type="fixed"/>
        <w:tblCellMar>
          <w:left w:w="0" w:type="dxa"/>
          <w:right w:w="0" w:type="dxa"/>
        </w:tblCellMar>
        <w:tblLook w:val="0000" w:firstRow="0" w:lastRow="0" w:firstColumn="0" w:lastColumn="0" w:noHBand="0" w:noVBand="0"/>
      </w:tblPr>
      <w:tblGrid>
        <w:gridCol w:w="4809"/>
        <w:gridCol w:w="1421"/>
        <w:gridCol w:w="1421"/>
        <w:gridCol w:w="1421"/>
      </w:tblGrid>
      <w:tr w:rsidR="00BF3F81" w:rsidRPr="00F1198B" w:rsidTr="00BF3F81">
        <w:trPr>
          <w:divId w:val="1793400834"/>
          <w:tblHeader/>
          <w:jc w:val="center"/>
        </w:trPr>
        <w:tc>
          <w:tcPr>
            <w:tcW w:w="4809" w:type="dxa"/>
            <w:vAlign w:val="center"/>
          </w:tcPr>
          <w:p w:rsidR="00BF3F81" w:rsidRPr="00DC012D" w:rsidRDefault="00BF3F81" w:rsidP="00D10E6C">
            <w:pPr>
              <w:rPr>
                <w:sz w:val="20"/>
                <w:lang w:val="ru-RU"/>
              </w:rPr>
            </w:pPr>
            <w:r w:rsidRPr="00DC012D">
              <w:rPr>
                <w:sz w:val="20"/>
                <w:lang w:val="ru-RU"/>
              </w:rPr>
              <w:t> </w:t>
            </w:r>
          </w:p>
        </w:tc>
        <w:tc>
          <w:tcPr>
            <w:tcW w:w="1421" w:type="dxa"/>
            <w:vAlign w:val="center"/>
          </w:tcPr>
          <w:p w:rsidR="00BF3F81" w:rsidRPr="00DC012D" w:rsidRDefault="00BF3F81" w:rsidP="00D10E6C">
            <w:pPr>
              <w:rPr>
                <w:sz w:val="20"/>
                <w:lang w:val="ru-RU"/>
              </w:rPr>
            </w:pPr>
          </w:p>
        </w:tc>
        <w:tc>
          <w:tcPr>
            <w:tcW w:w="1421" w:type="dxa"/>
            <w:vAlign w:val="center"/>
          </w:tcPr>
          <w:p w:rsidR="00BF3F81" w:rsidRPr="00DC012D" w:rsidRDefault="00BF3F81" w:rsidP="00D10E6C">
            <w:pPr>
              <w:rPr>
                <w:sz w:val="20"/>
                <w:lang w:val="ru-RU"/>
              </w:rPr>
            </w:pPr>
          </w:p>
        </w:tc>
        <w:tc>
          <w:tcPr>
            <w:tcW w:w="1421"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809"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809" w:type="dxa"/>
            <w:vAlign w:val="bottom"/>
          </w:tcPr>
          <w:p w:rsidR="00BF3F81" w:rsidRPr="00DC012D" w:rsidRDefault="00BF3F81" w:rsidP="00D10E6C">
            <w:pPr>
              <w:rPr>
                <w:b/>
                <w:sz w:val="20"/>
                <w:lang w:val="ru-RU"/>
              </w:rPr>
            </w:pPr>
            <w:r w:rsidRPr="00DC012D">
              <w:rPr>
                <w:b/>
                <w:sz w:val="20"/>
                <w:lang w:val="ru-RU"/>
              </w:rPr>
              <w:t>Итого расходов по налогу на прибыль от непрерывной деятельности</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(240 523</w:t>
            </w:r>
            <w:r w:rsidRPr="00DC012D">
              <w:rPr>
                <w:bCs/>
                <w:sz w:val="20"/>
                <w:szCs w:val="20"/>
                <w:lang w:val="ru-RU"/>
              </w:rPr>
              <w:tab/>
            </w:r>
            <w:r w:rsidRPr="00DC012D">
              <w:rPr>
                <w:b/>
                <w:bCs/>
                <w:sz w:val="20"/>
                <w:szCs w:val="20"/>
                <w:lang w:val="ru-RU"/>
              </w:rPr>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(407 729</w:t>
            </w:r>
            <w:r w:rsidRPr="00DC012D">
              <w:rPr>
                <w:bCs/>
                <w:sz w:val="20"/>
                <w:szCs w:val="20"/>
                <w:lang w:val="ru-RU"/>
              </w:rPr>
              <w:tab/>
            </w:r>
            <w:r w:rsidRPr="00DC012D">
              <w:rPr>
                <w:b/>
                <w:bCs/>
                <w:sz w:val="20"/>
                <w:szCs w:val="20"/>
                <w:lang w:val="ru-RU"/>
              </w:rPr>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(609 509</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809" w:type="dxa"/>
          </w:tcPr>
          <w:p w:rsidR="00BF3F81" w:rsidRPr="00DC012D" w:rsidRDefault="00BF3F81" w:rsidP="00D10E6C">
            <w:pPr>
              <w:pStyle w:val="ac"/>
              <w:keepNext/>
              <w:tabs>
                <w:tab w:val="left" w:leader="dot" w:pos="10080"/>
              </w:tabs>
              <w:ind w:left="720" w:hanging="240"/>
              <w:rPr>
                <w:sz w:val="20"/>
                <w:szCs w:val="20"/>
                <w:lang w:val="ru-RU"/>
              </w:rPr>
            </w:pPr>
            <w:r w:rsidRPr="00DC012D">
              <w:rPr>
                <w:sz w:val="20"/>
                <w:szCs w:val="20"/>
                <w:lang w:val="ru-RU"/>
              </w:rPr>
              <w:t>включая:</w:t>
            </w:r>
            <w:r w:rsidRPr="00DC012D">
              <w:rPr>
                <w:sz w:val="20"/>
                <w:szCs w:val="20"/>
                <w:lang w:val="ru-RU"/>
              </w:rPr>
              <w:tab/>
            </w:r>
          </w:p>
        </w:tc>
        <w:tc>
          <w:tcPr>
            <w:tcW w:w="142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809" w:type="dxa"/>
          </w:tcPr>
          <w:p w:rsidR="00BF3F81" w:rsidRPr="00DC012D" w:rsidRDefault="00BF3F81" w:rsidP="00D10E6C">
            <w:pPr>
              <w:pStyle w:val="ac"/>
              <w:tabs>
                <w:tab w:val="left" w:leader="dot" w:pos="10080"/>
              </w:tabs>
              <w:ind w:left="1200" w:hanging="240"/>
              <w:rPr>
                <w:sz w:val="20"/>
                <w:szCs w:val="20"/>
                <w:lang w:val="ru-RU"/>
              </w:rPr>
            </w:pPr>
            <w:r w:rsidRPr="00DC012D">
              <w:rPr>
                <w:sz w:val="20"/>
                <w:szCs w:val="20"/>
                <w:lang w:val="ru-RU"/>
              </w:rPr>
              <w:t>Текущие расходы по налогу на прибыль</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(270 108</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(426 887</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(685 547</w:t>
            </w:r>
            <w:r w:rsidRPr="00DC012D">
              <w:rPr>
                <w:sz w:val="20"/>
                <w:szCs w:val="20"/>
                <w:lang w:val="ru-RU"/>
              </w:rPr>
              <w:tab/>
              <w:t>)</w:t>
            </w:r>
          </w:p>
        </w:tc>
      </w:tr>
      <w:tr w:rsidR="00BF3F81" w:rsidRPr="00DC012D" w:rsidTr="00BF3F81">
        <w:trPr>
          <w:divId w:val="1793400834"/>
          <w:jc w:val="center"/>
        </w:trPr>
        <w:tc>
          <w:tcPr>
            <w:tcW w:w="4809" w:type="dxa"/>
          </w:tcPr>
          <w:p w:rsidR="00BF3F81" w:rsidRPr="00DC012D" w:rsidRDefault="00BF3F81" w:rsidP="00D10E6C">
            <w:pPr>
              <w:pStyle w:val="ac"/>
              <w:tabs>
                <w:tab w:val="left" w:leader="dot" w:pos="10080"/>
              </w:tabs>
              <w:ind w:left="1200" w:hanging="240"/>
              <w:rPr>
                <w:sz w:val="20"/>
                <w:szCs w:val="20"/>
                <w:lang w:val="ru-RU"/>
              </w:rPr>
            </w:pPr>
            <w:r w:rsidRPr="00DC012D">
              <w:rPr>
                <w:sz w:val="20"/>
                <w:szCs w:val="20"/>
                <w:lang w:val="ru-RU"/>
              </w:rPr>
              <w:t>Отложенное возмещение налога</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29 585</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19 158</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76 038</w:t>
            </w:r>
            <w:r w:rsidRPr="00DC012D">
              <w:rPr>
                <w:sz w:val="20"/>
                <w:szCs w:val="20"/>
                <w:lang w:val="ru-RU"/>
              </w:rPr>
              <w:tab/>
            </w:r>
          </w:p>
        </w:tc>
      </w:tr>
      <w:tr w:rsidR="00BF3F81" w:rsidRPr="00DC012D" w:rsidTr="00BF3F81">
        <w:trPr>
          <w:divId w:val="1793400834"/>
          <w:jc w:val="center"/>
        </w:trPr>
        <w:tc>
          <w:tcPr>
            <w:tcW w:w="4809"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jc w:val="center"/>
        </w:trPr>
        <w:tc>
          <w:tcPr>
            <w:tcW w:w="4809"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расходов по налогу на прибыль от прекращенной деятельности</w:t>
            </w:r>
            <w:r w:rsidRPr="00DC012D">
              <w:rPr>
                <w:bCs/>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(18 687</w:t>
            </w:r>
            <w:r w:rsidRPr="00DC012D">
              <w:rPr>
                <w:bCs/>
                <w:sz w:val="20"/>
                <w:szCs w:val="20"/>
                <w:lang w:val="ru-RU"/>
              </w:rPr>
              <w:tab/>
            </w:r>
            <w:r w:rsidRPr="00DC012D">
              <w:rPr>
                <w:b/>
                <w:bCs/>
                <w:sz w:val="20"/>
                <w:szCs w:val="20"/>
                <w:lang w:val="ru-RU"/>
              </w:rPr>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(6 828</w:t>
            </w:r>
            <w:r w:rsidRPr="00DC012D">
              <w:rPr>
                <w:bCs/>
                <w:sz w:val="20"/>
                <w:szCs w:val="20"/>
                <w:lang w:val="ru-RU"/>
              </w:rPr>
              <w:tab/>
            </w:r>
            <w:r w:rsidRPr="00DC012D">
              <w:rPr>
                <w:b/>
                <w:bCs/>
                <w:sz w:val="20"/>
                <w:szCs w:val="20"/>
                <w:lang w:val="ru-RU"/>
              </w:rPr>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  </w:t>
            </w:r>
            <w:r w:rsidRPr="00DC012D">
              <w:rPr>
                <w:bCs/>
                <w:sz w:val="20"/>
                <w:szCs w:val="20"/>
                <w:lang w:val="ru-RU"/>
              </w:rPr>
              <w:tab/>
            </w:r>
          </w:p>
        </w:tc>
      </w:tr>
      <w:tr w:rsidR="00BF3F81" w:rsidRPr="00DC012D" w:rsidTr="00BF3F81">
        <w:trPr>
          <w:divId w:val="1793400834"/>
          <w:jc w:val="center"/>
        </w:trPr>
        <w:tc>
          <w:tcPr>
            <w:tcW w:w="4809" w:type="dxa"/>
          </w:tcPr>
          <w:p w:rsidR="00BF3F81" w:rsidRPr="00DC012D" w:rsidRDefault="00BF3F81" w:rsidP="00D10E6C">
            <w:pPr>
              <w:pStyle w:val="ac"/>
              <w:keepNext/>
              <w:tabs>
                <w:tab w:val="left" w:leader="dot" w:pos="10080"/>
              </w:tabs>
              <w:ind w:left="720" w:hanging="240"/>
              <w:rPr>
                <w:sz w:val="20"/>
                <w:szCs w:val="20"/>
                <w:lang w:val="ru-RU"/>
              </w:rPr>
            </w:pPr>
            <w:r w:rsidRPr="00DC012D">
              <w:rPr>
                <w:sz w:val="20"/>
                <w:szCs w:val="20"/>
                <w:lang w:val="ru-RU"/>
              </w:rPr>
              <w:t>включая:</w:t>
            </w:r>
            <w:r w:rsidRPr="00DC012D">
              <w:rPr>
                <w:sz w:val="20"/>
                <w:szCs w:val="20"/>
                <w:lang w:val="ru-RU"/>
              </w:rPr>
              <w:tab/>
            </w:r>
          </w:p>
        </w:tc>
        <w:tc>
          <w:tcPr>
            <w:tcW w:w="142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809" w:type="dxa"/>
          </w:tcPr>
          <w:p w:rsidR="00BF3F81" w:rsidRPr="00DC012D" w:rsidRDefault="00BF3F81" w:rsidP="00D10E6C">
            <w:pPr>
              <w:pStyle w:val="ac"/>
              <w:tabs>
                <w:tab w:val="left" w:leader="dot" w:pos="10080"/>
              </w:tabs>
              <w:ind w:left="1200" w:hanging="240"/>
              <w:rPr>
                <w:sz w:val="20"/>
                <w:szCs w:val="20"/>
                <w:lang w:val="ru-RU"/>
              </w:rPr>
            </w:pPr>
            <w:r w:rsidRPr="00DC012D">
              <w:rPr>
                <w:sz w:val="20"/>
                <w:szCs w:val="20"/>
                <w:lang w:val="ru-RU"/>
              </w:rPr>
              <w:t>Текущие расходы по налогу на прибыль</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(8 624</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(1 375</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809" w:type="dxa"/>
          </w:tcPr>
          <w:p w:rsidR="00BF3F81" w:rsidRPr="00DC012D" w:rsidRDefault="00BF3F81" w:rsidP="00D10E6C">
            <w:pPr>
              <w:pStyle w:val="ac"/>
              <w:tabs>
                <w:tab w:val="left" w:leader="dot" w:pos="10080"/>
              </w:tabs>
              <w:ind w:left="1200" w:hanging="240"/>
              <w:rPr>
                <w:sz w:val="20"/>
                <w:szCs w:val="20"/>
                <w:lang w:val="ru-RU"/>
              </w:rPr>
            </w:pPr>
            <w:r w:rsidRPr="00DC012D">
              <w:rPr>
                <w:sz w:val="20"/>
                <w:szCs w:val="20"/>
                <w:lang w:val="ru-RU"/>
              </w:rPr>
              <w:t>Отложенные расходы по налогу</w:t>
            </w:r>
            <w:r w:rsidRPr="00DC012D">
              <w:rPr>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(10 063</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(5 453</w:t>
            </w:r>
            <w:r w:rsidRPr="00DC012D">
              <w:rPr>
                <w:sz w:val="20"/>
                <w:szCs w:val="20"/>
                <w:lang w:val="ru-RU"/>
              </w:rPr>
              <w:tab/>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809"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809" w:type="dxa"/>
            <w:vAlign w:val="center"/>
          </w:tcPr>
          <w:p w:rsidR="00BF3F81" w:rsidRPr="00DC012D" w:rsidRDefault="00BF3F81" w:rsidP="00D10E6C">
            <w:pPr>
              <w:tabs>
                <w:tab w:val="left" w:leader="dot" w:pos="10080"/>
              </w:tabs>
              <w:rPr>
                <w:sz w:val="20"/>
                <w:lang w:val="ru-RU"/>
              </w:rPr>
            </w:pPr>
          </w:p>
        </w:tc>
        <w:tc>
          <w:tcPr>
            <w:tcW w:w="1421" w:type="dxa"/>
            <w:vAlign w:val="center"/>
          </w:tcPr>
          <w:p w:rsidR="00BF3F81" w:rsidRPr="00DC012D" w:rsidRDefault="00BF3F81" w:rsidP="00D10E6C">
            <w:pPr>
              <w:rPr>
                <w:sz w:val="20"/>
                <w:lang w:val="ru-RU"/>
              </w:rPr>
            </w:pPr>
          </w:p>
        </w:tc>
        <w:tc>
          <w:tcPr>
            <w:tcW w:w="1421" w:type="dxa"/>
            <w:vAlign w:val="center"/>
          </w:tcPr>
          <w:p w:rsidR="00BF3F81" w:rsidRPr="00DC012D" w:rsidRDefault="00BF3F81" w:rsidP="00D10E6C">
            <w:pPr>
              <w:rPr>
                <w:sz w:val="20"/>
                <w:lang w:val="ru-RU"/>
              </w:rPr>
            </w:pPr>
          </w:p>
        </w:tc>
        <w:tc>
          <w:tcPr>
            <w:tcW w:w="1421"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809"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Расходы по налогу на прибыль за год</w:t>
            </w:r>
            <w:r w:rsidRPr="00DC012D">
              <w:rPr>
                <w:bCs/>
                <w:sz w:val="20"/>
                <w:szCs w:val="20"/>
                <w:lang w:val="ru-RU"/>
              </w:rPr>
              <w:tab/>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(259 210</w:t>
            </w:r>
            <w:r w:rsidRPr="00DC012D">
              <w:rPr>
                <w:bCs/>
                <w:sz w:val="20"/>
                <w:szCs w:val="20"/>
                <w:lang w:val="ru-RU"/>
              </w:rPr>
              <w:tab/>
            </w:r>
            <w:r w:rsidRPr="00DC012D">
              <w:rPr>
                <w:b/>
                <w:bCs/>
                <w:sz w:val="20"/>
                <w:szCs w:val="20"/>
                <w:lang w:val="ru-RU"/>
              </w:rPr>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(414 557</w:t>
            </w:r>
            <w:r w:rsidRPr="00DC012D">
              <w:rPr>
                <w:bCs/>
                <w:sz w:val="20"/>
                <w:szCs w:val="20"/>
                <w:lang w:val="ru-RU"/>
              </w:rPr>
              <w:tab/>
            </w:r>
            <w:r w:rsidRPr="00DC012D">
              <w:rPr>
                <w:b/>
                <w:bCs/>
                <w:sz w:val="20"/>
                <w:szCs w:val="20"/>
                <w:lang w:val="ru-RU"/>
              </w:rPr>
              <w:t>)</w:t>
            </w:r>
          </w:p>
        </w:tc>
        <w:tc>
          <w:tcPr>
            <w:tcW w:w="1421"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(609 509</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809"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21"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ind w:firstLine="709"/>
        <w:jc w:val="both"/>
        <w:divId w:val="1793400834"/>
        <w:rPr>
          <w:sz w:val="20"/>
          <w:lang w:val="ru-RU"/>
        </w:rPr>
      </w:pPr>
    </w:p>
    <w:p w:rsidR="00BF3F81" w:rsidRPr="00DC012D" w:rsidRDefault="00BF3F81" w:rsidP="0015229A">
      <w:pPr>
        <w:jc w:val="both"/>
        <w:divId w:val="1793400834"/>
        <w:rPr>
          <w:sz w:val="20"/>
          <w:lang w:val="ru-RU"/>
        </w:rPr>
      </w:pPr>
      <w:r w:rsidRPr="00DC012D">
        <w:rPr>
          <w:sz w:val="20"/>
          <w:lang w:val="ru-RU"/>
        </w:rPr>
        <w:t>Рассчитанные и фактические расходы по налогу на прибыль в отношении непрерывной деятельности представлены в следующей таблице. </w:t>
      </w:r>
    </w:p>
    <w:tbl>
      <w:tblPr>
        <w:tblW w:w="0" w:type="auto"/>
        <w:jc w:val="center"/>
        <w:tblLayout w:type="fixed"/>
        <w:tblCellMar>
          <w:left w:w="0" w:type="dxa"/>
          <w:right w:w="0" w:type="dxa"/>
        </w:tblCellMar>
        <w:tblLook w:val="0000" w:firstRow="0" w:lastRow="0" w:firstColumn="0" w:lastColumn="0" w:noHBand="0" w:noVBand="0"/>
      </w:tblPr>
      <w:tblGrid>
        <w:gridCol w:w="4716"/>
        <w:gridCol w:w="1376"/>
        <w:gridCol w:w="1490"/>
        <w:gridCol w:w="1490"/>
      </w:tblGrid>
      <w:tr w:rsidR="00BF3F81" w:rsidRPr="00F1198B" w:rsidTr="00BF3F81">
        <w:trPr>
          <w:divId w:val="1793400834"/>
          <w:tblHeader/>
          <w:jc w:val="center"/>
        </w:trPr>
        <w:tc>
          <w:tcPr>
            <w:tcW w:w="4716" w:type="dxa"/>
            <w:vAlign w:val="center"/>
          </w:tcPr>
          <w:p w:rsidR="00BF3F81" w:rsidRPr="00DC012D" w:rsidRDefault="00BF3F81" w:rsidP="00D10E6C">
            <w:pPr>
              <w:rPr>
                <w:sz w:val="20"/>
                <w:lang w:val="ru-RU"/>
              </w:rPr>
            </w:pPr>
          </w:p>
        </w:tc>
        <w:tc>
          <w:tcPr>
            <w:tcW w:w="1376" w:type="dxa"/>
            <w:vAlign w:val="center"/>
          </w:tcPr>
          <w:p w:rsidR="00BF3F81" w:rsidRPr="00DC012D" w:rsidRDefault="00BF3F81" w:rsidP="00D10E6C">
            <w:pPr>
              <w:rPr>
                <w:sz w:val="20"/>
                <w:lang w:val="ru-RU"/>
              </w:rPr>
            </w:pPr>
          </w:p>
        </w:tc>
        <w:tc>
          <w:tcPr>
            <w:tcW w:w="1490" w:type="dxa"/>
            <w:vAlign w:val="center"/>
          </w:tcPr>
          <w:p w:rsidR="00BF3F81" w:rsidRPr="00DC012D" w:rsidRDefault="00BF3F81" w:rsidP="00D10E6C">
            <w:pPr>
              <w:rPr>
                <w:sz w:val="20"/>
                <w:lang w:val="ru-RU"/>
              </w:rPr>
            </w:pPr>
          </w:p>
        </w:tc>
        <w:tc>
          <w:tcPr>
            <w:tcW w:w="1490" w:type="dxa"/>
            <w:vAlign w:val="center"/>
          </w:tcPr>
          <w:p w:rsidR="00BF3F81" w:rsidRPr="00DC012D" w:rsidRDefault="00BF3F81" w:rsidP="00D10E6C">
            <w:pPr>
              <w:rPr>
                <w:sz w:val="20"/>
                <w:lang w:val="ru-RU"/>
              </w:rPr>
            </w:pPr>
          </w:p>
        </w:tc>
      </w:tr>
      <w:tr w:rsidR="00BF3F81" w:rsidRPr="00DC012D" w:rsidTr="00BF3F81">
        <w:trPr>
          <w:divId w:val="1793400834"/>
          <w:tblHeader/>
          <w:jc w:val="center"/>
        </w:trPr>
        <w:tc>
          <w:tcPr>
            <w:tcW w:w="471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376"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90"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490"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2013</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716" w:type="dxa"/>
            <w:vAlign w:val="center"/>
          </w:tcPr>
          <w:p w:rsidR="00BF3F81" w:rsidRPr="00DC012D" w:rsidRDefault="00BF3F81" w:rsidP="00D10E6C">
            <w:pPr>
              <w:rPr>
                <w:sz w:val="20"/>
                <w:lang w:val="ru-RU"/>
              </w:rPr>
            </w:pPr>
          </w:p>
        </w:tc>
        <w:tc>
          <w:tcPr>
            <w:tcW w:w="1376" w:type="dxa"/>
            <w:vAlign w:val="center"/>
          </w:tcPr>
          <w:p w:rsidR="00BF3F81" w:rsidRPr="00DC012D" w:rsidRDefault="00BF3F81" w:rsidP="00D10E6C">
            <w:pPr>
              <w:rPr>
                <w:sz w:val="20"/>
                <w:lang w:val="ru-RU"/>
              </w:rPr>
            </w:pPr>
          </w:p>
        </w:tc>
        <w:tc>
          <w:tcPr>
            <w:tcW w:w="1490" w:type="dxa"/>
            <w:vAlign w:val="center"/>
          </w:tcPr>
          <w:p w:rsidR="00BF3F81" w:rsidRPr="00DC012D" w:rsidRDefault="00BF3F81" w:rsidP="00D10E6C">
            <w:pPr>
              <w:rPr>
                <w:sz w:val="20"/>
                <w:lang w:val="ru-RU"/>
              </w:rPr>
            </w:pPr>
          </w:p>
        </w:tc>
        <w:tc>
          <w:tcPr>
            <w:tcW w:w="149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716" w:type="dxa"/>
          </w:tcPr>
          <w:p w:rsidR="00BF3F81" w:rsidRPr="00DC012D" w:rsidRDefault="00BF3F81" w:rsidP="00D10E6C">
            <w:pPr>
              <w:pStyle w:val="ac"/>
              <w:keepNext/>
              <w:tabs>
                <w:tab w:val="left" w:leader="dot" w:pos="10080"/>
              </w:tabs>
              <w:ind w:left="240" w:hanging="240"/>
              <w:rPr>
                <w:sz w:val="20"/>
                <w:szCs w:val="20"/>
                <w:lang w:val="ru-RU"/>
              </w:rPr>
            </w:pPr>
            <w:r w:rsidRPr="00DC012D">
              <w:rPr>
                <w:b/>
                <w:sz w:val="20"/>
                <w:szCs w:val="20"/>
                <w:lang w:val="ru-RU"/>
              </w:rPr>
              <w:t>Прибыль от непрерывной деятельности до уплаты налогов</w:t>
            </w:r>
            <w:r w:rsidRPr="00DC012D">
              <w:rPr>
                <w:bCs/>
                <w:sz w:val="20"/>
                <w:szCs w:val="20"/>
                <w:lang w:val="ru-RU"/>
              </w:rPr>
              <w:tab/>
            </w:r>
          </w:p>
        </w:tc>
        <w:tc>
          <w:tcPr>
            <w:tcW w:w="137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826 502</w:t>
            </w:r>
            <w:r w:rsidRPr="00DC012D">
              <w:rPr>
                <w:bCs/>
                <w:sz w:val="20"/>
                <w:szCs w:val="20"/>
                <w:lang w:val="ru-RU"/>
              </w:rPr>
              <w:tab/>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1 455 870</w:t>
            </w:r>
            <w:r w:rsidRPr="00DC012D">
              <w:rPr>
                <w:bCs/>
                <w:sz w:val="20"/>
                <w:szCs w:val="20"/>
                <w:lang w:val="ru-RU"/>
              </w:rPr>
              <w:tab/>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2 444 883</w:t>
            </w:r>
            <w:r w:rsidRPr="00DC012D">
              <w:rPr>
                <w:bCs/>
                <w:sz w:val="20"/>
                <w:szCs w:val="20"/>
                <w:lang w:val="ru-RU"/>
              </w:rPr>
              <w:tab/>
            </w:r>
          </w:p>
        </w:tc>
      </w:tr>
      <w:tr w:rsidR="00BF3F81" w:rsidRPr="00DC012D" w:rsidTr="00BF3F81">
        <w:trPr>
          <w:divId w:val="1793400834"/>
          <w:jc w:val="center"/>
        </w:trPr>
        <w:tc>
          <w:tcPr>
            <w:tcW w:w="4716" w:type="dxa"/>
          </w:tcPr>
          <w:p w:rsidR="00BF3F81" w:rsidRPr="00DC012D" w:rsidRDefault="00BF3F81" w:rsidP="00BF3F81">
            <w:pPr>
              <w:pStyle w:val="ac"/>
              <w:keepNext/>
              <w:tabs>
                <w:tab w:val="left" w:leader="dot" w:pos="10080"/>
              </w:tabs>
              <w:ind w:left="720" w:hanging="240"/>
              <w:rPr>
                <w:sz w:val="20"/>
                <w:szCs w:val="20"/>
                <w:lang w:val="ru-RU"/>
              </w:rPr>
            </w:pPr>
            <w:r w:rsidRPr="00DC012D">
              <w:rPr>
                <w:sz w:val="20"/>
                <w:szCs w:val="20"/>
                <w:lang w:val="ru-RU"/>
              </w:rPr>
              <w:t>Рассчитанные расходы по налогу на прибыль по ставке Компании 12,5% (Кипр) (10% в 2012 и 2011 гг.)</w:t>
            </w:r>
            <w:r w:rsidRPr="00DC012D">
              <w:rPr>
                <w:sz w:val="20"/>
                <w:szCs w:val="20"/>
                <w:lang w:val="ru-RU"/>
              </w:rPr>
              <w:tab/>
            </w:r>
          </w:p>
        </w:tc>
        <w:tc>
          <w:tcPr>
            <w:tcW w:w="137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(82 650</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(145 587</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(305 610</w:t>
            </w:r>
            <w:r w:rsidRPr="00DC012D">
              <w:rPr>
                <w:sz w:val="20"/>
                <w:szCs w:val="20"/>
                <w:lang w:val="ru-RU"/>
              </w:rPr>
              <w:tab/>
              <w:t>)</w:t>
            </w:r>
          </w:p>
        </w:tc>
      </w:tr>
      <w:tr w:rsidR="00BF3F81" w:rsidRPr="00F1198B" w:rsidTr="00BF3F81">
        <w:trPr>
          <w:divId w:val="1793400834"/>
          <w:jc w:val="center"/>
        </w:trPr>
        <w:tc>
          <w:tcPr>
            <w:tcW w:w="4716" w:type="dxa"/>
            <w:vAlign w:val="bottom"/>
          </w:tcPr>
          <w:p w:rsidR="00BF3F81" w:rsidRPr="00DC012D" w:rsidRDefault="00BF3F81" w:rsidP="00D10E6C">
            <w:pPr>
              <w:rPr>
                <w:b/>
                <w:sz w:val="20"/>
                <w:lang w:val="ru-RU"/>
              </w:rPr>
            </w:pPr>
            <w:r w:rsidRPr="00DC012D">
              <w:rPr>
                <w:b/>
                <w:sz w:val="20"/>
                <w:lang w:val="ru-RU"/>
              </w:rPr>
              <w:t xml:space="preserve">Увеличение расходов вследствие влияния налогообложения: </w:t>
            </w:r>
          </w:p>
        </w:tc>
        <w:tc>
          <w:tcPr>
            <w:tcW w:w="137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9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490"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DC012D" w:rsidTr="00BF3F81">
        <w:trPr>
          <w:divId w:val="1793400834"/>
          <w:jc w:val="center"/>
        </w:trPr>
        <w:tc>
          <w:tcPr>
            <w:tcW w:w="4716" w:type="dxa"/>
          </w:tcPr>
          <w:p w:rsidR="00BF3F81" w:rsidRPr="00DC012D" w:rsidRDefault="00BF3F81" w:rsidP="00D10E6C">
            <w:pPr>
              <w:pStyle w:val="ac"/>
              <w:tabs>
                <w:tab w:val="left" w:leader="dot" w:pos="10080"/>
              </w:tabs>
              <w:ind w:left="1200" w:hanging="240"/>
              <w:rPr>
                <w:sz w:val="20"/>
                <w:szCs w:val="20"/>
                <w:lang w:val="ru-RU"/>
              </w:rPr>
            </w:pPr>
            <w:r w:rsidRPr="00DC012D">
              <w:rPr>
                <w:sz w:val="20"/>
                <w:szCs w:val="20"/>
                <w:lang w:val="ru-RU"/>
              </w:rPr>
              <w:t>Расходы  не подлежащие вычету  и доходы  не облагаемые налогом</w:t>
            </w:r>
            <w:r w:rsidRPr="00DC012D">
              <w:rPr>
                <w:sz w:val="20"/>
                <w:szCs w:val="20"/>
                <w:lang w:val="ru-RU"/>
              </w:rPr>
              <w:tab/>
            </w:r>
          </w:p>
        </w:tc>
        <w:tc>
          <w:tcPr>
            <w:tcW w:w="137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(34 514</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(52 808</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(110 199</w:t>
            </w:r>
            <w:r w:rsidRPr="00DC012D">
              <w:rPr>
                <w:sz w:val="20"/>
                <w:szCs w:val="20"/>
                <w:lang w:val="ru-RU"/>
              </w:rPr>
              <w:tab/>
              <w:t>)</w:t>
            </w:r>
          </w:p>
        </w:tc>
      </w:tr>
      <w:tr w:rsidR="00BF3F81" w:rsidRPr="00DC012D" w:rsidTr="00BF3F81">
        <w:trPr>
          <w:divId w:val="1793400834"/>
          <w:jc w:val="center"/>
        </w:trPr>
        <w:tc>
          <w:tcPr>
            <w:tcW w:w="4716" w:type="dxa"/>
          </w:tcPr>
          <w:p w:rsidR="00BF3F81" w:rsidRPr="00DC012D" w:rsidRDefault="00BF3F81" w:rsidP="00D10E6C">
            <w:pPr>
              <w:pStyle w:val="ac"/>
              <w:tabs>
                <w:tab w:val="left" w:leader="dot" w:pos="10080"/>
              </w:tabs>
              <w:ind w:left="1200" w:hanging="240"/>
              <w:rPr>
                <w:sz w:val="20"/>
                <w:szCs w:val="20"/>
                <w:lang w:val="ru-RU"/>
              </w:rPr>
            </w:pPr>
            <w:r w:rsidRPr="00DC012D">
              <w:rPr>
                <w:sz w:val="20"/>
                <w:szCs w:val="20"/>
                <w:lang w:val="ru-RU"/>
              </w:rPr>
              <w:t>Налог на дивиденды</w:t>
            </w:r>
            <w:r w:rsidRPr="00DC012D">
              <w:rPr>
                <w:sz w:val="20"/>
                <w:szCs w:val="20"/>
                <w:lang w:val="ru-RU"/>
              </w:rPr>
              <w:tab/>
            </w:r>
          </w:p>
        </w:tc>
        <w:tc>
          <w:tcPr>
            <w:tcW w:w="137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(34 876</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(53 189</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(100 022</w:t>
            </w:r>
            <w:r w:rsidRPr="00DC012D">
              <w:rPr>
                <w:sz w:val="20"/>
                <w:szCs w:val="20"/>
                <w:lang w:val="ru-RU"/>
              </w:rPr>
              <w:tab/>
              <w:t>)</w:t>
            </w:r>
          </w:p>
        </w:tc>
      </w:tr>
      <w:tr w:rsidR="00BF3F81" w:rsidRPr="00DC012D" w:rsidTr="00BF3F81">
        <w:trPr>
          <w:divId w:val="1793400834"/>
          <w:jc w:val="center"/>
        </w:trPr>
        <w:tc>
          <w:tcPr>
            <w:tcW w:w="4716" w:type="dxa"/>
          </w:tcPr>
          <w:p w:rsidR="00BF3F81" w:rsidRPr="00DC012D" w:rsidRDefault="00BF3F81" w:rsidP="00D10E6C">
            <w:pPr>
              <w:pStyle w:val="ac"/>
              <w:tabs>
                <w:tab w:val="left" w:leader="dot" w:pos="10080"/>
              </w:tabs>
              <w:ind w:left="240" w:hanging="240"/>
              <w:rPr>
                <w:sz w:val="20"/>
                <w:szCs w:val="20"/>
                <w:lang w:val="ru-RU"/>
              </w:rPr>
            </w:pPr>
            <w:r w:rsidRPr="00DC012D">
              <w:rPr>
                <w:sz w:val="20"/>
                <w:szCs w:val="20"/>
                <w:lang w:val="ru-RU"/>
              </w:rPr>
              <w:t>Влияние доходов дочерних компаний  облагаемых налогом по различным ставкам</w:t>
            </w:r>
            <w:r w:rsidRPr="00DC012D">
              <w:rPr>
                <w:sz w:val="20"/>
                <w:szCs w:val="20"/>
                <w:lang w:val="ru-RU"/>
              </w:rPr>
              <w:tab/>
            </w:r>
          </w:p>
        </w:tc>
        <w:tc>
          <w:tcPr>
            <w:tcW w:w="137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(85 554</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(141 139</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(81 322</w:t>
            </w:r>
            <w:r w:rsidRPr="00DC012D">
              <w:rPr>
                <w:sz w:val="20"/>
                <w:szCs w:val="20"/>
                <w:lang w:val="ru-RU"/>
              </w:rPr>
              <w:tab/>
              <w:t>)</w:t>
            </w:r>
          </w:p>
        </w:tc>
      </w:tr>
      <w:tr w:rsidR="00BF3F81" w:rsidRPr="00DC012D" w:rsidTr="00BF3F81">
        <w:trPr>
          <w:divId w:val="1793400834"/>
          <w:jc w:val="center"/>
        </w:trPr>
        <w:tc>
          <w:tcPr>
            <w:tcW w:w="4716" w:type="dxa"/>
          </w:tcPr>
          <w:p w:rsidR="00BF3F81" w:rsidRPr="00DC012D" w:rsidRDefault="00BF3F81" w:rsidP="00D10E6C">
            <w:pPr>
              <w:pStyle w:val="ac"/>
              <w:tabs>
                <w:tab w:val="left" w:leader="dot" w:pos="10080"/>
              </w:tabs>
              <w:ind w:left="1200" w:hanging="240"/>
              <w:rPr>
                <w:sz w:val="20"/>
                <w:szCs w:val="20"/>
                <w:lang w:val="ru-RU"/>
              </w:rPr>
            </w:pPr>
            <w:r w:rsidRPr="00DC012D">
              <w:rPr>
                <w:sz w:val="20"/>
                <w:szCs w:val="20"/>
                <w:lang w:val="ru-RU"/>
              </w:rPr>
              <w:t>Непризнанные налоговые активы</w:t>
            </w:r>
            <w:r w:rsidRPr="00DC012D">
              <w:rPr>
                <w:sz w:val="20"/>
                <w:szCs w:val="20"/>
                <w:lang w:val="ru-RU"/>
              </w:rPr>
              <w:tab/>
            </w:r>
          </w:p>
        </w:tc>
        <w:tc>
          <w:tcPr>
            <w:tcW w:w="137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(824</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(15 006</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(12 356</w:t>
            </w:r>
            <w:r w:rsidRPr="00DC012D">
              <w:rPr>
                <w:sz w:val="20"/>
                <w:szCs w:val="20"/>
                <w:lang w:val="ru-RU"/>
              </w:rPr>
              <w:tab/>
              <w:t>)</w:t>
            </w:r>
          </w:p>
        </w:tc>
      </w:tr>
      <w:tr w:rsidR="00BF3F81" w:rsidRPr="00DC012D" w:rsidTr="00BF3F81">
        <w:trPr>
          <w:divId w:val="1793400834"/>
          <w:jc w:val="center"/>
        </w:trPr>
        <w:tc>
          <w:tcPr>
            <w:tcW w:w="4716" w:type="dxa"/>
          </w:tcPr>
          <w:p w:rsidR="00BF3F81" w:rsidRPr="00DC012D" w:rsidRDefault="00BF3F81" w:rsidP="00D10E6C">
            <w:pPr>
              <w:pStyle w:val="ac"/>
              <w:tabs>
                <w:tab w:val="left" w:leader="dot" w:pos="10080"/>
              </w:tabs>
              <w:ind w:left="1200" w:hanging="240"/>
              <w:rPr>
                <w:sz w:val="20"/>
                <w:szCs w:val="20"/>
                <w:lang w:val="ru-RU"/>
              </w:rPr>
            </w:pPr>
            <w:r w:rsidRPr="00DC012D">
              <w:rPr>
                <w:sz w:val="20"/>
                <w:szCs w:val="20"/>
                <w:lang w:val="ru-RU"/>
              </w:rPr>
              <w:t>Прочее</w:t>
            </w:r>
            <w:r w:rsidRPr="00DC012D">
              <w:rPr>
                <w:sz w:val="20"/>
                <w:szCs w:val="20"/>
                <w:lang w:val="ru-RU"/>
              </w:rPr>
              <w:tab/>
            </w:r>
          </w:p>
        </w:tc>
        <w:tc>
          <w:tcPr>
            <w:tcW w:w="137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(2 105</w:t>
            </w:r>
            <w:r w:rsidRPr="00DC012D">
              <w:rPr>
                <w:sz w:val="20"/>
                <w:szCs w:val="20"/>
                <w:lang w:val="ru-RU"/>
              </w:rPr>
              <w:tab/>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BF3F81">
        <w:trPr>
          <w:divId w:val="1793400834"/>
          <w:jc w:val="center"/>
        </w:trPr>
        <w:tc>
          <w:tcPr>
            <w:tcW w:w="4716" w:type="dxa"/>
            <w:tcMar>
              <w:top w:w="0" w:type="dxa"/>
              <w:left w:w="144" w:type="dxa"/>
              <w:bottom w:w="0" w:type="dxa"/>
              <w:right w:w="0" w:type="dxa"/>
            </w:tcMar>
            <w:vAlign w:val="bottom"/>
          </w:tcPr>
          <w:p w:rsidR="00BF3F81" w:rsidRPr="00DC012D" w:rsidRDefault="00BF3F81" w:rsidP="00D10E6C">
            <w:pPr>
              <w:pStyle w:val="la2"/>
              <w:tabs>
                <w:tab w:val="left" w:leader="dot" w:pos="10080"/>
              </w:tabs>
              <w:rPr>
                <w:noProof w:val="0"/>
                <w:sz w:val="20"/>
                <w:szCs w:val="20"/>
                <w:lang w:val="ru-RU"/>
              </w:rPr>
            </w:pPr>
            <w:r w:rsidRPr="00DC012D">
              <w:rPr>
                <w:noProof w:val="0"/>
                <w:sz w:val="20"/>
                <w:szCs w:val="20"/>
                <w:lang w:val="ru-RU"/>
              </w:rPr>
              <w:t> </w:t>
            </w:r>
          </w:p>
        </w:tc>
        <w:tc>
          <w:tcPr>
            <w:tcW w:w="137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9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490"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BF3F81">
        <w:trPr>
          <w:divId w:val="1793400834"/>
          <w:trHeight w:val="120"/>
          <w:jc w:val="center"/>
        </w:trPr>
        <w:tc>
          <w:tcPr>
            <w:tcW w:w="4716" w:type="dxa"/>
            <w:vAlign w:val="center"/>
          </w:tcPr>
          <w:p w:rsidR="00BF3F81" w:rsidRPr="00DC012D" w:rsidRDefault="00BF3F81" w:rsidP="00D10E6C">
            <w:pPr>
              <w:tabs>
                <w:tab w:val="left" w:leader="dot" w:pos="10080"/>
              </w:tabs>
              <w:rPr>
                <w:sz w:val="20"/>
                <w:lang w:val="ru-RU"/>
              </w:rPr>
            </w:pPr>
          </w:p>
        </w:tc>
        <w:tc>
          <w:tcPr>
            <w:tcW w:w="1376" w:type="dxa"/>
            <w:vAlign w:val="center"/>
          </w:tcPr>
          <w:p w:rsidR="00BF3F81" w:rsidRPr="00DC012D" w:rsidRDefault="00BF3F81" w:rsidP="00D10E6C">
            <w:pPr>
              <w:rPr>
                <w:sz w:val="20"/>
                <w:lang w:val="ru-RU"/>
              </w:rPr>
            </w:pPr>
          </w:p>
        </w:tc>
        <w:tc>
          <w:tcPr>
            <w:tcW w:w="1490" w:type="dxa"/>
            <w:vAlign w:val="center"/>
          </w:tcPr>
          <w:p w:rsidR="00BF3F81" w:rsidRPr="00DC012D" w:rsidRDefault="00BF3F81" w:rsidP="00D10E6C">
            <w:pPr>
              <w:rPr>
                <w:sz w:val="20"/>
                <w:lang w:val="ru-RU"/>
              </w:rPr>
            </w:pPr>
          </w:p>
        </w:tc>
        <w:tc>
          <w:tcPr>
            <w:tcW w:w="1490" w:type="dxa"/>
            <w:vAlign w:val="center"/>
          </w:tcPr>
          <w:p w:rsidR="00BF3F81" w:rsidRPr="00DC012D" w:rsidRDefault="00BF3F81" w:rsidP="00D10E6C">
            <w:pPr>
              <w:rPr>
                <w:sz w:val="20"/>
                <w:lang w:val="ru-RU"/>
              </w:rPr>
            </w:pPr>
          </w:p>
        </w:tc>
      </w:tr>
      <w:tr w:rsidR="00BF3F81" w:rsidRPr="00DC012D" w:rsidTr="00BF3F81">
        <w:trPr>
          <w:divId w:val="1793400834"/>
          <w:jc w:val="center"/>
        </w:trPr>
        <w:tc>
          <w:tcPr>
            <w:tcW w:w="4716"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расходов по налогу на прибыль</w:t>
            </w:r>
            <w:r w:rsidRPr="00DC012D">
              <w:rPr>
                <w:bCs/>
                <w:sz w:val="20"/>
                <w:szCs w:val="20"/>
                <w:lang w:val="ru-RU"/>
              </w:rPr>
              <w:tab/>
            </w:r>
          </w:p>
        </w:tc>
        <w:tc>
          <w:tcPr>
            <w:tcW w:w="137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(240 523</w:t>
            </w:r>
            <w:r w:rsidRPr="00DC012D">
              <w:rPr>
                <w:bCs/>
                <w:sz w:val="20"/>
                <w:szCs w:val="20"/>
                <w:lang w:val="ru-RU"/>
              </w:rPr>
              <w:tab/>
            </w:r>
            <w:r w:rsidRPr="00DC012D">
              <w:rPr>
                <w:b/>
                <w:bCs/>
                <w:sz w:val="20"/>
                <w:szCs w:val="20"/>
                <w:lang w:val="ru-RU"/>
              </w:rPr>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(407 729</w:t>
            </w:r>
            <w:r w:rsidRPr="00DC012D">
              <w:rPr>
                <w:bCs/>
                <w:sz w:val="20"/>
                <w:szCs w:val="20"/>
                <w:lang w:val="ru-RU"/>
              </w:rPr>
              <w:tab/>
            </w:r>
            <w:r w:rsidRPr="00DC012D">
              <w:rPr>
                <w:b/>
                <w:bCs/>
                <w:sz w:val="20"/>
                <w:szCs w:val="20"/>
                <w:lang w:val="ru-RU"/>
              </w:rPr>
              <w:t>)</w:t>
            </w:r>
          </w:p>
        </w:tc>
        <w:tc>
          <w:tcPr>
            <w:tcW w:w="1490" w:type="dxa"/>
            <w:noWrap/>
            <w:tcMar>
              <w:top w:w="0" w:type="dxa"/>
              <w:left w:w="144" w:type="dxa"/>
              <w:bottom w:w="0" w:type="dxa"/>
              <w:right w:w="0" w:type="dxa"/>
            </w:tcMar>
            <w:vAlign w:val="bottom"/>
          </w:tcPr>
          <w:p w:rsidR="00BF3F81" w:rsidRPr="00DC012D" w:rsidRDefault="00BF3F81" w:rsidP="00D10E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(609 509</w:t>
            </w:r>
            <w:r w:rsidRPr="00DC012D">
              <w:rPr>
                <w:bCs/>
                <w:sz w:val="20"/>
                <w:szCs w:val="20"/>
                <w:lang w:val="ru-RU"/>
              </w:rPr>
              <w:tab/>
            </w:r>
            <w:r w:rsidRPr="00DC012D">
              <w:rPr>
                <w:b/>
                <w:bCs/>
                <w:sz w:val="20"/>
                <w:szCs w:val="20"/>
                <w:lang w:val="ru-RU"/>
              </w:rPr>
              <w:t>)</w:t>
            </w:r>
          </w:p>
        </w:tc>
      </w:tr>
      <w:tr w:rsidR="00BF3F81" w:rsidRPr="00DC012D" w:rsidTr="00BF3F81">
        <w:trPr>
          <w:divId w:val="1793400834"/>
          <w:jc w:val="center"/>
        </w:trPr>
        <w:tc>
          <w:tcPr>
            <w:tcW w:w="471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376"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9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490"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bl>
    <w:p w:rsidR="00BF3F81" w:rsidRPr="00DC012D" w:rsidRDefault="00BF3F81" w:rsidP="00BF3F81">
      <w:pPr>
        <w:pStyle w:val="ac"/>
        <w:keepNext/>
        <w:spacing w:before="240" w:beforeAutospacing="0" w:after="0" w:afterAutospacing="0"/>
        <w:divId w:val="1793400834"/>
        <w:rPr>
          <w:sz w:val="20"/>
          <w:szCs w:val="20"/>
          <w:lang w:val="ru-RU"/>
        </w:rPr>
      </w:pPr>
      <w:r w:rsidRPr="00DC012D">
        <w:rPr>
          <w:sz w:val="20"/>
          <w:szCs w:val="20"/>
          <w:lang w:val="ru-RU"/>
        </w:rPr>
        <w:t>Рассчитанные и фактические расходы по налогу на прибыль в отношении прекращенной деятельности представлены в следующей таблице:  </w:t>
      </w:r>
    </w:p>
    <w:tbl>
      <w:tblPr>
        <w:tblW w:w="0" w:type="auto"/>
        <w:jc w:val="center"/>
        <w:tblLayout w:type="fixed"/>
        <w:tblCellMar>
          <w:left w:w="0" w:type="dxa"/>
          <w:right w:w="0" w:type="dxa"/>
        </w:tblCellMar>
        <w:tblLook w:val="0000" w:firstRow="0" w:lastRow="0" w:firstColumn="0" w:lastColumn="0" w:noHBand="0" w:noVBand="0"/>
      </w:tblPr>
      <w:tblGrid>
        <w:gridCol w:w="544"/>
        <w:gridCol w:w="4596"/>
        <w:gridCol w:w="1806"/>
        <w:gridCol w:w="1806"/>
        <w:gridCol w:w="213"/>
      </w:tblGrid>
      <w:tr w:rsidR="00BF3F81" w:rsidRPr="00F1198B" w:rsidTr="00587153">
        <w:trPr>
          <w:gridBefore w:val="1"/>
          <w:gridAfter w:val="1"/>
          <w:divId w:val="1793400834"/>
          <w:wBefore w:w="544" w:type="dxa"/>
          <w:wAfter w:w="213" w:type="dxa"/>
          <w:tblHeader/>
          <w:jc w:val="center"/>
        </w:trPr>
        <w:tc>
          <w:tcPr>
            <w:tcW w:w="459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587153">
        <w:trPr>
          <w:gridBefore w:val="1"/>
          <w:gridAfter w:val="1"/>
          <w:divId w:val="1793400834"/>
          <w:wBefore w:w="544" w:type="dxa"/>
          <w:wAfter w:w="213" w:type="dxa"/>
          <w:tblHeader/>
          <w:jc w:val="center"/>
        </w:trPr>
        <w:tc>
          <w:tcPr>
            <w:tcW w:w="4596" w:type="dxa"/>
            <w:tcMar>
              <w:top w:w="0" w:type="dxa"/>
              <w:left w:w="144" w:type="dxa"/>
              <w:bottom w:w="0" w:type="dxa"/>
              <w:right w:w="0" w:type="dxa"/>
            </w:tcMar>
            <w:vAlign w:val="bottom"/>
          </w:tcPr>
          <w:p w:rsidR="00BF3F81" w:rsidRPr="00DC012D" w:rsidRDefault="00BF3F81" w:rsidP="00D10E6C">
            <w:pPr>
              <w:pStyle w:val="la2"/>
              <w:keepNext/>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2011</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jc w:val="center"/>
              <w:rPr>
                <w:sz w:val="20"/>
                <w:lang w:val="ru-RU"/>
              </w:rPr>
            </w:pPr>
            <w:r w:rsidRPr="00DC012D">
              <w:rPr>
                <w:b/>
                <w:bCs/>
                <w:sz w:val="20"/>
                <w:lang w:val="ru-RU"/>
              </w:rPr>
              <w:t>2012</w:t>
            </w:r>
            <w:r w:rsidRPr="00DC012D">
              <w:rPr>
                <w:sz w:val="20"/>
                <w:lang w:val="ru-RU"/>
              </w:rPr>
              <w:t xml:space="preserve"> </w:t>
            </w:r>
          </w:p>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587153">
        <w:trPr>
          <w:gridBefore w:val="1"/>
          <w:gridAfter w:val="1"/>
          <w:divId w:val="1793400834"/>
          <w:wBefore w:w="544" w:type="dxa"/>
          <w:wAfter w:w="213" w:type="dxa"/>
          <w:trHeight w:val="120"/>
          <w:jc w:val="center"/>
        </w:trPr>
        <w:tc>
          <w:tcPr>
            <w:tcW w:w="459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587153">
        <w:trPr>
          <w:gridBefore w:val="1"/>
          <w:gridAfter w:val="1"/>
          <w:divId w:val="1793400834"/>
          <w:wBefore w:w="544" w:type="dxa"/>
          <w:wAfter w:w="213" w:type="dxa"/>
          <w:jc w:val="center"/>
        </w:trPr>
        <w:tc>
          <w:tcPr>
            <w:tcW w:w="4596" w:type="dxa"/>
          </w:tcPr>
          <w:p w:rsidR="00BF3F81" w:rsidRPr="00DC012D" w:rsidRDefault="00BF3F81" w:rsidP="00D10E6C">
            <w:pPr>
              <w:pStyle w:val="ac"/>
              <w:keepNext/>
              <w:tabs>
                <w:tab w:val="left" w:leader="dot" w:pos="10080"/>
              </w:tabs>
              <w:ind w:left="240" w:hanging="240"/>
              <w:rPr>
                <w:sz w:val="20"/>
                <w:szCs w:val="20"/>
                <w:lang w:val="ru-RU"/>
              </w:rPr>
            </w:pPr>
            <w:r w:rsidRPr="00DC012D">
              <w:rPr>
                <w:b/>
                <w:sz w:val="20"/>
                <w:szCs w:val="20"/>
                <w:lang w:val="ru-RU"/>
              </w:rPr>
              <w:t>Прибыль от прекращенной деятельности до уплаты налогов</w:t>
            </w:r>
            <w:r w:rsidRPr="00DC012D">
              <w:rPr>
                <w:bCs/>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(137 568</w:t>
            </w:r>
            <w:r w:rsidRPr="00DC012D">
              <w:rPr>
                <w:bCs/>
                <w:sz w:val="20"/>
                <w:szCs w:val="20"/>
                <w:lang w:val="ru-RU"/>
              </w:rPr>
              <w:tab/>
            </w:r>
            <w:r w:rsidRPr="00DC012D">
              <w:rPr>
                <w:b/>
                <w:bCs/>
                <w:sz w:val="20"/>
                <w:szCs w:val="20"/>
                <w:lang w:val="ru-RU"/>
              </w:rPr>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(233 535</w:t>
            </w:r>
            <w:r w:rsidRPr="00DC012D">
              <w:rPr>
                <w:bCs/>
                <w:sz w:val="20"/>
                <w:szCs w:val="20"/>
                <w:lang w:val="ru-RU"/>
              </w:rPr>
              <w:tab/>
            </w:r>
            <w:r w:rsidRPr="00DC012D">
              <w:rPr>
                <w:b/>
                <w:bCs/>
                <w:sz w:val="20"/>
                <w:szCs w:val="20"/>
                <w:lang w:val="ru-RU"/>
              </w:rPr>
              <w:t>)</w:t>
            </w:r>
          </w:p>
        </w:tc>
      </w:tr>
      <w:tr w:rsidR="00BF3F81" w:rsidRPr="00DC012D" w:rsidTr="00587153">
        <w:trPr>
          <w:gridBefore w:val="1"/>
          <w:gridAfter w:val="1"/>
          <w:divId w:val="1793400834"/>
          <w:wBefore w:w="544" w:type="dxa"/>
          <w:wAfter w:w="213" w:type="dxa"/>
          <w:jc w:val="center"/>
        </w:trPr>
        <w:tc>
          <w:tcPr>
            <w:tcW w:w="4596" w:type="dxa"/>
            <w:vAlign w:val="bottom"/>
          </w:tcPr>
          <w:p w:rsidR="00BF3F81" w:rsidRPr="00DC012D" w:rsidRDefault="00BF3F81" w:rsidP="00D10E6C">
            <w:pPr>
              <w:rPr>
                <w:sz w:val="20"/>
                <w:lang w:val="ru-RU"/>
              </w:rPr>
            </w:pPr>
            <w:r w:rsidRPr="00DC012D">
              <w:rPr>
                <w:sz w:val="20"/>
                <w:lang w:val="ru-RU"/>
              </w:rPr>
              <w:t>Рассчитанные расходы по налогу на прибыль по налоговой ставке Компании 10 % (Кипр)</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13 757</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23 354</w:t>
            </w:r>
            <w:r w:rsidRPr="00DC012D">
              <w:rPr>
                <w:sz w:val="20"/>
                <w:szCs w:val="20"/>
                <w:lang w:val="ru-RU"/>
              </w:rPr>
              <w:tab/>
            </w:r>
          </w:p>
        </w:tc>
      </w:tr>
      <w:tr w:rsidR="00BF3F81" w:rsidRPr="00F1198B" w:rsidTr="00587153">
        <w:trPr>
          <w:gridBefore w:val="1"/>
          <w:gridAfter w:val="1"/>
          <w:divId w:val="1793400834"/>
          <w:wBefore w:w="544" w:type="dxa"/>
          <w:wAfter w:w="213" w:type="dxa"/>
          <w:jc w:val="center"/>
        </w:trPr>
        <w:tc>
          <w:tcPr>
            <w:tcW w:w="4596" w:type="dxa"/>
            <w:vAlign w:val="bottom"/>
          </w:tcPr>
          <w:p w:rsidR="00BF3F81" w:rsidRPr="00DC012D" w:rsidRDefault="00BF3F81" w:rsidP="00D10E6C">
            <w:pPr>
              <w:rPr>
                <w:b/>
                <w:sz w:val="20"/>
                <w:lang w:val="ru-RU"/>
              </w:rPr>
            </w:pPr>
            <w:r w:rsidRPr="00DC012D">
              <w:rPr>
                <w:b/>
                <w:sz w:val="20"/>
                <w:lang w:val="ru-RU"/>
              </w:rPr>
              <w:t>Увеличение расходов вследствие влияния налогообложения:</w:t>
            </w:r>
          </w:p>
        </w:tc>
        <w:tc>
          <w:tcPr>
            <w:tcW w:w="180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r>
      <w:tr w:rsidR="00BF3F81" w:rsidRPr="00F1198B" w:rsidTr="00587153">
        <w:trPr>
          <w:gridBefore w:val="1"/>
          <w:gridAfter w:val="1"/>
          <w:divId w:val="1793400834"/>
          <w:wBefore w:w="544" w:type="dxa"/>
          <w:wAfter w:w="213" w:type="dxa"/>
          <w:trHeight w:val="120"/>
          <w:jc w:val="center"/>
        </w:trPr>
        <w:tc>
          <w:tcPr>
            <w:tcW w:w="4596" w:type="dxa"/>
            <w:vAlign w:val="center"/>
          </w:tcPr>
          <w:p w:rsidR="00BF3F81" w:rsidRPr="00DC012D" w:rsidRDefault="00BF3F81" w:rsidP="00D10E6C">
            <w:pPr>
              <w:tabs>
                <w:tab w:val="left" w:leader="dot" w:pos="10080"/>
              </w:tabs>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587153">
        <w:trPr>
          <w:gridBefore w:val="1"/>
          <w:gridAfter w:val="1"/>
          <w:divId w:val="1793400834"/>
          <w:wBefore w:w="544" w:type="dxa"/>
          <w:wAfter w:w="213" w:type="dxa"/>
          <w:jc w:val="center"/>
        </w:trPr>
        <w:tc>
          <w:tcPr>
            <w:tcW w:w="4596" w:type="dxa"/>
            <w:vAlign w:val="center"/>
          </w:tcPr>
          <w:p w:rsidR="00BF3F81" w:rsidRPr="00DC012D" w:rsidRDefault="00BF3F81" w:rsidP="00D10E6C">
            <w:pPr>
              <w:rPr>
                <w:sz w:val="20"/>
                <w:lang w:val="ru-RU"/>
              </w:rPr>
            </w:pPr>
            <w:r w:rsidRPr="00DC012D">
              <w:rPr>
                <w:sz w:val="20"/>
                <w:lang w:val="ru-RU"/>
              </w:rPr>
              <w:t>Расходы  не подлежащие вычету  и доходы  не облагаемые налогом</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3 551</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168</w:t>
            </w:r>
            <w:r w:rsidRPr="00DC012D">
              <w:rPr>
                <w:sz w:val="20"/>
                <w:szCs w:val="20"/>
                <w:lang w:val="ru-RU"/>
              </w:rPr>
              <w:tab/>
            </w:r>
          </w:p>
        </w:tc>
      </w:tr>
      <w:tr w:rsidR="00BF3F81" w:rsidRPr="00DC012D" w:rsidTr="00587153">
        <w:trPr>
          <w:gridBefore w:val="1"/>
          <w:gridAfter w:val="1"/>
          <w:divId w:val="1793400834"/>
          <w:wBefore w:w="544" w:type="dxa"/>
          <w:wAfter w:w="213" w:type="dxa"/>
          <w:jc w:val="center"/>
        </w:trPr>
        <w:tc>
          <w:tcPr>
            <w:tcW w:w="4596" w:type="dxa"/>
            <w:vAlign w:val="bottom"/>
          </w:tcPr>
          <w:p w:rsidR="00BF3F81" w:rsidRPr="00DC012D" w:rsidRDefault="00BF3F81" w:rsidP="00D10E6C">
            <w:pPr>
              <w:rPr>
                <w:sz w:val="20"/>
                <w:lang w:val="ru-RU"/>
              </w:rPr>
            </w:pPr>
            <w:r w:rsidRPr="00DC012D">
              <w:rPr>
                <w:sz w:val="20"/>
                <w:lang w:val="ru-RU"/>
              </w:rPr>
              <w:t>Разница вследствие изменений в налоговом законодательстве</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(8 698</w:t>
            </w:r>
            <w:r w:rsidRPr="00DC012D">
              <w:rPr>
                <w:sz w:val="20"/>
                <w:szCs w:val="20"/>
                <w:lang w:val="ru-RU"/>
              </w:rPr>
              <w:tab/>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BF3F81" w:rsidRPr="00DC012D" w:rsidTr="00587153">
        <w:trPr>
          <w:gridBefore w:val="1"/>
          <w:gridAfter w:val="1"/>
          <w:divId w:val="1793400834"/>
          <w:wBefore w:w="544" w:type="dxa"/>
          <w:wAfter w:w="213" w:type="dxa"/>
          <w:jc w:val="center"/>
        </w:trPr>
        <w:tc>
          <w:tcPr>
            <w:tcW w:w="4596" w:type="dxa"/>
            <w:vAlign w:val="bottom"/>
          </w:tcPr>
          <w:p w:rsidR="00BF3F81" w:rsidRPr="00DC012D" w:rsidRDefault="00BF3F81" w:rsidP="00D10E6C">
            <w:pPr>
              <w:rPr>
                <w:sz w:val="20"/>
                <w:lang w:val="ru-RU"/>
              </w:rPr>
            </w:pPr>
            <w:r w:rsidRPr="00DC012D">
              <w:rPr>
                <w:sz w:val="20"/>
                <w:lang w:val="ru-RU"/>
              </w:rPr>
              <w:lastRenderedPageBreak/>
              <w:t>Налог по дивидендам</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426</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23</w:t>
            </w:r>
            <w:r w:rsidRPr="00DC012D">
              <w:rPr>
                <w:sz w:val="20"/>
                <w:szCs w:val="20"/>
                <w:lang w:val="ru-RU"/>
              </w:rPr>
              <w:tab/>
            </w:r>
          </w:p>
        </w:tc>
      </w:tr>
      <w:tr w:rsidR="00BF3F81" w:rsidRPr="00DC012D" w:rsidTr="00587153">
        <w:trPr>
          <w:gridBefore w:val="1"/>
          <w:gridAfter w:val="1"/>
          <w:divId w:val="1793400834"/>
          <w:wBefore w:w="544" w:type="dxa"/>
          <w:wAfter w:w="213" w:type="dxa"/>
          <w:jc w:val="center"/>
        </w:trPr>
        <w:tc>
          <w:tcPr>
            <w:tcW w:w="4596" w:type="dxa"/>
            <w:vAlign w:val="bottom"/>
          </w:tcPr>
          <w:p w:rsidR="00BF3F81" w:rsidRPr="00DC012D" w:rsidRDefault="00BF3F81" w:rsidP="00D10E6C">
            <w:pPr>
              <w:rPr>
                <w:sz w:val="20"/>
                <w:lang w:val="ru-RU"/>
              </w:rPr>
            </w:pPr>
            <w:r w:rsidRPr="00DC012D">
              <w:rPr>
                <w:sz w:val="20"/>
                <w:lang w:val="ru-RU"/>
              </w:rPr>
              <w:t>Влияние убытка дочерних компаний  налогооблагаемых по различным ставкам</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26 258</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20 406</w:t>
            </w:r>
            <w:r w:rsidRPr="00DC012D">
              <w:rPr>
                <w:sz w:val="20"/>
                <w:szCs w:val="20"/>
                <w:lang w:val="ru-RU"/>
              </w:rPr>
              <w:tab/>
            </w:r>
          </w:p>
        </w:tc>
      </w:tr>
      <w:tr w:rsidR="00BF3F81" w:rsidRPr="00DC012D" w:rsidTr="00587153">
        <w:trPr>
          <w:gridBefore w:val="1"/>
          <w:gridAfter w:val="1"/>
          <w:divId w:val="1793400834"/>
          <w:wBefore w:w="544" w:type="dxa"/>
          <w:wAfter w:w="213" w:type="dxa"/>
          <w:jc w:val="center"/>
        </w:trPr>
        <w:tc>
          <w:tcPr>
            <w:tcW w:w="4596" w:type="dxa"/>
            <w:vAlign w:val="bottom"/>
          </w:tcPr>
          <w:p w:rsidR="00BF3F81" w:rsidRPr="00DC012D" w:rsidRDefault="00BF3F81" w:rsidP="00D10E6C">
            <w:pPr>
              <w:rPr>
                <w:sz w:val="20"/>
                <w:lang w:val="ru-RU"/>
              </w:rPr>
            </w:pPr>
            <w:r w:rsidRPr="00DC012D">
              <w:rPr>
                <w:sz w:val="20"/>
                <w:lang w:val="ru-RU"/>
              </w:rPr>
              <w:t>Непризнанные налоговые активы</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(53 981</w:t>
            </w:r>
            <w:r w:rsidRPr="00DC012D">
              <w:rPr>
                <w:sz w:val="20"/>
                <w:szCs w:val="20"/>
                <w:lang w:val="ru-RU"/>
              </w:rPr>
              <w:tab/>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(41 494</w:t>
            </w:r>
            <w:r w:rsidRPr="00DC012D">
              <w:rPr>
                <w:sz w:val="20"/>
                <w:szCs w:val="20"/>
                <w:lang w:val="ru-RU"/>
              </w:rPr>
              <w:tab/>
              <w:t>)</w:t>
            </w:r>
          </w:p>
        </w:tc>
      </w:tr>
      <w:tr w:rsidR="00BF3F81" w:rsidRPr="00DC012D" w:rsidTr="00587153">
        <w:trPr>
          <w:gridBefore w:val="1"/>
          <w:gridAfter w:val="1"/>
          <w:divId w:val="1793400834"/>
          <w:wBefore w:w="544" w:type="dxa"/>
          <w:wAfter w:w="213" w:type="dxa"/>
          <w:jc w:val="center"/>
        </w:trPr>
        <w:tc>
          <w:tcPr>
            <w:tcW w:w="4596" w:type="dxa"/>
            <w:vAlign w:val="bottom"/>
          </w:tcPr>
          <w:p w:rsidR="00BF3F81" w:rsidRPr="00DC012D" w:rsidRDefault="00BF3F81" w:rsidP="00D10E6C">
            <w:pPr>
              <w:rPr>
                <w:sz w:val="20"/>
                <w:lang w:val="ru-RU"/>
              </w:rPr>
            </w:pPr>
            <w:r w:rsidRPr="00DC012D">
              <w:rPr>
                <w:sz w:val="20"/>
                <w:lang w:val="ru-RU"/>
              </w:rPr>
              <w:t>Необлагаемый налогом доход от реализации дочерних компаний</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4 655</w:t>
            </w:r>
            <w:r w:rsidRPr="00DC012D">
              <w:rPr>
                <w:sz w:val="20"/>
                <w:szCs w:val="20"/>
                <w:lang w:val="ru-RU"/>
              </w:rPr>
              <w:tab/>
            </w:r>
          </w:p>
        </w:tc>
      </w:tr>
      <w:tr w:rsidR="00BF3F81" w:rsidRPr="00DC012D" w:rsidTr="00587153">
        <w:trPr>
          <w:gridBefore w:val="1"/>
          <w:gridAfter w:val="1"/>
          <w:divId w:val="1793400834"/>
          <w:wBefore w:w="544" w:type="dxa"/>
          <w:wAfter w:w="213" w:type="dxa"/>
          <w:jc w:val="center"/>
        </w:trPr>
        <w:tc>
          <w:tcPr>
            <w:tcW w:w="4596" w:type="dxa"/>
            <w:vAlign w:val="bottom"/>
          </w:tcPr>
          <w:p w:rsidR="00BF3F81" w:rsidRPr="00DC012D" w:rsidRDefault="00BF3F81" w:rsidP="00D10E6C">
            <w:pPr>
              <w:rPr>
                <w:sz w:val="20"/>
                <w:lang w:val="ru-RU"/>
              </w:rPr>
            </w:pPr>
            <w:r w:rsidRPr="00DC012D">
              <w:rPr>
                <w:sz w:val="20"/>
                <w:lang w:val="ru-RU"/>
              </w:rPr>
              <w:t>Налоговый эффект убытков  не подлежащих вычету  на переоценку справедливой стоимости</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sz w:val="20"/>
                <w:szCs w:val="20"/>
                <w:lang w:val="ru-RU"/>
              </w:rPr>
              <w:tab/>
              <w:t>(13 940</w:t>
            </w:r>
            <w:r w:rsidRPr="00DC012D">
              <w:rPr>
                <w:sz w:val="20"/>
                <w:szCs w:val="20"/>
                <w:lang w:val="ru-RU"/>
              </w:rPr>
              <w:tab/>
              <w:t>)</w:t>
            </w:r>
          </w:p>
        </w:tc>
      </w:tr>
      <w:tr w:rsidR="00BF3F81" w:rsidRPr="00DC012D" w:rsidTr="00587153">
        <w:trPr>
          <w:gridBefore w:val="1"/>
          <w:gridAfter w:val="1"/>
          <w:divId w:val="1793400834"/>
          <w:wBefore w:w="544" w:type="dxa"/>
          <w:wAfter w:w="213" w:type="dxa"/>
          <w:jc w:val="center"/>
        </w:trPr>
        <w:tc>
          <w:tcPr>
            <w:tcW w:w="4596" w:type="dxa"/>
            <w:tcMar>
              <w:top w:w="0" w:type="dxa"/>
              <w:left w:w="144" w:type="dxa"/>
              <w:bottom w:w="0" w:type="dxa"/>
              <w:right w:w="0" w:type="dxa"/>
            </w:tcMar>
            <w:vAlign w:val="bottom"/>
          </w:tcPr>
          <w:p w:rsidR="00BF3F81" w:rsidRPr="00DC012D" w:rsidRDefault="00BF3F81" w:rsidP="00D10E6C">
            <w:pPr>
              <w:rPr>
                <w:b/>
                <w:sz w:val="20"/>
                <w:lang w:val="ru-RU"/>
              </w:rPr>
            </w:pPr>
          </w:p>
        </w:tc>
        <w:tc>
          <w:tcPr>
            <w:tcW w:w="180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singlerule"/>
              <w:rPr>
                <w:sz w:val="20"/>
                <w:szCs w:val="20"/>
                <w:lang w:val="ru-RU"/>
              </w:rPr>
            </w:pPr>
            <w:r w:rsidRPr="00DC012D">
              <w:rPr>
                <w:sz w:val="20"/>
                <w:szCs w:val="20"/>
                <w:lang w:val="ru-RU"/>
              </w:rPr>
              <w:t> </w:t>
            </w:r>
          </w:p>
        </w:tc>
      </w:tr>
      <w:tr w:rsidR="00BF3F81" w:rsidRPr="00DC012D" w:rsidTr="00587153">
        <w:trPr>
          <w:gridBefore w:val="1"/>
          <w:gridAfter w:val="1"/>
          <w:divId w:val="1793400834"/>
          <w:wBefore w:w="544" w:type="dxa"/>
          <w:wAfter w:w="213" w:type="dxa"/>
          <w:trHeight w:val="120"/>
          <w:jc w:val="center"/>
        </w:trPr>
        <w:tc>
          <w:tcPr>
            <w:tcW w:w="4596" w:type="dxa"/>
            <w:vAlign w:val="center"/>
          </w:tcPr>
          <w:p w:rsidR="00BF3F81" w:rsidRPr="00DC012D" w:rsidRDefault="00BF3F81" w:rsidP="00D10E6C">
            <w:pPr>
              <w:tabs>
                <w:tab w:val="left" w:leader="dot" w:pos="10080"/>
              </w:tabs>
              <w:rPr>
                <w:sz w:val="20"/>
                <w:lang w:val="ru-RU"/>
              </w:rPr>
            </w:pPr>
          </w:p>
        </w:tc>
        <w:tc>
          <w:tcPr>
            <w:tcW w:w="1806" w:type="dxa"/>
            <w:vAlign w:val="center"/>
          </w:tcPr>
          <w:p w:rsidR="00BF3F81" w:rsidRPr="00DC012D" w:rsidRDefault="00BF3F81" w:rsidP="00D10E6C">
            <w:pPr>
              <w:rPr>
                <w:sz w:val="20"/>
                <w:lang w:val="ru-RU"/>
              </w:rPr>
            </w:pPr>
          </w:p>
        </w:tc>
        <w:tc>
          <w:tcPr>
            <w:tcW w:w="1806" w:type="dxa"/>
            <w:vAlign w:val="center"/>
          </w:tcPr>
          <w:p w:rsidR="00BF3F81" w:rsidRPr="00DC012D" w:rsidRDefault="00BF3F81" w:rsidP="00D10E6C">
            <w:pPr>
              <w:rPr>
                <w:sz w:val="20"/>
                <w:lang w:val="ru-RU"/>
              </w:rPr>
            </w:pPr>
          </w:p>
        </w:tc>
      </w:tr>
      <w:tr w:rsidR="00BF3F81" w:rsidRPr="00DC012D" w:rsidTr="00587153">
        <w:trPr>
          <w:gridBefore w:val="1"/>
          <w:gridAfter w:val="1"/>
          <w:divId w:val="1793400834"/>
          <w:wBefore w:w="544" w:type="dxa"/>
          <w:wAfter w:w="213" w:type="dxa"/>
          <w:jc w:val="center"/>
        </w:trPr>
        <w:tc>
          <w:tcPr>
            <w:tcW w:w="4596" w:type="dxa"/>
          </w:tcPr>
          <w:p w:rsidR="00BF3F81" w:rsidRPr="00DC012D" w:rsidRDefault="00BF3F81" w:rsidP="00D10E6C">
            <w:pPr>
              <w:pStyle w:val="ac"/>
              <w:tabs>
                <w:tab w:val="left" w:leader="dot" w:pos="10080"/>
              </w:tabs>
              <w:ind w:left="240" w:hanging="240"/>
              <w:rPr>
                <w:sz w:val="20"/>
                <w:szCs w:val="20"/>
                <w:lang w:val="ru-RU"/>
              </w:rPr>
            </w:pPr>
            <w:r w:rsidRPr="00DC012D">
              <w:rPr>
                <w:b/>
                <w:sz w:val="20"/>
                <w:szCs w:val="20"/>
                <w:lang w:val="ru-RU"/>
              </w:rPr>
              <w:t>Итого расходов по налогу на прибыль</w:t>
            </w:r>
            <w:r w:rsidRPr="00DC012D">
              <w:rPr>
                <w:bCs/>
                <w:sz w:val="20"/>
                <w:szCs w:val="20"/>
                <w:lang w:val="ru-RU"/>
              </w:rPr>
              <w:tab/>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(18 687</w:t>
            </w:r>
            <w:r w:rsidRPr="00DC012D">
              <w:rPr>
                <w:bCs/>
                <w:sz w:val="20"/>
                <w:szCs w:val="20"/>
                <w:lang w:val="ru-RU"/>
              </w:rPr>
              <w:tab/>
            </w:r>
            <w:r w:rsidRPr="00DC012D">
              <w:rPr>
                <w:b/>
                <w:bCs/>
                <w:sz w:val="20"/>
                <w:szCs w:val="20"/>
                <w:lang w:val="ru-RU"/>
              </w:rPr>
              <w:t>)</w:t>
            </w:r>
          </w:p>
        </w:tc>
        <w:tc>
          <w:tcPr>
            <w:tcW w:w="1806" w:type="dxa"/>
            <w:noWrap/>
            <w:tcMar>
              <w:top w:w="0" w:type="dxa"/>
              <w:left w:w="144" w:type="dxa"/>
              <w:bottom w:w="0" w:type="dxa"/>
              <w:right w:w="0" w:type="dxa"/>
            </w:tcMar>
            <w:vAlign w:val="bottom"/>
          </w:tcPr>
          <w:p w:rsidR="00BF3F81" w:rsidRPr="00DC012D" w:rsidRDefault="00BF3F81" w:rsidP="00D10E6C">
            <w:pPr>
              <w:pStyle w:val="ac"/>
              <w:tabs>
                <w:tab w:val="right" w:pos="1000"/>
                <w:tab w:val="decimal" w:pos="10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(6 828</w:t>
            </w:r>
            <w:r w:rsidRPr="00DC012D">
              <w:rPr>
                <w:bCs/>
                <w:sz w:val="20"/>
                <w:szCs w:val="20"/>
                <w:lang w:val="ru-RU"/>
              </w:rPr>
              <w:tab/>
            </w:r>
            <w:r w:rsidRPr="00DC012D">
              <w:rPr>
                <w:b/>
                <w:bCs/>
                <w:sz w:val="20"/>
                <w:szCs w:val="20"/>
                <w:lang w:val="ru-RU"/>
              </w:rPr>
              <w:t>)</w:t>
            </w:r>
          </w:p>
        </w:tc>
      </w:tr>
      <w:tr w:rsidR="00BF3F81" w:rsidRPr="00DC012D" w:rsidTr="00587153">
        <w:trPr>
          <w:gridBefore w:val="1"/>
          <w:gridAfter w:val="1"/>
          <w:divId w:val="1793400834"/>
          <w:wBefore w:w="544" w:type="dxa"/>
          <w:wAfter w:w="213" w:type="dxa"/>
          <w:jc w:val="center"/>
        </w:trPr>
        <w:tc>
          <w:tcPr>
            <w:tcW w:w="4596" w:type="dxa"/>
            <w:tcMar>
              <w:top w:w="0" w:type="dxa"/>
              <w:left w:w="144" w:type="dxa"/>
              <w:bottom w:w="0" w:type="dxa"/>
              <w:right w:w="0" w:type="dxa"/>
            </w:tcMar>
            <w:vAlign w:val="bottom"/>
          </w:tcPr>
          <w:p w:rsidR="00BF3F81" w:rsidRPr="00DC012D" w:rsidRDefault="00BF3F81" w:rsidP="00D10E6C">
            <w:pPr>
              <w:pStyle w:val="la2"/>
              <w:rPr>
                <w:noProof w:val="0"/>
                <w:sz w:val="20"/>
                <w:szCs w:val="20"/>
                <w:lang w:val="ru-RU"/>
              </w:rPr>
            </w:pPr>
            <w:r w:rsidRPr="00DC012D">
              <w:rPr>
                <w:noProof w:val="0"/>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c>
          <w:tcPr>
            <w:tcW w:w="1806" w:type="dxa"/>
            <w:tcMar>
              <w:top w:w="0" w:type="dxa"/>
              <w:left w:w="144" w:type="dxa"/>
              <w:bottom w:w="0" w:type="dxa"/>
              <w:right w:w="0" w:type="dxa"/>
            </w:tcMar>
            <w:vAlign w:val="bottom"/>
          </w:tcPr>
          <w:p w:rsidR="00BF3F81" w:rsidRPr="00DC012D" w:rsidRDefault="00BF3F81" w:rsidP="00D10E6C">
            <w:pPr>
              <w:pStyle w:val="rrddoublerule"/>
              <w:rPr>
                <w:sz w:val="20"/>
                <w:szCs w:val="20"/>
                <w:lang w:val="ru-RU"/>
              </w:rPr>
            </w:pPr>
            <w:r w:rsidRPr="00DC012D">
              <w:rPr>
                <w:sz w:val="20"/>
                <w:szCs w:val="20"/>
                <w:lang w:val="ru-RU"/>
              </w:rPr>
              <w:t> </w:t>
            </w:r>
          </w:p>
        </w:tc>
      </w:tr>
      <w:tr w:rsidR="001F1C71" w:rsidRPr="00DC012D" w:rsidTr="00587153">
        <w:trPr>
          <w:divId w:val="1793400834"/>
          <w:jc w:val="center"/>
        </w:trPr>
        <w:tc>
          <w:tcPr>
            <w:tcW w:w="5140" w:type="dxa"/>
            <w:gridSpan w:val="2"/>
            <w:tcMar>
              <w:top w:w="0" w:type="dxa"/>
              <w:left w:w="144" w:type="dxa"/>
              <w:bottom w:w="0" w:type="dxa"/>
              <w:right w:w="0" w:type="dxa"/>
            </w:tcMar>
            <w:vAlign w:val="bottom"/>
          </w:tcPr>
          <w:p w:rsidR="001F1C71" w:rsidRPr="00DC012D" w:rsidRDefault="00D7336C" w:rsidP="00C8391B">
            <w:pPr>
              <w:pStyle w:val="la2"/>
              <w:rPr>
                <w:noProof w:val="0"/>
                <w:sz w:val="20"/>
                <w:szCs w:val="20"/>
                <w:lang w:val="ru-RU"/>
              </w:rPr>
            </w:pPr>
            <w:r w:rsidRPr="00DC012D">
              <w:rPr>
                <w:sz w:val="20"/>
                <w:lang w:val="ru-RU"/>
              </w:rPr>
              <w:br w:type="page"/>
            </w:r>
            <w:r w:rsidR="001F1C71" w:rsidRPr="00DC012D">
              <w:rPr>
                <w:noProof w:val="0"/>
                <w:sz w:val="20"/>
                <w:szCs w:val="20"/>
                <w:lang w:val="ru-RU"/>
              </w:rPr>
              <w:t> </w:t>
            </w:r>
          </w:p>
        </w:tc>
        <w:tc>
          <w:tcPr>
            <w:tcW w:w="1806" w:type="dxa"/>
            <w:tcMar>
              <w:top w:w="0" w:type="dxa"/>
              <w:left w:w="144" w:type="dxa"/>
              <w:bottom w:w="0" w:type="dxa"/>
              <w:right w:w="0" w:type="dxa"/>
            </w:tcMar>
            <w:vAlign w:val="bottom"/>
          </w:tcPr>
          <w:p w:rsidR="001F1C71" w:rsidRPr="00DC012D" w:rsidRDefault="001F1C71" w:rsidP="00C8391B">
            <w:pPr>
              <w:pStyle w:val="rrddoublerule"/>
              <w:rPr>
                <w:sz w:val="20"/>
                <w:szCs w:val="20"/>
                <w:lang w:val="ru-RU"/>
              </w:rPr>
            </w:pPr>
            <w:r w:rsidRPr="00DC012D">
              <w:rPr>
                <w:sz w:val="20"/>
                <w:szCs w:val="20"/>
                <w:lang w:val="ru-RU"/>
              </w:rPr>
              <w:t> </w:t>
            </w:r>
          </w:p>
        </w:tc>
        <w:tc>
          <w:tcPr>
            <w:tcW w:w="2019" w:type="dxa"/>
            <w:gridSpan w:val="2"/>
            <w:tcMar>
              <w:top w:w="0" w:type="dxa"/>
              <w:left w:w="144" w:type="dxa"/>
              <w:bottom w:w="0" w:type="dxa"/>
              <w:right w:w="0" w:type="dxa"/>
            </w:tcMar>
            <w:vAlign w:val="bottom"/>
          </w:tcPr>
          <w:p w:rsidR="001F1C71" w:rsidRPr="00DC012D" w:rsidRDefault="001F1C71" w:rsidP="00C8391B">
            <w:pPr>
              <w:pStyle w:val="rrddoublerule"/>
              <w:rPr>
                <w:sz w:val="20"/>
                <w:szCs w:val="20"/>
                <w:lang w:val="ru-RU"/>
              </w:rPr>
            </w:pPr>
            <w:r w:rsidRPr="00DC012D">
              <w:rPr>
                <w:sz w:val="20"/>
                <w:szCs w:val="20"/>
                <w:lang w:val="ru-RU"/>
              </w:rPr>
              <w:t> </w:t>
            </w:r>
          </w:p>
        </w:tc>
      </w:tr>
    </w:tbl>
    <w:p w:rsidR="001F1C71" w:rsidRPr="00DC012D" w:rsidRDefault="001F1C71" w:rsidP="001F1C71">
      <w:pPr>
        <w:jc w:val="both"/>
        <w:divId w:val="1793400834"/>
        <w:rPr>
          <w:sz w:val="20"/>
          <w:lang w:val="ru-RU"/>
        </w:rPr>
      </w:pPr>
    </w:p>
    <w:p w:rsidR="001F1C71" w:rsidRPr="00DC012D" w:rsidRDefault="001F1C71" w:rsidP="001F1C71">
      <w:pPr>
        <w:pStyle w:val="ac"/>
        <w:spacing w:before="0" w:beforeAutospacing="0" w:after="0" w:afterAutospacing="0"/>
        <w:jc w:val="center"/>
        <w:divId w:val="1793400834"/>
        <w:rPr>
          <w:sz w:val="2"/>
          <w:szCs w:val="2"/>
          <w:highlight w:val="green"/>
          <w:lang w:val="ru-RU"/>
        </w:rPr>
      </w:pPr>
      <w:r w:rsidRPr="00DC012D">
        <w:rPr>
          <w:sz w:val="2"/>
          <w:szCs w:val="2"/>
          <w:highlight w:val="green"/>
          <w:lang w:val="ru-RU"/>
        </w:rPr>
        <w:t> </w:t>
      </w:r>
    </w:p>
    <w:p w:rsidR="001F1C71" w:rsidRPr="00DC012D" w:rsidRDefault="001F1C71" w:rsidP="001F1C71">
      <w:pPr>
        <w:pStyle w:val="ac"/>
        <w:spacing w:before="0" w:beforeAutospacing="0" w:after="0" w:afterAutospacing="0"/>
        <w:ind w:left="612" w:hanging="612"/>
        <w:divId w:val="1793400834"/>
        <w:rPr>
          <w:lang w:val="ru-RU"/>
        </w:rPr>
      </w:pPr>
      <w:r w:rsidRPr="00DC012D">
        <w:rPr>
          <w:b/>
          <w:bCs/>
          <w:sz w:val="20"/>
          <w:szCs w:val="20"/>
          <w:lang w:val="ru-RU"/>
        </w:rPr>
        <w:t>28.</w:t>
      </w:r>
      <w:r w:rsidRPr="00DC012D">
        <w:rPr>
          <w:bCs/>
          <w:sz w:val="20"/>
          <w:szCs w:val="20"/>
          <w:lang w:val="ru-RU"/>
        </w:rPr>
        <w:tab/>
      </w:r>
      <w:r w:rsidRPr="00DC012D">
        <w:rPr>
          <w:b/>
          <w:bCs/>
          <w:sz w:val="20"/>
          <w:szCs w:val="20"/>
          <w:lang w:val="ru-RU"/>
        </w:rPr>
        <w:t xml:space="preserve">Обязательства, непредвиденные расходы и коммерческие риски </w:t>
      </w:r>
    </w:p>
    <w:p w:rsidR="001F1C71" w:rsidRPr="00DC012D" w:rsidRDefault="001F1C71" w:rsidP="001F1C71">
      <w:pPr>
        <w:pStyle w:val="ac"/>
        <w:keepNext/>
        <w:spacing w:before="120" w:beforeAutospacing="0" w:after="0" w:afterAutospacing="0"/>
        <w:divId w:val="1793400834"/>
        <w:rPr>
          <w:highlight w:val="green"/>
          <w:lang w:val="ru-RU"/>
        </w:rPr>
      </w:pPr>
      <w:r w:rsidRPr="00DC012D">
        <w:rPr>
          <w:b/>
          <w:bCs/>
          <w:sz w:val="20"/>
          <w:szCs w:val="20"/>
          <w:lang w:val="ru-RU"/>
        </w:rPr>
        <w:t>Условия для деятельности</w:t>
      </w:r>
    </w:p>
    <w:p w:rsidR="001F1C71" w:rsidRPr="00DC012D" w:rsidRDefault="001F1C71" w:rsidP="001F1C71">
      <w:pPr>
        <w:pStyle w:val="ac"/>
        <w:spacing w:before="120"/>
        <w:divId w:val="1793400834"/>
        <w:rPr>
          <w:sz w:val="20"/>
          <w:szCs w:val="20"/>
          <w:lang w:val="ru-RU"/>
        </w:rPr>
      </w:pPr>
      <w:r w:rsidRPr="00DC012D">
        <w:rPr>
          <w:sz w:val="20"/>
          <w:szCs w:val="20"/>
          <w:lang w:val="ru-RU"/>
        </w:rPr>
        <w:t>В России продолжаются экономические реформы, и происходит развитие правовой, налоговой и нормативной систем в соответствии с требованиями рыночной экономики. От данных реформ и развития, а также от эффективности экономической, финансовой и кредитно-денежной политики правительства во многом зависит будущая стабильность российской экономики.</w:t>
      </w:r>
    </w:p>
    <w:p w:rsidR="001F1C71" w:rsidRPr="00DC012D" w:rsidRDefault="001F1C71" w:rsidP="001F1C71">
      <w:pPr>
        <w:pStyle w:val="ac"/>
        <w:spacing w:before="120"/>
        <w:divId w:val="1793400834"/>
        <w:rPr>
          <w:sz w:val="20"/>
          <w:szCs w:val="20"/>
          <w:lang w:val="ru-RU"/>
        </w:rPr>
      </w:pPr>
      <w:r w:rsidRPr="00DC012D">
        <w:rPr>
          <w:sz w:val="20"/>
          <w:szCs w:val="20"/>
          <w:lang w:val="ru-RU"/>
        </w:rPr>
        <w:t>Российская экономика чувствительна к спадам на рынке и замедлению темпов экономического роста, происходящим в мире. Мировой финансовый кризис стал причиной неопределенности относительно дальнейшего роста экономики, доступности финансирования и стоимости капитала, что может негативно сказаться на будущем финансовом положении Группы, результатах ее деятельности и коммерческих перспективах. Руководство Группы считает, что предпринимает все необходимые меры для поддержания стабильного развития деятельности Группы в текущих условиях.</w:t>
      </w:r>
    </w:p>
    <w:p w:rsidR="001F1C71" w:rsidRPr="00DC012D" w:rsidRDefault="001F1C71" w:rsidP="001F1C71">
      <w:pPr>
        <w:pStyle w:val="ac"/>
        <w:spacing w:before="120"/>
        <w:divId w:val="1793400834"/>
        <w:rPr>
          <w:b/>
          <w:sz w:val="20"/>
          <w:szCs w:val="20"/>
          <w:lang w:val="ru-RU"/>
        </w:rPr>
      </w:pPr>
      <w:r w:rsidRPr="00DC012D">
        <w:rPr>
          <w:b/>
          <w:sz w:val="20"/>
          <w:szCs w:val="20"/>
          <w:lang w:val="ru-RU"/>
        </w:rPr>
        <w:t xml:space="preserve">Налогообложение </w:t>
      </w:r>
    </w:p>
    <w:p w:rsidR="001F1C71" w:rsidRPr="00DC012D" w:rsidRDefault="001F1C71" w:rsidP="001F1C71">
      <w:pPr>
        <w:pStyle w:val="ac"/>
        <w:spacing w:before="120" w:beforeAutospacing="0" w:after="0" w:afterAutospacing="0"/>
        <w:divId w:val="1793400834"/>
        <w:rPr>
          <w:highlight w:val="green"/>
          <w:lang w:val="ru-RU"/>
        </w:rPr>
      </w:pPr>
      <w:r w:rsidRPr="00DC012D">
        <w:rPr>
          <w:sz w:val="20"/>
          <w:szCs w:val="20"/>
          <w:lang w:val="ru-RU"/>
        </w:rPr>
        <w:t>Налоговое, валютное и таможенное законодательство России и стран СНГ может истолковываться разными способами и часто изменяется. Вариант истолкования такого законодательства руководством Группы в отношении операций и коммерческой деятельности Группы может быть оспорен соответствующими региональными и федеральными органами власти. Последние события, произошедшие на территории России и стран СНГ, дают все основания полагать, что налоговые органы выбирают более жесткую позицию в отношении истолкования законодательства и оценок и, как следствие, операции и виды коммерческой деятельности, которые не оспаривались в прошлом, могут быть оспорены в будущем.</w:t>
      </w:r>
    </w:p>
    <w:p w:rsidR="001F1C71" w:rsidRPr="00DC012D" w:rsidRDefault="001F1C71" w:rsidP="001F1C71">
      <w:pPr>
        <w:pStyle w:val="ac"/>
        <w:spacing w:before="160" w:beforeAutospacing="0" w:after="0" w:afterAutospacing="0"/>
        <w:divId w:val="1793400834"/>
        <w:rPr>
          <w:lang w:val="ru-RU"/>
        </w:rPr>
      </w:pPr>
      <w:r w:rsidRPr="00DC012D">
        <w:rPr>
          <w:sz w:val="20"/>
          <w:szCs w:val="20"/>
          <w:lang w:val="ru-RU"/>
        </w:rPr>
        <w:t xml:space="preserve">Из-за международной организационной структуры Группы подвергается постоянным рискам в связи с деятельностью его постоянных представительств и рискам трансфертного ценообразования в различных странах, где она ведет свою деятельность. Группа управляет сопутствующими рисками путем изучения управленческих функций и рисков в различных странах, а также уровня прибыли, относимой на счет каждой дочерней компании. В случае взимания дополнительных налогов в отношении данных статей, налоги могут быть существенными. Новое российское законодательство о трансфертном ценообразовании, вступившее в силу 1 января 2012 года, позволяет российским налоговым органам применять корректировки трансфертных цен и устанавливать дополнительные налоги на прибыль в отношении всех </w:t>
      </w:r>
      <w:r w:rsidR="00591348" w:rsidRPr="00DC012D">
        <w:rPr>
          <w:sz w:val="20"/>
          <w:szCs w:val="20"/>
          <w:lang w:val="ru-RU"/>
        </w:rPr>
        <w:t>"</w:t>
      </w:r>
      <w:r w:rsidRPr="00DC012D">
        <w:rPr>
          <w:sz w:val="20"/>
          <w:szCs w:val="20"/>
          <w:lang w:val="ru-RU"/>
        </w:rPr>
        <w:t>контролируемых</w:t>
      </w:r>
      <w:r w:rsidR="00591348" w:rsidRPr="00DC012D">
        <w:rPr>
          <w:sz w:val="20"/>
          <w:szCs w:val="20"/>
          <w:lang w:val="ru-RU"/>
        </w:rPr>
        <w:t>"</w:t>
      </w:r>
      <w:r w:rsidRPr="00DC012D">
        <w:rPr>
          <w:sz w:val="20"/>
          <w:szCs w:val="20"/>
          <w:lang w:val="ru-RU"/>
        </w:rPr>
        <w:t xml:space="preserve"> сделок, если цена сделки отличается от рыночного уровня цен. В перечень </w:t>
      </w:r>
      <w:r w:rsidR="00591348" w:rsidRPr="00DC012D">
        <w:rPr>
          <w:sz w:val="20"/>
          <w:szCs w:val="20"/>
          <w:lang w:val="ru-RU"/>
        </w:rPr>
        <w:t>"</w:t>
      </w:r>
      <w:r w:rsidRPr="00DC012D">
        <w:rPr>
          <w:sz w:val="20"/>
          <w:szCs w:val="20"/>
          <w:lang w:val="ru-RU"/>
        </w:rPr>
        <w:t>контролируемых</w:t>
      </w:r>
      <w:r w:rsidR="00591348" w:rsidRPr="00DC012D">
        <w:rPr>
          <w:sz w:val="20"/>
          <w:szCs w:val="20"/>
          <w:lang w:val="ru-RU"/>
        </w:rPr>
        <w:t>"</w:t>
      </w:r>
      <w:r w:rsidRPr="00DC012D">
        <w:rPr>
          <w:sz w:val="20"/>
          <w:szCs w:val="20"/>
          <w:lang w:val="ru-RU"/>
        </w:rPr>
        <w:t xml:space="preserve"> сделок входят сделки со взаимозависимыми лицами и определенные виды трансграничных сделок. Группа будет определять свои налоговые обязательства, вытекающие из </w:t>
      </w:r>
      <w:r w:rsidR="00591348" w:rsidRPr="00DC012D">
        <w:rPr>
          <w:sz w:val="20"/>
          <w:szCs w:val="20"/>
          <w:lang w:val="ru-RU"/>
        </w:rPr>
        <w:t>"</w:t>
      </w:r>
      <w:r w:rsidRPr="00DC012D">
        <w:rPr>
          <w:sz w:val="20"/>
          <w:szCs w:val="20"/>
          <w:lang w:val="ru-RU"/>
        </w:rPr>
        <w:t>контролируемых</w:t>
      </w:r>
      <w:r w:rsidR="00591348" w:rsidRPr="00DC012D">
        <w:rPr>
          <w:sz w:val="20"/>
          <w:szCs w:val="20"/>
          <w:lang w:val="ru-RU"/>
        </w:rPr>
        <w:t>"</w:t>
      </w:r>
      <w:r w:rsidRPr="00DC012D">
        <w:rPr>
          <w:sz w:val="20"/>
          <w:szCs w:val="20"/>
          <w:lang w:val="ru-RU"/>
        </w:rPr>
        <w:t xml:space="preserve"> сделок на основе фактических цен сделок. Ввиду фактора неопределенности и отсутствия текущей практики применения действующего российского законодательства о трансфертном ценообразовании российские налоговые органы могут оспорить уровень цен, применяемых Группой в рамках </w:t>
      </w:r>
      <w:r w:rsidR="00591348" w:rsidRPr="00DC012D">
        <w:rPr>
          <w:sz w:val="20"/>
          <w:szCs w:val="20"/>
          <w:lang w:val="ru-RU"/>
        </w:rPr>
        <w:t>"</w:t>
      </w:r>
      <w:r w:rsidRPr="00DC012D">
        <w:rPr>
          <w:sz w:val="20"/>
          <w:szCs w:val="20"/>
          <w:lang w:val="ru-RU"/>
        </w:rPr>
        <w:t>контролируемых</w:t>
      </w:r>
      <w:r w:rsidR="00591348" w:rsidRPr="00DC012D">
        <w:rPr>
          <w:sz w:val="20"/>
          <w:szCs w:val="20"/>
          <w:lang w:val="ru-RU"/>
        </w:rPr>
        <w:t>"</w:t>
      </w:r>
      <w:r w:rsidRPr="00DC012D">
        <w:rPr>
          <w:sz w:val="20"/>
          <w:szCs w:val="20"/>
          <w:lang w:val="ru-RU"/>
        </w:rPr>
        <w:t xml:space="preserve"> сделок и начислить дополнительные налоги, если Группа не сможет доказать, что применительно к таким </w:t>
      </w:r>
      <w:r w:rsidR="00591348" w:rsidRPr="00DC012D">
        <w:rPr>
          <w:sz w:val="20"/>
          <w:szCs w:val="20"/>
          <w:lang w:val="ru-RU"/>
        </w:rPr>
        <w:t>"</w:t>
      </w:r>
      <w:r w:rsidRPr="00DC012D">
        <w:rPr>
          <w:sz w:val="20"/>
          <w:szCs w:val="20"/>
          <w:lang w:val="ru-RU"/>
        </w:rPr>
        <w:t>контролируемым</w:t>
      </w:r>
      <w:r w:rsidR="00591348" w:rsidRPr="00DC012D">
        <w:rPr>
          <w:sz w:val="20"/>
          <w:szCs w:val="20"/>
          <w:lang w:val="ru-RU"/>
        </w:rPr>
        <w:t>"</w:t>
      </w:r>
      <w:r w:rsidRPr="00DC012D">
        <w:rPr>
          <w:sz w:val="20"/>
          <w:szCs w:val="20"/>
          <w:lang w:val="ru-RU"/>
        </w:rPr>
        <w:t xml:space="preserve"> сделкам она использует рыночные цены и что она представляла в российские налоговые органы надлежащую отчетность, подтвержденную надлежащей документацией по трансфертному ценообразованию, имеющейся в наличии. </w:t>
      </w:r>
    </w:p>
    <w:p w:rsidR="001F1C71" w:rsidRPr="00DC012D" w:rsidRDefault="001F1C71" w:rsidP="001F1C71">
      <w:pPr>
        <w:pStyle w:val="ac"/>
        <w:spacing w:before="160"/>
        <w:divId w:val="1793400834"/>
        <w:rPr>
          <w:sz w:val="20"/>
          <w:szCs w:val="20"/>
          <w:lang w:val="ru-RU"/>
        </w:rPr>
      </w:pPr>
      <w:r w:rsidRPr="00DC012D">
        <w:rPr>
          <w:sz w:val="20"/>
          <w:szCs w:val="20"/>
          <w:lang w:val="ru-RU"/>
        </w:rPr>
        <w:t xml:space="preserve">Развитие политической системы России и стран СНГ, в том числе применение и истолкование действующих и будущих законов и налоговых правил, будет и в дальнейшем оказывать влияние на деятельность и финансовое положение Группы. </w:t>
      </w:r>
      <w:r w:rsidRPr="00DC012D">
        <w:rPr>
          <w:sz w:val="20"/>
          <w:szCs w:val="20"/>
          <w:lang w:val="ru-RU"/>
        </w:rPr>
        <w:lastRenderedPageBreak/>
        <w:t>Такие возможные события и их влияние на Группу могут в значительной степени повлиять на деятельность Группы, а также ее финансовое положение в России и странах СНГ.</w:t>
      </w:r>
    </w:p>
    <w:p w:rsidR="001F1C71" w:rsidRPr="00DC012D" w:rsidRDefault="001F1C71" w:rsidP="001F1C71">
      <w:pPr>
        <w:pStyle w:val="ac"/>
        <w:spacing w:before="160" w:beforeAutospacing="0" w:after="0" w:afterAutospacing="0"/>
        <w:divId w:val="1793400834"/>
        <w:rPr>
          <w:highlight w:val="green"/>
          <w:lang w:val="ru-RU"/>
        </w:rPr>
      </w:pPr>
      <w:r w:rsidRPr="00DC012D">
        <w:rPr>
          <w:sz w:val="20"/>
          <w:szCs w:val="20"/>
          <w:lang w:val="ru-RU"/>
        </w:rPr>
        <w:t>Несмотря на то, что руководство Группы считает, что оно предпринимает все необходимые меры для поддержания стабильного развития деятельности Группы в текущих условиях, неожиданное дальнейшее ухудшение ситуации в указанных выше сферах может негативно сказаться на результатах деятельности и финансовом положении Группы в масштабе, который не возможно оценить на данный момент.</w:t>
      </w:r>
      <w:r w:rsidRPr="00DC012D">
        <w:rPr>
          <w:sz w:val="20"/>
          <w:szCs w:val="20"/>
          <w:highlight w:val="green"/>
          <w:lang w:val="ru-RU"/>
        </w:rPr>
        <w:t xml:space="preserve"> </w:t>
      </w:r>
    </w:p>
    <w:p w:rsidR="001F1C71" w:rsidRPr="00DC012D" w:rsidRDefault="001F1C71" w:rsidP="001F1C71">
      <w:pPr>
        <w:pStyle w:val="ac"/>
        <w:spacing w:before="0" w:beforeAutospacing="0" w:after="0" w:afterAutospacing="0"/>
        <w:jc w:val="center"/>
        <w:divId w:val="1793400834"/>
        <w:rPr>
          <w:sz w:val="2"/>
          <w:szCs w:val="2"/>
          <w:highlight w:val="green"/>
          <w:lang w:val="ru-RU"/>
        </w:rPr>
      </w:pPr>
      <w:r w:rsidRPr="00DC012D">
        <w:rPr>
          <w:sz w:val="2"/>
          <w:szCs w:val="2"/>
          <w:highlight w:val="green"/>
          <w:lang w:val="ru-RU"/>
        </w:rPr>
        <w:t> </w:t>
      </w:r>
    </w:p>
    <w:p w:rsidR="001F1C71" w:rsidRPr="00DC012D" w:rsidRDefault="001F1C71" w:rsidP="001F1C71">
      <w:pPr>
        <w:pStyle w:val="ac"/>
        <w:keepNext/>
        <w:spacing w:before="240" w:beforeAutospacing="0" w:after="0" w:afterAutospacing="0"/>
        <w:divId w:val="1793400834"/>
        <w:rPr>
          <w:highlight w:val="green"/>
          <w:lang w:val="ru-RU"/>
        </w:rPr>
      </w:pPr>
      <w:r w:rsidRPr="00DC012D">
        <w:rPr>
          <w:b/>
          <w:bCs/>
          <w:sz w:val="20"/>
          <w:szCs w:val="20"/>
          <w:lang w:val="ru-RU"/>
        </w:rPr>
        <w:t>Государственное регулирование сферы электронных платежных систем</w:t>
      </w:r>
    </w:p>
    <w:p w:rsidR="001F1C71" w:rsidRPr="00DC012D" w:rsidRDefault="001F1C71" w:rsidP="001F1C71">
      <w:pPr>
        <w:pStyle w:val="ac"/>
        <w:spacing w:before="120" w:beforeAutospacing="0" w:after="0" w:afterAutospacing="0"/>
        <w:divId w:val="1793400834"/>
        <w:rPr>
          <w:sz w:val="20"/>
          <w:szCs w:val="20"/>
          <w:lang w:val="ru-RU"/>
        </w:rPr>
      </w:pPr>
      <w:r w:rsidRPr="00DC012D">
        <w:rPr>
          <w:sz w:val="20"/>
          <w:szCs w:val="20"/>
          <w:lang w:val="ru-RU"/>
        </w:rPr>
        <w:t>В некоторых государствах, на территории которых Группа осуществляет свою деятельность, законодательство по вопросам электронных платежей еще не полностью сформировано и еще только создается, и на данный момент нельзя дать гарантий, что в случае изменений в таком законодательстве или принятия новых законодательных актов  они окажутся благоприятными для коммерческой деятельности Группы. Кроме того, Группа может стать объектом расследования</w:t>
      </w:r>
      <w:r w:rsidR="00587153" w:rsidRPr="00DC012D">
        <w:rPr>
          <w:sz w:val="20"/>
          <w:szCs w:val="20"/>
          <w:lang w:val="ru-RU"/>
        </w:rPr>
        <w:t xml:space="preserve"> (в области борьбы с отмыванием средств, полученных преступным путем)</w:t>
      </w:r>
      <w:r w:rsidRPr="00DC012D">
        <w:rPr>
          <w:sz w:val="20"/>
          <w:szCs w:val="20"/>
          <w:lang w:val="ru-RU"/>
        </w:rPr>
        <w:t xml:space="preserve"> со стороны российских органов регулирования, в том числе антимонопольных органов. Объекты расследований меняются и могут включать предполагаемые нарушения российского законодательства о рекламе, в частности, в связи с согласиями клиентов Группы на рассылку им СМС-сообщений рекламного характера. В прошлые периоды штрафы, взыскиваемые с нас в результате таких расследований, были незначительными. Кроме того, обычно мы такие штрафы оспариваем в рабочем порядке и предполагаем, что сможем разрешать соответствующие споры в пользу Группы. Более того, значительная неопределенность также существует относительно будущего законодательства о налогообложении электронных платежей, в том числе относительно места налогообложения. Следствием принятия такого законодательства, нормативных актов, а также способов их толкования, судебных разбирательств, судебных постановлений и прочих событий может стать увеличение расходов, ответственности и нанесение ущерба репутации Группы, что может иметь значительные негативные последствия для деятельности, финансового положения и результатов работы Группы.</w:t>
      </w:r>
    </w:p>
    <w:p w:rsidR="001F1C71" w:rsidRPr="00DC012D" w:rsidRDefault="001F1C71" w:rsidP="001F1C71">
      <w:pPr>
        <w:pStyle w:val="ac"/>
        <w:spacing w:before="240" w:beforeAutospacing="0" w:after="0" w:afterAutospacing="0"/>
        <w:divId w:val="1793400834"/>
        <w:rPr>
          <w:lang w:val="ru-RU"/>
        </w:rPr>
      </w:pPr>
      <w:r w:rsidRPr="00DC012D">
        <w:rPr>
          <w:sz w:val="20"/>
          <w:szCs w:val="20"/>
          <w:lang w:val="ru-RU"/>
        </w:rPr>
        <w:t xml:space="preserve">Начиная с ноября 2013 года некоторые операторы сотовой связи ввели ряд мер, направленных на ограничение количества СМС-сообщений, направляемых своим клиентам. Данные меры могут привести к существенному увеличению платы за доставку СМС клиентам Группы, а к сокращению количества доставляемых СМС. В результате, руководство Группы полагает, что, начиная с этой даты данные меру окажут существенное неблагоприятное влияние на </w:t>
      </w:r>
      <w:r w:rsidR="00CA73EE">
        <w:rPr>
          <w:sz w:val="20"/>
          <w:szCs w:val="20"/>
          <w:lang w:val="ru-RU"/>
        </w:rPr>
        <w:t xml:space="preserve">выручку от </w:t>
      </w:r>
      <w:r w:rsidRPr="00DC012D">
        <w:rPr>
          <w:sz w:val="20"/>
          <w:szCs w:val="20"/>
          <w:lang w:val="ru-RU"/>
        </w:rPr>
        <w:t>СМС-сообщени</w:t>
      </w:r>
      <w:r w:rsidR="00CA73EE">
        <w:rPr>
          <w:sz w:val="20"/>
          <w:szCs w:val="20"/>
          <w:lang w:val="ru-RU"/>
        </w:rPr>
        <w:t>й</w:t>
      </w:r>
      <w:r w:rsidRPr="00DC012D">
        <w:rPr>
          <w:sz w:val="20"/>
          <w:szCs w:val="20"/>
          <w:lang w:val="ru-RU"/>
        </w:rPr>
        <w:t xml:space="preserve">. </w:t>
      </w:r>
    </w:p>
    <w:p w:rsidR="001F1C71" w:rsidRPr="00DC012D" w:rsidRDefault="001F1C71" w:rsidP="001F1C71">
      <w:pPr>
        <w:pStyle w:val="ac"/>
        <w:spacing w:before="120"/>
        <w:divId w:val="1793400834"/>
        <w:rPr>
          <w:b/>
          <w:sz w:val="20"/>
          <w:szCs w:val="20"/>
          <w:lang w:val="ru-RU"/>
        </w:rPr>
      </w:pPr>
      <w:r w:rsidRPr="00DC012D">
        <w:rPr>
          <w:b/>
          <w:sz w:val="20"/>
          <w:szCs w:val="20"/>
          <w:lang w:val="ru-RU"/>
        </w:rPr>
        <w:t>Антимонопольное расследование в Казахстане</w:t>
      </w:r>
    </w:p>
    <w:p w:rsidR="001F1C71" w:rsidRPr="00DC012D" w:rsidRDefault="001F1C71" w:rsidP="001F1C71">
      <w:pPr>
        <w:pStyle w:val="ac"/>
        <w:spacing w:before="120" w:beforeAutospacing="0" w:after="0" w:afterAutospacing="0"/>
        <w:divId w:val="1793400834"/>
        <w:rPr>
          <w:highlight w:val="green"/>
          <w:lang w:val="ru-RU"/>
        </w:rPr>
      </w:pPr>
      <w:r w:rsidRPr="00DC012D">
        <w:rPr>
          <w:sz w:val="20"/>
          <w:szCs w:val="20"/>
          <w:lang w:val="ru-RU"/>
        </w:rPr>
        <w:t xml:space="preserve">В марте 2012 года в отношении дочерней компании Группы в Казахстане по инициативе Антимонопольного агентства Республики Казахстан было проведено антимонопольное расследование на предмет злоупотребления со стороны компании доминирующим положением на рынке электронных платежей Казахстана. Максимальная сумма ответственности, которую может понести Группа, равна штрафу в размере 10 % от </w:t>
      </w:r>
      <w:r w:rsidR="00CA73EE">
        <w:rPr>
          <w:sz w:val="20"/>
          <w:szCs w:val="20"/>
          <w:lang w:val="ru-RU"/>
        </w:rPr>
        <w:t>выручки</w:t>
      </w:r>
      <w:r w:rsidRPr="00DC012D">
        <w:rPr>
          <w:sz w:val="20"/>
          <w:szCs w:val="20"/>
          <w:lang w:val="ru-RU"/>
        </w:rPr>
        <w:t xml:space="preserve">, полученной в результате злоупотребления положением на рынке, с конфискацией всей суммы такой </w:t>
      </w:r>
      <w:r w:rsidR="00CA73EE">
        <w:rPr>
          <w:sz w:val="20"/>
          <w:szCs w:val="20"/>
          <w:lang w:val="ru-RU"/>
        </w:rPr>
        <w:t>выручки</w:t>
      </w:r>
      <w:r w:rsidRPr="00DC012D">
        <w:rPr>
          <w:sz w:val="20"/>
          <w:szCs w:val="20"/>
          <w:lang w:val="ru-RU"/>
        </w:rPr>
        <w:t>. Максимальная ответственность распространяется на прибыль, полученную в период не более одного года. В результате данного расследования штраф не был наложен, однако Антимонопольное агентство потребовало устранить нарушения антимонопольного законодательства. Группа выполнила предписание и приняла меры по устранению соответствующих нарушений. Руководство Группы полагает, что подобные расследования, проводимые по инициативе Антимонопольного агентства, будут иметь место в будущем, однако в настоящее время не может оценить размеры исков, которые могут быть поданы против Группы в будущем в результате таких расследований.</w:t>
      </w:r>
    </w:p>
    <w:p w:rsidR="001F1C71" w:rsidRPr="00DC012D" w:rsidRDefault="001F1C71" w:rsidP="001F1C71">
      <w:pPr>
        <w:pStyle w:val="ac"/>
        <w:keepNext/>
        <w:spacing w:before="360" w:beforeAutospacing="0" w:after="0" w:afterAutospacing="0"/>
        <w:divId w:val="1793400834"/>
        <w:rPr>
          <w:highlight w:val="green"/>
          <w:lang w:val="ru-RU"/>
        </w:rPr>
      </w:pPr>
      <w:r w:rsidRPr="00DC012D">
        <w:rPr>
          <w:b/>
          <w:bCs/>
          <w:sz w:val="20"/>
          <w:szCs w:val="20"/>
          <w:lang w:val="ru-RU"/>
        </w:rPr>
        <w:t>Риск нарушения информационной безопасности</w:t>
      </w:r>
      <w:r w:rsidRPr="00DC012D">
        <w:rPr>
          <w:b/>
          <w:bCs/>
          <w:sz w:val="20"/>
          <w:szCs w:val="20"/>
          <w:highlight w:val="green"/>
          <w:lang w:val="ru-RU"/>
        </w:rPr>
        <w:t xml:space="preserve"> </w:t>
      </w:r>
    </w:p>
    <w:p w:rsidR="001F1C71" w:rsidRPr="00DC012D" w:rsidRDefault="001F1C71" w:rsidP="001F1C71">
      <w:pPr>
        <w:pStyle w:val="ac"/>
        <w:spacing w:before="120" w:beforeAutospacing="0" w:after="0" w:afterAutospacing="0"/>
        <w:divId w:val="1793400834"/>
        <w:rPr>
          <w:lang w:val="ru-RU"/>
        </w:rPr>
      </w:pPr>
      <w:r w:rsidRPr="00DC012D">
        <w:rPr>
          <w:sz w:val="20"/>
          <w:szCs w:val="20"/>
          <w:lang w:val="ru-RU"/>
        </w:rPr>
        <w:t xml:space="preserve">Компания хранит и(или) передает конфиденциальные данные, такие, например, как номера кредитовых или дебетовых карт и номера мобильных телефонов, при этом Компания несет перед своими клиентами безусловную ответственность за необесепечение защиты данных. Компания в прошлом сталкивалась с нарушением ее информационной безопасности со стороны хакеров, такие нарушения могут иметь место и в будущем. В тех обстоятельствах шифрование данных и иные меры безопасности не предотвратили несанкционированный доступ и их может быть недостаточно для того, чтобы предотвратить несанкционированный доступ в будущем. При этом любое проникновение в нашу систему, в том числе в результате недобросовестных действий работников, может подвергнуть Компанию существенным убыткам или ответственности, необходимости производить выплаты другим платежным системам, штрафам и претензиям за неправомерное приобретение с использованием неправомерно присвоенной информацией по кредитовым или дебетовым картам, хищение персональных данных, использование чужих паролей или иные аналогичные претензии в связи недобросовестными действиями. Кроме того,  несанкционированное использование таких конфиденциальных данных или нарушения информационной безопасности </w:t>
      </w:r>
      <w:r w:rsidRPr="00DC012D">
        <w:rPr>
          <w:sz w:val="20"/>
          <w:szCs w:val="20"/>
          <w:lang w:val="ru-RU"/>
        </w:rPr>
        <w:lastRenderedPageBreak/>
        <w:t xml:space="preserve">могут привести к подаче претензий, расследованиям со стороны регулирующих органов и иным неблагоприятным последствиям. </w:t>
      </w:r>
    </w:p>
    <w:p w:rsidR="001F1C71" w:rsidRPr="00DC012D" w:rsidRDefault="001F1C71" w:rsidP="001F1C71">
      <w:pPr>
        <w:pStyle w:val="ac"/>
        <w:spacing w:before="0" w:beforeAutospacing="0" w:after="0" w:afterAutospacing="0"/>
        <w:jc w:val="center"/>
        <w:divId w:val="1793400834"/>
        <w:rPr>
          <w:sz w:val="2"/>
          <w:szCs w:val="2"/>
          <w:highlight w:val="green"/>
          <w:lang w:val="ru-RU"/>
        </w:rPr>
      </w:pPr>
      <w:r w:rsidRPr="00DC012D">
        <w:rPr>
          <w:sz w:val="2"/>
          <w:szCs w:val="2"/>
          <w:highlight w:val="green"/>
          <w:lang w:val="ru-RU"/>
        </w:rPr>
        <w:t> </w:t>
      </w:r>
    </w:p>
    <w:p w:rsidR="001F1C71" w:rsidRPr="00DC012D" w:rsidRDefault="001F1C71" w:rsidP="001F1C71">
      <w:pPr>
        <w:pStyle w:val="ac"/>
        <w:spacing w:before="120"/>
        <w:divId w:val="1793400834"/>
        <w:rPr>
          <w:b/>
          <w:sz w:val="20"/>
          <w:szCs w:val="20"/>
          <w:lang w:val="ru-RU"/>
        </w:rPr>
      </w:pPr>
      <w:r w:rsidRPr="00DC012D">
        <w:rPr>
          <w:b/>
          <w:sz w:val="20"/>
          <w:szCs w:val="20"/>
          <w:lang w:val="ru-RU"/>
        </w:rPr>
        <w:t>Страховые полисы</w:t>
      </w:r>
    </w:p>
    <w:p w:rsidR="001F1C71" w:rsidRPr="00DC012D" w:rsidRDefault="001F1C71" w:rsidP="001F1C71">
      <w:pPr>
        <w:pStyle w:val="ac"/>
        <w:spacing w:before="120" w:beforeAutospacing="0" w:after="0" w:afterAutospacing="0"/>
        <w:divId w:val="1793400834"/>
        <w:rPr>
          <w:lang w:val="ru-RU"/>
        </w:rPr>
      </w:pPr>
      <w:r w:rsidRPr="00DC012D">
        <w:rPr>
          <w:sz w:val="20"/>
          <w:szCs w:val="20"/>
          <w:lang w:val="ru-RU"/>
        </w:rPr>
        <w:t>Группа не имеет полисов страхования в отношении своих активов и операций, а также в отношении гражданской ответственности и прочих страхуемых рисков. Никаких существенных активов, подлежащих страхованию, не имеется. Руководство рассмотрело возможность страхования на случай вынужденного перерыва в хозяйственной деятельности в России, но ее стоимость, по мнению руководства, перевешивает преимущества.</w:t>
      </w:r>
    </w:p>
    <w:p w:rsidR="001F1C71" w:rsidRPr="00DC012D" w:rsidRDefault="001F1C71" w:rsidP="001F1C71">
      <w:pPr>
        <w:pStyle w:val="ac"/>
        <w:spacing w:before="120"/>
        <w:divId w:val="1793400834"/>
        <w:rPr>
          <w:i/>
          <w:sz w:val="20"/>
          <w:szCs w:val="20"/>
          <w:lang w:val="ru-RU"/>
        </w:rPr>
      </w:pPr>
      <w:r w:rsidRPr="00DC012D">
        <w:rPr>
          <w:i/>
          <w:sz w:val="20"/>
          <w:szCs w:val="20"/>
          <w:lang w:val="ru-RU"/>
        </w:rPr>
        <w:t>Судебные разбирательства</w:t>
      </w:r>
    </w:p>
    <w:p w:rsidR="001F1C71" w:rsidRPr="00DC012D" w:rsidRDefault="001F1C71" w:rsidP="001F1C71">
      <w:pPr>
        <w:pStyle w:val="ac"/>
        <w:spacing w:before="120" w:beforeAutospacing="0" w:after="0" w:afterAutospacing="0"/>
        <w:divId w:val="1793400834"/>
        <w:rPr>
          <w:highlight w:val="green"/>
          <w:lang w:val="ru-RU"/>
        </w:rPr>
      </w:pPr>
      <w:r w:rsidRPr="00DC012D">
        <w:rPr>
          <w:sz w:val="20"/>
          <w:szCs w:val="20"/>
          <w:lang w:val="ru-RU"/>
        </w:rPr>
        <w:t>Группа несколько раз была и сейчас является участником судебных разбирательств, в ходе которых в ее отношении выносились судебные решения, но ни одно из них, ни вместе, ни по отдельности, не оказывало существенного негативного влияния на Группу. Руководство Группы считает, что разрешение всех деловых вопросов не будет оказывать существенного негативного влияния на финансовое положение или результаты деятельности Группы.</w:t>
      </w:r>
    </w:p>
    <w:p w:rsidR="001F1C71" w:rsidRPr="00DC012D" w:rsidRDefault="001F1C71" w:rsidP="001F1C71">
      <w:pPr>
        <w:pStyle w:val="ac"/>
        <w:keepNext/>
        <w:spacing w:before="360" w:beforeAutospacing="0" w:after="0" w:afterAutospacing="0"/>
        <w:divId w:val="1793400834"/>
        <w:rPr>
          <w:highlight w:val="green"/>
          <w:lang w:val="ru-RU"/>
        </w:rPr>
      </w:pPr>
      <w:r w:rsidRPr="00DC012D">
        <w:rPr>
          <w:b/>
          <w:sz w:val="20"/>
          <w:szCs w:val="20"/>
          <w:lang w:val="ru-RU"/>
        </w:rPr>
        <w:t>Кипрский вопрос</w:t>
      </w:r>
    </w:p>
    <w:p w:rsidR="001F1C71" w:rsidRPr="00DC012D" w:rsidRDefault="001F1C71" w:rsidP="001F1C71">
      <w:pPr>
        <w:pStyle w:val="ac"/>
        <w:spacing w:before="120" w:beforeAutospacing="0" w:after="0" w:afterAutospacing="0"/>
        <w:divId w:val="1793400834"/>
        <w:rPr>
          <w:lang w:val="ru-RU"/>
        </w:rPr>
      </w:pPr>
      <w:r w:rsidRPr="00DC012D">
        <w:rPr>
          <w:sz w:val="20"/>
          <w:szCs w:val="20"/>
          <w:lang w:val="ru-RU"/>
        </w:rPr>
        <w:t>Кризис банковской системы на Кипре в сочетании с невозможностью Республики Кипр получить заменые средства на международных рынках неблагоприятно повлияли на экономику Кипра. В результате, Республика Кипр начала переговоры с Европейской Комиссией, Европейским Центральным Банком и Международным валютным фондом) (</w:t>
      </w:r>
      <w:r w:rsidR="00591348" w:rsidRPr="00DC012D">
        <w:rPr>
          <w:sz w:val="20"/>
          <w:szCs w:val="20"/>
          <w:lang w:val="ru-RU"/>
        </w:rPr>
        <w:t>"</w:t>
      </w:r>
      <w:r w:rsidRPr="00DC012D">
        <w:rPr>
          <w:sz w:val="20"/>
          <w:szCs w:val="20"/>
          <w:lang w:val="ru-RU"/>
        </w:rPr>
        <w:t>Тройка</w:t>
      </w:r>
      <w:r w:rsidR="00591348" w:rsidRPr="00DC012D">
        <w:rPr>
          <w:sz w:val="20"/>
          <w:szCs w:val="20"/>
          <w:lang w:val="ru-RU"/>
        </w:rPr>
        <w:t>"</w:t>
      </w:r>
      <w:r w:rsidRPr="00DC012D">
        <w:rPr>
          <w:sz w:val="20"/>
          <w:szCs w:val="20"/>
          <w:lang w:val="ru-RU"/>
        </w:rPr>
        <w:t xml:space="preserve">) по поводу получения финансовой помощи, в результате которых 25 марта 2013 года Еврогруппа (Eurogroup)  заключила соглашение и приняла решение. Решение предусматривало реструктуризацию двух крупнейших кипрских банков – </w:t>
      </w:r>
      <w:r w:rsidR="00591348" w:rsidRPr="00DC012D">
        <w:rPr>
          <w:sz w:val="20"/>
          <w:szCs w:val="20"/>
          <w:lang w:val="ru-RU"/>
        </w:rPr>
        <w:t>"</w:t>
      </w:r>
      <w:r w:rsidRPr="00DC012D">
        <w:rPr>
          <w:sz w:val="20"/>
          <w:szCs w:val="20"/>
          <w:lang w:val="ru-RU"/>
        </w:rPr>
        <w:t>Лайки Банка</w:t>
      </w:r>
      <w:r w:rsidR="00591348" w:rsidRPr="00DC012D">
        <w:rPr>
          <w:sz w:val="20"/>
          <w:szCs w:val="20"/>
          <w:lang w:val="ru-RU"/>
        </w:rPr>
        <w:t>"</w:t>
      </w:r>
      <w:r w:rsidRPr="00DC012D">
        <w:rPr>
          <w:sz w:val="20"/>
          <w:szCs w:val="20"/>
          <w:lang w:val="ru-RU"/>
        </w:rPr>
        <w:t xml:space="preserve"> и Банка Кипра. В течение 2013 года экономика Кипра продолжала сокращаться, продемонстрировав снижение ВВП. </w:t>
      </w:r>
    </w:p>
    <w:p w:rsidR="001F1C71" w:rsidRPr="00DC012D" w:rsidRDefault="001F1C71" w:rsidP="001F1C71">
      <w:pPr>
        <w:pStyle w:val="ac"/>
        <w:spacing w:before="240" w:beforeAutospacing="0" w:after="0" w:afterAutospacing="0"/>
        <w:divId w:val="1793400834"/>
        <w:rPr>
          <w:highlight w:val="green"/>
          <w:lang w:val="ru-RU"/>
        </w:rPr>
      </w:pPr>
      <w:r w:rsidRPr="00DC012D">
        <w:rPr>
          <w:sz w:val="20"/>
          <w:szCs w:val="20"/>
          <w:lang w:val="ru-RU"/>
        </w:rPr>
        <w:t>На основании положительных итогов поверок экономической программы в первом, втором и третьем кварталах, проведенных в 2013 году Европейской Комиссией, Европейским Центральным Банком и Международным валютным фондом, Еврогруппа одобрила выдачу Кипру запланированных траншей финансовой помощи.</w:t>
      </w:r>
      <w:r w:rsidRPr="00DC012D">
        <w:rPr>
          <w:sz w:val="20"/>
          <w:szCs w:val="20"/>
          <w:highlight w:val="green"/>
          <w:lang w:val="ru-RU"/>
        </w:rPr>
        <w:t xml:space="preserve"> </w:t>
      </w:r>
    </w:p>
    <w:p w:rsidR="001F1C71" w:rsidRPr="00DC012D" w:rsidRDefault="001F1C71" w:rsidP="001F1C71">
      <w:pPr>
        <w:pStyle w:val="ac"/>
        <w:spacing w:before="240"/>
        <w:divId w:val="1793400834"/>
        <w:rPr>
          <w:sz w:val="20"/>
          <w:szCs w:val="20"/>
          <w:lang w:val="ru-RU"/>
        </w:rPr>
      </w:pPr>
      <w:r w:rsidRPr="00DC012D">
        <w:rPr>
          <w:sz w:val="20"/>
          <w:szCs w:val="20"/>
          <w:lang w:val="ru-RU"/>
        </w:rPr>
        <w:t>Активы Группы, находящиеся на Кипре, не являются существенными, и, исходя из этого, директора и руководство не ожидают, что решение данного вопроса окажет существенное влияние на восстановление стоимости/возвращение активов Группы в будущем.</w:t>
      </w:r>
    </w:p>
    <w:p w:rsidR="001F1C71" w:rsidRPr="00DC012D" w:rsidRDefault="001F1C71" w:rsidP="001F1C71">
      <w:pPr>
        <w:pStyle w:val="ac"/>
        <w:spacing w:before="240" w:beforeAutospacing="0" w:after="0" w:afterAutospacing="0"/>
        <w:divId w:val="1793400834"/>
        <w:rPr>
          <w:highlight w:val="green"/>
          <w:lang w:val="ru-RU"/>
        </w:rPr>
      </w:pPr>
      <w:r w:rsidRPr="00DC012D">
        <w:rPr>
          <w:b/>
          <w:bCs/>
          <w:sz w:val="20"/>
          <w:szCs w:val="20"/>
          <w:lang w:val="ru-RU"/>
        </w:rPr>
        <w:t>Обязательства по операционной аренде</w:t>
      </w:r>
      <w:r w:rsidRPr="00DC012D">
        <w:rPr>
          <w:b/>
          <w:bCs/>
          <w:sz w:val="20"/>
          <w:szCs w:val="20"/>
          <w:highlight w:val="green"/>
          <w:lang w:val="ru-RU"/>
        </w:rPr>
        <w:t xml:space="preserve"> </w:t>
      </w:r>
    </w:p>
    <w:p w:rsidR="001F1C71" w:rsidRPr="00DC012D" w:rsidRDefault="001F1C71" w:rsidP="001F1C71">
      <w:pPr>
        <w:pStyle w:val="ac"/>
        <w:spacing w:before="120"/>
        <w:divId w:val="1793400834"/>
        <w:rPr>
          <w:highlight w:val="yellow"/>
          <w:lang w:val="ru-RU"/>
        </w:rPr>
      </w:pPr>
      <w:r w:rsidRPr="00DC012D">
        <w:rPr>
          <w:sz w:val="20"/>
          <w:szCs w:val="20"/>
          <w:lang w:val="ru-RU"/>
        </w:rPr>
        <w:t xml:space="preserve">В рамках коммерческих договоров аренды Группа арендует офисные помещения и площадки под терминалы. Сроки аренды составляют от одного (в случае площадок для терминалов) до </w:t>
      </w:r>
      <w:r w:rsidR="00CA73EE">
        <w:rPr>
          <w:sz w:val="20"/>
          <w:szCs w:val="20"/>
          <w:lang w:val="ru-RU"/>
        </w:rPr>
        <w:t>семи</w:t>
      </w:r>
      <w:r w:rsidR="00CA73EE" w:rsidRPr="00DC012D">
        <w:rPr>
          <w:sz w:val="20"/>
          <w:szCs w:val="20"/>
          <w:lang w:val="ru-RU"/>
        </w:rPr>
        <w:t xml:space="preserve"> </w:t>
      </w:r>
      <w:r w:rsidRPr="00DC012D">
        <w:rPr>
          <w:sz w:val="20"/>
          <w:szCs w:val="20"/>
          <w:lang w:val="ru-RU"/>
        </w:rPr>
        <w:t>(в случае офисных зданий) лет. Общие расходы на аренду за</w:t>
      </w:r>
      <w:r w:rsidR="006D6CEF">
        <w:rPr>
          <w:sz w:val="20"/>
          <w:szCs w:val="20"/>
          <w:lang w:val="ru-RU"/>
        </w:rPr>
        <w:t xml:space="preserve"> </w:t>
      </w:r>
      <w:r w:rsidRPr="00DC012D">
        <w:rPr>
          <w:sz w:val="20"/>
          <w:szCs w:val="20"/>
          <w:lang w:val="ru-RU"/>
        </w:rPr>
        <w:t>2013 год</w:t>
      </w:r>
      <w:r w:rsidR="006D6CEF">
        <w:rPr>
          <w:sz w:val="20"/>
          <w:szCs w:val="20"/>
          <w:lang w:val="ru-RU"/>
        </w:rPr>
        <w:t xml:space="preserve"> </w:t>
      </w:r>
      <w:r w:rsidRPr="00DC012D">
        <w:rPr>
          <w:sz w:val="20"/>
          <w:szCs w:val="20"/>
          <w:lang w:val="ru-RU"/>
        </w:rPr>
        <w:t>составили 190 752 за аренду офисных помещений (119 432 - в 2012 году; 117 515 в 2011 году) и 85,025 за аренду площадок под терминалы (2012 – 95,214; 2011 – 237,936). В следующей таблице представлены данные о будущих минимальных расходах по обязательствам, связанным с не аннулируемой арендой офисных помещений, на 31 декабря 2013 года.</w:t>
      </w:r>
    </w:p>
    <w:p w:rsidR="001F1C71" w:rsidRPr="00DC012D" w:rsidRDefault="001F1C71" w:rsidP="001F1C71">
      <w:pPr>
        <w:pStyle w:val="ac"/>
        <w:keepNext/>
        <w:spacing w:before="0" w:beforeAutospacing="0" w:after="0" w:afterAutospacing="0"/>
        <w:divId w:val="1793400834"/>
        <w:rPr>
          <w:lang w:val="ru-RU"/>
        </w:rPr>
      </w:pPr>
      <w:r w:rsidRPr="00DC012D">
        <w:rPr>
          <w:lang w:val="ru-RU"/>
        </w:rPr>
        <w:t> </w:t>
      </w:r>
    </w:p>
    <w:tbl>
      <w:tblPr>
        <w:tblW w:w="3400" w:type="pct"/>
        <w:jc w:val="center"/>
        <w:tblCellMar>
          <w:left w:w="0" w:type="dxa"/>
          <w:right w:w="0" w:type="dxa"/>
        </w:tblCellMar>
        <w:tblLook w:val="0000" w:firstRow="0" w:lastRow="0" w:firstColumn="0" w:lastColumn="0" w:noHBand="0" w:noVBand="0"/>
      </w:tblPr>
      <w:tblGrid>
        <w:gridCol w:w="4260"/>
        <w:gridCol w:w="3084"/>
      </w:tblGrid>
      <w:tr w:rsidR="001F1C71" w:rsidRPr="00F1198B" w:rsidTr="001F1C71">
        <w:trPr>
          <w:divId w:val="1793400834"/>
          <w:jc w:val="center"/>
        </w:trPr>
        <w:tc>
          <w:tcPr>
            <w:tcW w:w="2900" w:type="pct"/>
            <w:vAlign w:val="center"/>
          </w:tcPr>
          <w:p w:rsidR="001F1C71" w:rsidRPr="00DC012D" w:rsidRDefault="001F1C71" w:rsidP="00C8391B">
            <w:pPr>
              <w:rPr>
                <w:sz w:val="1"/>
                <w:lang w:val="ru-RU"/>
              </w:rPr>
            </w:pPr>
          </w:p>
        </w:tc>
        <w:tc>
          <w:tcPr>
            <w:tcW w:w="940" w:type="dxa"/>
            <w:vAlign w:val="center"/>
          </w:tcPr>
          <w:p w:rsidR="001F1C71" w:rsidRPr="00DC012D" w:rsidRDefault="001F1C71" w:rsidP="00C8391B">
            <w:pPr>
              <w:rPr>
                <w:sz w:val="1"/>
                <w:lang w:val="ru-RU"/>
              </w:rPr>
            </w:pPr>
          </w:p>
        </w:tc>
      </w:tr>
      <w:tr w:rsidR="001F1C71" w:rsidRPr="00DC012D" w:rsidTr="001F1C71">
        <w:trPr>
          <w:divId w:val="1793400834"/>
          <w:jc w:val="center"/>
        </w:trPr>
        <w:tc>
          <w:tcPr>
            <w:tcW w:w="0" w:type="auto"/>
          </w:tcPr>
          <w:p w:rsidR="001F1C71" w:rsidRPr="00DC012D" w:rsidRDefault="001F1C71" w:rsidP="00C8391B">
            <w:pPr>
              <w:pStyle w:val="ac"/>
              <w:ind w:left="240" w:hanging="240"/>
              <w:rPr>
                <w:sz w:val="20"/>
                <w:szCs w:val="20"/>
                <w:lang w:val="ru-RU"/>
              </w:rPr>
            </w:pPr>
            <w:r w:rsidRPr="00DC012D">
              <w:rPr>
                <w:sz w:val="20"/>
                <w:szCs w:val="20"/>
                <w:lang w:val="ru-RU"/>
              </w:rPr>
              <w:t>До одного года</w:t>
            </w:r>
          </w:p>
        </w:tc>
        <w:tc>
          <w:tcPr>
            <w:tcW w:w="0" w:type="auto"/>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sz w:val="20"/>
                <w:szCs w:val="20"/>
                <w:lang w:val="ru-RU"/>
              </w:rPr>
              <w:tab/>
              <w:t>140 707</w:t>
            </w:r>
            <w:r w:rsidRPr="00DC012D">
              <w:rPr>
                <w:sz w:val="20"/>
                <w:szCs w:val="20"/>
                <w:lang w:val="ru-RU"/>
              </w:rPr>
              <w:tab/>
            </w:r>
          </w:p>
        </w:tc>
      </w:tr>
      <w:tr w:rsidR="001F1C71" w:rsidRPr="00DC012D" w:rsidTr="001F1C71">
        <w:trPr>
          <w:divId w:val="1793400834"/>
          <w:jc w:val="center"/>
        </w:trPr>
        <w:tc>
          <w:tcPr>
            <w:tcW w:w="0" w:type="auto"/>
          </w:tcPr>
          <w:p w:rsidR="001F1C71" w:rsidRPr="00DC012D" w:rsidRDefault="001F1C71" w:rsidP="00C8391B">
            <w:pPr>
              <w:pStyle w:val="ac"/>
              <w:ind w:left="240" w:hanging="240"/>
              <w:rPr>
                <w:sz w:val="20"/>
                <w:szCs w:val="20"/>
                <w:lang w:val="ru-RU"/>
              </w:rPr>
            </w:pPr>
            <w:r w:rsidRPr="00DC012D">
              <w:rPr>
                <w:sz w:val="20"/>
                <w:szCs w:val="20"/>
                <w:lang w:val="ru-RU"/>
              </w:rPr>
              <w:t>От одного года до пяти лет</w:t>
            </w:r>
          </w:p>
        </w:tc>
        <w:tc>
          <w:tcPr>
            <w:tcW w:w="0" w:type="auto"/>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sz w:val="20"/>
                <w:szCs w:val="20"/>
                <w:lang w:val="ru-RU"/>
              </w:rPr>
              <w:tab/>
              <w:t>445 738</w:t>
            </w:r>
            <w:r w:rsidRPr="00DC012D">
              <w:rPr>
                <w:sz w:val="20"/>
                <w:szCs w:val="20"/>
                <w:lang w:val="ru-RU"/>
              </w:rPr>
              <w:tab/>
            </w:r>
          </w:p>
        </w:tc>
      </w:tr>
      <w:tr w:rsidR="001F1C71" w:rsidRPr="00DC012D" w:rsidTr="001F1C71">
        <w:trPr>
          <w:divId w:val="1793400834"/>
          <w:jc w:val="center"/>
        </w:trPr>
        <w:tc>
          <w:tcPr>
            <w:tcW w:w="0" w:type="auto"/>
          </w:tcPr>
          <w:p w:rsidR="001F1C71" w:rsidRPr="00DC012D" w:rsidRDefault="001F1C71" w:rsidP="00C8391B">
            <w:pPr>
              <w:pStyle w:val="ac"/>
              <w:ind w:left="240" w:hanging="240"/>
              <w:rPr>
                <w:sz w:val="20"/>
                <w:szCs w:val="20"/>
                <w:lang w:val="ru-RU"/>
              </w:rPr>
            </w:pPr>
            <w:r w:rsidRPr="00DC012D">
              <w:rPr>
                <w:sz w:val="20"/>
                <w:szCs w:val="20"/>
                <w:lang w:val="ru-RU"/>
              </w:rPr>
              <w:t>Более пяти лет</w:t>
            </w:r>
          </w:p>
        </w:tc>
        <w:tc>
          <w:tcPr>
            <w:tcW w:w="0" w:type="auto"/>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sz w:val="20"/>
                <w:szCs w:val="20"/>
                <w:lang w:val="ru-RU"/>
              </w:rPr>
              <w:tab/>
              <w:t>163 963</w:t>
            </w:r>
            <w:r w:rsidRPr="00DC012D">
              <w:rPr>
                <w:sz w:val="20"/>
                <w:szCs w:val="20"/>
                <w:lang w:val="ru-RU"/>
              </w:rPr>
              <w:tab/>
            </w:r>
          </w:p>
        </w:tc>
      </w:tr>
    </w:tbl>
    <w:p w:rsidR="001F1C71" w:rsidRPr="00DC012D" w:rsidRDefault="001F1C71" w:rsidP="001F1C71">
      <w:pPr>
        <w:pStyle w:val="ac"/>
        <w:spacing w:before="120"/>
        <w:divId w:val="1793400834"/>
        <w:rPr>
          <w:b/>
          <w:sz w:val="20"/>
          <w:szCs w:val="20"/>
          <w:lang w:val="ru-RU"/>
        </w:rPr>
      </w:pPr>
      <w:r w:rsidRPr="00DC012D">
        <w:rPr>
          <w:b/>
          <w:sz w:val="20"/>
          <w:szCs w:val="20"/>
          <w:lang w:val="ru-RU"/>
        </w:rPr>
        <w:t>Залог активов</w:t>
      </w:r>
    </w:p>
    <w:p w:rsidR="001F1C71" w:rsidRPr="00DC012D" w:rsidRDefault="001F1C71" w:rsidP="001F1C71">
      <w:pPr>
        <w:pStyle w:val="ac"/>
        <w:spacing w:before="120" w:beforeAutospacing="0" w:after="0" w:afterAutospacing="0"/>
        <w:divId w:val="1793400834"/>
        <w:rPr>
          <w:sz w:val="20"/>
          <w:szCs w:val="20"/>
          <w:lang w:val="ru-RU"/>
        </w:rPr>
      </w:pPr>
      <w:r w:rsidRPr="00DC012D">
        <w:rPr>
          <w:sz w:val="20"/>
          <w:szCs w:val="20"/>
          <w:lang w:val="ru-RU"/>
        </w:rPr>
        <w:t xml:space="preserve">По состоянию на 31 декабря 2013 года Группа предоставила </w:t>
      </w:r>
      <w:r w:rsidR="008E612A" w:rsidRPr="00DC012D">
        <w:rPr>
          <w:sz w:val="20"/>
          <w:szCs w:val="20"/>
          <w:lang w:val="ru-RU"/>
        </w:rPr>
        <w:t>поставщикам услуг</w:t>
      </w:r>
      <w:r w:rsidRPr="00DC012D">
        <w:rPr>
          <w:sz w:val="20"/>
          <w:szCs w:val="20"/>
          <w:lang w:val="ru-RU"/>
        </w:rPr>
        <w:t xml:space="preserve"> долговые инструменты с балансовой стоимостью в размере 400 000 (1 174 700 – в 2012 году) в качестве залогового обеспечения, 1,083,574 ( 0 – в 2012 году) в качестве залогового обеспечения банковской гарантии Банка ВТБ, выданной VISA и 462 732( 0 – в 2012 году) в качестве покрытия для обеспечения краткосрочного однодневного кредита, полученного от ЦБ РФ.</w:t>
      </w:r>
    </w:p>
    <w:p w:rsidR="001F1C71" w:rsidRPr="00DC012D" w:rsidRDefault="001F1C71" w:rsidP="001F1C71">
      <w:pPr>
        <w:pStyle w:val="ac"/>
        <w:spacing w:before="0" w:beforeAutospacing="0" w:after="0" w:afterAutospacing="0"/>
        <w:jc w:val="center"/>
        <w:divId w:val="1793400834"/>
        <w:rPr>
          <w:sz w:val="16"/>
          <w:szCs w:val="16"/>
          <w:highlight w:val="green"/>
          <w:lang w:val="ru-RU"/>
        </w:rPr>
      </w:pPr>
    </w:p>
    <w:p w:rsidR="001F1C71" w:rsidRPr="00DC012D" w:rsidRDefault="001F1C71" w:rsidP="001F1C71">
      <w:pPr>
        <w:pStyle w:val="ac"/>
        <w:spacing w:before="180" w:beforeAutospacing="0" w:after="0" w:afterAutospacing="0"/>
        <w:divId w:val="1793400834"/>
        <w:rPr>
          <w:sz w:val="2"/>
          <w:szCs w:val="2"/>
          <w:highlight w:val="green"/>
          <w:lang w:val="ru-RU"/>
        </w:rPr>
      </w:pPr>
      <w:r w:rsidRPr="00DC012D">
        <w:rPr>
          <w:sz w:val="2"/>
          <w:szCs w:val="2"/>
          <w:highlight w:val="green"/>
          <w:lang w:val="ru-RU"/>
        </w:rPr>
        <w:t> </w:t>
      </w:r>
    </w:p>
    <w:p w:rsidR="001F1C71" w:rsidRPr="00DC012D" w:rsidRDefault="001F1C71" w:rsidP="00263480">
      <w:pPr>
        <w:pStyle w:val="ac"/>
        <w:keepNext/>
        <w:spacing w:before="0" w:beforeAutospacing="0" w:after="0" w:afterAutospacing="0"/>
        <w:ind w:left="612" w:hanging="612"/>
        <w:divId w:val="1793400834"/>
        <w:rPr>
          <w:lang w:val="ru-RU"/>
        </w:rPr>
      </w:pPr>
      <w:r w:rsidRPr="00DC012D">
        <w:rPr>
          <w:b/>
          <w:bCs/>
          <w:sz w:val="20"/>
          <w:szCs w:val="20"/>
          <w:lang w:val="ru-RU"/>
        </w:rPr>
        <w:lastRenderedPageBreak/>
        <w:t>29.</w:t>
      </w:r>
      <w:r w:rsidRPr="00DC012D">
        <w:rPr>
          <w:bCs/>
          <w:sz w:val="20"/>
          <w:szCs w:val="20"/>
          <w:lang w:val="ru-RU"/>
        </w:rPr>
        <w:tab/>
      </w:r>
      <w:r w:rsidRPr="00DC012D">
        <w:rPr>
          <w:b/>
          <w:bCs/>
          <w:sz w:val="20"/>
          <w:szCs w:val="20"/>
          <w:lang w:val="ru-RU"/>
        </w:rPr>
        <w:t>Расчеты и сделки со связанными сторонами</w:t>
      </w:r>
    </w:p>
    <w:p w:rsidR="001F1C71" w:rsidRPr="00DC012D" w:rsidRDefault="001F1C71" w:rsidP="00263480">
      <w:pPr>
        <w:pStyle w:val="ac"/>
        <w:keepNext/>
        <w:spacing w:before="120" w:beforeAutospacing="0" w:after="0" w:afterAutospacing="0"/>
        <w:divId w:val="1793400834"/>
        <w:rPr>
          <w:lang w:val="ru-RU"/>
        </w:rPr>
      </w:pPr>
      <w:r w:rsidRPr="00DC012D">
        <w:rPr>
          <w:sz w:val="20"/>
          <w:szCs w:val="20"/>
          <w:lang w:val="ru-RU"/>
        </w:rPr>
        <w:t>В следующей таблице представлены данные об общем количестве операций, проведенных со связанными сторонами в соответствующем финансовом году, и расчетах со связанными сторонами на конец соответствующего года.</w:t>
      </w:r>
    </w:p>
    <w:p w:rsidR="001F1C71" w:rsidRPr="00DC012D" w:rsidRDefault="001F1C71" w:rsidP="001F1C71">
      <w:pPr>
        <w:pStyle w:val="ac"/>
        <w:keepNext/>
        <w:spacing w:before="0" w:beforeAutospacing="0" w:after="0" w:afterAutospacing="0"/>
        <w:divId w:val="1793400834"/>
        <w:rPr>
          <w:lang w:val="ru-RU"/>
        </w:rPr>
      </w:pPr>
      <w:r w:rsidRPr="00DC012D">
        <w:rPr>
          <w:lang w:val="ru-RU"/>
        </w:rPr>
        <w:t> </w:t>
      </w:r>
    </w:p>
    <w:tbl>
      <w:tblPr>
        <w:tblW w:w="0" w:type="auto"/>
        <w:jc w:val="center"/>
        <w:tblLayout w:type="fixed"/>
        <w:tblCellMar>
          <w:left w:w="0" w:type="dxa"/>
          <w:right w:w="0" w:type="dxa"/>
        </w:tblCellMar>
        <w:tblLook w:val="0000" w:firstRow="0" w:lastRow="0" w:firstColumn="0" w:lastColumn="0" w:noHBand="0" w:noVBand="0"/>
      </w:tblPr>
      <w:tblGrid>
        <w:gridCol w:w="4606"/>
        <w:gridCol w:w="1564"/>
        <w:gridCol w:w="1511"/>
        <w:gridCol w:w="1391"/>
      </w:tblGrid>
      <w:tr w:rsidR="001F1C71" w:rsidRPr="00F1198B" w:rsidTr="001F1C71">
        <w:trPr>
          <w:divId w:val="1793400834"/>
          <w:tblHeader/>
          <w:jc w:val="center"/>
        </w:trPr>
        <w:tc>
          <w:tcPr>
            <w:tcW w:w="4606" w:type="dxa"/>
            <w:vAlign w:val="center"/>
          </w:tcPr>
          <w:p w:rsidR="001F1C71" w:rsidRPr="00DC012D" w:rsidRDefault="001F1C71" w:rsidP="00C8391B">
            <w:pPr>
              <w:rPr>
                <w:sz w:val="1"/>
                <w:lang w:val="ru-RU"/>
              </w:rPr>
            </w:pPr>
          </w:p>
        </w:tc>
        <w:tc>
          <w:tcPr>
            <w:tcW w:w="1564" w:type="dxa"/>
            <w:vAlign w:val="center"/>
          </w:tcPr>
          <w:p w:rsidR="001F1C71" w:rsidRPr="00DC012D" w:rsidRDefault="001F1C71" w:rsidP="00C8391B">
            <w:pPr>
              <w:rPr>
                <w:sz w:val="1"/>
                <w:lang w:val="ru-RU"/>
              </w:rPr>
            </w:pPr>
          </w:p>
        </w:tc>
        <w:tc>
          <w:tcPr>
            <w:tcW w:w="1511" w:type="dxa"/>
            <w:vAlign w:val="center"/>
          </w:tcPr>
          <w:p w:rsidR="001F1C71" w:rsidRPr="00DC012D" w:rsidRDefault="001F1C71" w:rsidP="00C8391B">
            <w:pPr>
              <w:rPr>
                <w:sz w:val="1"/>
                <w:lang w:val="ru-RU"/>
              </w:rPr>
            </w:pPr>
          </w:p>
        </w:tc>
        <w:tc>
          <w:tcPr>
            <w:tcW w:w="1391" w:type="dxa"/>
            <w:vAlign w:val="center"/>
          </w:tcPr>
          <w:p w:rsidR="001F1C71" w:rsidRPr="00DC012D" w:rsidRDefault="001F1C71" w:rsidP="00C8391B">
            <w:pPr>
              <w:rPr>
                <w:sz w:val="1"/>
                <w:lang w:val="ru-RU"/>
              </w:rPr>
            </w:pPr>
          </w:p>
        </w:tc>
      </w:tr>
      <w:tr w:rsidR="001F1C71" w:rsidRPr="00F1198B" w:rsidTr="001F1C71">
        <w:trPr>
          <w:divId w:val="1793400834"/>
          <w:tblHeader/>
          <w:jc w:val="center"/>
        </w:trPr>
        <w:tc>
          <w:tcPr>
            <w:tcW w:w="4606" w:type="dxa"/>
            <w:noWrap/>
            <w:vAlign w:val="bottom"/>
          </w:tcPr>
          <w:p w:rsidR="001F1C71" w:rsidRPr="00DC012D" w:rsidRDefault="001F1C71" w:rsidP="00C8391B">
            <w:pPr>
              <w:pStyle w:val="ac"/>
              <w:keepNext/>
              <w:spacing w:before="0" w:beforeAutospacing="0" w:after="0" w:afterAutospacing="0"/>
              <w:rPr>
                <w:sz w:val="16"/>
                <w:szCs w:val="16"/>
                <w:lang w:val="ru-RU"/>
              </w:rPr>
            </w:pPr>
            <w:r w:rsidRPr="00DC012D">
              <w:rPr>
                <w:sz w:val="16"/>
                <w:szCs w:val="16"/>
                <w:lang w:val="ru-RU"/>
              </w:rPr>
              <w:t>Категория связанных сторон</w:t>
            </w:r>
          </w:p>
          <w:p w:rsidR="001F1C71" w:rsidRPr="00DC012D" w:rsidRDefault="001F1C71" w:rsidP="00C8391B">
            <w:pPr>
              <w:pStyle w:val="rrdsinglerule"/>
              <w:keepNext/>
              <w:rPr>
                <w:sz w:val="16"/>
                <w:szCs w:val="16"/>
                <w:lang w:val="ru-RU"/>
              </w:rPr>
            </w:pPr>
            <w:r w:rsidRPr="00DC012D">
              <w:rPr>
                <w:sz w:val="16"/>
                <w:szCs w:val="16"/>
                <w:lang w:val="ru-RU"/>
              </w:rPr>
              <w:t> </w:t>
            </w:r>
          </w:p>
        </w:tc>
        <w:tc>
          <w:tcPr>
            <w:tcW w:w="1564"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Суммы, подлежащие уплате связанными сторонам</w:t>
            </w:r>
            <w:r w:rsidRPr="00DC012D">
              <w:rPr>
                <w:sz w:val="16"/>
                <w:szCs w:val="16"/>
                <w:lang w:val="ru-RU"/>
              </w:rPr>
              <w:t>и</w:t>
            </w:r>
          </w:p>
          <w:p w:rsidR="001F1C71" w:rsidRPr="00DC012D" w:rsidRDefault="001F1C71" w:rsidP="00C8391B">
            <w:pPr>
              <w:pStyle w:val="rrdsinglerule"/>
              <w:rPr>
                <w:sz w:val="16"/>
                <w:szCs w:val="16"/>
                <w:lang w:val="ru-RU"/>
              </w:rPr>
            </w:pPr>
            <w:r w:rsidRPr="00DC012D">
              <w:rPr>
                <w:sz w:val="16"/>
                <w:szCs w:val="16"/>
                <w:lang w:val="ru-RU"/>
              </w:rPr>
              <w:t> </w:t>
            </w:r>
          </w:p>
        </w:tc>
        <w:tc>
          <w:tcPr>
            <w:tcW w:w="1511"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Суммы, подлежащие уплате связанным сторонам</w:t>
            </w:r>
            <w:r w:rsidRPr="00DC012D">
              <w:rPr>
                <w:sz w:val="16"/>
                <w:szCs w:val="16"/>
                <w:lang w:val="ru-RU"/>
              </w:rPr>
              <w:t xml:space="preserve"> </w:t>
            </w:r>
          </w:p>
          <w:p w:rsidR="001F1C71" w:rsidRPr="00DC012D" w:rsidRDefault="001F1C71" w:rsidP="00C8391B">
            <w:pPr>
              <w:pStyle w:val="rrdsinglerule"/>
              <w:rPr>
                <w:sz w:val="16"/>
                <w:szCs w:val="16"/>
                <w:lang w:val="ru-RU"/>
              </w:rPr>
            </w:pPr>
            <w:r w:rsidRPr="00DC012D">
              <w:rPr>
                <w:sz w:val="16"/>
                <w:szCs w:val="16"/>
                <w:lang w:val="ru-RU"/>
              </w:rPr>
              <w:t> </w:t>
            </w:r>
          </w:p>
        </w:tc>
        <w:tc>
          <w:tcPr>
            <w:tcW w:w="1391"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Денежные средства, подлежащие уплате клиентам связанных сторон</w:t>
            </w:r>
          </w:p>
          <w:p w:rsidR="001F1C71" w:rsidRPr="00DC012D" w:rsidRDefault="001F1C71" w:rsidP="00C8391B">
            <w:pPr>
              <w:pStyle w:val="rrdsinglerule"/>
              <w:rPr>
                <w:sz w:val="16"/>
                <w:szCs w:val="16"/>
                <w:lang w:val="ru-RU"/>
              </w:rPr>
            </w:pPr>
            <w:r w:rsidRPr="00DC012D">
              <w:rPr>
                <w:sz w:val="16"/>
                <w:szCs w:val="16"/>
                <w:lang w:val="ru-RU"/>
              </w:rPr>
              <w:t> </w:t>
            </w:r>
          </w:p>
        </w:tc>
      </w:tr>
      <w:tr w:rsidR="001F1C71" w:rsidRPr="00F1198B" w:rsidTr="001F1C71">
        <w:trPr>
          <w:divId w:val="1793400834"/>
          <w:trHeight w:val="120"/>
          <w:jc w:val="center"/>
        </w:trPr>
        <w:tc>
          <w:tcPr>
            <w:tcW w:w="4606" w:type="dxa"/>
            <w:vAlign w:val="center"/>
          </w:tcPr>
          <w:p w:rsidR="001F1C71" w:rsidRPr="00DC012D" w:rsidRDefault="001F1C71" w:rsidP="00C8391B">
            <w:pPr>
              <w:rPr>
                <w:sz w:val="12"/>
                <w:lang w:val="ru-RU"/>
              </w:rPr>
            </w:pPr>
          </w:p>
        </w:tc>
        <w:tc>
          <w:tcPr>
            <w:tcW w:w="1564" w:type="dxa"/>
            <w:vAlign w:val="center"/>
          </w:tcPr>
          <w:p w:rsidR="001F1C71" w:rsidRPr="00DC012D" w:rsidRDefault="001F1C71" w:rsidP="00C8391B">
            <w:pPr>
              <w:rPr>
                <w:sz w:val="12"/>
                <w:lang w:val="ru-RU"/>
              </w:rPr>
            </w:pPr>
          </w:p>
        </w:tc>
        <w:tc>
          <w:tcPr>
            <w:tcW w:w="1511" w:type="dxa"/>
            <w:vAlign w:val="center"/>
          </w:tcPr>
          <w:p w:rsidR="001F1C71" w:rsidRPr="00DC012D" w:rsidRDefault="001F1C71" w:rsidP="00C8391B">
            <w:pPr>
              <w:rPr>
                <w:sz w:val="12"/>
                <w:lang w:val="ru-RU"/>
              </w:rPr>
            </w:pPr>
          </w:p>
        </w:tc>
        <w:tc>
          <w:tcPr>
            <w:tcW w:w="1391" w:type="dxa"/>
            <w:vAlign w:val="center"/>
          </w:tcPr>
          <w:p w:rsidR="001F1C71" w:rsidRPr="00DC012D" w:rsidRDefault="001F1C71" w:rsidP="00C8391B">
            <w:pPr>
              <w:rPr>
                <w:sz w:val="12"/>
                <w:lang w:val="ru-RU"/>
              </w:rPr>
            </w:pPr>
          </w:p>
        </w:tc>
      </w:tr>
      <w:tr w:rsidR="001F1C71" w:rsidRPr="00DC012D" w:rsidTr="001F1C71">
        <w:trPr>
          <w:divId w:val="1793400834"/>
          <w:jc w:val="center"/>
        </w:trPr>
        <w:tc>
          <w:tcPr>
            <w:tcW w:w="4606" w:type="dxa"/>
          </w:tcPr>
          <w:p w:rsidR="001F1C71" w:rsidRPr="00DC012D" w:rsidRDefault="001F1C71" w:rsidP="00C8391B">
            <w:pPr>
              <w:pStyle w:val="ac"/>
              <w:keepNext/>
              <w:tabs>
                <w:tab w:val="left" w:leader="dot" w:pos="10080"/>
              </w:tabs>
              <w:ind w:left="240" w:hanging="240"/>
              <w:rPr>
                <w:sz w:val="20"/>
                <w:szCs w:val="20"/>
                <w:lang w:val="ru-RU"/>
              </w:rPr>
            </w:pPr>
            <w:r w:rsidRPr="00DC012D">
              <w:rPr>
                <w:b/>
                <w:bCs/>
                <w:sz w:val="20"/>
                <w:szCs w:val="20"/>
                <w:lang w:val="ru-RU"/>
              </w:rPr>
              <w:t>На 31 декабря 2013 года</w:t>
            </w:r>
          </w:p>
        </w:tc>
        <w:tc>
          <w:tcPr>
            <w:tcW w:w="156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51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4606" w:type="dxa"/>
          </w:tcPr>
          <w:p w:rsidR="001F1C71" w:rsidRPr="00DC012D" w:rsidRDefault="001F1C71" w:rsidP="00C8391B">
            <w:pPr>
              <w:pStyle w:val="ac"/>
              <w:keepNext/>
              <w:tabs>
                <w:tab w:val="left" w:leader="dot" w:pos="10080"/>
              </w:tabs>
              <w:ind w:left="240" w:hanging="240"/>
              <w:rPr>
                <w:sz w:val="20"/>
                <w:szCs w:val="20"/>
                <w:lang w:val="ru-RU"/>
              </w:rPr>
            </w:pPr>
            <w:r w:rsidRPr="00DC012D">
              <w:rPr>
                <w:sz w:val="20"/>
                <w:szCs w:val="20"/>
                <w:lang w:val="ru-RU"/>
              </w:rPr>
              <w:t>Ассоциированные лица</w:t>
            </w:r>
            <w:r w:rsidRPr="00DC012D">
              <w:rPr>
                <w:sz w:val="20"/>
                <w:szCs w:val="20"/>
                <w:lang w:val="ru-RU"/>
              </w:rPr>
              <w:tab/>
            </w:r>
          </w:p>
        </w:tc>
        <w:tc>
          <w:tcPr>
            <w:tcW w:w="1564" w:type="dxa"/>
            <w:noWrap/>
            <w:tcMar>
              <w:top w:w="0" w:type="dxa"/>
              <w:left w:w="144" w:type="dxa"/>
              <w:bottom w:w="0" w:type="dxa"/>
              <w:right w:w="0" w:type="dxa"/>
            </w:tcMar>
            <w:vAlign w:val="bottom"/>
          </w:tcPr>
          <w:p w:rsidR="001F1C71" w:rsidRPr="00DC012D" w:rsidRDefault="001F1C71" w:rsidP="00C8391B">
            <w:pPr>
              <w:pStyle w:val="ac"/>
              <w:tabs>
                <w:tab w:val="right" w:pos="1380"/>
                <w:tab w:val="decimal" w:pos="1420"/>
              </w:tabs>
              <w:spacing w:before="0" w:beforeAutospacing="0" w:after="20" w:afterAutospacing="0"/>
              <w:rPr>
                <w:sz w:val="20"/>
                <w:szCs w:val="20"/>
                <w:lang w:val="ru-RU"/>
              </w:rPr>
            </w:pPr>
            <w:r w:rsidRPr="00DC012D">
              <w:rPr>
                <w:sz w:val="20"/>
                <w:szCs w:val="20"/>
                <w:lang w:val="ru-RU"/>
              </w:rPr>
              <w:tab/>
              <w:t>5 255</w:t>
            </w:r>
            <w:r w:rsidRPr="00DC012D">
              <w:rPr>
                <w:sz w:val="20"/>
                <w:szCs w:val="20"/>
                <w:lang w:val="ru-RU"/>
              </w:rPr>
              <w:tab/>
            </w:r>
          </w:p>
        </w:tc>
        <w:tc>
          <w:tcPr>
            <w:tcW w:w="1511" w:type="dxa"/>
            <w:noWrap/>
            <w:tcMar>
              <w:top w:w="0" w:type="dxa"/>
              <w:left w:w="144" w:type="dxa"/>
              <w:bottom w:w="0" w:type="dxa"/>
              <w:right w:w="0" w:type="dxa"/>
            </w:tcMar>
            <w:vAlign w:val="bottom"/>
          </w:tcPr>
          <w:p w:rsidR="001F1C71" w:rsidRPr="00DC012D" w:rsidRDefault="001F1C71" w:rsidP="00C8391B">
            <w:pPr>
              <w:pStyle w:val="ac"/>
              <w:tabs>
                <w:tab w:val="right" w:pos="1300"/>
                <w:tab w:val="decimal" w:pos="13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91" w:type="dxa"/>
            <w:noWrap/>
            <w:tcMar>
              <w:top w:w="0" w:type="dxa"/>
              <w:left w:w="144" w:type="dxa"/>
              <w:bottom w:w="0" w:type="dxa"/>
              <w:right w:w="0" w:type="dxa"/>
            </w:tcMar>
            <w:vAlign w:val="bottom"/>
          </w:tcPr>
          <w:p w:rsidR="001F1C71" w:rsidRPr="00DC012D" w:rsidRDefault="001F1C71" w:rsidP="00C8391B">
            <w:pPr>
              <w:pStyle w:val="ac"/>
              <w:tabs>
                <w:tab w:val="right" w:pos="1180"/>
                <w:tab w:val="decimal" w:pos="12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1F1C71" w:rsidRPr="00F1198B" w:rsidTr="001F1C71">
        <w:trPr>
          <w:divId w:val="1793400834"/>
          <w:jc w:val="center"/>
        </w:trPr>
        <w:tc>
          <w:tcPr>
            <w:tcW w:w="4606" w:type="dxa"/>
          </w:tcPr>
          <w:p w:rsidR="001F1C71" w:rsidRPr="00DC012D" w:rsidRDefault="001F1C71" w:rsidP="00C8391B">
            <w:pPr>
              <w:pStyle w:val="ac"/>
              <w:keepNext/>
              <w:tabs>
                <w:tab w:val="left" w:leader="dot" w:pos="10080"/>
              </w:tabs>
              <w:ind w:left="240" w:hanging="240"/>
              <w:rPr>
                <w:sz w:val="20"/>
                <w:szCs w:val="20"/>
                <w:lang w:val="ru-RU"/>
              </w:rPr>
            </w:pPr>
            <w:r w:rsidRPr="00DC012D">
              <w:rPr>
                <w:sz w:val="20"/>
                <w:szCs w:val="20"/>
                <w:lang w:val="ru-RU"/>
              </w:rPr>
              <w:t>Высшее руководство компании или ее материнской компании, в том числе:</w:t>
            </w:r>
          </w:p>
        </w:tc>
        <w:tc>
          <w:tcPr>
            <w:tcW w:w="156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51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4606"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Краткосрочные вознаграждения</w:t>
            </w:r>
            <w:r w:rsidRPr="00DC012D">
              <w:rPr>
                <w:i/>
                <w:iCs/>
                <w:sz w:val="20"/>
                <w:szCs w:val="20"/>
                <w:lang w:val="ru-RU"/>
              </w:rPr>
              <w:tab/>
            </w:r>
          </w:p>
        </w:tc>
        <w:tc>
          <w:tcPr>
            <w:tcW w:w="1564" w:type="dxa"/>
            <w:noWrap/>
            <w:tcMar>
              <w:top w:w="0" w:type="dxa"/>
              <w:left w:w="144" w:type="dxa"/>
              <w:bottom w:w="0" w:type="dxa"/>
              <w:right w:w="0" w:type="dxa"/>
            </w:tcMar>
            <w:vAlign w:val="bottom"/>
          </w:tcPr>
          <w:p w:rsidR="001F1C71" w:rsidRPr="00DC012D" w:rsidRDefault="001F1C71" w:rsidP="00C8391B">
            <w:pPr>
              <w:pStyle w:val="ac"/>
              <w:tabs>
                <w:tab w:val="right" w:pos="1380"/>
                <w:tab w:val="decimal" w:pos="142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511" w:type="dxa"/>
            <w:noWrap/>
            <w:tcMar>
              <w:top w:w="0" w:type="dxa"/>
              <w:left w:w="144" w:type="dxa"/>
              <w:bottom w:w="0" w:type="dxa"/>
              <w:right w:w="0" w:type="dxa"/>
            </w:tcMar>
            <w:vAlign w:val="bottom"/>
          </w:tcPr>
          <w:p w:rsidR="001F1C71" w:rsidRPr="00DC012D" w:rsidRDefault="001F1C71" w:rsidP="00C8391B">
            <w:pPr>
              <w:pStyle w:val="ac"/>
              <w:tabs>
                <w:tab w:val="right" w:pos="1300"/>
                <w:tab w:val="decimal" w:pos="1340"/>
              </w:tabs>
              <w:spacing w:before="0" w:beforeAutospacing="0" w:after="20" w:afterAutospacing="0"/>
              <w:rPr>
                <w:sz w:val="20"/>
                <w:szCs w:val="20"/>
                <w:lang w:val="ru-RU"/>
              </w:rPr>
            </w:pPr>
            <w:r w:rsidRPr="00DC012D">
              <w:rPr>
                <w:i/>
                <w:iCs/>
                <w:sz w:val="20"/>
                <w:szCs w:val="20"/>
                <w:lang w:val="ru-RU"/>
              </w:rPr>
              <w:tab/>
              <w:t>(14 016</w:t>
            </w:r>
            <w:r w:rsidRPr="00DC012D">
              <w:rPr>
                <w:i/>
                <w:iCs/>
                <w:sz w:val="20"/>
                <w:szCs w:val="20"/>
                <w:lang w:val="ru-RU"/>
              </w:rPr>
              <w:tab/>
              <w:t>)</w:t>
            </w:r>
          </w:p>
        </w:tc>
        <w:tc>
          <w:tcPr>
            <w:tcW w:w="1391" w:type="dxa"/>
            <w:noWrap/>
            <w:tcMar>
              <w:top w:w="0" w:type="dxa"/>
              <w:left w:w="144" w:type="dxa"/>
              <w:bottom w:w="0" w:type="dxa"/>
              <w:right w:w="0" w:type="dxa"/>
            </w:tcMar>
            <w:vAlign w:val="bottom"/>
          </w:tcPr>
          <w:p w:rsidR="001F1C71" w:rsidRPr="00DC012D" w:rsidRDefault="001F1C71" w:rsidP="00C8391B">
            <w:pPr>
              <w:pStyle w:val="ac"/>
              <w:tabs>
                <w:tab w:val="right" w:pos="1180"/>
                <w:tab w:val="decimal" w:pos="122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r>
      <w:tr w:rsidR="001F1C71" w:rsidRPr="00DC012D" w:rsidTr="001F1C71">
        <w:trPr>
          <w:divId w:val="1793400834"/>
          <w:jc w:val="center"/>
        </w:trPr>
        <w:tc>
          <w:tcPr>
            <w:tcW w:w="4606"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Прочие операции</w:t>
            </w:r>
            <w:r w:rsidRPr="00DC012D">
              <w:rPr>
                <w:i/>
                <w:iCs/>
                <w:sz w:val="20"/>
                <w:szCs w:val="20"/>
                <w:lang w:val="ru-RU"/>
              </w:rPr>
              <w:tab/>
            </w:r>
          </w:p>
        </w:tc>
        <w:tc>
          <w:tcPr>
            <w:tcW w:w="1564" w:type="dxa"/>
            <w:noWrap/>
            <w:tcMar>
              <w:top w:w="0" w:type="dxa"/>
              <w:left w:w="144" w:type="dxa"/>
              <w:bottom w:w="0" w:type="dxa"/>
              <w:right w:w="0" w:type="dxa"/>
            </w:tcMar>
            <w:vAlign w:val="bottom"/>
          </w:tcPr>
          <w:p w:rsidR="001F1C71" w:rsidRPr="00DC012D" w:rsidRDefault="001F1C71" w:rsidP="00C8391B">
            <w:pPr>
              <w:pStyle w:val="ac"/>
              <w:tabs>
                <w:tab w:val="right" w:pos="1380"/>
                <w:tab w:val="decimal" w:pos="1420"/>
              </w:tabs>
              <w:spacing w:before="0" w:beforeAutospacing="0" w:after="20" w:afterAutospacing="0"/>
              <w:rPr>
                <w:sz w:val="20"/>
                <w:szCs w:val="20"/>
                <w:lang w:val="ru-RU"/>
              </w:rPr>
            </w:pPr>
            <w:r w:rsidRPr="00DC012D">
              <w:rPr>
                <w:i/>
                <w:iCs/>
                <w:sz w:val="20"/>
                <w:szCs w:val="20"/>
                <w:lang w:val="ru-RU"/>
              </w:rPr>
              <w:tab/>
              <w:t>1 581</w:t>
            </w:r>
            <w:r w:rsidRPr="00DC012D">
              <w:rPr>
                <w:i/>
                <w:iCs/>
                <w:sz w:val="20"/>
                <w:szCs w:val="20"/>
                <w:lang w:val="ru-RU"/>
              </w:rPr>
              <w:tab/>
            </w:r>
          </w:p>
        </w:tc>
        <w:tc>
          <w:tcPr>
            <w:tcW w:w="1511" w:type="dxa"/>
            <w:noWrap/>
            <w:tcMar>
              <w:top w:w="0" w:type="dxa"/>
              <w:left w:w="144" w:type="dxa"/>
              <w:bottom w:w="0" w:type="dxa"/>
              <w:right w:w="0" w:type="dxa"/>
            </w:tcMar>
            <w:vAlign w:val="bottom"/>
          </w:tcPr>
          <w:p w:rsidR="001F1C71" w:rsidRPr="00DC012D" w:rsidRDefault="001F1C71" w:rsidP="00C8391B">
            <w:pPr>
              <w:pStyle w:val="ac"/>
              <w:tabs>
                <w:tab w:val="right" w:pos="1300"/>
                <w:tab w:val="decimal" w:pos="134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391" w:type="dxa"/>
            <w:noWrap/>
            <w:tcMar>
              <w:top w:w="0" w:type="dxa"/>
              <w:left w:w="144" w:type="dxa"/>
              <w:bottom w:w="0" w:type="dxa"/>
              <w:right w:w="0" w:type="dxa"/>
            </w:tcMar>
            <w:vAlign w:val="bottom"/>
          </w:tcPr>
          <w:p w:rsidR="001F1C71" w:rsidRPr="00DC012D" w:rsidRDefault="001F1C71" w:rsidP="00C8391B">
            <w:pPr>
              <w:pStyle w:val="ac"/>
              <w:tabs>
                <w:tab w:val="right" w:pos="1180"/>
                <w:tab w:val="decimal" w:pos="1220"/>
              </w:tabs>
              <w:spacing w:before="0" w:beforeAutospacing="0" w:after="20" w:afterAutospacing="0"/>
              <w:rPr>
                <w:sz w:val="20"/>
                <w:szCs w:val="20"/>
                <w:lang w:val="ru-RU"/>
              </w:rPr>
            </w:pPr>
            <w:r w:rsidRPr="00DC012D">
              <w:rPr>
                <w:i/>
                <w:iCs/>
                <w:sz w:val="20"/>
                <w:szCs w:val="20"/>
                <w:lang w:val="ru-RU"/>
              </w:rPr>
              <w:tab/>
              <w:t>(229 585</w:t>
            </w:r>
            <w:r w:rsidRPr="00DC012D">
              <w:rPr>
                <w:i/>
                <w:iCs/>
                <w:sz w:val="20"/>
                <w:szCs w:val="20"/>
                <w:lang w:val="ru-RU"/>
              </w:rPr>
              <w:tab/>
              <w:t>)</w:t>
            </w:r>
          </w:p>
        </w:tc>
      </w:tr>
      <w:tr w:rsidR="001F1C71" w:rsidRPr="00DC012D" w:rsidTr="001F1C71">
        <w:trPr>
          <w:divId w:val="1793400834"/>
          <w:jc w:val="center"/>
        </w:trPr>
        <w:tc>
          <w:tcPr>
            <w:tcW w:w="4606" w:type="dxa"/>
          </w:tcPr>
          <w:p w:rsidR="001F1C71" w:rsidRPr="00DC012D" w:rsidRDefault="001F1C71" w:rsidP="00C8391B">
            <w:pPr>
              <w:pStyle w:val="ac"/>
              <w:tabs>
                <w:tab w:val="left" w:leader="dot" w:pos="10080"/>
              </w:tabs>
              <w:ind w:left="240" w:hanging="240"/>
              <w:rPr>
                <w:sz w:val="20"/>
                <w:szCs w:val="20"/>
                <w:lang w:val="ru-RU"/>
              </w:rPr>
            </w:pPr>
            <w:r w:rsidRPr="00DC012D">
              <w:rPr>
                <w:sz w:val="20"/>
                <w:szCs w:val="20"/>
                <w:lang w:val="ru-RU"/>
              </w:rPr>
              <w:t>Прочие связанные стороны (C)</w:t>
            </w:r>
            <w:r w:rsidRPr="00DC012D">
              <w:rPr>
                <w:sz w:val="20"/>
                <w:szCs w:val="20"/>
                <w:lang w:val="ru-RU"/>
              </w:rPr>
              <w:tab/>
            </w:r>
          </w:p>
        </w:tc>
        <w:tc>
          <w:tcPr>
            <w:tcW w:w="1564" w:type="dxa"/>
            <w:noWrap/>
            <w:tcMar>
              <w:top w:w="0" w:type="dxa"/>
              <w:left w:w="144" w:type="dxa"/>
              <w:bottom w:w="0" w:type="dxa"/>
              <w:right w:w="0" w:type="dxa"/>
            </w:tcMar>
            <w:vAlign w:val="bottom"/>
          </w:tcPr>
          <w:p w:rsidR="001F1C71" w:rsidRPr="00DC012D" w:rsidRDefault="001F1C71" w:rsidP="00C8391B">
            <w:pPr>
              <w:pStyle w:val="ac"/>
              <w:tabs>
                <w:tab w:val="right" w:pos="1380"/>
                <w:tab w:val="decimal" w:pos="1420"/>
              </w:tabs>
              <w:spacing w:before="0" w:beforeAutospacing="0" w:after="20" w:afterAutospacing="0"/>
              <w:rPr>
                <w:sz w:val="20"/>
                <w:szCs w:val="20"/>
                <w:lang w:val="ru-RU"/>
              </w:rPr>
            </w:pPr>
            <w:r w:rsidRPr="00DC012D">
              <w:rPr>
                <w:sz w:val="20"/>
                <w:szCs w:val="20"/>
                <w:lang w:val="ru-RU"/>
              </w:rPr>
              <w:tab/>
              <w:t>30 186</w:t>
            </w:r>
            <w:r w:rsidRPr="00DC012D">
              <w:rPr>
                <w:sz w:val="20"/>
                <w:szCs w:val="20"/>
                <w:lang w:val="ru-RU"/>
              </w:rPr>
              <w:tab/>
            </w:r>
          </w:p>
        </w:tc>
        <w:tc>
          <w:tcPr>
            <w:tcW w:w="1511" w:type="dxa"/>
            <w:noWrap/>
            <w:tcMar>
              <w:top w:w="0" w:type="dxa"/>
              <w:left w:w="144" w:type="dxa"/>
              <w:bottom w:w="0" w:type="dxa"/>
              <w:right w:w="0" w:type="dxa"/>
            </w:tcMar>
            <w:vAlign w:val="bottom"/>
          </w:tcPr>
          <w:p w:rsidR="001F1C71" w:rsidRPr="00DC012D" w:rsidRDefault="001F1C71" w:rsidP="00C8391B">
            <w:pPr>
              <w:pStyle w:val="ac"/>
              <w:tabs>
                <w:tab w:val="right" w:pos="1300"/>
                <w:tab w:val="decimal" w:pos="1340"/>
              </w:tabs>
              <w:spacing w:before="0" w:beforeAutospacing="0" w:after="20" w:afterAutospacing="0"/>
              <w:rPr>
                <w:sz w:val="20"/>
                <w:szCs w:val="20"/>
                <w:lang w:val="ru-RU"/>
              </w:rPr>
            </w:pPr>
            <w:r w:rsidRPr="00DC012D">
              <w:rPr>
                <w:sz w:val="20"/>
                <w:szCs w:val="20"/>
                <w:lang w:val="ru-RU"/>
              </w:rPr>
              <w:tab/>
              <w:t>(533 635</w:t>
            </w:r>
            <w:r w:rsidRPr="00DC012D">
              <w:rPr>
                <w:sz w:val="20"/>
                <w:szCs w:val="20"/>
                <w:lang w:val="ru-RU"/>
              </w:rPr>
              <w:tab/>
              <w:t>)</w:t>
            </w:r>
          </w:p>
        </w:tc>
        <w:tc>
          <w:tcPr>
            <w:tcW w:w="1391" w:type="dxa"/>
            <w:noWrap/>
            <w:tcMar>
              <w:top w:w="0" w:type="dxa"/>
              <w:left w:w="144" w:type="dxa"/>
              <w:bottom w:w="0" w:type="dxa"/>
              <w:right w:w="0" w:type="dxa"/>
            </w:tcMar>
            <w:vAlign w:val="bottom"/>
          </w:tcPr>
          <w:p w:rsidR="001F1C71" w:rsidRPr="00DC012D" w:rsidRDefault="001F1C71" w:rsidP="00C8391B">
            <w:pPr>
              <w:pStyle w:val="ac"/>
              <w:tabs>
                <w:tab w:val="right" w:pos="1180"/>
                <w:tab w:val="decimal" w:pos="1220"/>
              </w:tabs>
              <w:spacing w:before="0" w:beforeAutospacing="0" w:after="20" w:afterAutospacing="0"/>
              <w:rPr>
                <w:sz w:val="20"/>
                <w:szCs w:val="20"/>
                <w:lang w:val="ru-RU"/>
              </w:rPr>
            </w:pPr>
            <w:r w:rsidRPr="00DC012D">
              <w:rPr>
                <w:sz w:val="20"/>
                <w:szCs w:val="20"/>
                <w:lang w:val="ru-RU"/>
              </w:rPr>
              <w:tab/>
              <w:t>(3 828</w:t>
            </w:r>
            <w:r w:rsidRPr="00DC012D">
              <w:rPr>
                <w:sz w:val="20"/>
                <w:szCs w:val="20"/>
                <w:lang w:val="ru-RU"/>
              </w:rPr>
              <w:tab/>
              <w:t>)</w:t>
            </w:r>
          </w:p>
        </w:tc>
      </w:tr>
      <w:tr w:rsidR="001F1C71" w:rsidRPr="00DC012D" w:rsidTr="001F1C71">
        <w:trPr>
          <w:divId w:val="1793400834"/>
          <w:trHeight w:val="120"/>
          <w:jc w:val="center"/>
        </w:trPr>
        <w:tc>
          <w:tcPr>
            <w:tcW w:w="4606" w:type="dxa"/>
            <w:vAlign w:val="center"/>
          </w:tcPr>
          <w:p w:rsidR="001F1C71" w:rsidRPr="00DC012D" w:rsidRDefault="001F1C71" w:rsidP="00C8391B">
            <w:pPr>
              <w:tabs>
                <w:tab w:val="left" w:leader="dot" w:pos="10080"/>
              </w:tabs>
              <w:rPr>
                <w:sz w:val="12"/>
                <w:lang w:val="ru-RU"/>
              </w:rPr>
            </w:pPr>
          </w:p>
        </w:tc>
        <w:tc>
          <w:tcPr>
            <w:tcW w:w="1564" w:type="dxa"/>
            <w:vAlign w:val="center"/>
          </w:tcPr>
          <w:p w:rsidR="001F1C71" w:rsidRPr="00DC012D" w:rsidRDefault="001F1C71" w:rsidP="00C8391B">
            <w:pPr>
              <w:rPr>
                <w:sz w:val="12"/>
                <w:lang w:val="ru-RU"/>
              </w:rPr>
            </w:pPr>
          </w:p>
        </w:tc>
        <w:tc>
          <w:tcPr>
            <w:tcW w:w="1511" w:type="dxa"/>
            <w:vAlign w:val="center"/>
          </w:tcPr>
          <w:p w:rsidR="001F1C71" w:rsidRPr="00DC012D" w:rsidRDefault="001F1C71" w:rsidP="00C8391B">
            <w:pPr>
              <w:rPr>
                <w:sz w:val="12"/>
                <w:lang w:val="ru-RU"/>
              </w:rPr>
            </w:pPr>
          </w:p>
        </w:tc>
        <w:tc>
          <w:tcPr>
            <w:tcW w:w="1391" w:type="dxa"/>
            <w:vAlign w:val="center"/>
          </w:tcPr>
          <w:p w:rsidR="001F1C71" w:rsidRPr="00DC012D" w:rsidRDefault="001F1C71" w:rsidP="00C8391B">
            <w:pPr>
              <w:rPr>
                <w:sz w:val="12"/>
                <w:lang w:val="ru-RU"/>
              </w:rPr>
            </w:pPr>
          </w:p>
        </w:tc>
      </w:tr>
      <w:tr w:rsidR="001F1C71" w:rsidRPr="00DC012D" w:rsidTr="001F1C71">
        <w:trPr>
          <w:divId w:val="1793400834"/>
          <w:jc w:val="center"/>
        </w:trPr>
        <w:tc>
          <w:tcPr>
            <w:tcW w:w="4606" w:type="dxa"/>
          </w:tcPr>
          <w:p w:rsidR="001F1C71" w:rsidRPr="00DC012D" w:rsidRDefault="001F1C71" w:rsidP="00C8391B">
            <w:pPr>
              <w:pStyle w:val="ac"/>
              <w:tabs>
                <w:tab w:val="left" w:leader="dot" w:pos="10080"/>
              </w:tabs>
              <w:ind w:left="240" w:hanging="240"/>
              <w:rPr>
                <w:sz w:val="20"/>
                <w:szCs w:val="20"/>
                <w:lang w:val="ru-RU"/>
              </w:rPr>
            </w:pPr>
            <w:r w:rsidRPr="00DC012D">
              <w:rPr>
                <w:b/>
                <w:bCs/>
                <w:sz w:val="20"/>
                <w:szCs w:val="20"/>
                <w:lang w:val="ru-RU"/>
              </w:rPr>
              <w:t>На 31 декабря 2012 года</w:t>
            </w:r>
          </w:p>
        </w:tc>
        <w:tc>
          <w:tcPr>
            <w:tcW w:w="156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51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4606" w:type="dxa"/>
          </w:tcPr>
          <w:p w:rsidR="001F1C71" w:rsidRPr="00DC012D" w:rsidRDefault="001F1C71" w:rsidP="00C8391B">
            <w:pPr>
              <w:pStyle w:val="ac"/>
              <w:tabs>
                <w:tab w:val="left" w:leader="dot" w:pos="10080"/>
              </w:tabs>
              <w:ind w:left="240" w:hanging="240"/>
              <w:rPr>
                <w:sz w:val="20"/>
                <w:szCs w:val="20"/>
                <w:lang w:val="ru-RU"/>
              </w:rPr>
            </w:pPr>
            <w:r w:rsidRPr="00DC012D">
              <w:rPr>
                <w:sz w:val="20"/>
                <w:szCs w:val="20"/>
                <w:lang w:val="ru-RU"/>
              </w:rPr>
              <w:t>Ассоциированные лица (A)</w:t>
            </w:r>
            <w:r w:rsidRPr="00DC012D">
              <w:rPr>
                <w:sz w:val="20"/>
                <w:szCs w:val="20"/>
                <w:lang w:val="ru-RU"/>
              </w:rPr>
              <w:tab/>
            </w:r>
          </w:p>
        </w:tc>
        <w:tc>
          <w:tcPr>
            <w:tcW w:w="1564" w:type="dxa"/>
            <w:noWrap/>
            <w:tcMar>
              <w:top w:w="0" w:type="dxa"/>
              <w:left w:w="144" w:type="dxa"/>
              <w:bottom w:w="0" w:type="dxa"/>
              <w:right w:w="0" w:type="dxa"/>
            </w:tcMar>
            <w:vAlign w:val="bottom"/>
          </w:tcPr>
          <w:p w:rsidR="001F1C71" w:rsidRPr="00DC012D" w:rsidRDefault="001F1C71" w:rsidP="00C8391B">
            <w:pPr>
              <w:pStyle w:val="ac"/>
              <w:tabs>
                <w:tab w:val="right" w:pos="1380"/>
                <w:tab w:val="decimal" w:pos="1420"/>
              </w:tabs>
              <w:spacing w:before="0" w:beforeAutospacing="0" w:after="20" w:afterAutospacing="0"/>
              <w:rPr>
                <w:sz w:val="20"/>
                <w:szCs w:val="20"/>
                <w:lang w:val="ru-RU"/>
              </w:rPr>
            </w:pPr>
            <w:r w:rsidRPr="00DC012D">
              <w:rPr>
                <w:sz w:val="20"/>
                <w:szCs w:val="20"/>
                <w:lang w:val="ru-RU"/>
              </w:rPr>
              <w:tab/>
              <w:t>157 145</w:t>
            </w:r>
            <w:r w:rsidRPr="00DC012D">
              <w:rPr>
                <w:sz w:val="20"/>
                <w:szCs w:val="20"/>
                <w:lang w:val="ru-RU"/>
              </w:rPr>
              <w:tab/>
            </w:r>
          </w:p>
        </w:tc>
        <w:tc>
          <w:tcPr>
            <w:tcW w:w="1511" w:type="dxa"/>
            <w:noWrap/>
            <w:tcMar>
              <w:top w:w="0" w:type="dxa"/>
              <w:left w:w="144" w:type="dxa"/>
              <w:bottom w:w="0" w:type="dxa"/>
              <w:right w:w="0" w:type="dxa"/>
            </w:tcMar>
            <w:vAlign w:val="bottom"/>
          </w:tcPr>
          <w:p w:rsidR="001F1C71" w:rsidRPr="00DC012D" w:rsidRDefault="001F1C71" w:rsidP="00C8391B">
            <w:pPr>
              <w:pStyle w:val="ac"/>
              <w:tabs>
                <w:tab w:val="right" w:pos="1300"/>
                <w:tab w:val="decimal" w:pos="1340"/>
              </w:tabs>
              <w:spacing w:before="0" w:beforeAutospacing="0" w:after="20" w:afterAutospacing="0"/>
              <w:rPr>
                <w:sz w:val="20"/>
                <w:szCs w:val="20"/>
                <w:lang w:val="ru-RU"/>
              </w:rPr>
            </w:pPr>
            <w:r w:rsidRPr="00DC012D">
              <w:rPr>
                <w:sz w:val="20"/>
                <w:szCs w:val="20"/>
                <w:lang w:val="ru-RU"/>
              </w:rPr>
              <w:tab/>
              <w:t>(53 966</w:t>
            </w:r>
            <w:r w:rsidRPr="00DC012D">
              <w:rPr>
                <w:sz w:val="20"/>
                <w:szCs w:val="20"/>
                <w:lang w:val="ru-RU"/>
              </w:rPr>
              <w:tab/>
              <w:t>)</w:t>
            </w:r>
          </w:p>
        </w:tc>
        <w:tc>
          <w:tcPr>
            <w:tcW w:w="1391" w:type="dxa"/>
            <w:noWrap/>
            <w:tcMar>
              <w:top w:w="0" w:type="dxa"/>
              <w:left w:w="144" w:type="dxa"/>
              <w:bottom w:w="0" w:type="dxa"/>
              <w:right w:w="0" w:type="dxa"/>
            </w:tcMar>
            <w:vAlign w:val="bottom"/>
          </w:tcPr>
          <w:p w:rsidR="001F1C71" w:rsidRPr="00DC012D" w:rsidRDefault="001F1C71" w:rsidP="00C8391B">
            <w:pPr>
              <w:pStyle w:val="ac"/>
              <w:tabs>
                <w:tab w:val="right" w:pos="1180"/>
                <w:tab w:val="decimal" w:pos="1220"/>
              </w:tabs>
              <w:spacing w:before="0" w:beforeAutospacing="0" w:after="20" w:afterAutospacing="0"/>
              <w:rPr>
                <w:sz w:val="20"/>
                <w:szCs w:val="20"/>
                <w:lang w:val="ru-RU"/>
              </w:rPr>
            </w:pPr>
            <w:r w:rsidRPr="00DC012D">
              <w:rPr>
                <w:sz w:val="20"/>
                <w:szCs w:val="20"/>
                <w:lang w:val="ru-RU"/>
              </w:rPr>
              <w:tab/>
              <w:t>(11 032</w:t>
            </w:r>
            <w:r w:rsidRPr="00DC012D">
              <w:rPr>
                <w:sz w:val="20"/>
                <w:szCs w:val="20"/>
                <w:lang w:val="ru-RU"/>
              </w:rPr>
              <w:tab/>
              <w:t>)</w:t>
            </w:r>
          </w:p>
        </w:tc>
      </w:tr>
      <w:tr w:rsidR="001F1C71" w:rsidRPr="00F1198B" w:rsidTr="001F1C71">
        <w:trPr>
          <w:divId w:val="1793400834"/>
          <w:jc w:val="center"/>
        </w:trPr>
        <w:tc>
          <w:tcPr>
            <w:tcW w:w="4606" w:type="dxa"/>
          </w:tcPr>
          <w:p w:rsidR="001F1C71" w:rsidRPr="00DC012D" w:rsidRDefault="001F1C71" w:rsidP="00C8391B">
            <w:pPr>
              <w:pStyle w:val="ac"/>
              <w:keepNext/>
              <w:tabs>
                <w:tab w:val="left" w:leader="dot" w:pos="10080"/>
              </w:tabs>
              <w:ind w:left="240" w:hanging="240"/>
              <w:rPr>
                <w:sz w:val="20"/>
                <w:szCs w:val="20"/>
                <w:lang w:val="ru-RU"/>
              </w:rPr>
            </w:pPr>
            <w:r w:rsidRPr="00DC012D">
              <w:rPr>
                <w:sz w:val="20"/>
                <w:szCs w:val="20"/>
                <w:lang w:val="ru-RU"/>
              </w:rPr>
              <w:t>Высшее руководство компании или ее материнской компании, в том числе:</w:t>
            </w:r>
          </w:p>
        </w:tc>
        <w:tc>
          <w:tcPr>
            <w:tcW w:w="156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51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4606"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Краткосрочные вознаграждения</w:t>
            </w:r>
            <w:r w:rsidRPr="00DC012D">
              <w:rPr>
                <w:i/>
                <w:iCs/>
                <w:sz w:val="20"/>
                <w:szCs w:val="20"/>
                <w:lang w:val="ru-RU"/>
              </w:rPr>
              <w:tab/>
            </w:r>
          </w:p>
        </w:tc>
        <w:tc>
          <w:tcPr>
            <w:tcW w:w="1564" w:type="dxa"/>
            <w:noWrap/>
            <w:tcMar>
              <w:top w:w="0" w:type="dxa"/>
              <w:left w:w="144" w:type="dxa"/>
              <w:bottom w:w="0" w:type="dxa"/>
              <w:right w:w="0" w:type="dxa"/>
            </w:tcMar>
            <w:vAlign w:val="bottom"/>
          </w:tcPr>
          <w:p w:rsidR="001F1C71" w:rsidRPr="00DC012D" w:rsidRDefault="001F1C71" w:rsidP="00C8391B">
            <w:pPr>
              <w:pStyle w:val="ac"/>
              <w:tabs>
                <w:tab w:val="right" w:pos="1380"/>
                <w:tab w:val="decimal" w:pos="142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511" w:type="dxa"/>
            <w:noWrap/>
            <w:tcMar>
              <w:top w:w="0" w:type="dxa"/>
              <w:left w:w="144" w:type="dxa"/>
              <w:bottom w:w="0" w:type="dxa"/>
              <w:right w:w="0" w:type="dxa"/>
            </w:tcMar>
            <w:vAlign w:val="bottom"/>
          </w:tcPr>
          <w:p w:rsidR="001F1C71" w:rsidRPr="00DC012D" w:rsidRDefault="001F1C71" w:rsidP="00C8391B">
            <w:pPr>
              <w:pStyle w:val="ac"/>
              <w:tabs>
                <w:tab w:val="right" w:pos="1300"/>
                <w:tab w:val="decimal" w:pos="1340"/>
              </w:tabs>
              <w:spacing w:before="0" w:beforeAutospacing="0" w:after="20" w:afterAutospacing="0"/>
              <w:rPr>
                <w:sz w:val="20"/>
                <w:szCs w:val="20"/>
                <w:lang w:val="ru-RU"/>
              </w:rPr>
            </w:pPr>
            <w:r w:rsidRPr="00DC012D">
              <w:rPr>
                <w:sz w:val="20"/>
                <w:szCs w:val="20"/>
                <w:lang w:val="ru-RU"/>
              </w:rPr>
              <w:tab/>
              <w:t>(16 700</w:t>
            </w:r>
            <w:r w:rsidRPr="00DC012D">
              <w:rPr>
                <w:sz w:val="20"/>
                <w:szCs w:val="20"/>
                <w:lang w:val="ru-RU"/>
              </w:rPr>
              <w:tab/>
              <w:t>)</w:t>
            </w:r>
          </w:p>
        </w:tc>
        <w:tc>
          <w:tcPr>
            <w:tcW w:w="1391" w:type="dxa"/>
            <w:noWrap/>
            <w:tcMar>
              <w:top w:w="0" w:type="dxa"/>
              <w:left w:w="144" w:type="dxa"/>
              <w:bottom w:w="0" w:type="dxa"/>
              <w:right w:w="0" w:type="dxa"/>
            </w:tcMar>
            <w:vAlign w:val="bottom"/>
          </w:tcPr>
          <w:p w:rsidR="001F1C71" w:rsidRPr="00DC012D" w:rsidRDefault="001F1C71" w:rsidP="00C8391B">
            <w:pPr>
              <w:pStyle w:val="ac"/>
              <w:tabs>
                <w:tab w:val="right" w:pos="1180"/>
                <w:tab w:val="decimal" w:pos="122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r>
      <w:tr w:rsidR="001F1C71" w:rsidRPr="00DC012D" w:rsidTr="001F1C71">
        <w:trPr>
          <w:divId w:val="1793400834"/>
          <w:jc w:val="center"/>
        </w:trPr>
        <w:tc>
          <w:tcPr>
            <w:tcW w:w="4606"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Прочие операции</w:t>
            </w:r>
            <w:r w:rsidRPr="00DC012D">
              <w:rPr>
                <w:i/>
                <w:iCs/>
                <w:sz w:val="20"/>
                <w:szCs w:val="20"/>
                <w:lang w:val="ru-RU"/>
              </w:rPr>
              <w:tab/>
            </w:r>
          </w:p>
        </w:tc>
        <w:tc>
          <w:tcPr>
            <w:tcW w:w="1564" w:type="dxa"/>
            <w:noWrap/>
            <w:tcMar>
              <w:top w:w="0" w:type="dxa"/>
              <w:left w:w="144" w:type="dxa"/>
              <w:bottom w:w="0" w:type="dxa"/>
              <w:right w:w="0" w:type="dxa"/>
            </w:tcMar>
            <w:vAlign w:val="bottom"/>
          </w:tcPr>
          <w:p w:rsidR="001F1C71" w:rsidRPr="00DC012D" w:rsidRDefault="001F1C71" w:rsidP="00C8391B">
            <w:pPr>
              <w:pStyle w:val="ac"/>
              <w:tabs>
                <w:tab w:val="right" w:pos="1380"/>
                <w:tab w:val="decimal" w:pos="142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511" w:type="dxa"/>
            <w:noWrap/>
            <w:tcMar>
              <w:top w:w="0" w:type="dxa"/>
              <w:left w:w="144" w:type="dxa"/>
              <w:bottom w:w="0" w:type="dxa"/>
              <w:right w:w="0" w:type="dxa"/>
            </w:tcMar>
            <w:vAlign w:val="bottom"/>
          </w:tcPr>
          <w:p w:rsidR="001F1C71" w:rsidRPr="00DC012D" w:rsidRDefault="001F1C71" w:rsidP="00C8391B">
            <w:pPr>
              <w:pStyle w:val="ac"/>
              <w:tabs>
                <w:tab w:val="right" w:pos="1300"/>
                <w:tab w:val="decimal" w:pos="134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391" w:type="dxa"/>
            <w:noWrap/>
            <w:tcMar>
              <w:top w:w="0" w:type="dxa"/>
              <w:left w:w="144" w:type="dxa"/>
              <w:bottom w:w="0" w:type="dxa"/>
              <w:right w:w="0" w:type="dxa"/>
            </w:tcMar>
            <w:vAlign w:val="bottom"/>
          </w:tcPr>
          <w:p w:rsidR="001F1C71" w:rsidRPr="00DC012D" w:rsidRDefault="001F1C71" w:rsidP="00C8391B">
            <w:pPr>
              <w:pStyle w:val="ac"/>
              <w:tabs>
                <w:tab w:val="right" w:pos="1180"/>
                <w:tab w:val="decimal" w:pos="1220"/>
              </w:tabs>
              <w:spacing w:before="0" w:beforeAutospacing="0" w:after="20" w:afterAutospacing="0"/>
              <w:rPr>
                <w:sz w:val="20"/>
                <w:szCs w:val="20"/>
                <w:lang w:val="ru-RU"/>
              </w:rPr>
            </w:pPr>
            <w:r w:rsidRPr="00DC012D">
              <w:rPr>
                <w:sz w:val="20"/>
                <w:szCs w:val="20"/>
                <w:lang w:val="ru-RU"/>
              </w:rPr>
              <w:tab/>
              <w:t>(232 682</w:t>
            </w:r>
            <w:r w:rsidRPr="00DC012D">
              <w:rPr>
                <w:sz w:val="20"/>
                <w:szCs w:val="20"/>
                <w:lang w:val="ru-RU"/>
              </w:rPr>
              <w:tab/>
              <w:t>)</w:t>
            </w:r>
          </w:p>
        </w:tc>
      </w:tr>
      <w:tr w:rsidR="001F1C71" w:rsidRPr="00DC012D" w:rsidTr="001F1C71">
        <w:trPr>
          <w:divId w:val="1793400834"/>
          <w:jc w:val="center"/>
        </w:trPr>
        <w:tc>
          <w:tcPr>
            <w:tcW w:w="4606" w:type="dxa"/>
          </w:tcPr>
          <w:p w:rsidR="001F1C71" w:rsidRPr="00DC012D" w:rsidRDefault="001F1C71" w:rsidP="00C8391B">
            <w:pPr>
              <w:pStyle w:val="ac"/>
              <w:tabs>
                <w:tab w:val="left" w:leader="dot" w:pos="10080"/>
              </w:tabs>
              <w:ind w:left="240" w:hanging="240"/>
              <w:rPr>
                <w:sz w:val="20"/>
                <w:szCs w:val="20"/>
                <w:lang w:val="ru-RU"/>
              </w:rPr>
            </w:pPr>
            <w:r w:rsidRPr="00DC012D">
              <w:rPr>
                <w:sz w:val="20"/>
                <w:szCs w:val="20"/>
                <w:lang w:val="ru-RU"/>
              </w:rPr>
              <w:t>Прочие связанные стороны</w:t>
            </w:r>
            <w:r w:rsidRPr="00DC012D">
              <w:rPr>
                <w:sz w:val="20"/>
                <w:szCs w:val="20"/>
                <w:lang w:val="ru-RU"/>
              </w:rPr>
              <w:tab/>
            </w:r>
          </w:p>
        </w:tc>
        <w:tc>
          <w:tcPr>
            <w:tcW w:w="1564" w:type="dxa"/>
            <w:noWrap/>
            <w:tcMar>
              <w:top w:w="0" w:type="dxa"/>
              <w:left w:w="144" w:type="dxa"/>
              <w:bottom w:w="0" w:type="dxa"/>
              <w:right w:w="0" w:type="dxa"/>
            </w:tcMar>
            <w:vAlign w:val="bottom"/>
          </w:tcPr>
          <w:p w:rsidR="001F1C71" w:rsidRPr="00DC012D" w:rsidRDefault="001F1C71" w:rsidP="00C8391B">
            <w:pPr>
              <w:pStyle w:val="ac"/>
              <w:tabs>
                <w:tab w:val="right" w:pos="1380"/>
                <w:tab w:val="decimal" w:pos="1420"/>
              </w:tabs>
              <w:spacing w:before="0" w:beforeAutospacing="0" w:after="20" w:afterAutospacing="0"/>
              <w:rPr>
                <w:sz w:val="20"/>
                <w:szCs w:val="20"/>
                <w:lang w:val="ru-RU"/>
              </w:rPr>
            </w:pPr>
            <w:r w:rsidRPr="00DC012D">
              <w:rPr>
                <w:sz w:val="20"/>
                <w:szCs w:val="20"/>
                <w:lang w:val="ru-RU"/>
              </w:rPr>
              <w:tab/>
              <w:t>7 568</w:t>
            </w:r>
            <w:r w:rsidRPr="00DC012D">
              <w:rPr>
                <w:sz w:val="20"/>
                <w:szCs w:val="20"/>
                <w:lang w:val="ru-RU"/>
              </w:rPr>
              <w:tab/>
            </w:r>
          </w:p>
        </w:tc>
        <w:tc>
          <w:tcPr>
            <w:tcW w:w="1511" w:type="dxa"/>
            <w:noWrap/>
            <w:tcMar>
              <w:top w:w="0" w:type="dxa"/>
              <w:left w:w="144" w:type="dxa"/>
              <w:bottom w:w="0" w:type="dxa"/>
              <w:right w:w="0" w:type="dxa"/>
            </w:tcMar>
            <w:vAlign w:val="bottom"/>
          </w:tcPr>
          <w:p w:rsidR="001F1C71" w:rsidRPr="00DC012D" w:rsidRDefault="001F1C71" w:rsidP="00C8391B">
            <w:pPr>
              <w:pStyle w:val="ac"/>
              <w:tabs>
                <w:tab w:val="right" w:pos="1300"/>
                <w:tab w:val="decimal" w:pos="1340"/>
              </w:tabs>
              <w:spacing w:before="0" w:beforeAutospacing="0" w:after="20" w:afterAutospacing="0"/>
              <w:rPr>
                <w:sz w:val="20"/>
                <w:szCs w:val="20"/>
                <w:lang w:val="ru-RU"/>
              </w:rPr>
            </w:pPr>
            <w:r w:rsidRPr="00DC012D">
              <w:rPr>
                <w:sz w:val="20"/>
                <w:szCs w:val="20"/>
                <w:lang w:val="ru-RU"/>
              </w:rPr>
              <w:tab/>
              <w:t>(198 423</w:t>
            </w:r>
            <w:r w:rsidRPr="00DC012D">
              <w:rPr>
                <w:sz w:val="20"/>
                <w:szCs w:val="20"/>
                <w:lang w:val="ru-RU"/>
              </w:rPr>
              <w:tab/>
              <w:t>)</w:t>
            </w:r>
          </w:p>
        </w:tc>
        <w:tc>
          <w:tcPr>
            <w:tcW w:w="1391" w:type="dxa"/>
            <w:noWrap/>
            <w:tcMar>
              <w:top w:w="0" w:type="dxa"/>
              <w:left w:w="144" w:type="dxa"/>
              <w:bottom w:w="0" w:type="dxa"/>
              <w:right w:w="0" w:type="dxa"/>
            </w:tcMar>
            <w:vAlign w:val="bottom"/>
          </w:tcPr>
          <w:p w:rsidR="001F1C71" w:rsidRPr="00DC012D" w:rsidRDefault="001F1C71" w:rsidP="00C8391B">
            <w:pPr>
              <w:pStyle w:val="ac"/>
              <w:tabs>
                <w:tab w:val="right" w:pos="1180"/>
                <w:tab w:val="decimal" w:pos="1220"/>
              </w:tabs>
              <w:spacing w:before="0" w:beforeAutospacing="0" w:after="20" w:afterAutospacing="0"/>
              <w:rPr>
                <w:sz w:val="20"/>
                <w:szCs w:val="20"/>
                <w:lang w:val="ru-RU"/>
              </w:rPr>
            </w:pPr>
            <w:r w:rsidRPr="00DC012D">
              <w:rPr>
                <w:sz w:val="20"/>
                <w:szCs w:val="20"/>
                <w:lang w:val="ru-RU"/>
              </w:rPr>
              <w:tab/>
              <w:t>(14 475</w:t>
            </w:r>
            <w:r w:rsidRPr="00DC012D">
              <w:rPr>
                <w:sz w:val="20"/>
                <w:szCs w:val="20"/>
                <w:lang w:val="ru-RU"/>
              </w:rPr>
              <w:tab/>
              <w:t>)</w:t>
            </w:r>
          </w:p>
        </w:tc>
      </w:tr>
    </w:tbl>
    <w:p w:rsidR="001F1C71" w:rsidRPr="00DC012D" w:rsidRDefault="001F1C71" w:rsidP="00587153">
      <w:pPr>
        <w:pStyle w:val="ac"/>
        <w:spacing w:before="0" w:beforeAutospacing="0" w:after="0" w:afterAutospacing="0"/>
        <w:divId w:val="1793400834"/>
        <w:rPr>
          <w:lang w:val="ru-RU"/>
        </w:rPr>
      </w:pPr>
    </w:p>
    <w:tbl>
      <w:tblPr>
        <w:tblW w:w="0" w:type="auto"/>
        <w:jc w:val="center"/>
        <w:tblLayout w:type="fixed"/>
        <w:tblCellMar>
          <w:left w:w="0" w:type="dxa"/>
          <w:right w:w="0" w:type="dxa"/>
        </w:tblCellMar>
        <w:tblLook w:val="0000" w:firstRow="0" w:lastRow="0" w:firstColumn="0" w:lastColumn="0" w:noHBand="0" w:noVBand="0"/>
      </w:tblPr>
      <w:tblGrid>
        <w:gridCol w:w="5239"/>
        <w:gridCol w:w="1124"/>
        <w:gridCol w:w="1211"/>
        <w:gridCol w:w="1291"/>
        <w:gridCol w:w="1323"/>
      </w:tblGrid>
      <w:tr w:rsidR="001F1C71" w:rsidRPr="00DC012D" w:rsidTr="001F1C71">
        <w:trPr>
          <w:divId w:val="1793400834"/>
          <w:tblHeader/>
          <w:jc w:val="center"/>
        </w:trPr>
        <w:tc>
          <w:tcPr>
            <w:tcW w:w="5239" w:type="dxa"/>
            <w:vAlign w:val="center"/>
          </w:tcPr>
          <w:p w:rsidR="001F1C71" w:rsidRPr="00DC012D" w:rsidRDefault="001F1C71" w:rsidP="00C8391B">
            <w:pPr>
              <w:rPr>
                <w:sz w:val="1"/>
                <w:lang w:val="ru-RU"/>
              </w:rPr>
            </w:pPr>
          </w:p>
        </w:tc>
        <w:tc>
          <w:tcPr>
            <w:tcW w:w="1124" w:type="dxa"/>
            <w:vAlign w:val="center"/>
          </w:tcPr>
          <w:p w:rsidR="001F1C71" w:rsidRPr="00DC012D" w:rsidRDefault="001F1C71" w:rsidP="00C8391B">
            <w:pPr>
              <w:rPr>
                <w:sz w:val="1"/>
                <w:lang w:val="ru-RU"/>
              </w:rPr>
            </w:pPr>
          </w:p>
        </w:tc>
        <w:tc>
          <w:tcPr>
            <w:tcW w:w="1211" w:type="dxa"/>
            <w:vAlign w:val="center"/>
          </w:tcPr>
          <w:p w:rsidR="001F1C71" w:rsidRPr="00DC012D" w:rsidRDefault="001F1C71" w:rsidP="00C8391B">
            <w:pPr>
              <w:rPr>
                <w:sz w:val="1"/>
                <w:lang w:val="ru-RU"/>
              </w:rPr>
            </w:pPr>
          </w:p>
        </w:tc>
        <w:tc>
          <w:tcPr>
            <w:tcW w:w="1291" w:type="dxa"/>
            <w:vAlign w:val="center"/>
          </w:tcPr>
          <w:p w:rsidR="001F1C71" w:rsidRPr="00DC012D" w:rsidRDefault="001F1C71" w:rsidP="00C8391B">
            <w:pPr>
              <w:rPr>
                <w:sz w:val="1"/>
                <w:lang w:val="ru-RU"/>
              </w:rPr>
            </w:pPr>
          </w:p>
        </w:tc>
        <w:tc>
          <w:tcPr>
            <w:tcW w:w="1323" w:type="dxa"/>
            <w:vAlign w:val="center"/>
          </w:tcPr>
          <w:p w:rsidR="001F1C71" w:rsidRPr="00DC012D" w:rsidRDefault="001F1C71" w:rsidP="00C8391B">
            <w:pPr>
              <w:rPr>
                <w:sz w:val="1"/>
                <w:lang w:val="ru-RU"/>
              </w:rPr>
            </w:pPr>
          </w:p>
        </w:tc>
      </w:tr>
      <w:tr w:rsidR="001F1C71" w:rsidRPr="00DC012D" w:rsidTr="001F1C71">
        <w:trPr>
          <w:divId w:val="1793400834"/>
          <w:tblHeader/>
          <w:jc w:val="center"/>
        </w:trPr>
        <w:tc>
          <w:tcPr>
            <w:tcW w:w="5239" w:type="dxa"/>
            <w:noWrap/>
            <w:vAlign w:val="bottom"/>
          </w:tcPr>
          <w:p w:rsidR="001F1C71" w:rsidRPr="00DC012D" w:rsidRDefault="001F1C71" w:rsidP="00C8391B">
            <w:pPr>
              <w:pStyle w:val="ac"/>
              <w:keepNext/>
              <w:spacing w:before="0" w:beforeAutospacing="0" w:after="0" w:afterAutospacing="0"/>
              <w:rPr>
                <w:sz w:val="16"/>
                <w:szCs w:val="16"/>
                <w:lang w:val="ru-RU"/>
              </w:rPr>
            </w:pPr>
            <w:r w:rsidRPr="00DC012D">
              <w:rPr>
                <w:sz w:val="16"/>
                <w:szCs w:val="16"/>
                <w:lang w:val="ru-RU"/>
              </w:rPr>
              <w:t>Категория связанных сторон</w:t>
            </w:r>
          </w:p>
          <w:p w:rsidR="001F1C71" w:rsidRPr="00DC012D" w:rsidRDefault="001F1C71" w:rsidP="00C8391B">
            <w:pPr>
              <w:pStyle w:val="rrdsinglerule"/>
              <w:keepNext/>
              <w:rPr>
                <w:sz w:val="16"/>
                <w:szCs w:val="16"/>
                <w:lang w:val="ru-RU"/>
              </w:rPr>
            </w:pPr>
            <w:r w:rsidRPr="00DC012D">
              <w:rPr>
                <w:sz w:val="16"/>
                <w:szCs w:val="16"/>
                <w:lang w:val="ru-RU"/>
              </w:rPr>
              <w:t> </w:t>
            </w:r>
          </w:p>
        </w:tc>
        <w:tc>
          <w:tcPr>
            <w:tcW w:w="1124"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Выручка</w:t>
            </w:r>
            <w:r w:rsidRPr="00DC012D">
              <w:rPr>
                <w:b/>
                <w:bCs/>
                <w:sz w:val="16"/>
                <w:szCs w:val="16"/>
                <w:lang w:val="ru-RU"/>
              </w:rPr>
              <w:br/>
              <w:t>от связанных сторон</w:t>
            </w:r>
            <w:r w:rsidRPr="00DC012D">
              <w:rPr>
                <w:sz w:val="16"/>
                <w:szCs w:val="16"/>
                <w:lang w:val="ru-RU"/>
              </w:rPr>
              <w:t xml:space="preserve"> </w:t>
            </w:r>
          </w:p>
          <w:p w:rsidR="001F1C71" w:rsidRPr="00DC012D" w:rsidRDefault="001F1C71" w:rsidP="00C8391B">
            <w:pPr>
              <w:pStyle w:val="rrdsinglerule"/>
              <w:rPr>
                <w:sz w:val="16"/>
                <w:szCs w:val="16"/>
                <w:lang w:val="ru-RU"/>
              </w:rPr>
            </w:pPr>
            <w:r w:rsidRPr="00DC012D">
              <w:rPr>
                <w:sz w:val="16"/>
                <w:szCs w:val="16"/>
                <w:lang w:val="ru-RU"/>
              </w:rPr>
              <w:t> </w:t>
            </w:r>
          </w:p>
        </w:tc>
        <w:tc>
          <w:tcPr>
            <w:tcW w:w="1211"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Себестоимость продаж от связанных сторон</w:t>
            </w:r>
            <w:r w:rsidRPr="00DC012D">
              <w:rPr>
                <w:sz w:val="16"/>
                <w:szCs w:val="16"/>
                <w:lang w:val="ru-RU"/>
              </w:rPr>
              <w:t xml:space="preserve"> </w:t>
            </w:r>
          </w:p>
          <w:p w:rsidR="001F1C71" w:rsidRPr="00DC012D" w:rsidRDefault="001F1C71" w:rsidP="00C8391B">
            <w:pPr>
              <w:pStyle w:val="rrdsinglerule"/>
              <w:rPr>
                <w:sz w:val="16"/>
                <w:szCs w:val="16"/>
                <w:lang w:val="ru-RU"/>
              </w:rPr>
            </w:pPr>
            <w:r w:rsidRPr="00DC012D">
              <w:rPr>
                <w:sz w:val="16"/>
                <w:szCs w:val="16"/>
                <w:lang w:val="ru-RU"/>
              </w:rPr>
              <w:t> </w:t>
            </w:r>
          </w:p>
        </w:tc>
        <w:tc>
          <w:tcPr>
            <w:tcW w:w="1291"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Операционные доходы и расходы</w:t>
            </w:r>
          </w:p>
          <w:p w:rsidR="001F1C71" w:rsidRPr="00DC012D" w:rsidRDefault="001F1C71" w:rsidP="00C8391B">
            <w:pPr>
              <w:pStyle w:val="rrdsinglerule"/>
              <w:rPr>
                <w:sz w:val="16"/>
                <w:szCs w:val="16"/>
                <w:lang w:val="ru-RU"/>
              </w:rPr>
            </w:pPr>
            <w:r w:rsidRPr="00DC012D">
              <w:rPr>
                <w:sz w:val="16"/>
                <w:szCs w:val="16"/>
                <w:lang w:val="ru-RU"/>
              </w:rPr>
              <w:t> </w:t>
            </w:r>
          </w:p>
        </w:tc>
        <w:tc>
          <w:tcPr>
            <w:tcW w:w="1323"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Полученные/ уплаченные проценты</w:t>
            </w:r>
            <w:r w:rsidRPr="00DC012D">
              <w:rPr>
                <w:sz w:val="16"/>
                <w:szCs w:val="16"/>
                <w:lang w:val="ru-RU"/>
              </w:rPr>
              <w:t xml:space="preserve"> </w:t>
            </w:r>
          </w:p>
          <w:p w:rsidR="001F1C71" w:rsidRPr="00DC012D" w:rsidRDefault="001F1C71" w:rsidP="00C8391B">
            <w:pPr>
              <w:pStyle w:val="rrdsinglerule"/>
              <w:rPr>
                <w:sz w:val="16"/>
                <w:szCs w:val="16"/>
                <w:lang w:val="ru-RU"/>
              </w:rPr>
            </w:pPr>
            <w:r w:rsidRPr="00DC012D">
              <w:rPr>
                <w:sz w:val="16"/>
                <w:szCs w:val="16"/>
                <w:lang w:val="ru-RU"/>
              </w:rPr>
              <w:t> </w:t>
            </w:r>
          </w:p>
        </w:tc>
      </w:tr>
      <w:tr w:rsidR="001F1C71" w:rsidRPr="00DC012D" w:rsidTr="001F1C71">
        <w:trPr>
          <w:divId w:val="1793400834"/>
          <w:trHeight w:val="120"/>
          <w:jc w:val="center"/>
        </w:trPr>
        <w:tc>
          <w:tcPr>
            <w:tcW w:w="5239" w:type="dxa"/>
            <w:vAlign w:val="center"/>
          </w:tcPr>
          <w:p w:rsidR="001F1C71" w:rsidRPr="00DC012D" w:rsidRDefault="001F1C71" w:rsidP="00C8391B">
            <w:pPr>
              <w:rPr>
                <w:sz w:val="12"/>
                <w:lang w:val="ru-RU"/>
              </w:rPr>
            </w:pPr>
          </w:p>
        </w:tc>
        <w:tc>
          <w:tcPr>
            <w:tcW w:w="1124" w:type="dxa"/>
            <w:vAlign w:val="center"/>
          </w:tcPr>
          <w:p w:rsidR="001F1C71" w:rsidRPr="00DC012D" w:rsidRDefault="001F1C71" w:rsidP="00C8391B">
            <w:pPr>
              <w:rPr>
                <w:sz w:val="12"/>
                <w:lang w:val="ru-RU"/>
              </w:rPr>
            </w:pPr>
          </w:p>
        </w:tc>
        <w:tc>
          <w:tcPr>
            <w:tcW w:w="1211" w:type="dxa"/>
            <w:vAlign w:val="center"/>
          </w:tcPr>
          <w:p w:rsidR="001F1C71" w:rsidRPr="00DC012D" w:rsidRDefault="001F1C71" w:rsidP="00C8391B">
            <w:pPr>
              <w:rPr>
                <w:sz w:val="12"/>
                <w:lang w:val="ru-RU"/>
              </w:rPr>
            </w:pPr>
          </w:p>
        </w:tc>
        <w:tc>
          <w:tcPr>
            <w:tcW w:w="1291" w:type="dxa"/>
            <w:vAlign w:val="center"/>
          </w:tcPr>
          <w:p w:rsidR="001F1C71" w:rsidRPr="00DC012D" w:rsidRDefault="001F1C71" w:rsidP="00C8391B">
            <w:pPr>
              <w:rPr>
                <w:sz w:val="12"/>
                <w:lang w:val="ru-RU"/>
              </w:rPr>
            </w:pPr>
          </w:p>
        </w:tc>
        <w:tc>
          <w:tcPr>
            <w:tcW w:w="1323" w:type="dxa"/>
            <w:vAlign w:val="center"/>
          </w:tcPr>
          <w:p w:rsidR="001F1C71" w:rsidRPr="00DC012D" w:rsidRDefault="001F1C71" w:rsidP="00C8391B">
            <w:pPr>
              <w:rPr>
                <w:sz w:val="12"/>
                <w:lang w:val="ru-RU"/>
              </w:rPr>
            </w:pPr>
          </w:p>
        </w:tc>
      </w:tr>
      <w:tr w:rsidR="001F1C71" w:rsidRPr="00DC012D" w:rsidTr="001F1C71">
        <w:trPr>
          <w:divId w:val="1793400834"/>
          <w:jc w:val="center"/>
        </w:trPr>
        <w:tc>
          <w:tcPr>
            <w:tcW w:w="5239" w:type="dxa"/>
          </w:tcPr>
          <w:p w:rsidR="001F1C71" w:rsidRPr="00DC012D" w:rsidRDefault="006D6CEF" w:rsidP="00C8391B">
            <w:pPr>
              <w:pStyle w:val="ac"/>
              <w:keepNext/>
              <w:ind w:left="240" w:hanging="240"/>
              <w:rPr>
                <w:sz w:val="20"/>
                <w:szCs w:val="20"/>
                <w:lang w:val="ru-RU"/>
              </w:rPr>
            </w:pPr>
            <w:r>
              <w:rPr>
                <w:b/>
                <w:bCs/>
                <w:sz w:val="20"/>
                <w:szCs w:val="20"/>
                <w:lang w:val="ru-RU"/>
              </w:rPr>
              <w:t>2013 г.</w:t>
            </w:r>
          </w:p>
        </w:tc>
        <w:tc>
          <w:tcPr>
            <w:tcW w:w="112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2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23"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5239" w:type="dxa"/>
          </w:tcPr>
          <w:p w:rsidR="001F1C71" w:rsidRPr="00DC012D" w:rsidRDefault="001F1C71" w:rsidP="00C8391B">
            <w:pPr>
              <w:pStyle w:val="ac"/>
              <w:keepNext/>
              <w:tabs>
                <w:tab w:val="left" w:leader="dot" w:pos="10080"/>
              </w:tabs>
              <w:ind w:left="240" w:hanging="240"/>
              <w:rPr>
                <w:sz w:val="20"/>
                <w:szCs w:val="20"/>
                <w:lang w:val="ru-RU"/>
              </w:rPr>
            </w:pPr>
            <w:r w:rsidRPr="00DC012D">
              <w:rPr>
                <w:sz w:val="20"/>
                <w:szCs w:val="20"/>
                <w:lang w:val="ru-RU"/>
              </w:rPr>
              <w:t>Ассоциированные лица</w:t>
            </w:r>
            <w:r w:rsidRPr="00DC012D">
              <w:rPr>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sz w:val="20"/>
                <w:szCs w:val="20"/>
                <w:lang w:val="ru-RU"/>
              </w:rPr>
              <w:tab/>
              <w:t>85 379</w:t>
            </w:r>
            <w:r w:rsidRPr="00DC012D">
              <w:rPr>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sz w:val="20"/>
                <w:szCs w:val="20"/>
                <w:lang w:val="ru-RU"/>
              </w:rPr>
              <w:tab/>
              <w:t>(2 463</w:t>
            </w:r>
            <w:r w:rsidRPr="00DC012D">
              <w:rPr>
                <w:sz w:val="20"/>
                <w:szCs w:val="20"/>
                <w:lang w:val="ru-RU"/>
              </w:rPr>
              <w:tab/>
              <w:t>)</w:t>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sz w:val="20"/>
                <w:szCs w:val="20"/>
                <w:lang w:val="ru-RU"/>
              </w:rPr>
              <w:tab/>
              <w:t>16 804</w:t>
            </w:r>
            <w:r w:rsidRPr="00DC012D">
              <w:rPr>
                <w:sz w:val="20"/>
                <w:szCs w:val="20"/>
                <w:lang w:val="ru-RU"/>
              </w:rPr>
              <w:tab/>
            </w:r>
          </w:p>
        </w:tc>
      </w:tr>
      <w:tr w:rsidR="001F1C71" w:rsidRPr="00F1198B" w:rsidTr="001F1C71">
        <w:trPr>
          <w:divId w:val="1793400834"/>
          <w:jc w:val="center"/>
        </w:trPr>
        <w:tc>
          <w:tcPr>
            <w:tcW w:w="5239" w:type="dxa"/>
          </w:tcPr>
          <w:p w:rsidR="001F1C71" w:rsidRPr="00DC012D" w:rsidRDefault="001F1C71" w:rsidP="00C8391B">
            <w:pPr>
              <w:pStyle w:val="ac"/>
              <w:keepNext/>
              <w:tabs>
                <w:tab w:val="left" w:leader="dot" w:pos="10080"/>
              </w:tabs>
              <w:ind w:left="240" w:hanging="240"/>
              <w:rPr>
                <w:sz w:val="20"/>
                <w:szCs w:val="20"/>
                <w:lang w:val="ru-RU"/>
              </w:rPr>
            </w:pPr>
            <w:r w:rsidRPr="00DC012D">
              <w:rPr>
                <w:sz w:val="20"/>
                <w:szCs w:val="20"/>
                <w:lang w:val="ru-RU"/>
              </w:rPr>
              <w:t>Высшее руководство компании или ее материнской компании, в том числе:</w:t>
            </w:r>
          </w:p>
        </w:tc>
        <w:tc>
          <w:tcPr>
            <w:tcW w:w="112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1F1C71" w:rsidRPr="00DC012D" w:rsidRDefault="001F1C71" w:rsidP="00C8391B">
            <w:pPr>
              <w:pStyle w:val="la2"/>
              <w:tabs>
                <w:tab w:val="right" w:pos="891"/>
                <w:tab w:val="decimal" w:pos="936"/>
              </w:tabs>
              <w:rPr>
                <w:noProof w:val="0"/>
                <w:sz w:val="20"/>
                <w:szCs w:val="20"/>
                <w:lang w:val="ru-RU"/>
              </w:rPr>
            </w:pPr>
            <w:r w:rsidRPr="00DC012D">
              <w:rPr>
                <w:noProof w:val="0"/>
                <w:sz w:val="20"/>
                <w:szCs w:val="20"/>
                <w:lang w:val="ru-RU"/>
              </w:rPr>
              <w:t> </w:t>
            </w:r>
          </w:p>
        </w:tc>
        <w:tc>
          <w:tcPr>
            <w:tcW w:w="12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23"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 xml:space="preserve">Краткосрочные вознаграждения </w:t>
            </w:r>
            <w:r w:rsidRPr="00DC012D">
              <w:rPr>
                <w:sz w:val="20"/>
                <w:szCs w:val="20"/>
                <w:lang w:val="ru-RU"/>
              </w:rPr>
              <w:t>(D)</w:t>
            </w:r>
            <w:r w:rsidRPr="00DC012D">
              <w:rPr>
                <w:i/>
                <w:iCs/>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i/>
                <w:iCs/>
                <w:sz w:val="20"/>
                <w:szCs w:val="20"/>
                <w:lang w:val="ru-RU"/>
              </w:rPr>
              <w:tab/>
              <w:t>(123 268</w:t>
            </w:r>
            <w:r w:rsidRPr="00DC012D">
              <w:rPr>
                <w:i/>
                <w:iCs/>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Выплаты на основе долевых инструментов</w:t>
            </w:r>
            <w:r w:rsidRPr="00DC012D">
              <w:rPr>
                <w:i/>
                <w:iCs/>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i/>
                <w:iCs/>
                <w:sz w:val="20"/>
                <w:szCs w:val="20"/>
                <w:lang w:val="ru-RU"/>
              </w:rPr>
              <w:tab/>
              <w:t>(61 609</w:t>
            </w:r>
            <w:r w:rsidRPr="00DC012D">
              <w:rPr>
                <w:i/>
                <w:iCs/>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Прочие операции</w:t>
            </w:r>
            <w:r w:rsidRPr="00DC012D">
              <w:rPr>
                <w:i/>
                <w:iCs/>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i/>
                <w:iCs/>
                <w:sz w:val="20"/>
                <w:szCs w:val="20"/>
                <w:lang w:val="ru-RU"/>
              </w:rPr>
              <w:tab/>
              <w:t>74</w:t>
            </w:r>
            <w:r w:rsidRPr="00DC012D">
              <w:rPr>
                <w:i/>
                <w:iCs/>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i/>
                <w:iCs/>
                <w:sz w:val="20"/>
                <w:szCs w:val="20"/>
                <w:lang w:val="ru-RU"/>
              </w:rPr>
              <w:tab/>
              <w:t>(2</w:t>
            </w:r>
            <w:r w:rsidRPr="00DC012D">
              <w:rPr>
                <w:i/>
                <w:iCs/>
                <w:sz w:val="20"/>
                <w:szCs w:val="20"/>
                <w:lang w:val="ru-RU"/>
              </w:rPr>
              <w:tab/>
              <w:t>)</w:t>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i/>
                <w:iCs/>
                <w:sz w:val="20"/>
                <w:szCs w:val="20"/>
                <w:lang w:val="ru-RU"/>
              </w:rPr>
              <w:tab/>
              <w:t>(1 212</w:t>
            </w:r>
            <w:r w:rsidRPr="00DC012D">
              <w:rPr>
                <w:i/>
                <w:iCs/>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240" w:hanging="240"/>
              <w:rPr>
                <w:sz w:val="20"/>
                <w:szCs w:val="20"/>
                <w:lang w:val="ru-RU"/>
              </w:rPr>
            </w:pPr>
            <w:r w:rsidRPr="00DC012D">
              <w:rPr>
                <w:sz w:val="20"/>
                <w:szCs w:val="20"/>
                <w:lang w:val="ru-RU"/>
              </w:rPr>
              <w:t>Прочие связанные стороны (B) (C)</w:t>
            </w:r>
            <w:r w:rsidRPr="00DC012D">
              <w:rPr>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sz w:val="20"/>
                <w:szCs w:val="20"/>
                <w:lang w:val="ru-RU"/>
              </w:rPr>
              <w:tab/>
              <w:t>346 129</w:t>
            </w:r>
            <w:r w:rsidRPr="00DC012D">
              <w:rPr>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sz w:val="20"/>
                <w:szCs w:val="20"/>
                <w:lang w:val="ru-RU"/>
              </w:rPr>
              <w:tab/>
              <w:t>(121 780</w:t>
            </w:r>
            <w:r w:rsidRPr="00DC012D">
              <w:rPr>
                <w:sz w:val="20"/>
                <w:szCs w:val="20"/>
                <w:lang w:val="ru-RU"/>
              </w:rPr>
              <w:tab/>
              <w:t>)</w:t>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sz w:val="20"/>
                <w:szCs w:val="20"/>
                <w:lang w:val="ru-RU"/>
              </w:rPr>
              <w:tab/>
              <w:t>(12 029</w:t>
            </w:r>
            <w:r w:rsidRPr="00DC012D">
              <w:rPr>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sz w:val="20"/>
                <w:szCs w:val="20"/>
                <w:lang w:val="ru-RU"/>
              </w:rPr>
              <w:tab/>
              <w:t>(7 005</w:t>
            </w:r>
            <w:r w:rsidRPr="00DC012D">
              <w:rPr>
                <w:sz w:val="20"/>
                <w:szCs w:val="20"/>
                <w:lang w:val="ru-RU"/>
              </w:rPr>
              <w:tab/>
              <w:t>)</w:t>
            </w:r>
          </w:p>
        </w:tc>
      </w:tr>
      <w:tr w:rsidR="001F1C71" w:rsidRPr="00DC012D" w:rsidTr="001F1C71">
        <w:trPr>
          <w:divId w:val="1793400834"/>
          <w:trHeight w:val="120"/>
          <w:jc w:val="center"/>
        </w:trPr>
        <w:tc>
          <w:tcPr>
            <w:tcW w:w="5239" w:type="dxa"/>
            <w:vAlign w:val="center"/>
          </w:tcPr>
          <w:p w:rsidR="001F1C71" w:rsidRPr="00DC012D" w:rsidRDefault="001F1C71" w:rsidP="00C8391B">
            <w:pPr>
              <w:tabs>
                <w:tab w:val="left" w:leader="dot" w:pos="10080"/>
              </w:tabs>
              <w:rPr>
                <w:sz w:val="12"/>
                <w:lang w:val="ru-RU"/>
              </w:rPr>
            </w:pPr>
          </w:p>
        </w:tc>
        <w:tc>
          <w:tcPr>
            <w:tcW w:w="1124" w:type="dxa"/>
            <w:vAlign w:val="center"/>
          </w:tcPr>
          <w:p w:rsidR="001F1C71" w:rsidRPr="00DC012D" w:rsidRDefault="001F1C71" w:rsidP="00C8391B">
            <w:pPr>
              <w:rPr>
                <w:sz w:val="12"/>
                <w:lang w:val="ru-RU"/>
              </w:rPr>
            </w:pPr>
          </w:p>
        </w:tc>
        <w:tc>
          <w:tcPr>
            <w:tcW w:w="1211" w:type="dxa"/>
            <w:vAlign w:val="center"/>
          </w:tcPr>
          <w:p w:rsidR="001F1C71" w:rsidRPr="00DC012D" w:rsidRDefault="001F1C71" w:rsidP="00C8391B">
            <w:pPr>
              <w:tabs>
                <w:tab w:val="right" w:pos="891"/>
                <w:tab w:val="decimal" w:pos="936"/>
              </w:tabs>
              <w:rPr>
                <w:sz w:val="12"/>
                <w:lang w:val="ru-RU"/>
              </w:rPr>
            </w:pPr>
          </w:p>
        </w:tc>
        <w:tc>
          <w:tcPr>
            <w:tcW w:w="1291" w:type="dxa"/>
            <w:vAlign w:val="center"/>
          </w:tcPr>
          <w:p w:rsidR="001F1C71" w:rsidRPr="00DC012D" w:rsidRDefault="001F1C71" w:rsidP="00C8391B">
            <w:pPr>
              <w:rPr>
                <w:sz w:val="12"/>
                <w:lang w:val="ru-RU"/>
              </w:rPr>
            </w:pPr>
          </w:p>
        </w:tc>
        <w:tc>
          <w:tcPr>
            <w:tcW w:w="1323" w:type="dxa"/>
            <w:vAlign w:val="center"/>
          </w:tcPr>
          <w:p w:rsidR="001F1C71" w:rsidRPr="00DC012D" w:rsidRDefault="001F1C71" w:rsidP="00C8391B">
            <w:pPr>
              <w:rPr>
                <w:sz w:val="12"/>
                <w:lang w:val="ru-RU"/>
              </w:rPr>
            </w:pP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240" w:hanging="240"/>
              <w:rPr>
                <w:sz w:val="20"/>
                <w:szCs w:val="20"/>
                <w:lang w:val="ru-RU"/>
              </w:rPr>
            </w:pPr>
            <w:r w:rsidRPr="00DC012D">
              <w:rPr>
                <w:b/>
                <w:bCs/>
                <w:sz w:val="20"/>
                <w:szCs w:val="20"/>
                <w:lang w:val="ru-RU"/>
              </w:rPr>
              <w:t>2012</w:t>
            </w:r>
            <w:r w:rsidR="006D6CEF">
              <w:rPr>
                <w:b/>
                <w:bCs/>
                <w:sz w:val="20"/>
                <w:szCs w:val="20"/>
                <w:lang w:val="ru-RU"/>
              </w:rPr>
              <w:t xml:space="preserve"> г.</w:t>
            </w:r>
          </w:p>
        </w:tc>
        <w:tc>
          <w:tcPr>
            <w:tcW w:w="112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1F1C71" w:rsidRPr="00DC012D" w:rsidRDefault="001F1C71" w:rsidP="00C8391B">
            <w:pPr>
              <w:pStyle w:val="la2"/>
              <w:tabs>
                <w:tab w:val="right" w:pos="891"/>
                <w:tab w:val="decimal" w:pos="936"/>
              </w:tabs>
              <w:rPr>
                <w:noProof w:val="0"/>
                <w:sz w:val="20"/>
                <w:szCs w:val="20"/>
                <w:lang w:val="ru-RU"/>
              </w:rPr>
            </w:pPr>
            <w:r w:rsidRPr="00DC012D">
              <w:rPr>
                <w:noProof w:val="0"/>
                <w:sz w:val="20"/>
                <w:szCs w:val="20"/>
                <w:lang w:val="ru-RU"/>
              </w:rPr>
              <w:t> </w:t>
            </w:r>
          </w:p>
        </w:tc>
        <w:tc>
          <w:tcPr>
            <w:tcW w:w="12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23"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240" w:hanging="240"/>
              <w:rPr>
                <w:sz w:val="20"/>
                <w:szCs w:val="20"/>
                <w:lang w:val="ru-RU"/>
              </w:rPr>
            </w:pPr>
            <w:r w:rsidRPr="00DC012D">
              <w:rPr>
                <w:sz w:val="20"/>
                <w:szCs w:val="20"/>
                <w:lang w:val="ru-RU"/>
              </w:rPr>
              <w:t>Ассоциированные лица</w:t>
            </w:r>
            <w:r w:rsidRPr="00DC012D">
              <w:rPr>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sz w:val="20"/>
                <w:szCs w:val="20"/>
                <w:lang w:val="ru-RU"/>
              </w:rPr>
              <w:tab/>
              <w:t>231 003</w:t>
            </w:r>
            <w:r w:rsidRPr="00DC012D">
              <w:rPr>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sz w:val="20"/>
                <w:szCs w:val="20"/>
                <w:lang w:val="ru-RU"/>
              </w:rPr>
              <w:tab/>
              <w:t>(4</w:t>
            </w:r>
            <w:r w:rsidRPr="00DC012D">
              <w:rPr>
                <w:sz w:val="20"/>
                <w:szCs w:val="20"/>
                <w:lang w:val="ru-RU"/>
              </w:rPr>
              <w:tab/>
              <w:t>)</w:t>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sz w:val="20"/>
                <w:szCs w:val="20"/>
                <w:lang w:val="ru-RU"/>
              </w:rPr>
              <w:tab/>
              <w:t>23 889</w:t>
            </w:r>
            <w:r w:rsidRPr="00DC012D">
              <w:rPr>
                <w:sz w:val="20"/>
                <w:szCs w:val="20"/>
                <w:lang w:val="ru-RU"/>
              </w:rPr>
              <w:tab/>
            </w:r>
          </w:p>
        </w:tc>
      </w:tr>
      <w:tr w:rsidR="001F1C71" w:rsidRPr="00DC012D" w:rsidTr="001F1C71">
        <w:trPr>
          <w:divId w:val="1793400834"/>
          <w:trHeight w:val="120"/>
          <w:jc w:val="center"/>
        </w:trPr>
        <w:tc>
          <w:tcPr>
            <w:tcW w:w="5239" w:type="dxa"/>
            <w:vAlign w:val="center"/>
          </w:tcPr>
          <w:p w:rsidR="001F1C71" w:rsidRPr="00DC012D" w:rsidRDefault="001F1C71" w:rsidP="00C8391B">
            <w:pPr>
              <w:tabs>
                <w:tab w:val="left" w:leader="dot" w:pos="10080"/>
              </w:tabs>
              <w:rPr>
                <w:sz w:val="12"/>
                <w:lang w:val="ru-RU"/>
              </w:rPr>
            </w:pPr>
          </w:p>
        </w:tc>
        <w:tc>
          <w:tcPr>
            <w:tcW w:w="1124" w:type="dxa"/>
            <w:vAlign w:val="center"/>
          </w:tcPr>
          <w:p w:rsidR="001F1C71" w:rsidRPr="00DC012D" w:rsidRDefault="001F1C71" w:rsidP="00C8391B">
            <w:pPr>
              <w:rPr>
                <w:sz w:val="12"/>
                <w:lang w:val="ru-RU"/>
              </w:rPr>
            </w:pPr>
          </w:p>
        </w:tc>
        <w:tc>
          <w:tcPr>
            <w:tcW w:w="1211" w:type="dxa"/>
            <w:vAlign w:val="center"/>
          </w:tcPr>
          <w:p w:rsidR="001F1C71" w:rsidRPr="00DC012D" w:rsidRDefault="001F1C71" w:rsidP="00C8391B">
            <w:pPr>
              <w:tabs>
                <w:tab w:val="right" w:pos="891"/>
                <w:tab w:val="decimal" w:pos="936"/>
              </w:tabs>
              <w:rPr>
                <w:sz w:val="12"/>
                <w:lang w:val="ru-RU"/>
              </w:rPr>
            </w:pPr>
          </w:p>
        </w:tc>
        <w:tc>
          <w:tcPr>
            <w:tcW w:w="1291" w:type="dxa"/>
            <w:vAlign w:val="center"/>
          </w:tcPr>
          <w:p w:rsidR="001F1C71" w:rsidRPr="00DC012D" w:rsidRDefault="001F1C71" w:rsidP="00C8391B">
            <w:pPr>
              <w:rPr>
                <w:sz w:val="12"/>
                <w:lang w:val="ru-RU"/>
              </w:rPr>
            </w:pPr>
          </w:p>
        </w:tc>
        <w:tc>
          <w:tcPr>
            <w:tcW w:w="1323" w:type="dxa"/>
            <w:vAlign w:val="center"/>
          </w:tcPr>
          <w:p w:rsidR="001F1C71" w:rsidRPr="00DC012D" w:rsidRDefault="001F1C71" w:rsidP="00C8391B">
            <w:pPr>
              <w:rPr>
                <w:sz w:val="12"/>
                <w:lang w:val="ru-RU"/>
              </w:rPr>
            </w:pPr>
          </w:p>
        </w:tc>
      </w:tr>
      <w:tr w:rsidR="001F1C71" w:rsidRPr="00F1198B" w:rsidTr="001F1C71">
        <w:trPr>
          <w:divId w:val="1793400834"/>
          <w:jc w:val="center"/>
        </w:trPr>
        <w:tc>
          <w:tcPr>
            <w:tcW w:w="5239" w:type="dxa"/>
          </w:tcPr>
          <w:p w:rsidR="001F1C71" w:rsidRPr="00DC012D" w:rsidRDefault="001F1C71" w:rsidP="00C8391B">
            <w:pPr>
              <w:pStyle w:val="ac"/>
              <w:keepNext/>
              <w:tabs>
                <w:tab w:val="left" w:leader="dot" w:pos="10080"/>
              </w:tabs>
              <w:ind w:left="240" w:hanging="240"/>
              <w:rPr>
                <w:sz w:val="20"/>
                <w:szCs w:val="20"/>
                <w:lang w:val="ru-RU"/>
              </w:rPr>
            </w:pPr>
            <w:r w:rsidRPr="00DC012D">
              <w:rPr>
                <w:sz w:val="20"/>
                <w:szCs w:val="20"/>
                <w:lang w:val="ru-RU"/>
              </w:rPr>
              <w:t>Высшее руководство компании или ее материнской компании, в том числе:</w:t>
            </w:r>
          </w:p>
        </w:tc>
        <w:tc>
          <w:tcPr>
            <w:tcW w:w="112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1F1C71" w:rsidRPr="00DC012D" w:rsidRDefault="001F1C71" w:rsidP="00C8391B">
            <w:pPr>
              <w:pStyle w:val="la2"/>
              <w:tabs>
                <w:tab w:val="right" w:pos="891"/>
                <w:tab w:val="decimal" w:pos="936"/>
              </w:tabs>
              <w:rPr>
                <w:noProof w:val="0"/>
                <w:sz w:val="20"/>
                <w:szCs w:val="20"/>
                <w:lang w:val="ru-RU"/>
              </w:rPr>
            </w:pPr>
            <w:r w:rsidRPr="00DC012D">
              <w:rPr>
                <w:noProof w:val="0"/>
                <w:sz w:val="20"/>
                <w:szCs w:val="20"/>
                <w:lang w:val="ru-RU"/>
              </w:rPr>
              <w:t> </w:t>
            </w:r>
          </w:p>
        </w:tc>
        <w:tc>
          <w:tcPr>
            <w:tcW w:w="12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23"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Краткосрочные вознаграждения</w:t>
            </w:r>
            <w:r w:rsidRPr="00DC012D">
              <w:rPr>
                <w:sz w:val="20"/>
                <w:szCs w:val="20"/>
                <w:lang w:val="ru-RU"/>
              </w:rPr>
              <w:t>(D)</w:t>
            </w:r>
            <w:r w:rsidRPr="00DC012D">
              <w:rPr>
                <w:i/>
                <w:iCs/>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i/>
                <w:iCs/>
                <w:sz w:val="20"/>
                <w:szCs w:val="20"/>
                <w:lang w:val="ru-RU"/>
              </w:rPr>
              <w:tab/>
              <w:t>(124 164</w:t>
            </w:r>
            <w:r w:rsidRPr="00DC012D">
              <w:rPr>
                <w:i/>
                <w:iCs/>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Выплаты на основе долевых инструментов</w:t>
            </w:r>
            <w:r w:rsidRPr="00DC012D">
              <w:rPr>
                <w:i/>
                <w:iCs/>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i/>
                <w:iCs/>
                <w:sz w:val="20"/>
                <w:szCs w:val="20"/>
                <w:lang w:val="ru-RU"/>
              </w:rPr>
              <w:tab/>
              <w:t>(20 576</w:t>
            </w:r>
            <w:r w:rsidRPr="00DC012D">
              <w:rPr>
                <w:i/>
                <w:iCs/>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Прочие операции</w:t>
            </w:r>
            <w:r w:rsidRPr="00DC012D">
              <w:rPr>
                <w:i/>
                <w:iCs/>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i/>
                <w:iCs/>
                <w:sz w:val="20"/>
                <w:szCs w:val="20"/>
                <w:lang w:val="ru-RU"/>
              </w:rPr>
              <w:tab/>
              <w:t>210</w:t>
            </w:r>
            <w:r w:rsidRPr="00DC012D">
              <w:rPr>
                <w:i/>
                <w:iCs/>
                <w:sz w:val="20"/>
                <w:szCs w:val="20"/>
                <w:lang w:val="ru-RU"/>
              </w:rPr>
              <w:tab/>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240" w:hanging="240"/>
              <w:rPr>
                <w:sz w:val="20"/>
                <w:szCs w:val="20"/>
                <w:lang w:val="ru-RU"/>
              </w:rPr>
            </w:pPr>
            <w:r w:rsidRPr="00DC012D">
              <w:rPr>
                <w:sz w:val="20"/>
                <w:szCs w:val="20"/>
                <w:lang w:val="ru-RU"/>
              </w:rPr>
              <w:t>Прочие связанные стороны (B)</w:t>
            </w:r>
            <w:r w:rsidRPr="00DC012D">
              <w:rPr>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sz w:val="20"/>
                <w:szCs w:val="20"/>
                <w:lang w:val="ru-RU"/>
              </w:rPr>
              <w:tab/>
              <w:t>127 213</w:t>
            </w:r>
            <w:r w:rsidRPr="00DC012D">
              <w:rPr>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sz w:val="20"/>
                <w:szCs w:val="20"/>
                <w:lang w:val="ru-RU"/>
              </w:rPr>
              <w:tab/>
              <w:t>(9 545</w:t>
            </w:r>
            <w:r w:rsidRPr="00DC012D">
              <w:rPr>
                <w:sz w:val="20"/>
                <w:szCs w:val="20"/>
                <w:lang w:val="ru-RU"/>
              </w:rPr>
              <w:tab/>
              <w:t>)</w:t>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sz w:val="20"/>
                <w:szCs w:val="20"/>
                <w:lang w:val="ru-RU"/>
              </w:rPr>
              <w:tab/>
              <w:t>(7 586</w:t>
            </w:r>
            <w:r w:rsidRPr="00DC012D">
              <w:rPr>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sz w:val="20"/>
                <w:szCs w:val="20"/>
                <w:lang w:val="ru-RU"/>
              </w:rPr>
              <w:tab/>
              <w:t>(3 802</w:t>
            </w:r>
            <w:r w:rsidRPr="00DC012D">
              <w:rPr>
                <w:sz w:val="20"/>
                <w:szCs w:val="20"/>
                <w:lang w:val="ru-RU"/>
              </w:rPr>
              <w:tab/>
              <w:t>)</w:t>
            </w:r>
          </w:p>
        </w:tc>
      </w:tr>
      <w:tr w:rsidR="001F1C71" w:rsidRPr="00DC012D" w:rsidTr="001F1C71">
        <w:trPr>
          <w:divId w:val="1793400834"/>
          <w:trHeight w:val="120"/>
          <w:jc w:val="center"/>
        </w:trPr>
        <w:tc>
          <w:tcPr>
            <w:tcW w:w="5239" w:type="dxa"/>
            <w:vAlign w:val="center"/>
          </w:tcPr>
          <w:p w:rsidR="001F1C71" w:rsidRPr="00DC012D" w:rsidRDefault="001F1C71" w:rsidP="00C8391B">
            <w:pPr>
              <w:tabs>
                <w:tab w:val="left" w:leader="dot" w:pos="10080"/>
              </w:tabs>
              <w:rPr>
                <w:sz w:val="12"/>
                <w:lang w:val="ru-RU"/>
              </w:rPr>
            </w:pPr>
          </w:p>
        </w:tc>
        <w:tc>
          <w:tcPr>
            <w:tcW w:w="1124" w:type="dxa"/>
            <w:vAlign w:val="center"/>
          </w:tcPr>
          <w:p w:rsidR="001F1C71" w:rsidRPr="00DC012D" w:rsidRDefault="001F1C71" w:rsidP="00C8391B">
            <w:pPr>
              <w:rPr>
                <w:sz w:val="12"/>
                <w:lang w:val="ru-RU"/>
              </w:rPr>
            </w:pPr>
          </w:p>
        </w:tc>
        <w:tc>
          <w:tcPr>
            <w:tcW w:w="1211" w:type="dxa"/>
            <w:vAlign w:val="center"/>
          </w:tcPr>
          <w:p w:rsidR="001F1C71" w:rsidRPr="00DC012D" w:rsidRDefault="001F1C71" w:rsidP="00C8391B">
            <w:pPr>
              <w:tabs>
                <w:tab w:val="right" w:pos="891"/>
                <w:tab w:val="decimal" w:pos="936"/>
              </w:tabs>
              <w:rPr>
                <w:sz w:val="12"/>
                <w:lang w:val="ru-RU"/>
              </w:rPr>
            </w:pPr>
          </w:p>
        </w:tc>
        <w:tc>
          <w:tcPr>
            <w:tcW w:w="1291" w:type="dxa"/>
            <w:vAlign w:val="center"/>
          </w:tcPr>
          <w:p w:rsidR="001F1C71" w:rsidRPr="00DC012D" w:rsidRDefault="001F1C71" w:rsidP="00C8391B">
            <w:pPr>
              <w:rPr>
                <w:sz w:val="12"/>
                <w:lang w:val="ru-RU"/>
              </w:rPr>
            </w:pPr>
          </w:p>
        </w:tc>
        <w:tc>
          <w:tcPr>
            <w:tcW w:w="1323" w:type="dxa"/>
            <w:vAlign w:val="center"/>
          </w:tcPr>
          <w:p w:rsidR="001F1C71" w:rsidRPr="00DC012D" w:rsidRDefault="001F1C71" w:rsidP="00C8391B">
            <w:pPr>
              <w:rPr>
                <w:sz w:val="12"/>
                <w:lang w:val="ru-RU"/>
              </w:rPr>
            </w:pP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240" w:hanging="240"/>
              <w:rPr>
                <w:sz w:val="20"/>
                <w:szCs w:val="20"/>
                <w:lang w:val="ru-RU"/>
              </w:rPr>
            </w:pPr>
            <w:r w:rsidRPr="00DC012D">
              <w:rPr>
                <w:b/>
                <w:bCs/>
                <w:sz w:val="20"/>
                <w:szCs w:val="20"/>
                <w:lang w:val="ru-RU"/>
              </w:rPr>
              <w:t>2011</w:t>
            </w:r>
            <w:r w:rsidR="006D6CEF">
              <w:rPr>
                <w:b/>
                <w:bCs/>
                <w:sz w:val="20"/>
                <w:szCs w:val="20"/>
                <w:lang w:val="ru-RU"/>
              </w:rPr>
              <w:t xml:space="preserve"> г.</w:t>
            </w:r>
          </w:p>
        </w:tc>
        <w:tc>
          <w:tcPr>
            <w:tcW w:w="112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1F1C71" w:rsidRPr="00DC012D" w:rsidRDefault="001F1C71" w:rsidP="00C8391B">
            <w:pPr>
              <w:pStyle w:val="la2"/>
              <w:tabs>
                <w:tab w:val="right" w:pos="891"/>
                <w:tab w:val="decimal" w:pos="936"/>
              </w:tabs>
              <w:rPr>
                <w:noProof w:val="0"/>
                <w:sz w:val="20"/>
                <w:szCs w:val="20"/>
                <w:lang w:val="ru-RU"/>
              </w:rPr>
            </w:pPr>
            <w:r w:rsidRPr="00DC012D">
              <w:rPr>
                <w:noProof w:val="0"/>
                <w:sz w:val="20"/>
                <w:szCs w:val="20"/>
                <w:lang w:val="ru-RU"/>
              </w:rPr>
              <w:t> </w:t>
            </w:r>
          </w:p>
        </w:tc>
        <w:tc>
          <w:tcPr>
            <w:tcW w:w="12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23"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240" w:hanging="240"/>
              <w:rPr>
                <w:sz w:val="20"/>
                <w:szCs w:val="20"/>
                <w:lang w:val="ru-RU"/>
              </w:rPr>
            </w:pPr>
            <w:r w:rsidRPr="00DC012D">
              <w:rPr>
                <w:sz w:val="20"/>
                <w:szCs w:val="20"/>
                <w:lang w:val="ru-RU"/>
              </w:rPr>
              <w:t>Ассоциированные лица</w:t>
            </w:r>
            <w:r w:rsidRPr="00DC012D">
              <w:rPr>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sz w:val="20"/>
                <w:szCs w:val="20"/>
                <w:lang w:val="ru-RU"/>
              </w:rPr>
              <w:tab/>
              <w:t>154 486</w:t>
            </w:r>
            <w:r w:rsidRPr="00DC012D">
              <w:rPr>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sz w:val="20"/>
                <w:szCs w:val="20"/>
                <w:lang w:val="ru-RU"/>
              </w:rPr>
              <w:tab/>
              <w:t>(27 434</w:t>
            </w:r>
            <w:r w:rsidRPr="00DC012D">
              <w:rPr>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sz w:val="20"/>
                <w:szCs w:val="20"/>
                <w:lang w:val="ru-RU"/>
              </w:rPr>
              <w:tab/>
              <w:t>794</w:t>
            </w:r>
            <w:r w:rsidRPr="00DC012D">
              <w:rPr>
                <w:sz w:val="20"/>
                <w:szCs w:val="20"/>
                <w:lang w:val="ru-RU"/>
              </w:rPr>
              <w:tab/>
            </w:r>
          </w:p>
        </w:tc>
      </w:tr>
      <w:tr w:rsidR="001F1C71" w:rsidRPr="00DC012D" w:rsidTr="001F1C71">
        <w:trPr>
          <w:divId w:val="1793400834"/>
          <w:trHeight w:val="120"/>
          <w:jc w:val="center"/>
        </w:trPr>
        <w:tc>
          <w:tcPr>
            <w:tcW w:w="5239" w:type="dxa"/>
            <w:vAlign w:val="center"/>
          </w:tcPr>
          <w:p w:rsidR="001F1C71" w:rsidRPr="00DC012D" w:rsidRDefault="001F1C71" w:rsidP="00C8391B">
            <w:pPr>
              <w:tabs>
                <w:tab w:val="left" w:leader="dot" w:pos="10080"/>
              </w:tabs>
              <w:rPr>
                <w:sz w:val="12"/>
                <w:lang w:val="ru-RU"/>
              </w:rPr>
            </w:pPr>
          </w:p>
        </w:tc>
        <w:tc>
          <w:tcPr>
            <w:tcW w:w="1124" w:type="dxa"/>
            <w:vAlign w:val="center"/>
          </w:tcPr>
          <w:p w:rsidR="001F1C71" w:rsidRPr="00DC012D" w:rsidRDefault="001F1C71" w:rsidP="00C8391B">
            <w:pPr>
              <w:rPr>
                <w:sz w:val="12"/>
                <w:lang w:val="ru-RU"/>
              </w:rPr>
            </w:pPr>
          </w:p>
        </w:tc>
        <w:tc>
          <w:tcPr>
            <w:tcW w:w="1211" w:type="dxa"/>
            <w:vAlign w:val="center"/>
          </w:tcPr>
          <w:p w:rsidR="001F1C71" w:rsidRPr="00DC012D" w:rsidRDefault="001F1C71" w:rsidP="00C8391B">
            <w:pPr>
              <w:tabs>
                <w:tab w:val="right" w:pos="891"/>
                <w:tab w:val="decimal" w:pos="936"/>
              </w:tabs>
              <w:rPr>
                <w:sz w:val="12"/>
                <w:lang w:val="ru-RU"/>
              </w:rPr>
            </w:pPr>
          </w:p>
        </w:tc>
        <w:tc>
          <w:tcPr>
            <w:tcW w:w="1291" w:type="dxa"/>
            <w:vAlign w:val="center"/>
          </w:tcPr>
          <w:p w:rsidR="001F1C71" w:rsidRPr="00DC012D" w:rsidRDefault="001F1C71" w:rsidP="00C8391B">
            <w:pPr>
              <w:rPr>
                <w:sz w:val="12"/>
                <w:lang w:val="ru-RU"/>
              </w:rPr>
            </w:pPr>
          </w:p>
        </w:tc>
        <w:tc>
          <w:tcPr>
            <w:tcW w:w="1323" w:type="dxa"/>
            <w:vAlign w:val="center"/>
          </w:tcPr>
          <w:p w:rsidR="001F1C71" w:rsidRPr="00DC012D" w:rsidRDefault="001F1C71" w:rsidP="00C8391B">
            <w:pPr>
              <w:rPr>
                <w:sz w:val="12"/>
                <w:lang w:val="ru-RU"/>
              </w:rPr>
            </w:pPr>
          </w:p>
        </w:tc>
      </w:tr>
      <w:tr w:rsidR="001F1C71" w:rsidRPr="00F1198B" w:rsidTr="001F1C71">
        <w:trPr>
          <w:divId w:val="1793400834"/>
          <w:jc w:val="center"/>
        </w:trPr>
        <w:tc>
          <w:tcPr>
            <w:tcW w:w="5239" w:type="dxa"/>
          </w:tcPr>
          <w:p w:rsidR="001F1C71" w:rsidRPr="00DC012D" w:rsidRDefault="001F1C71" w:rsidP="00C8391B">
            <w:pPr>
              <w:pStyle w:val="ac"/>
              <w:keepNext/>
              <w:tabs>
                <w:tab w:val="left" w:leader="dot" w:pos="10080"/>
              </w:tabs>
              <w:ind w:left="240" w:hanging="240"/>
              <w:rPr>
                <w:sz w:val="20"/>
                <w:szCs w:val="20"/>
                <w:lang w:val="ru-RU"/>
              </w:rPr>
            </w:pPr>
            <w:r w:rsidRPr="00DC012D">
              <w:rPr>
                <w:sz w:val="20"/>
                <w:szCs w:val="20"/>
                <w:lang w:val="ru-RU"/>
              </w:rPr>
              <w:t>Высшее руководство компании или ее материнской компании, в том числе:</w:t>
            </w:r>
          </w:p>
        </w:tc>
        <w:tc>
          <w:tcPr>
            <w:tcW w:w="1124"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211" w:type="dxa"/>
            <w:tcMar>
              <w:top w:w="0" w:type="dxa"/>
              <w:left w:w="144" w:type="dxa"/>
              <w:bottom w:w="0" w:type="dxa"/>
              <w:right w:w="0" w:type="dxa"/>
            </w:tcMar>
            <w:vAlign w:val="bottom"/>
          </w:tcPr>
          <w:p w:rsidR="001F1C71" w:rsidRPr="00DC012D" w:rsidRDefault="001F1C71" w:rsidP="00C8391B">
            <w:pPr>
              <w:pStyle w:val="la2"/>
              <w:tabs>
                <w:tab w:val="right" w:pos="891"/>
                <w:tab w:val="decimal" w:pos="936"/>
              </w:tabs>
              <w:rPr>
                <w:noProof w:val="0"/>
                <w:sz w:val="20"/>
                <w:szCs w:val="20"/>
                <w:lang w:val="ru-RU"/>
              </w:rPr>
            </w:pPr>
            <w:r w:rsidRPr="00DC012D">
              <w:rPr>
                <w:noProof w:val="0"/>
                <w:sz w:val="20"/>
                <w:szCs w:val="20"/>
                <w:lang w:val="ru-RU"/>
              </w:rPr>
              <w:t> </w:t>
            </w:r>
          </w:p>
        </w:tc>
        <w:tc>
          <w:tcPr>
            <w:tcW w:w="129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323"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720" w:hanging="240"/>
              <w:rPr>
                <w:sz w:val="20"/>
                <w:szCs w:val="20"/>
                <w:lang w:val="ru-RU"/>
              </w:rPr>
            </w:pPr>
            <w:r w:rsidRPr="00DC012D">
              <w:rPr>
                <w:i/>
                <w:iCs/>
                <w:sz w:val="20"/>
                <w:szCs w:val="20"/>
                <w:lang w:val="ru-RU"/>
              </w:rPr>
              <w:t xml:space="preserve">Краткосрочные вознаграждения </w:t>
            </w:r>
            <w:r w:rsidRPr="00DC012D">
              <w:rPr>
                <w:sz w:val="20"/>
                <w:szCs w:val="20"/>
                <w:lang w:val="ru-RU"/>
              </w:rPr>
              <w:t>(D)</w:t>
            </w:r>
            <w:r w:rsidRPr="00DC012D">
              <w:rPr>
                <w:i/>
                <w:iCs/>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i/>
                <w:iCs/>
                <w:sz w:val="20"/>
                <w:szCs w:val="20"/>
                <w:lang w:val="ru-RU"/>
              </w:rPr>
              <w:tab/>
              <w:t>(130 963</w:t>
            </w:r>
            <w:r w:rsidRPr="00DC012D">
              <w:rPr>
                <w:i/>
                <w:iCs/>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i/>
                <w:iCs/>
                <w:sz w:val="20"/>
                <w:szCs w:val="20"/>
                <w:lang w:val="ru-RU"/>
              </w:rPr>
              <w:tab/>
              <w:t>—  </w:t>
            </w:r>
            <w:r w:rsidRPr="00DC012D">
              <w:rPr>
                <w:i/>
                <w:iCs/>
                <w:sz w:val="20"/>
                <w:szCs w:val="20"/>
                <w:lang w:val="ru-RU"/>
              </w:rPr>
              <w:tab/>
            </w:r>
          </w:p>
        </w:tc>
      </w:tr>
      <w:tr w:rsidR="001F1C71" w:rsidRPr="00DC012D" w:rsidTr="001F1C71">
        <w:trPr>
          <w:divId w:val="1793400834"/>
          <w:jc w:val="center"/>
        </w:trPr>
        <w:tc>
          <w:tcPr>
            <w:tcW w:w="5239" w:type="dxa"/>
          </w:tcPr>
          <w:p w:rsidR="001F1C71" w:rsidRPr="00DC012D" w:rsidRDefault="001F1C71" w:rsidP="00C8391B">
            <w:pPr>
              <w:pStyle w:val="ac"/>
              <w:tabs>
                <w:tab w:val="left" w:leader="dot" w:pos="10080"/>
              </w:tabs>
              <w:ind w:left="240" w:hanging="240"/>
              <w:rPr>
                <w:sz w:val="20"/>
                <w:szCs w:val="20"/>
                <w:lang w:val="ru-RU"/>
              </w:rPr>
            </w:pPr>
            <w:r w:rsidRPr="00DC012D">
              <w:rPr>
                <w:sz w:val="20"/>
                <w:szCs w:val="20"/>
                <w:lang w:val="ru-RU"/>
              </w:rPr>
              <w:t>Прочие связанные стороны (B)</w:t>
            </w:r>
            <w:r w:rsidRPr="00DC012D">
              <w:rPr>
                <w:sz w:val="20"/>
                <w:szCs w:val="20"/>
                <w:lang w:val="ru-RU"/>
              </w:rPr>
              <w:tab/>
            </w:r>
          </w:p>
        </w:tc>
        <w:tc>
          <w:tcPr>
            <w:tcW w:w="1124" w:type="dxa"/>
            <w:noWrap/>
            <w:tcMar>
              <w:top w:w="0" w:type="dxa"/>
              <w:left w:w="144" w:type="dxa"/>
              <w:bottom w:w="0" w:type="dxa"/>
              <w:right w:w="0" w:type="dxa"/>
            </w:tcMar>
            <w:vAlign w:val="bottom"/>
          </w:tcPr>
          <w:p w:rsidR="001F1C71" w:rsidRPr="00DC012D" w:rsidRDefault="001F1C71" w:rsidP="00C8391B">
            <w:pPr>
              <w:pStyle w:val="ac"/>
              <w:tabs>
                <w:tab w:val="right" w:pos="940"/>
                <w:tab w:val="decimal" w:pos="980"/>
              </w:tabs>
              <w:spacing w:before="0" w:beforeAutospacing="0" w:after="20" w:afterAutospacing="0"/>
              <w:rPr>
                <w:sz w:val="20"/>
                <w:szCs w:val="20"/>
                <w:lang w:val="ru-RU"/>
              </w:rPr>
            </w:pPr>
            <w:r w:rsidRPr="00DC012D">
              <w:rPr>
                <w:sz w:val="20"/>
                <w:szCs w:val="20"/>
                <w:lang w:val="ru-RU"/>
              </w:rPr>
              <w:tab/>
              <w:t>70 696</w:t>
            </w:r>
            <w:r w:rsidRPr="00DC012D">
              <w:rPr>
                <w:sz w:val="20"/>
                <w:szCs w:val="20"/>
                <w:lang w:val="ru-RU"/>
              </w:rPr>
              <w:tab/>
            </w:r>
          </w:p>
        </w:tc>
        <w:tc>
          <w:tcPr>
            <w:tcW w:w="1211" w:type="dxa"/>
            <w:noWrap/>
            <w:tcMar>
              <w:top w:w="0" w:type="dxa"/>
              <w:left w:w="144" w:type="dxa"/>
              <w:bottom w:w="0" w:type="dxa"/>
              <w:right w:w="0" w:type="dxa"/>
            </w:tcMar>
            <w:vAlign w:val="bottom"/>
          </w:tcPr>
          <w:p w:rsidR="001F1C71" w:rsidRPr="00DC012D" w:rsidRDefault="001F1C71" w:rsidP="00C8391B">
            <w:pPr>
              <w:pStyle w:val="ac"/>
              <w:tabs>
                <w:tab w:val="right" w:pos="891"/>
                <w:tab w:val="decimal" w:pos="936"/>
              </w:tabs>
              <w:spacing w:before="0" w:beforeAutospacing="0" w:after="20" w:afterAutospacing="0"/>
              <w:rPr>
                <w:sz w:val="20"/>
                <w:szCs w:val="20"/>
                <w:lang w:val="ru-RU"/>
              </w:rPr>
            </w:pPr>
            <w:r w:rsidRPr="00DC012D">
              <w:rPr>
                <w:sz w:val="20"/>
                <w:szCs w:val="20"/>
                <w:lang w:val="ru-RU"/>
              </w:rPr>
              <w:tab/>
              <w:t>(193 630</w:t>
            </w:r>
            <w:r w:rsidRPr="00DC012D">
              <w:rPr>
                <w:sz w:val="20"/>
                <w:szCs w:val="20"/>
                <w:lang w:val="ru-RU"/>
              </w:rPr>
              <w:tab/>
              <w:t>)</w:t>
            </w:r>
          </w:p>
        </w:tc>
        <w:tc>
          <w:tcPr>
            <w:tcW w:w="1291" w:type="dxa"/>
            <w:noWrap/>
            <w:tcMar>
              <w:top w:w="0" w:type="dxa"/>
              <w:left w:w="144" w:type="dxa"/>
              <w:bottom w:w="0" w:type="dxa"/>
              <w:right w:w="0" w:type="dxa"/>
            </w:tcMar>
            <w:vAlign w:val="bottom"/>
          </w:tcPr>
          <w:p w:rsidR="001F1C71" w:rsidRPr="00DC012D" w:rsidRDefault="001F1C71" w:rsidP="00C8391B">
            <w:pPr>
              <w:pStyle w:val="ac"/>
              <w:tabs>
                <w:tab w:val="right" w:pos="1080"/>
                <w:tab w:val="decimal" w:pos="1120"/>
              </w:tabs>
              <w:spacing w:before="0" w:beforeAutospacing="0" w:after="20" w:afterAutospacing="0"/>
              <w:rPr>
                <w:sz w:val="20"/>
                <w:szCs w:val="20"/>
                <w:lang w:val="ru-RU"/>
              </w:rPr>
            </w:pPr>
            <w:r w:rsidRPr="00DC012D">
              <w:rPr>
                <w:sz w:val="20"/>
                <w:szCs w:val="20"/>
                <w:lang w:val="ru-RU"/>
              </w:rPr>
              <w:tab/>
              <w:t>(4 446</w:t>
            </w:r>
            <w:r w:rsidRPr="00DC012D">
              <w:rPr>
                <w:sz w:val="20"/>
                <w:szCs w:val="20"/>
                <w:lang w:val="ru-RU"/>
              </w:rPr>
              <w:tab/>
              <w:t>)</w:t>
            </w:r>
          </w:p>
        </w:tc>
        <w:tc>
          <w:tcPr>
            <w:tcW w:w="1323" w:type="dxa"/>
            <w:noWrap/>
            <w:tcMar>
              <w:top w:w="0" w:type="dxa"/>
              <w:left w:w="144" w:type="dxa"/>
              <w:bottom w:w="0" w:type="dxa"/>
              <w:right w:w="0" w:type="dxa"/>
            </w:tcMar>
            <w:vAlign w:val="bottom"/>
          </w:tcPr>
          <w:p w:rsidR="001F1C71" w:rsidRPr="00DC012D" w:rsidRDefault="001F1C71" w:rsidP="00C8391B">
            <w:pPr>
              <w:pStyle w:val="ac"/>
              <w:tabs>
                <w:tab w:val="right" w:pos="860"/>
                <w:tab w:val="decimal" w:pos="900"/>
              </w:tabs>
              <w:spacing w:before="0" w:beforeAutospacing="0" w:after="20" w:afterAutospacing="0"/>
              <w:rPr>
                <w:sz w:val="20"/>
                <w:szCs w:val="20"/>
                <w:lang w:val="ru-RU"/>
              </w:rPr>
            </w:pPr>
            <w:r w:rsidRPr="00DC012D">
              <w:rPr>
                <w:sz w:val="20"/>
                <w:szCs w:val="20"/>
                <w:lang w:val="ru-RU"/>
              </w:rPr>
              <w:tab/>
              <w:t>(1 855</w:t>
            </w:r>
            <w:r w:rsidRPr="00DC012D">
              <w:rPr>
                <w:sz w:val="20"/>
                <w:szCs w:val="20"/>
                <w:lang w:val="ru-RU"/>
              </w:rPr>
              <w:tab/>
              <w:t>)</w:t>
            </w:r>
          </w:p>
        </w:tc>
      </w:tr>
    </w:tbl>
    <w:p w:rsidR="001F1C71" w:rsidRPr="00DC012D" w:rsidRDefault="001F1C71" w:rsidP="001F1C71">
      <w:pPr>
        <w:pStyle w:val="ac"/>
        <w:spacing w:before="240" w:beforeAutospacing="0" w:after="0" w:afterAutospacing="0"/>
        <w:ind w:left="490" w:hanging="490"/>
        <w:divId w:val="1793400834"/>
        <w:rPr>
          <w:sz w:val="20"/>
          <w:szCs w:val="20"/>
          <w:lang w:val="ru-RU"/>
        </w:rPr>
      </w:pPr>
      <w:r w:rsidRPr="00DC012D">
        <w:rPr>
          <w:sz w:val="20"/>
          <w:szCs w:val="20"/>
          <w:lang w:val="ru-RU"/>
        </w:rPr>
        <w:lastRenderedPageBreak/>
        <w:t>(A)</w:t>
      </w:r>
      <w:r w:rsidRPr="00DC012D">
        <w:rPr>
          <w:sz w:val="20"/>
          <w:szCs w:val="20"/>
          <w:lang w:val="ru-RU"/>
        </w:rPr>
        <w:tab/>
        <w:t>До 27 декабря 2013 года одна из дочерних компаний выступала в качестве агента при аренде площадей под терминалы. Общая сумма, подлежавшая оплате связанной стороной на 31 декабря 2012 года составляла 152 061 и включала текущую дебиторскую задолженность в размере 249 и займа в размере 151 812, предоставленного Группой. Данные показатели представляют собой задолженность для передачи обеспечения аренды, оплаченного Группой в пользу арендодателя. Годовая процентная ставка предоставленного займа составляет 8 %. Балансовая стоимость данного займа была скорректирована для соответствия с рыночной процентной ставкой в 14 %.</w:t>
      </w:r>
    </w:p>
    <w:p w:rsidR="001F1C71" w:rsidRPr="00DC012D" w:rsidRDefault="001F1C71" w:rsidP="001F1C71">
      <w:pPr>
        <w:pStyle w:val="ac"/>
        <w:spacing w:before="0" w:beforeAutospacing="0" w:after="0" w:afterAutospacing="0"/>
        <w:ind w:left="490" w:hanging="490"/>
        <w:divId w:val="1793400834"/>
        <w:rPr>
          <w:lang w:val="ru-RU"/>
        </w:rPr>
      </w:pPr>
      <w:r w:rsidRPr="00DC012D">
        <w:rPr>
          <w:sz w:val="20"/>
          <w:szCs w:val="20"/>
          <w:lang w:val="ru-RU"/>
        </w:rPr>
        <w:t>(B)</w:t>
      </w:r>
      <w:r w:rsidRPr="00DC012D">
        <w:rPr>
          <w:sz w:val="20"/>
          <w:szCs w:val="20"/>
          <w:lang w:val="ru-RU"/>
        </w:rPr>
        <w:tab/>
        <w:t xml:space="preserve">В состав других связанных сторон входит </w:t>
      </w:r>
      <w:r w:rsidR="00882E9F" w:rsidRPr="00DC012D">
        <w:rPr>
          <w:sz w:val="20"/>
          <w:szCs w:val="20"/>
          <w:lang w:val="ru-RU"/>
        </w:rPr>
        <w:t xml:space="preserve"> контролируемая одним из акционеров </w:t>
      </w:r>
      <w:r w:rsidRPr="00DC012D">
        <w:rPr>
          <w:sz w:val="20"/>
          <w:szCs w:val="20"/>
          <w:lang w:val="ru-RU"/>
        </w:rPr>
        <w:t xml:space="preserve">группа компаний, выступающих в качестве </w:t>
      </w:r>
      <w:r w:rsidR="00882E9F" w:rsidRPr="00DC012D">
        <w:rPr>
          <w:sz w:val="20"/>
          <w:szCs w:val="20"/>
          <w:lang w:val="ru-RU"/>
        </w:rPr>
        <w:t>поставщиков услуг</w:t>
      </w:r>
      <w:r w:rsidRPr="00DC012D">
        <w:rPr>
          <w:sz w:val="20"/>
          <w:szCs w:val="20"/>
          <w:lang w:val="ru-RU"/>
        </w:rPr>
        <w:t>. Выручка в размере 113 066 (123 321 - в 2012 году, 68 059  - в 2011 году), полученная Группой от данных связанных сторон за 2013 год, представляет собой прибыль от комиссий за проведение платежей.  Себестоимость продаж в размере 4 508 (в 2012 году – 2 653, в 2011 году - 164), понесенная Группой от данных юридических лиц за 2013 год, представляет собой операционные издержки. Данное соглашение о комиссиях за проведение платежей было заключено на рыночных условиях; соглашение не содержит значительных отличий от условий, которые бы мы использовали при заключении аналогичных соглашений с несвязанными сторонами.</w:t>
      </w:r>
    </w:p>
    <w:p w:rsidR="001F1C71" w:rsidRPr="00DC012D" w:rsidRDefault="001F1C71" w:rsidP="001F1C71">
      <w:pPr>
        <w:pStyle w:val="ac"/>
        <w:spacing w:before="0" w:beforeAutospacing="0" w:after="0" w:afterAutospacing="0"/>
        <w:ind w:left="489" w:hanging="490"/>
        <w:divId w:val="1793400834"/>
        <w:rPr>
          <w:lang w:val="ru-RU"/>
        </w:rPr>
      </w:pPr>
      <w:r w:rsidRPr="00DC012D">
        <w:rPr>
          <w:sz w:val="20"/>
          <w:szCs w:val="20"/>
          <w:lang w:val="ru-RU"/>
        </w:rPr>
        <w:t>(C)</w:t>
      </w:r>
      <w:r w:rsidRPr="00DC012D">
        <w:rPr>
          <w:sz w:val="20"/>
          <w:szCs w:val="20"/>
          <w:lang w:val="ru-RU"/>
        </w:rPr>
        <w:tab/>
        <w:t xml:space="preserve">С 7 июня 2013 года в группу прочих связанных компаний входит группа компаний, находящихся под общим контролем одного из акционеров Группы, описание которых дано в предыдущем подпункте, выступающих как в качестве </w:t>
      </w:r>
      <w:r w:rsidR="00882E9F" w:rsidRPr="00DC012D">
        <w:rPr>
          <w:sz w:val="20"/>
          <w:szCs w:val="20"/>
          <w:lang w:val="ru-RU"/>
        </w:rPr>
        <w:t>поставщиков услуг</w:t>
      </w:r>
      <w:r w:rsidRPr="00DC012D">
        <w:rPr>
          <w:sz w:val="20"/>
          <w:szCs w:val="20"/>
          <w:lang w:val="ru-RU"/>
        </w:rPr>
        <w:t>, так и в качестве агентов Группы, а также оператор мобильной связи, который является одним из трех самых главных клиентов Группы. Выручка в размере 224 254, полученная Группой с 7 июня по 31 декабря 2013 года от данных связанных сторон, представляет собой комиссии за проведение платежей. Себестоимость продаж в размере 117,272, понесенная Группой от данных юридических лиц, представляют собой операционные издержки. Данное агентское соглашение было заключено на рыночных условиях; соглашение не содержат значительных отличий от условий, которые бы использовались Группой при заключении аналогичных соглашений с несвязанными сторонами.</w:t>
      </w:r>
    </w:p>
    <w:p w:rsidR="001F1C71" w:rsidRPr="00DC012D" w:rsidRDefault="001F1C71" w:rsidP="001F1C71">
      <w:pPr>
        <w:pStyle w:val="ac"/>
        <w:spacing w:before="0" w:beforeAutospacing="0" w:after="0" w:afterAutospacing="0"/>
        <w:ind w:left="489" w:hanging="490"/>
        <w:divId w:val="1793400834"/>
        <w:rPr>
          <w:lang w:val="ru-RU"/>
        </w:rPr>
      </w:pPr>
      <w:r w:rsidRPr="00DC012D">
        <w:rPr>
          <w:sz w:val="20"/>
          <w:szCs w:val="20"/>
          <w:lang w:val="ru-RU"/>
        </w:rPr>
        <w:t>(D)</w:t>
      </w:r>
      <w:r w:rsidRPr="00DC012D">
        <w:rPr>
          <w:sz w:val="20"/>
          <w:szCs w:val="20"/>
          <w:lang w:val="ru-RU"/>
        </w:rPr>
        <w:tab/>
        <w:t xml:space="preserve">Краткосрочные вознаграждения высшего руководства компании включает денежное вознаграждение членов Совета директоров и высшего руководства. Денежное вознаграждение членов Совета директоров (по отдельности – </w:t>
      </w:r>
      <w:r w:rsidR="00591348" w:rsidRPr="00DC012D">
        <w:rPr>
          <w:sz w:val="20"/>
          <w:szCs w:val="20"/>
          <w:lang w:val="ru-RU"/>
        </w:rPr>
        <w:t>"</w:t>
      </w:r>
      <w:r w:rsidRPr="00DC012D">
        <w:rPr>
          <w:sz w:val="20"/>
          <w:szCs w:val="20"/>
          <w:lang w:val="ru-RU"/>
        </w:rPr>
        <w:t xml:space="preserve">Директор№, а вместе – </w:t>
      </w:r>
      <w:r w:rsidR="00591348" w:rsidRPr="00DC012D">
        <w:rPr>
          <w:sz w:val="20"/>
          <w:szCs w:val="20"/>
          <w:lang w:val="ru-RU"/>
        </w:rPr>
        <w:t>"</w:t>
      </w:r>
      <w:r w:rsidRPr="00DC012D">
        <w:rPr>
          <w:sz w:val="20"/>
          <w:szCs w:val="20"/>
          <w:lang w:val="ru-RU"/>
        </w:rPr>
        <w:t>Директора</w:t>
      </w:r>
      <w:r w:rsidR="00591348" w:rsidRPr="00DC012D">
        <w:rPr>
          <w:sz w:val="20"/>
          <w:szCs w:val="20"/>
          <w:lang w:val="ru-RU"/>
        </w:rPr>
        <w:t>"</w:t>
      </w:r>
      <w:r w:rsidRPr="00DC012D">
        <w:rPr>
          <w:sz w:val="20"/>
          <w:szCs w:val="20"/>
          <w:lang w:val="ru-RU"/>
        </w:rPr>
        <w:t xml:space="preserve">) Компании составило 35 174 в 2013 году  (в 2012 и в 2011 гг. – 0). </w:t>
      </w:r>
    </w:p>
    <w:p w:rsidR="001F1C71" w:rsidRPr="00DC012D" w:rsidRDefault="001F1C71" w:rsidP="001F1C71">
      <w:pPr>
        <w:pStyle w:val="ac"/>
        <w:spacing w:before="240" w:beforeAutospacing="0" w:after="0" w:afterAutospacing="0"/>
        <w:divId w:val="1793400834"/>
        <w:rPr>
          <w:sz w:val="20"/>
          <w:szCs w:val="20"/>
          <w:highlight w:val="green"/>
          <w:lang w:val="ru-RU"/>
        </w:rPr>
      </w:pPr>
      <w:r w:rsidRPr="00DC012D">
        <w:rPr>
          <w:sz w:val="20"/>
          <w:szCs w:val="20"/>
          <w:lang w:val="ru-RU"/>
        </w:rPr>
        <w:t>Вышеуказанные расчеты и операции производились на установленных выше условиях или по договоренности сторон, не предусматривают обеспечения и не несут процентов, за исключением случаев, оговоренных выше и в Примечании 19.</w:t>
      </w:r>
    </w:p>
    <w:p w:rsidR="001F1C71" w:rsidRPr="00DC012D" w:rsidRDefault="001F1C71" w:rsidP="001F1C71">
      <w:pPr>
        <w:pStyle w:val="ac"/>
        <w:spacing w:before="360" w:beforeAutospacing="0" w:after="0" w:afterAutospacing="0"/>
        <w:ind w:left="612" w:hanging="612"/>
        <w:divId w:val="1793400834"/>
        <w:rPr>
          <w:lang w:val="ru-RU"/>
        </w:rPr>
      </w:pPr>
      <w:r w:rsidRPr="00DC012D">
        <w:rPr>
          <w:b/>
          <w:bCs/>
          <w:sz w:val="20"/>
          <w:szCs w:val="20"/>
          <w:lang w:val="ru-RU"/>
        </w:rPr>
        <w:t>30.</w:t>
      </w:r>
      <w:r w:rsidRPr="00DC012D">
        <w:rPr>
          <w:bCs/>
          <w:sz w:val="20"/>
          <w:szCs w:val="20"/>
          <w:lang w:val="ru-RU"/>
        </w:rPr>
        <w:tab/>
      </w:r>
      <w:r w:rsidRPr="00DC012D">
        <w:rPr>
          <w:b/>
          <w:bCs/>
          <w:sz w:val="20"/>
          <w:szCs w:val="20"/>
          <w:lang w:val="ru-RU"/>
        </w:rPr>
        <w:t>Управление рисками</w:t>
      </w:r>
    </w:p>
    <w:p w:rsidR="001F1C71" w:rsidRPr="00DC012D" w:rsidRDefault="001F1C71" w:rsidP="001F1C71">
      <w:pPr>
        <w:pStyle w:val="ac"/>
        <w:spacing w:before="120"/>
        <w:divId w:val="1793400834"/>
        <w:rPr>
          <w:sz w:val="20"/>
          <w:szCs w:val="20"/>
          <w:lang w:val="ru-RU"/>
        </w:rPr>
      </w:pPr>
      <w:r w:rsidRPr="00DC012D">
        <w:rPr>
          <w:sz w:val="20"/>
          <w:szCs w:val="20"/>
          <w:lang w:val="ru-RU"/>
        </w:rPr>
        <w:t>Основными рисками, которые могут иметь негативное влияние на финансовые активы, обязательства или будущие потоки денежных средств Группы, являются риск изменения процентных ставок, риск изменения курса валют, риск неликвидности и управления капиталом, а также кредитный риск. Руководство рассматривает и согласовывает программы управления каждым из рисков, более подробное описание которых представлено ниже.</w:t>
      </w:r>
    </w:p>
    <w:p w:rsidR="001F1C71" w:rsidRPr="00DC012D" w:rsidRDefault="001F1C71" w:rsidP="001F1C71">
      <w:pPr>
        <w:pStyle w:val="ac"/>
        <w:spacing w:before="120"/>
        <w:divId w:val="1793400834"/>
        <w:rPr>
          <w:b/>
          <w:sz w:val="20"/>
          <w:szCs w:val="20"/>
          <w:lang w:val="ru-RU"/>
        </w:rPr>
      </w:pPr>
      <w:r w:rsidRPr="00DC012D">
        <w:rPr>
          <w:b/>
          <w:sz w:val="20"/>
          <w:szCs w:val="20"/>
          <w:lang w:val="ru-RU"/>
        </w:rPr>
        <w:t>Риск изменения процентных ставок</w:t>
      </w:r>
    </w:p>
    <w:p w:rsidR="001F1C71" w:rsidRPr="00DC012D" w:rsidRDefault="001F1C71" w:rsidP="001F1C71">
      <w:pPr>
        <w:pStyle w:val="ac"/>
        <w:spacing w:before="120"/>
        <w:divId w:val="1793400834"/>
        <w:rPr>
          <w:sz w:val="20"/>
          <w:szCs w:val="20"/>
          <w:lang w:val="ru-RU"/>
        </w:rPr>
      </w:pPr>
      <w:r w:rsidRPr="00DC012D">
        <w:rPr>
          <w:sz w:val="20"/>
          <w:szCs w:val="20"/>
          <w:lang w:val="ru-RU"/>
        </w:rPr>
        <w:t>Риск изменения процентных ставок возникает в связи с тем, что изменения процентных ставок могут влиять на будущие потоки денежных средств или реальную стоимость финансовых инструментов. Доходы и операционные потоки денежных средств Группы практически не зависят от изменений рыночных процентных ставок, так как Группа не имеет значительных активов или финансовых обязательств, приносящих доход по процентам, за исключением кредитов и займов с фиксированной процентной ставкой (Примечание 20). Группа использовала инструменты с фиксированной ставкой в 2013 и 2012 годах.</w:t>
      </w:r>
    </w:p>
    <w:p w:rsidR="001F1C71" w:rsidRPr="00DC012D" w:rsidRDefault="001F1C71" w:rsidP="001F1C71">
      <w:pPr>
        <w:pStyle w:val="ac"/>
        <w:spacing w:before="120"/>
        <w:divId w:val="1793400834"/>
        <w:rPr>
          <w:b/>
          <w:sz w:val="20"/>
          <w:szCs w:val="20"/>
          <w:lang w:val="ru-RU"/>
        </w:rPr>
      </w:pPr>
      <w:r w:rsidRPr="00DC012D">
        <w:rPr>
          <w:b/>
          <w:sz w:val="20"/>
          <w:szCs w:val="20"/>
          <w:lang w:val="ru-RU"/>
        </w:rPr>
        <w:t>Риск изменения курса валют</w:t>
      </w:r>
    </w:p>
    <w:p w:rsidR="001F1C71" w:rsidRPr="00DC012D" w:rsidRDefault="001F1C71" w:rsidP="001F1C71">
      <w:pPr>
        <w:pStyle w:val="ac"/>
        <w:spacing w:before="120"/>
        <w:divId w:val="1793400834"/>
        <w:rPr>
          <w:sz w:val="20"/>
          <w:szCs w:val="20"/>
          <w:lang w:val="ru-RU"/>
        </w:rPr>
      </w:pPr>
      <w:r w:rsidRPr="00DC012D">
        <w:rPr>
          <w:sz w:val="20"/>
          <w:szCs w:val="20"/>
          <w:lang w:val="ru-RU"/>
        </w:rPr>
        <w:t xml:space="preserve">Риск изменения курса валют – это риск того, что изменения курсов обмена валют негативно повлияют на статьи в отчете о совокупном доходе Группы, ее отчете о финансовом положении и/или движении денежных средств. Учет активов и финансовых обязательств в иностранной валюте повышает уровень такого риска. </w:t>
      </w:r>
    </w:p>
    <w:p w:rsidR="001F1C71" w:rsidRPr="00DC012D" w:rsidRDefault="001F1C71" w:rsidP="00263480">
      <w:pPr>
        <w:pStyle w:val="ac"/>
        <w:keepNext/>
        <w:spacing w:before="120" w:after="0" w:afterAutospacing="0"/>
        <w:divId w:val="1793400834"/>
        <w:rPr>
          <w:sz w:val="20"/>
          <w:szCs w:val="20"/>
          <w:lang w:val="ru-RU"/>
        </w:rPr>
      </w:pPr>
      <w:r w:rsidRPr="00DC012D">
        <w:rPr>
          <w:sz w:val="20"/>
          <w:szCs w:val="20"/>
          <w:lang w:val="ru-RU"/>
        </w:rPr>
        <w:lastRenderedPageBreak/>
        <w:t>По состоянию на 31 декабря 2013 и 2012 годов Группа владела незначительным объемом активов в иностранной валюте. С учетом структуры чистых активов Группы и изменения курсов обмена валют в 2013 и 2012 годах риск изменения курса валют был определен Группой, как несущественный.</w:t>
      </w:r>
    </w:p>
    <w:p w:rsidR="001F1C71" w:rsidRPr="00DC012D" w:rsidRDefault="001F1C71" w:rsidP="00263480">
      <w:pPr>
        <w:pStyle w:val="ac"/>
        <w:keepNext/>
        <w:spacing w:before="120" w:after="0" w:afterAutospacing="0"/>
        <w:divId w:val="1793400834"/>
        <w:rPr>
          <w:b/>
          <w:sz w:val="20"/>
          <w:szCs w:val="20"/>
          <w:lang w:val="ru-RU"/>
        </w:rPr>
      </w:pPr>
      <w:r w:rsidRPr="00DC012D">
        <w:rPr>
          <w:b/>
          <w:sz w:val="20"/>
          <w:szCs w:val="20"/>
          <w:lang w:val="ru-RU"/>
        </w:rPr>
        <w:t>Риск неликвидности и управление капиталом</w:t>
      </w:r>
    </w:p>
    <w:p w:rsidR="001F1C71" w:rsidRPr="00DC012D" w:rsidRDefault="001F1C71" w:rsidP="00263480">
      <w:pPr>
        <w:pStyle w:val="ac"/>
        <w:keepNext/>
        <w:spacing w:before="120" w:after="0" w:afterAutospacing="0"/>
        <w:divId w:val="1793400834"/>
        <w:rPr>
          <w:sz w:val="20"/>
          <w:szCs w:val="20"/>
          <w:lang w:val="ru-RU"/>
        </w:rPr>
      </w:pPr>
      <w:r w:rsidRPr="00DC012D">
        <w:rPr>
          <w:sz w:val="20"/>
          <w:szCs w:val="20"/>
          <w:lang w:val="ru-RU"/>
        </w:rPr>
        <w:t>Группа использует наличные средства, полученные от вкладов акционеров, обладает значительным объемом наличных средств и не имеет значительных неоплаченных задолженностей, за исключением межбанковского долга с небольшим сроком погашения (классифицированного как средства в банках). Депозиты, получаемые от агентов, также подлежат выплате по требованию, однако, как правило, они используются для взаимозачета будущих платежей, проводимых через агентов. Группа полагает, что агентские депозиты и в будущем будут использоваться для взаимозачета будущих платежей и не будут закрываться агентами. Задолженности перед клиентами и банками, а также расчеты с поставщиками и прочая кредиторская задолженность подлежат выплате по требованию.</w:t>
      </w:r>
    </w:p>
    <w:p w:rsidR="001F1C71" w:rsidRPr="00DC012D" w:rsidRDefault="001F1C71" w:rsidP="001F1C71">
      <w:pPr>
        <w:pStyle w:val="ac"/>
        <w:spacing w:before="120"/>
        <w:divId w:val="1793400834"/>
        <w:rPr>
          <w:sz w:val="20"/>
          <w:szCs w:val="20"/>
          <w:lang w:val="ru-RU"/>
        </w:rPr>
      </w:pPr>
      <w:r w:rsidRPr="00DC012D">
        <w:rPr>
          <w:sz w:val="20"/>
          <w:szCs w:val="20"/>
          <w:lang w:val="ru-RU"/>
        </w:rPr>
        <w:t xml:space="preserve">Согласно требованиям ЦБ РФ капитал ЗАО </w:t>
      </w:r>
      <w:r w:rsidR="00591348" w:rsidRPr="00DC012D">
        <w:rPr>
          <w:sz w:val="20"/>
          <w:szCs w:val="20"/>
          <w:lang w:val="ru-RU"/>
        </w:rPr>
        <w:t>"</w:t>
      </w:r>
      <w:r w:rsidRPr="00DC012D">
        <w:rPr>
          <w:sz w:val="20"/>
          <w:szCs w:val="20"/>
          <w:lang w:val="ru-RU"/>
        </w:rPr>
        <w:t>КИВИ Банк</w:t>
      </w:r>
      <w:r w:rsidR="00591348" w:rsidRPr="00DC012D">
        <w:rPr>
          <w:sz w:val="20"/>
          <w:szCs w:val="20"/>
          <w:lang w:val="ru-RU"/>
        </w:rPr>
        <w:t>"</w:t>
      </w:r>
      <w:r w:rsidRPr="00DC012D">
        <w:rPr>
          <w:sz w:val="20"/>
          <w:szCs w:val="20"/>
          <w:lang w:val="ru-RU"/>
        </w:rPr>
        <w:t xml:space="preserve">, рассчитываемый на основании стандартов бухгалтерского учета Российской Федерации, должен составлять не менее 10 % от скорректированных на риск активов. На 31 декабря 2013 года капитал </w:t>
      </w:r>
      <w:r w:rsidR="00591348" w:rsidRPr="00DC012D">
        <w:rPr>
          <w:sz w:val="20"/>
          <w:szCs w:val="20"/>
          <w:lang w:val="ru-RU"/>
        </w:rPr>
        <w:t>"</w:t>
      </w:r>
      <w:r w:rsidRPr="00DC012D">
        <w:rPr>
          <w:sz w:val="20"/>
          <w:szCs w:val="20"/>
          <w:lang w:val="ru-RU"/>
        </w:rPr>
        <w:t>Киви Банка</w:t>
      </w:r>
      <w:r w:rsidR="00591348" w:rsidRPr="00DC012D">
        <w:rPr>
          <w:sz w:val="20"/>
          <w:szCs w:val="20"/>
          <w:lang w:val="ru-RU"/>
        </w:rPr>
        <w:t>"</w:t>
      </w:r>
      <w:r w:rsidRPr="00DC012D">
        <w:rPr>
          <w:sz w:val="20"/>
          <w:szCs w:val="20"/>
          <w:lang w:val="ru-RU"/>
        </w:rPr>
        <w:t xml:space="preserve"> составил 11% (в 2012 году – 14 %) от скорректированных на риск активов, превысив, таким образом, требуемый уровень в каждом соответствующем периоде. ЗАО </w:t>
      </w:r>
      <w:r w:rsidR="00591348" w:rsidRPr="00DC012D">
        <w:rPr>
          <w:sz w:val="20"/>
          <w:szCs w:val="20"/>
          <w:lang w:val="ru-RU"/>
        </w:rPr>
        <w:t>"</w:t>
      </w:r>
      <w:r w:rsidRPr="00DC012D">
        <w:rPr>
          <w:sz w:val="20"/>
          <w:szCs w:val="20"/>
          <w:lang w:val="ru-RU"/>
        </w:rPr>
        <w:t>КИВИ Банк</w:t>
      </w:r>
      <w:r w:rsidR="00591348" w:rsidRPr="00DC012D">
        <w:rPr>
          <w:sz w:val="20"/>
          <w:szCs w:val="20"/>
          <w:lang w:val="ru-RU"/>
        </w:rPr>
        <w:t>"</w:t>
      </w:r>
      <w:r w:rsidRPr="00DC012D">
        <w:rPr>
          <w:sz w:val="20"/>
          <w:szCs w:val="20"/>
          <w:lang w:val="ru-RU"/>
        </w:rPr>
        <w:t xml:space="preserve"> ежедневно отслеживает соблюдение данных требований и ежемесячно отчитывается перед ЦБ РФ. В 2013 и 2012 годах ЗАО </w:t>
      </w:r>
      <w:r w:rsidR="00591348" w:rsidRPr="00DC012D">
        <w:rPr>
          <w:sz w:val="20"/>
          <w:szCs w:val="20"/>
          <w:lang w:val="ru-RU"/>
        </w:rPr>
        <w:t>"</w:t>
      </w:r>
      <w:r w:rsidRPr="00DC012D">
        <w:rPr>
          <w:sz w:val="20"/>
          <w:szCs w:val="20"/>
          <w:lang w:val="ru-RU"/>
        </w:rPr>
        <w:t>КИВИ Банк</w:t>
      </w:r>
      <w:r w:rsidR="00591348" w:rsidRPr="00DC012D">
        <w:rPr>
          <w:sz w:val="20"/>
          <w:szCs w:val="20"/>
          <w:lang w:val="ru-RU"/>
        </w:rPr>
        <w:t>"</w:t>
      </w:r>
      <w:r w:rsidRPr="00DC012D">
        <w:rPr>
          <w:sz w:val="20"/>
          <w:szCs w:val="20"/>
          <w:lang w:val="ru-RU"/>
        </w:rPr>
        <w:t xml:space="preserve"> выполнял требования ЦБ РФ к достаточности капитала.</w:t>
      </w:r>
    </w:p>
    <w:p w:rsidR="001F1C71" w:rsidRPr="00DC012D" w:rsidRDefault="001F1C71" w:rsidP="001F1C71">
      <w:pPr>
        <w:pStyle w:val="ac"/>
        <w:spacing w:before="120"/>
        <w:divId w:val="1793400834"/>
        <w:rPr>
          <w:sz w:val="20"/>
          <w:szCs w:val="20"/>
          <w:lang w:val="ru-RU"/>
        </w:rPr>
      </w:pPr>
      <w:r w:rsidRPr="00DC012D">
        <w:rPr>
          <w:sz w:val="20"/>
          <w:szCs w:val="20"/>
          <w:lang w:val="ru-RU"/>
        </w:rPr>
        <w:t>На 31 декабря 2013 года коэффициент достаточности капитала, скорректированный на уровень риска, который был рассчитан в соответствии с Базельским соглашением о капитале 1988 года, составил 31%  (в 2012 году – 26%), что превысило минимальный уровень в 8 %, установленный в рамках указанного соглашения (в 2012 году – 8%).</w:t>
      </w:r>
    </w:p>
    <w:p w:rsidR="001F1C71" w:rsidRPr="00DC012D" w:rsidRDefault="001F1C71" w:rsidP="001F1C71">
      <w:pPr>
        <w:pStyle w:val="ac"/>
        <w:spacing w:before="120" w:beforeAutospacing="0" w:after="0" w:afterAutospacing="0"/>
        <w:divId w:val="1793400834"/>
        <w:rPr>
          <w:highlight w:val="green"/>
          <w:lang w:val="ru-RU"/>
        </w:rPr>
      </w:pPr>
      <w:r w:rsidRPr="00DC012D">
        <w:rPr>
          <w:sz w:val="20"/>
          <w:szCs w:val="20"/>
          <w:lang w:val="ru-RU"/>
        </w:rPr>
        <w:t>Группа управляет структурой капитала и вносит в нее изменения в соответствии с изменениями экономических условий. В состав капитала входят акционерный капитал, добавочный капитал, прочие резервы и резерв по курсовым разницам. Для сохранения или изменения структуры капитала Группа может возвращать капитал в качестве дивидендов акционерам, а также выпускать новые акции. В настоящее время для финансирования нашего развития мы нуждаемся в средствах, однако мы получаем достаточное количество денежных средств от своих операций. В следующей таблице приводятся данные о сроках погашения финансовых обязательств Группы на основании платежей по договору без применения дисконтирования.</w:t>
      </w:r>
    </w:p>
    <w:p w:rsidR="001F1C71" w:rsidRPr="00DC012D" w:rsidRDefault="001F1C71" w:rsidP="001F1C71">
      <w:pPr>
        <w:pStyle w:val="ac"/>
        <w:keepNext/>
        <w:spacing w:before="0" w:beforeAutospacing="0" w:after="0" w:afterAutospacing="0"/>
        <w:divId w:val="1793400834"/>
        <w:rPr>
          <w:lang w:val="ru-RU"/>
        </w:rPr>
      </w:pPr>
      <w:r w:rsidRPr="00DC012D">
        <w:rPr>
          <w:lang w:val="ru-RU"/>
        </w:rPr>
        <w:t> </w:t>
      </w:r>
    </w:p>
    <w:tbl>
      <w:tblPr>
        <w:tblW w:w="0" w:type="auto"/>
        <w:jc w:val="center"/>
        <w:tblLayout w:type="fixed"/>
        <w:tblCellMar>
          <w:left w:w="0" w:type="dxa"/>
          <w:right w:w="0" w:type="dxa"/>
        </w:tblCellMar>
        <w:tblLook w:val="0000" w:firstRow="0" w:lastRow="0" w:firstColumn="0" w:lastColumn="0" w:noHBand="0" w:noVBand="0"/>
      </w:tblPr>
      <w:tblGrid>
        <w:gridCol w:w="4372"/>
        <w:gridCol w:w="1396"/>
        <w:gridCol w:w="1396"/>
        <w:gridCol w:w="1436"/>
        <w:gridCol w:w="1336"/>
      </w:tblGrid>
      <w:tr w:rsidR="001F1C71" w:rsidRPr="00D102A0" w:rsidTr="001F1C71">
        <w:trPr>
          <w:divId w:val="1793400834"/>
          <w:tblHeader/>
          <w:jc w:val="center"/>
        </w:trPr>
        <w:tc>
          <w:tcPr>
            <w:tcW w:w="4372" w:type="dxa"/>
            <w:vAlign w:val="center"/>
          </w:tcPr>
          <w:p w:rsidR="001F1C71" w:rsidRPr="00DC012D" w:rsidRDefault="001F1C71" w:rsidP="00C8391B">
            <w:pPr>
              <w:rPr>
                <w:sz w:val="1"/>
                <w:lang w:val="ru-RU"/>
              </w:rPr>
            </w:pPr>
          </w:p>
        </w:tc>
        <w:tc>
          <w:tcPr>
            <w:tcW w:w="1396" w:type="dxa"/>
            <w:vAlign w:val="center"/>
          </w:tcPr>
          <w:p w:rsidR="001F1C71" w:rsidRPr="00DC012D" w:rsidRDefault="001F1C71" w:rsidP="00C8391B">
            <w:pPr>
              <w:rPr>
                <w:sz w:val="1"/>
                <w:lang w:val="ru-RU"/>
              </w:rPr>
            </w:pPr>
          </w:p>
        </w:tc>
        <w:tc>
          <w:tcPr>
            <w:tcW w:w="1396" w:type="dxa"/>
            <w:vAlign w:val="center"/>
          </w:tcPr>
          <w:p w:rsidR="001F1C71" w:rsidRPr="00DC012D" w:rsidRDefault="001F1C71" w:rsidP="00C8391B">
            <w:pPr>
              <w:rPr>
                <w:sz w:val="1"/>
                <w:lang w:val="ru-RU"/>
              </w:rPr>
            </w:pPr>
          </w:p>
        </w:tc>
        <w:tc>
          <w:tcPr>
            <w:tcW w:w="1436" w:type="dxa"/>
            <w:vAlign w:val="center"/>
          </w:tcPr>
          <w:p w:rsidR="001F1C71" w:rsidRPr="00DC012D" w:rsidRDefault="001F1C71" w:rsidP="00C8391B">
            <w:pPr>
              <w:rPr>
                <w:sz w:val="1"/>
                <w:lang w:val="ru-RU"/>
              </w:rPr>
            </w:pPr>
          </w:p>
        </w:tc>
        <w:tc>
          <w:tcPr>
            <w:tcW w:w="1336" w:type="dxa"/>
            <w:vAlign w:val="center"/>
          </w:tcPr>
          <w:p w:rsidR="001F1C71" w:rsidRPr="00DC012D" w:rsidRDefault="001F1C71" w:rsidP="00C8391B">
            <w:pPr>
              <w:rPr>
                <w:sz w:val="1"/>
                <w:lang w:val="ru-RU"/>
              </w:rPr>
            </w:pPr>
          </w:p>
        </w:tc>
      </w:tr>
      <w:tr w:rsidR="001F1C71" w:rsidRPr="00DC012D" w:rsidTr="001F1C71">
        <w:trPr>
          <w:divId w:val="1793400834"/>
          <w:tblHeader/>
          <w:jc w:val="center"/>
        </w:trPr>
        <w:tc>
          <w:tcPr>
            <w:tcW w:w="4372" w:type="dxa"/>
            <w:tcMar>
              <w:top w:w="0" w:type="dxa"/>
              <w:left w:w="144" w:type="dxa"/>
              <w:bottom w:w="0" w:type="dxa"/>
              <w:right w:w="0" w:type="dxa"/>
            </w:tcMar>
            <w:vAlign w:val="bottom"/>
          </w:tcPr>
          <w:p w:rsidR="001F1C71" w:rsidRPr="00DC012D" w:rsidRDefault="001F1C71" w:rsidP="00C8391B">
            <w:pPr>
              <w:pStyle w:val="la2"/>
              <w:keepNext/>
              <w:rPr>
                <w:noProof w:val="0"/>
                <w:sz w:val="16"/>
                <w:szCs w:val="16"/>
                <w:lang w:val="ru-RU"/>
              </w:rPr>
            </w:pPr>
            <w:r w:rsidRPr="00DC012D">
              <w:rPr>
                <w:noProof w:val="0"/>
                <w:sz w:val="16"/>
                <w:szCs w:val="16"/>
                <w:lang w:val="ru-RU"/>
              </w:rPr>
              <w:t> </w:t>
            </w:r>
          </w:p>
        </w:tc>
        <w:tc>
          <w:tcPr>
            <w:tcW w:w="1396" w:type="dxa"/>
            <w:tcMar>
              <w:top w:w="0" w:type="dxa"/>
              <w:left w:w="144" w:type="dxa"/>
              <w:bottom w:w="0" w:type="dxa"/>
              <w:right w:w="0" w:type="dxa"/>
            </w:tcMar>
            <w:vAlign w:val="bottom"/>
          </w:tcPr>
          <w:p w:rsidR="001F1C71" w:rsidRPr="00DC012D" w:rsidRDefault="001F1C71" w:rsidP="00C8391B">
            <w:pPr>
              <w:pStyle w:val="la2"/>
              <w:rPr>
                <w:noProof w:val="0"/>
                <w:sz w:val="16"/>
                <w:szCs w:val="16"/>
                <w:lang w:val="ru-RU"/>
              </w:rPr>
            </w:pPr>
            <w:r w:rsidRPr="00DC012D">
              <w:rPr>
                <w:noProof w:val="0"/>
                <w:sz w:val="16"/>
                <w:szCs w:val="16"/>
                <w:lang w:val="ru-RU"/>
              </w:rPr>
              <w:t> </w:t>
            </w:r>
          </w:p>
        </w:tc>
        <w:tc>
          <w:tcPr>
            <w:tcW w:w="4168" w:type="dxa"/>
            <w:gridSpan w:val="3"/>
            <w:tcMar>
              <w:top w:w="0" w:type="dxa"/>
              <w:left w:w="144" w:type="dxa"/>
              <w:bottom w:w="0" w:type="dxa"/>
              <w:right w:w="0" w:type="dxa"/>
            </w:tcMar>
            <w:vAlign w:val="bottom"/>
          </w:tcPr>
          <w:p w:rsidR="001F1C71" w:rsidRPr="00DC012D" w:rsidRDefault="001F1C71" w:rsidP="00C8391B">
            <w:pPr>
              <w:pStyle w:val="ac"/>
              <w:keepNext/>
              <w:spacing w:before="0" w:beforeAutospacing="0" w:after="0" w:afterAutospacing="0"/>
              <w:jc w:val="center"/>
              <w:rPr>
                <w:sz w:val="16"/>
                <w:szCs w:val="16"/>
                <w:lang w:val="ru-RU"/>
              </w:rPr>
            </w:pPr>
            <w:r w:rsidRPr="00DC012D">
              <w:rPr>
                <w:b/>
                <w:bCs/>
                <w:sz w:val="16"/>
                <w:szCs w:val="16"/>
                <w:lang w:val="ru-RU"/>
              </w:rPr>
              <w:t>К выплате:</w:t>
            </w:r>
          </w:p>
          <w:p w:rsidR="001F1C71" w:rsidRPr="00DC012D" w:rsidRDefault="001F1C71" w:rsidP="00C8391B">
            <w:pPr>
              <w:pStyle w:val="rrdsinglerule"/>
              <w:spacing w:before="0"/>
              <w:rPr>
                <w:sz w:val="16"/>
                <w:szCs w:val="16"/>
                <w:lang w:val="ru-RU"/>
              </w:rPr>
            </w:pPr>
            <w:r w:rsidRPr="00DC012D">
              <w:rPr>
                <w:sz w:val="16"/>
                <w:szCs w:val="16"/>
                <w:lang w:val="ru-RU"/>
              </w:rPr>
              <w:t> </w:t>
            </w:r>
          </w:p>
        </w:tc>
      </w:tr>
      <w:tr w:rsidR="001F1C71" w:rsidRPr="00DC012D" w:rsidTr="001F1C71">
        <w:trPr>
          <w:divId w:val="1793400834"/>
          <w:tblHeader/>
          <w:jc w:val="center"/>
        </w:trPr>
        <w:tc>
          <w:tcPr>
            <w:tcW w:w="4372" w:type="dxa"/>
            <w:tcMar>
              <w:top w:w="0" w:type="dxa"/>
              <w:left w:w="144" w:type="dxa"/>
              <w:bottom w:w="0" w:type="dxa"/>
              <w:right w:w="0" w:type="dxa"/>
            </w:tcMar>
            <w:vAlign w:val="bottom"/>
          </w:tcPr>
          <w:p w:rsidR="001F1C71" w:rsidRPr="00DC012D" w:rsidRDefault="001F1C71" w:rsidP="00C8391B">
            <w:pPr>
              <w:pStyle w:val="la2"/>
              <w:keepNext/>
              <w:rPr>
                <w:noProof w:val="0"/>
                <w:sz w:val="16"/>
                <w:szCs w:val="16"/>
                <w:lang w:val="ru-RU"/>
              </w:rPr>
            </w:pPr>
            <w:r w:rsidRPr="00DC012D">
              <w:rPr>
                <w:noProof w:val="0"/>
                <w:sz w:val="16"/>
                <w:szCs w:val="16"/>
                <w:lang w:val="ru-RU"/>
              </w:rPr>
              <w:t> </w:t>
            </w:r>
          </w:p>
        </w:tc>
        <w:tc>
          <w:tcPr>
            <w:tcW w:w="1396"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Всего</w:t>
            </w:r>
          </w:p>
          <w:p w:rsidR="001F1C71" w:rsidRPr="00DC012D" w:rsidRDefault="001F1C71" w:rsidP="00C8391B">
            <w:pPr>
              <w:pStyle w:val="rrdsinglerule"/>
              <w:spacing w:before="0"/>
              <w:rPr>
                <w:sz w:val="16"/>
                <w:szCs w:val="16"/>
                <w:lang w:val="ru-RU"/>
              </w:rPr>
            </w:pPr>
            <w:r w:rsidRPr="00DC012D">
              <w:rPr>
                <w:sz w:val="16"/>
                <w:szCs w:val="16"/>
                <w:lang w:val="ru-RU"/>
              </w:rPr>
              <w:t> </w:t>
            </w:r>
          </w:p>
        </w:tc>
        <w:tc>
          <w:tcPr>
            <w:tcW w:w="1396" w:type="dxa"/>
            <w:tcMar>
              <w:top w:w="0" w:type="dxa"/>
              <w:left w:w="144" w:type="dxa"/>
              <w:bottom w:w="0" w:type="dxa"/>
              <w:right w:w="0" w:type="dxa"/>
            </w:tcMar>
            <w:vAlign w:val="bottom"/>
          </w:tcPr>
          <w:p w:rsidR="001F1C71" w:rsidRPr="00DC012D" w:rsidRDefault="001F1C71" w:rsidP="00C8391B">
            <w:pPr>
              <w:jc w:val="center"/>
              <w:rPr>
                <w:b/>
                <w:bCs/>
                <w:sz w:val="16"/>
                <w:szCs w:val="16"/>
                <w:lang w:val="ru-RU"/>
              </w:rPr>
            </w:pPr>
            <w:r w:rsidRPr="00DC012D">
              <w:rPr>
                <w:b/>
                <w:bCs/>
                <w:sz w:val="16"/>
                <w:szCs w:val="16"/>
                <w:lang w:val="ru-RU"/>
              </w:rPr>
              <w:t>по требованию</w:t>
            </w:r>
          </w:p>
          <w:p w:rsidR="001F1C71" w:rsidRPr="00DC012D" w:rsidRDefault="001F1C71" w:rsidP="00C8391B">
            <w:pPr>
              <w:pStyle w:val="rrdsinglerule"/>
              <w:spacing w:before="0"/>
              <w:rPr>
                <w:sz w:val="16"/>
                <w:szCs w:val="16"/>
                <w:lang w:val="ru-RU"/>
              </w:rPr>
            </w:pPr>
            <w:r w:rsidRPr="00DC012D">
              <w:rPr>
                <w:sz w:val="16"/>
                <w:szCs w:val="16"/>
                <w:lang w:val="ru-RU"/>
              </w:rPr>
              <w:t> </w:t>
            </w:r>
          </w:p>
        </w:tc>
        <w:tc>
          <w:tcPr>
            <w:tcW w:w="1436"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В течение года</w:t>
            </w:r>
          </w:p>
          <w:p w:rsidR="001F1C71" w:rsidRPr="00DC012D" w:rsidRDefault="001F1C71" w:rsidP="00C8391B">
            <w:pPr>
              <w:pStyle w:val="rrdsinglerule"/>
              <w:spacing w:before="0"/>
              <w:rPr>
                <w:sz w:val="16"/>
                <w:szCs w:val="16"/>
                <w:lang w:val="ru-RU"/>
              </w:rPr>
            </w:pPr>
            <w:r w:rsidRPr="00DC012D">
              <w:rPr>
                <w:sz w:val="16"/>
                <w:szCs w:val="16"/>
                <w:lang w:val="ru-RU"/>
              </w:rPr>
              <w:t> </w:t>
            </w:r>
          </w:p>
        </w:tc>
        <w:tc>
          <w:tcPr>
            <w:tcW w:w="1336"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Более года</w:t>
            </w:r>
          </w:p>
          <w:p w:rsidR="001F1C71" w:rsidRPr="00DC012D" w:rsidRDefault="001F1C71" w:rsidP="00C8391B">
            <w:pPr>
              <w:pStyle w:val="rrdsinglerule"/>
              <w:spacing w:before="0"/>
              <w:rPr>
                <w:sz w:val="16"/>
                <w:szCs w:val="16"/>
                <w:lang w:val="ru-RU"/>
              </w:rPr>
            </w:pPr>
            <w:r w:rsidRPr="00DC012D">
              <w:rPr>
                <w:sz w:val="16"/>
                <w:szCs w:val="16"/>
                <w:lang w:val="ru-RU"/>
              </w:rPr>
              <w:t> </w:t>
            </w:r>
          </w:p>
        </w:tc>
      </w:tr>
      <w:tr w:rsidR="001F1C71" w:rsidRPr="00DC012D" w:rsidTr="001F1C71">
        <w:trPr>
          <w:divId w:val="1793400834"/>
          <w:trHeight w:val="120"/>
          <w:jc w:val="center"/>
        </w:trPr>
        <w:tc>
          <w:tcPr>
            <w:tcW w:w="4372" w:type="dxa"/>
            <w:vAlign w:val="center"/>
          </w:tcPr>
          <w:p w:rsidR="001F1C71" w:rsidRPr="00DC012D" w:rsidRDefault="001F1C71" w:rsidP="00C8391B">
            <w:pPr>
              <w:rPr>
                <w:sz w:val="12"/>
                <w:lang w:val="ru-RU"/>
              </w:rPr>
            </w:pPr>
          </w:p>
        </w:tc>
        <w:tc>
          <w:tcPr>
            <w:tcW w:w="1396" w:type="dxa"/>
            <w:vAlign w:val="center"/>
          </w:tcPr>
          <w:p w:rsidR="001F1C71" w:rsidRPr="00DC012D" w:rsidRDefault="001F1C71" w:rsidP="00C8391B">
            <w:pPr>
              <w:rPr>
                <w:sz w:val="12"/>
                <w:lang w:val="ru-RU"/>
              </w:rPr>
            </w:pPr>
          </w:p>
        </w:tc>
        <w:tc>
          <w:tcPr>
            <w:tcW w:w="1396" w:type="dxa"/>
            <w:vAlign w:val="center"/>
          </w:tcPr>
          <w:p w:rsidR="001F1C71" w:rsidRPr="00DC012D" w:rsidRDefault="001F1C71" w:rsidP="00C8391B">
            <w:pPr>
              <w:rPr>
                <w:sz w:val="12"/>
                <w:lang w:val="ru-RU"/>
              </w:rPr>
            </w:pPr>
          </w:p>
        </w:tc>
        <w:tc>
          <w:tcPr>
            <w:tcW w:w="1436" w:type="dxa"/>
            <w:vAlign w:val="center"/>
          </w:tcPr>
          <w:p w:rsidR="001F1C71" w:rsidRPr="00DC012D" w:rsidRDefault="001F1C71" w:rsidP="00C8391B">
            <w:pPr>
              <w:rPr>
                <w:sz w:val="12"/>
                <w:lang w:val="ru-RU"/>
              </w:rPr>
            </w:pPr>
          </w:p>
        </w:tc>
        <w:tc>
          <w:tcPr>
            <w:tcW w:w="1336" w:type="dxa"/>
            <w:vAlign w:val="center"/>
          </w:tcPr>
          <w:p w:rsidR="001F1C71" w:rsidRPr="00DC012D" w:rsidRDefault="001F1C71" w:rsidP="00C8391B">
            <w:pPr>
              <w:rPr>
                <w:sz w:val="12"/>
                <w:lang w:val="ru-RU"/>
              </w:rPr>
            </w:pPr>
          </w:p>
        </w:tc>
      </w:tr>
      <w:tr w:rsidR="001F1C71" w:rsidRPr="00DC012D" w:rsidTr="001F1C71">
        <w:trPr>
          <w:divId w:val="1793400834"/>
          <w:jc w:val="center"/>
        </w:trPr>
        <w:tc>
          <w:tcPr>
            <w:tcW w:w="4372" w:type="dxa"/>
          </w:tcPr>
          <w:p w:rsidR="001F1C71" w:rsidRPr="00DC012D" w:rsidRDefault="001F1C71" w:rsidP="00C8391B">
            <w:pPr>
              <w:pStyle w:val="ac"/>
              <w:keepNext/>
              <w:tabs>
                <w:tab w:val="left" w:leader="dot" w:pos="10080"/>
              </w:tabs>
              <w:spacing w:before="0" w:beforeAutospacing="0" w:after="0" w:afterAutospacing="0"/>
              <w:ind w:left="240" w:hanging="240"/>
              <w:rPr>
                <w:sz w:val="20"/>
                <w:szCs w:val="20"/>
                <w:lang w:val="ru-RU"/>
              </w:rPr>
            </w:pPr>
            <w:r w:rsidRPr="00DC012D">
              <w:rPr>
                <w:sz w:val="20"/>
                <w:szCs w:val="20"/>
                <w:lang w:val="ru-RU"/>
              </w:rPr>
              <w:t>Долгосрочные и краткосрочные кредиты и займы</w:t>
            </w:r>
            <w:r w:rsidRPr="00DC012D">
              <w:rPr>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109 986</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436" w:type="dxa"/>
            <w:noWrap/>
            <w:tcMar>
              <w:top w:w="0" w:type="dxa"/>
              <w:left w:w="144" w:type="dxa"/>
              <w:bottom w:w="0" w:type="dxa"/>
              <w:right w:w="0" w:type="dxa"/>
            </w:tcMar>
            <w:vAlign w:val="bottom"/>
          </w:tcPr>
          <w:p w:rsidR="001F1C71" w:rsidRPr="00DC012D" w:rsidRDefault="001F1C71" w:rsidP="00C8391B">
            <w:pPr>
              <w:pStyle w:val="ac"/>
              <w:tabs>
                <w:tab w:val="right" w:pos="1240"/>
                <w:tab w:val="decimal" w:pos="1280"/>
              </w:tabs>
              <w:spacing w:before="0" w:beforeAutospacing="0" w:after="0" w:afterAutospacing="0"/>
              <w:rPr>
                <w:sz w:val="20"/>
                <w:szCs w:val="20"/>
                <w:lang w:val="ru-RU"/>
              </w:rPr>
            </w:pPr>
            <w:r w:rsidRPr="00DC012D">
              <w:rPr>
                <w:sz w:val="20"/>
                <w:szCs w:val="20"/>
                <w:lang w:val="ru-RU"/>
              </w:rPr>
              <w:tab/>
              <w:t>635</w:t>
            </w:r>
            <w:r w:rsidRPr="00DC012D">
              <w:rPr>
                <w:sz w:val="20"/>
                <w:szCs w:val="20"/>
                <w:lang w:val="ru-RU"/>
              </w:rPr>
              <w:tab/>
            </w:r>
          </w:p>
        </w:tc>
        <w:tc>
          <w:tcPr>
            <w:tcW w:w="1336" w:type="dxa"/>
            <w:noWrap/>
            <w:tcMar>
              <w:top w:w="0" w:type="dxa"/>
              <w:left w:w="144" w:type="dxa"/>
              <w:bottom w:w="0" w:type="dxa"/>
              <w:right w:w="0" w:type="dxa"/>
            </w:tcMar>
            <w:vAlign w:val="bottom"/>
          </w:tcPr>
          <w:p w:rsidR="001F1C71" w:rsidRPr="00DC012D" w:rsidRDefault="001F1C71" w:rsidP="00C8391B">
            <w:pPr>
              <w:pStyle w:val="ac"/>
              <w:tabs>
                <w:tab w:val="right" w:pos="1140"/>
                <w:tab w:val="decimal" w:pos="1180"/>
              </w:tabs>
              <w:spacing w:before="0" w:beforeAutospacing="0" w:after="0" w:afterAutospacing="0"/>
              <w:rPr>
                <w:sz w:val="20"/>
                <w:szCs w:val="20"/>
                <w:lang w:val="ru-RU"/>
              </w:rPr>
            </w:pPr>
            <w:r w:rsidRPr="00DC012D">
              <w:rPr>
                <w:sz w:val="20"/>
                <w:szCs w:val="20"/>
                <w:lang w:val="ru-RU"/>
              </w:rPr>
              <w:tab/>
              <w:t>109 351</w:t>
            </w:r>
            <w:r w:rsidRPr="00DC012D">
              <w:rPr>
                <w:sz w:val="20"/>
                <w:szCs w:val="20"/>
                <w:lang w:val="ru-RU"/>
              </w:rPr>
              <w:tab/>
            </w:r>
          </w:p>
        </w:tc>
      </w:tr>
      <w:tr w:rsidR="001F1C71" w:rsidRPr="00DC012D" w:rsidTr="001F1C71">
        <w:trPr>
          <w:divId w:val="1793400834"/>
          <w:jc w:val="center"/>
        </w:trPr>
        <w:tc>
          <w:tcPr>
            <w:tcW w:w="4372" w:type="dxa"/>
          </w:tcPr>
          <w:p w:rsidR="001F1C71" w:rsidRPr="00DC012D" w:rsidRDefault="001F1C71" w:rsidP="00C8391B">
            <w:pPr>
              <w:pStyle w:val="ac"/>
              <w:keepNext/>
              <w:tabs>
                <w:tab w:val="left" w:leader="dot" w:pos="10080"/>
              </w:tabs>
              <w:spacing w:before="0" w:beforeAutospacing="0" w:after="0" w:afterAutospacing="0"/>
              <w:ind w:left="240" w:hanging="240"/>
              <w:rPr>
                <w:sz w:val="20"/>
                <w:szCs w:val="20"/>
                <w:lang w:val="ru-RU"/>
              </w:rPr>
            </w:pPr>
            <w:r w:rsidRPr="00DC012D">
              <w:rPr>
                <w:sz w:val="20"/>
                <w:szCs w:val="20"/>
                <w:lang w:val="ru-RU"/>
              </w:rPr>
              <w:t>Расчеты с поставщиками и прочая кредиторская задолженность</w:t>
            </w:r>
            <w:r w:rsidRPr="00DC012D">
              <w:rPr>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16 768 973</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sz w:val="20"/>
                <w:szCs w:val="20"/>
                <w:lang w:val="ru-RU"/>
              </w:rPr>
              <w:tab/>
              <w:t>16 768 973</w:t>
            </w:r>
            <w:r w:rsidRPr="00DC012D">
              <w:rPr>
                <w:sz w:val="20"/>
                <w:szCs w:val="20"/>
                <w:lang w:val="ru-RU"/>
              </w:rPr>
              <w:tab/>
            </w:r>
          </w:p>
        </w:tc>
        <w:tc>
          <w:tcPr>
            <w:tcW w:w="1436" w:type="dxa"/>
            <w:noWrap/>
            <w:tcMar>
              <w:top w:w="0" w:type="dxa"/>
              <w:left w:w="144" w:type="dxa"/>
              <w:bottom w:w="0" w:type="dxa"/>
              <w:right w:w="0" w:type="dxa"/>
            </w:tcMar>
            <w:vAlign w:val="bottom"/>
          </w:tcPr>
          <w:p w:rsidR="001F1C71" w:rsidRPr="00DC012D" w:rsidRDefault="001F1C71" w:rsidP="00C8391B">
            <w:pPr>
              <w:pStyle w:val="ac"/>
              <w:tabs>
                <w:tab w:val="right" w:pos="1240"/>
                <w:tab w:val="decimal" w:pos="12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336" w:type="dxa"/>
            <w:noWrap/>
            <w:tcMar>
              <w:top w:w="0" w:type="dxa"/>
              <w:left w:w="144" w:type="dxa"/>
              <w:bottom w:w="0" w:type="dxa"/>
              <w:right w:w="0" w:type="dxa"/>
            </w:tcMar>
            <w:vAlign w:val="bottom"/>
          </w:tcPr>
          <w:p w:rsidR="001F1C71" w:rsidRPr="00DC012D" w:rsidRDefault="001F1C71" w:rsidP="00C8391B">
            <w:pPr>
              <w:pStyle w:val="ac"/>
              <w:tabs>
                <w:tab w:val="right" w:pos="1140"/>
                <w:tab w:val="decimal" w:pos="11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r>
      <w:tr w:rsidR="001F1C71" w:rsidRPr="00DC012D" w:rsidTr="001F1C71">
        <w:trPr>
          <w:divId w:val="1793400834"/>
          <w:jc w:val="center"/>
        </w:trPr>
        <w:tc>
          <w:tcPr>
            <w:tcW w:w="4372" w:type="dxa"/>
          </w:tcPr>
          <w:p w:rsidR="001F1C71" w:rsidRPr="00DC012D" w:rsidRDefault="001F1C71" w:rsidP="00C8391B">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Задолженность перед клиентами и банками</w:t>
            </w:r>
            <w:r w:rsidRPr="00DC012D">
              <w:rPr>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831 226</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sz w:val="20"/>
                <w:szCs w:val="20"/>
                <w:lang w:val="ru-RU"/>
              </w:rPr>
              <w:tab/>
              <w:t>831 226</w:t>
            </w:r>
            <w:r w:rsidRPr="00DC012D">
              <w:rPr>
                <w:sz w:val="20"/>
                <w:szCs w:val="20"/>
                <w:lang w:val="ru-RU"/>
              </w:rPr>
              <w:tab/>
            </w:r>
          </w:p>
        </w:tc>
        <w:tc>
          <w:tcPr>
            <w:tcW w:w="1436" w:type="dxa"/>
            <w:noWrap/>
            <w:tcMar>
              <w:top w:w="0" w:type="dxa"/>
              <w:left w:w="144" w:type="dxa"/>
              <w:bottom w:w="0" w:type="dxa"/>
              <w:right w:w="0" w:type="dxa"/>
            </w:tcMar>
            <w:vAlign w:val="bottom"/>
          </w:tcPr>
          <w:p w:rsidR="001F1C71" w:rsidRPr="00DC012D" w:rsidRDefault="001F1C71" w:rsidP="00C8391B">
            <w:pPr>
              <w:pStyle w:val="ac"/>
              <w:tabs>
                <w:tab w:val="right" w:pos="1240"/>
                <w:tab w:val="decimal" w:pos="12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336" w:type="dxa"/>
            <w:noWrap/>
            <w:tcMar>
              <w:top w:w="0" w:type="dxa"/>
              <w:left w:w="144" w:type="dxa"/>
              <w:bottom w:w="0" w:type="dxa"/>
              <w:right w:w="0" w:type="dxa"/>
            </w:tcMar>
            <w:vAlign w:val="bottom"/>
          </w:tcPr>
          <w:p w:rsidR="001F1C71" w:rsidRPr="00DC012D" w:rsidRDefault="001F1C71" w:rsidP="00C8391B">
            <w:pPr>
              <w:pStyle w:val="ac"/>
              <w:tabs>
                <w:tab w:val="right" w:pos="1140"/>
                <w:tab w:val="decimal" w:pos="11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r>
      <w:tr w:rsidR="001F1C71" w:rsidRPr="00DC012D" w:rsidTr="001F1C71">
        <w:trPr>
          <w:divId w:val="1793400834"/>
          <w:jc w:val="center"/>
        </w:trPr>
        <w:tc>
          <w:tcPr>
            <w:tcW w:w="4372" w:type="dxa"/>
            <w:tcMar>
              <w:top w:w="0" w:type="dxa"/>
              <w:left w:w="144" w:type="dxa"/>
              <w:bottom w:w="0" w:type="dxa"/>
              <w:right w:w="0" w:type="dxa"/>
            </w:tcMar>
            <w:vAlign w:val="bottom"/>
          </w:tcPr>
          <w:p w:rsidR="001F1C71" w:rsidRPr="00DC012D" w:rsidRDefault="001F1C71" w:rsidP="00C8391B">
            <w:pPr>
              <w:pStyle w:val="la2"/>
              <w:tabs>
                <w:tab w:val="left" w:leader="dot" w:pos="10080"/>
              </w:tabs>
              <w:rPr>
                <w:noProof w:val="0"/>
                <w:sz w:val="2"/>
                <w:szCs w:val="2"/>
                <w:lang w:val="ru-RU"/>
              </w:rPr>
            </w:pPr>
            <w:r w:rsidRPr="00DC012D">
              <w:rPr>
                <w:noProof w:val="0"/>
                <w:sz w:val="2"/>
                <w:szCs w:val="2"/>
                <w:lang w:val="ru-RU"/>
              </w:rPr>
              <w:t> </w:t>
            </w:r>
          </w:p>
        </w:tc>
        <w:tc>
          <w:tcPr>
            <w:tcW w:w="1396" w:type="dxa"/>
            <w:tcMar>
              <w:top w:w="0" w:type="dxa"/>
              <w:left w:w="144" w:type="dxa"/>
              <w:bottom w:w="0" w:type="dxa"/>
              <w:right w:w="0" w:type="dxa"/>
            </w:tcMar>
            <w:vAlign w:val="bottom"/>
          </w:tcPr>
          <w:p w:rsidR="001F1C71" w:rsidRPr="00DC012D" w:rsidRDefault="001F1C71" w:rsidP="00C8391B">
            <w:pPr>
              <w:pStyle w:val="rrdsinglerule"/>
              <w:spacing w:before="0"/>
              <w:rPr>
                <w:sz w:val="2"/>
                <w:szCs w:val="2"/>
                <w:lang w:val="ru-RU"/>
              </w:rPr>
            </w:pPr>
            <w:r w:rsidRPr="00DC012D">
              <w:rPr>
                <w:sz w:val="2"/>
                <w:szCs w:val="2"/>
                <w:lang w:val="ru-RU"/>
              </w:rPr>
              <w:t> </w:t>
            </w:r>
          </w:p>
        </w:tc>
        <w:tc>
          <w:tcPr>
            <w:tcW w:w="1396" w:type="dxa"/>
            <w:tcMar>
              <w:top w:w="0" w:type="dxa"/>
              <w:left w:w="144" w:type="dxa"/>
              <w:bottom w:w="0" w:type="dxa"/>
              <w:right w:w="0" w:type="dxa"/>
            </w:tcMar>
            <w:vAlign w:val="bottom"/>
          </w:tcPr>
          <w:p w:rsidR="001F1C71" w:rsidRPr="00DC012D" w:rsidRDefault="001F1C71" w:rsidP="00C8391B">
            <w:pPr>
              <w:pStyle w:val="rrdsinglerule"/>
              <w:spacing w:before="0"/>
              <w:rPr>
                <w:sz w:val="2"/>
                <w:szCs w:val="2"/>
                <w:lang w:val="ru-RU"/>
              </w:rPr>
            </w:pPr>
            <w:r w:rsidRPr="00DC012D">
              <w:rPr>
                <w:sz w:val="2"/>
                <w:szCs w:val="2"/>
                <w:lang w:val="ru-RU"/>
              </w:rPr>
              <w:t> </w:t>
            </w:r>
          </w:p>
        </w:tc>
        <w:tc>
          <w:tcPr>
            <w:tcW w:w="1436" w:type="dxa"/>
            <w:tcMar>
              <w:top w:w="0" w:type="dxa"/>
              <w:left w:w="144" w:type="dxa"/>
              <w:bottom w:w="0" w:type="dxa"/>
              <w:right w:w="0" w:type="dxa"/>
            </w:tcMar>
            <w:vAlign w:val="bottom"/>
          </w:tcPr>
          <w:p w:rsidR="001F1C71" w:rsidRPr="00DC012D" w:rsidRDefault="001F1C71" w:rsidP="00C8391B">
            <w:pPr>
              <w:pStyle w:val="rrdsinglerule"/>
              <w:spacing w:before="0"/>
              <w:rPr>
                <w:sz w:val="2"/>
                <w:szCs w:val="2"/>
                <w:lang w:val="ru-RU"/>
              </w:rPr>
            </w:pPr>
            <w:r w:rsidRPr="00DC012D">
              <w:rPr>
                <w:sz w:val="2"/>
                <w:szCs w:val="2"/>
                <w:lang w:val="ru-RU"/>
              </w:rPr>
              <w:t> </w:t>
            </w:r>
          </w:p>
        </w:tc>
        <w:tc>
          <w:tcPr>
            <w:tcW w:w="1336" w:type="dxa"/>
            <w:tcMar>
              <w:top w:w="0" w:type="dxa"/>
              <w:left w:w="144" w:type="dxa"/>
              <w:bottom w:w="0" w:type="dxa"/>
              <w:right w:w="0" w:type="dxa"/>
            </w:tcMar>
            <w:vAlign w:val="bottom"/>
          </w:tcPr>
          <w:p w:rsidR="001F1C71" w:rsidRPr="00DC012D" w:rsidRDefault="001F1C71" w:rsidP="00C8391B">
            <w:pPr>
              <w:pStyle w:val="rrdsinglerule"/>
              <w:spacing w:before="0"/>
              <w:rPr>
                <w:sz w:val="2"/>
                <w:szCs w:val="2"/>
                <w:lang w:val="ru-RU"/>
              </w:rPr>
            </w:pPr>
            <w:r w:rsidRPr="00DC012D">
              <w:rPr>
                <w:sz w:val="2"/>
                <w:szCs w:val="2"/>
                <w:lang w:val="ru-RU"/>
              </w:rPr>
              <w:t> </w:t>
            </w:r>
          </w:p>
        </w:tc>
      </w:tr>
      <w:tr w:rsidR="001F1C71" w:rsidRPr="00DC012D" w:rsidTr="001F1C71">
        <w:trPr>
          <w:divId w:val="1793400834"/>
          <w:trHeight w:val="120"/>
          <w:jc w:val="center"/>
        </w:trPr>
        <w:tc>
          <w:tcPr>
            <w:tcW w:w="4372" w:type="dxa"/>
            <w:vAlign w:val="center"/>
          </w:tcPr>
          <w:p w:rsidR="001F1C71" w:rsidRPr="00DC012D" w:rsidRDefault="001F1C71" w:rsidP="00C8391B">
            <w:pPr>
              <w:tabs>
                <w:tab w:val="left" w:leader="dot" w:pos="10080"/>
              </w:tabs>
              <w:rPr>
                <w:sz w:val="12"/>
                <w:lang w:val="ru-RU"/>
              </w:rPr>
            </w:pPr>
          </w:p>
        </w:tc>
        <w:tc>
          <w:tcPr>
            <w:tcW w:w="1396" w:type="dxa"/>
            <w:vAlign w:val="center"/>
          </w:tcPr>
          <w:p w:rsidR="001F1C71" w:rsidRPr="00DC012D" w:rsidRDefault="001F1C71" w:rsidP="00C8391B">
            <w:pPr>
              <w:rPr>
                <w:sz w:val="12"/>
                <w:lang w:val="ru-RU"/>
              </w:rPr>
            </w:pPr>
          </w:p>
        </w:tc>
        <w:tc>
          <w:tcPr>
            <w:tcW w:w="1396" w:type="dxa"/>
            <w:vAlign w:val="center"/>
          </w:tcPr>
          <w:p w:rsidR="001F1C71" w:rsidRPr="00DC012D" w:rsidRDefault="001F1C71" w:rsidP="00C8391B">
            <w:pPr>
              <w:rPr>
                <w:sz w:val="12"/>
                <w:lang w:val="ru-RU"/>
              </w:rPr>
            </w:pPr>
          </w:p>
        </w:tc>
        <w:tc>
          <w:tcPr>
            <w:tcW w:w="1436" w:type="dxa"/>
            <w:vAlign w:val="center"/>
          </w:tcPr>
          <w:p w:rsidR="001F1C71" w:rsidRPr="00DC012D" w:rsidRDefault="001F1C71" w:rsidP="00C8391B">
            <w:pPr>
              <w:rPr>
                <w:sz w:val="12"/>
                <w:lang w:val="ru-RU"/>
              </w:rPr>
            </w:pPr>
          </w:p>
        </w:tc>
        <w:tc>
          <w:tcPr>
            <w:tcW w:w="1336" w:type="dxa"/>
            <w:vAlign w:val="center"/>
          </w:tcPr>
          <w:p w:rsidR="001F1C71" w:rsidRPr="00DC012D" w:rsidRDefault="001F1C71" w:rsidP="00C8391B">
            <w:pPr>
              <w:rPr>
                <w:sz w:val="12"/>
                <w:lang w:val="ru-RU"/>
              </w:rPr>
            </w:pPr>
          </w:p>
        </w:tc>
      </w:tr>
      <w:tr w:rsidR="001F1C71" w:rsidRPr="00DC012D" w:rsidTr="001F1C71">
        <w:trPr>
          <w:divId w:val="1793400834"/>
          <w:jc w:val="center"/>
        </w:trPr>
        <w:tc>
          <w:tcPr>
            <w:tcW w:w="4372" w:type="dxa"/>
          </w:tcPr>
          <w:p w:rsidR="001F1C71" w:rsidRPr="00DC012D" w:rsidRDefault="001F1C71" w:rsidP="00C8391B">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Итого на 31 декабря 2013 г.</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17 710 185</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17 600 199</w:t>
            </w:r>
            <w:r w:rsidRPr="00DC012D">
              <w:rPr>
                <w:bCs/>
                <w:sz w:val="20"/>
                <w:szCs w:val="20"/>
                <w:lang w:val="ru-RU"/>
              </w:rPr>
              <w:tab/>
            </w:r>
          </w:p>
        </w:tc>
        <w:tc>
          <w:tcPr>
            <w:tcW w:w="1436" w:type="dxa"/>
            <w:noWrap/>
            <w:tcMar>
              <w:top w:w="0" w:type="dxa"/>
              <w:left w:w="144" w:type="dxa"/>
              <w:bottom w:w="0" w:type="dxa"/>
              <w:right w:w="0" w:type="dxa"/>
            </w:tcMar>
            <w:vAlign w:val="bottom"/>
          </w:tcPr>
          <w:p w:rsidR="001F1C71" w:rsidRPr="00DC012D" w:rsidRDefault="001F1C71" w:rsidP="00C8391B">
            <w:pPr>
              <w:pStyle w:val="ac"/>
              <w:tabs>
                <w:tab w:val="right" w:pos="1240"/>
                <w:tab w:val="decimal" w:pos="12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635</w:t>
            </w:r>
            <w:r w:rsidRPr="00DC012D">
              <w:rPr>
                <w:bCs/>
                <w:sz w:val="20"/>
                <w:szCs w:val="20"/>
                <w:lang w:val="ru-RU"/>
              </w:rPr>
              <w:tab/>
            </w:r>
          </w:p>
        </w:tc>
        <w:tc>
          <w:tcPr>
            <w:tcW w:w="1336" w:type="dxa"/>
            <w:noWrap/>
            <w:tcMar>
              <w:top w:w="0" w:type="dxa"/>
              <w:left w:w="144" w:type="dxa"/>
              <w:bottom w:w="0" w:type="dxa"/>
              <w:right w:w="0" w:type="dxa"/>
            </w:tcMar>
            <w:vAlign w:val="bottom"/>
          </w:tcPr>
          <w:p w:rsidR="001F1C71" w:rsidRPr="00DC012D" w:rsidRDefault="001F1C71" w:rsidP="00C8391B">
            <w:pPr>
              <w:pStyle w:val="ac"/>
              <w:tabs>
                <w:tab w:val="right" w:pos="1140"/>
                <w:tab w:val="decimal" w:pos="11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109 351</w:t>
            </w:r>
            <w:r w:rsidRPr="00DC012D">
              <w:rPr>
                <w:bCs/>
                <w:sz w:val="20"/>
                <w:szCs w:val="20"/>
                <w:lang w:val="ru-RU"/>
              </w:rPr>
              <w:tab/>
            </w:r>
          </w:p>
        </w:tc>
      </w:tr>
      <w:tr w:rsidR="001F1C71" w:rsidRPr="00DC012D" w:rsidTr="001F1C71">
        <w:trPr>
          <w:divId w:val="1793400834"/>
          <w:jc w:val="center"/>
        </w:trPr>
        <w:tc>
          <w:tcPr>
            <w:tcW w:w="4372" w:type="dxa"/>
            <w:tcMar>
              <w:top w:w="0" w:type="dxa"/>
              <w:left w:w="144" w:type="dxa"/>
              <w:bottom w:w="0" w:type="dxa"/>
              <w:right w:w="0" w:type="dxa"/>
            </w:tcMar>
            <w:vAlign w:val="bottom"/>
          </w:tcPr>
          <w:p w:rsidR="001F1C71" w:rsidRPr="00DC012D" w:rsidRDefault="001F1C71" w:rsidP="00C8391B">
            <w:pPr>
              <w:pStyle w:val="la2"/>
              <w:rPr>
                <w:noProof w:val="0"/>
                <w:sz w:val="2"/>
                <w:szCs w:val="2"/>
                <w:lang w:val="ru-RU"/>
              </w:rPr>
            </w:pPr>
            <w:r w:rsidRPr="00DC012D">
              <w:rPr>
                <w:noProof w:val="0"/>
                <w:sz w:val="2"/>
                <w:szCs w:val="2"/>
                <w:lang w:val="ru-RU"/>
              </w:rPr>
              <w:t> </w:t>
            </w:r>
          </w:p>
        </w:tc>
        <w:tc>
          <w:tcPr>
            <w:tcW w:w="1396" w:type="dxa"/>
            <w:tcMar>
              <w:top w:w="0" w:type="dxa"/>
              <w:left w:w="144" w:type="dxa"/>
              <w:bottom w:w="0" w:type="dxa"/>
              <w:right w:w="0" w:type="dxa"/>
            </w:tcMar>
            <w:vAlign w:val="bottom"/>
          </w:tcPr>
          <w:p w:rsidR="001F1C71" w:rsidRPr="00DC012D" w:rsidRDefault="001F1C71" w:rsidP="00C8391B">
            <w:pPr>
              <w:pStyle w:val="rrddoublerule"/>
              <w:spacing w:before="0"/>
              <w:rPr>
                <w:sz w:val="2"/>
                <w:szCs w:val="2"/>
                <w:lang w:val="ru-RU"/>
              </w:rPr>
            </w:pPr>
            <w:r w:rsidRPr="00DC012D">
              <w:rPr>
                <w:sz w:val="2"/>
                <w:szCs w:val="2"/>
                <w:lang w:val="ru-RU"/>
              </w:rPr>
              <w:t> </w:t>
            </w:r>
          </w:p>
        </w:tc>
        <w:tc>
          <w:tcPr>
            <w:tcW w:w="1396" w:type="dxa"/>
            <w:tcMar>
              <w:top w:w="0" w:type="dxa"/>
              <w:left w:w="144" w:type="dxa"/>
              <w:bottom w:w="0" w:type="dxa"/>
              <w:right w:w="0" w:type="dxa"/>
            </w:tcMar>
            <w:vAlign w:val="bottom"/>
          </w:tcPr>
          <w:p w:rsidR="001F1C71" w:rsidRPr="00DC012D" w:rsidRDefault="001F1C71" w:rsidP="00C8391B">
            <w:pPr>
              <w:pStyle w:val="rrddoublerule"/>
              <w:spacing w:before="0"/>
              <w:rPr>
                <w:sz w:val="2"/>
                <w:szCs w:val="2"/>
                <w:lang w:val="ru-RU"/>
              </w:rPr>
            </w:pPr>
            <w:r w:rsidRPr="00DC012D">
              <w:rPr>
                <w:sz w:val="2"/>
                <w:szCs w:val="2"/>
                <w:lang w:val="ru-RU"/>
              </w:rPr>
              <w:t> </w:t>
            </w:r>
          </w:p>
        </w:tc>
        <w:tc>
          <w:tcPr>
            <w:tcW w:w="1436" w:type="dxa"/>
            <w:tcMar>
              <w:top w:w="0" w:type="dxa"/>
              <w:left w:w="144" w:type="dxa"/>
              <w:bottom w:w="0" w:type="dxa"/>
              <w:right w:w="0" w:type="dxa"/>
            </w:tcMar>
            <w:vAlign w:val="bottom"/>
          </w:tcPr>
          <w:p w:rsidR="001F1C71" w:rsidRPr="00DC012D" w:rsidRDefault="001F1C71" w:rsidP="00C8391B">
            <w:pPr>
              <w:pStyle w:val="rrddoublerule"/>
              <w:spacing w:before="0"/>
              <w:rPr>
                <w:sz w:val="2"/>
                <w:szCs w:val="2"/>
                <w:lang w:val="ru-RU"/>
              </w:rPr>
            </w:pPr>
            <w:r w:rsidRPr="00DC012D">
              <w:rPr>
                <w:sz w:val="2"/>
                <w:szCs w:val="2"/>
                <w:lang w:val="ru-RU"/>
              </w:rPr>
              <w:t> </w:t>
            </w:r>
          </w:p>
        </w:tc>
        <w:tc>
          <w:tcPr>
            <w:tcW w:w="1336" w:type="dxa"/>
            <w:tcMar>
              <w:top w:w="0" w:type="dxa"/>
              <w:left w:w="144" w:type="dxa"/>
              <w:bottom w:w="0" w:type="dxa"/>
              <w:right w:w="0" w:type="dxa"/>
            </w:tcMar>
            <w:vAlign w:val="bottom"/>
          </w:tcPr>
          <w:p w:rsidR="001F1C71" w:rsidRPr="00DC012D" w:rsidRDefault="001F1C71" w:rsidP="00C8391B">
            <w:pPr>
              <w:pStyle w:val="rrddoublerule"/>
              <w:spacing w:before="0"/>
              <w:rPr>
                <w:sz w:val="2"/>
                <w:szCs w:val="2"/>
                <w:lang w:val="ru-RU"/>
              </w:rPr>
            </w:pPr>
            <w:r w:rsidRPr="00DC012D">
              <w:rPr>
                <w:sz w:val="2"/>
                <w:szCs w:val="2"/>
                <w:lang w:val="ru-RU"/>
              </w:rPr>
              <w:t> </w:t>
            </w:r>
          </w:p>
        </w:tc>
      </w:tr>
    </w:tbl>
    <w:p w:rsidR="001F1C71" w:rsidRPr="00DC012D" w:rsidRDefault="001F1C71" w:rsidP="001F1C71">
      <w:pPr>
        <w:pStyle w:val="ac"/>
        <w:keepNext/>
        <w:spacing w:before="0" w:beforeAutospacing="0" w:after="0" w:afterAutospacing="0"/>
        <w:divId w:val="1793400834"/>
        <w:rPr>
          <w:lang w:val="ru-RU"/>
        </w:rPr>
      </w:pPr>
      <w:r w:rsidRPr="00DC012D">
        <w:rPr>
          <w:lang w:val="ru-RU"/>
        </w:rPr>
        <w:t> </w:t>
      </w:r>
    </w:p>
    <w:tbl>
      <w:tblPr>
        <w:tblW w:w="0" w:type="auto"/>
        <w:jc w:val="center"/>
        <w:tblLayout w:type="fixed"/>
        <w:tblCellMar>
          <w:left w:w="0" w:type="dxa"/>
          <w:right w:w="0" w:type="dxa"/>
        </w:tblCellMar>
        <w:tblLook w:val="0000" w:firstRow="0" w:lastRow="0" w:firstColumn="0" w:lastColumn="0" w:noHBand="0" w:noVBand="0"/>
      </w:tblPr>
      <w:tblGrid>
        <w:gridCol w:w="4372"/>
        <w:gridCol w:w="1396"/>
        <w:gridCol w:w="1396"/>
        <w:gridCol w:w="1436"/>
        <w:gridCol w:w="1336"/>
      </w:tblGrid>
      <w:tr w:rsidR="001F1C71" w:rsidRPr="00DC012D" w:rsidTr="001F1C71">
        <w:trPr>
          <w:divId w:val="1793400834"/>
          <w:tblHeader/>
          <w:jc w:val="center"/>
        </w:trPr>
        <w:tc>
          <w:tcPr>
            <w:tcW w:w="4372" w:type="dxa"/>
            <w:vAlign w:val="center"/>
          </w:tcPr>
          <w:p w:rsidR="001F1C71" w:rsidRPr="00DC012D" w:rsidRDefault="001F1C71" w:rsidP="00C8391B">
            <w:pPr>
              <w:rPr>
                <w:sz w:val="1"/>
                <w:lang w:val="ru-RU"/>
              </w:rPr>
            </w:pPr>
          </w:p>
        </w:tc>
        <w:tc>
          <w:tcPr>
            <w:tcW w:w="1396" w:type="dxa"/>
            <w:vAlign w:val="center"/>
          </w:tcPr>
          <w:p w:rsidR="001F1C71" w:rsidRPr="00DC012D" w:rsidRDefault="001F1C71" w:rsidP="00C8391B">
            <w:pPr>
              <w:rPr>
                <w:sz w:val="1"/>
                <w:lang w:val="ru-RU"/>
              </w:rPr>
            </w:pPr>
          </w:p>
        </w:tc>
        <w:tc>
          <w:tcPr>
            <w:tcW w:w="1396" w:type="dxa"/>
            <w:vAlign w:val="center"/>
          </w:tcPr>
          <w:p w:rsidR="001F1C71" w:rsidRPr="00DC012D" w:rsidRDefault="001F1C71" w:rsidP="00C8391B">
            <w:pPr>
              <w:rPr>
                <w:sz w:val="1"/>
                <w:lang w:val="ru-RU"/>
              </w:rPr>
            </w:pPr>
          </w:p>
        </w:tc>
        <w:tc>
          <w:tcPr>
            <w:tcW w:w="1436" w:type="dxa"/>
            <w:vAlign w:val="center"/>
          </w:tcPr>
          <w:p w:rsidR="001F1C71" w:rsidRPr="00DC012D" w:rsidRDefault="001F1C71" w:rsidP="00C8391B">
            <w:pPr>
              <w:rPr>
                <w:sz w:val="1"/>
                <w:lang w:val="ru-RU"/>
              </w:rPr>
            </w:pPr>
          </w:p>
        </w:tc>
        <w:tc>
          <w:tcPr>
            <w:tcW w:w="1336" w:type="dxa"/>
            <w:vAlign w:val="center"/>
          </w:tcPr>
          <w:p w:rsidR="001F1C71" w:rsidRPr="00DC012D" w:rsidRDefault="001F1C71" w:rsidP="00C8391B">
            <w:pPr>
              <w:rPr>
                <w:sz w:val="1"/>
                <w:lang w:val="ru-RU"/>
              </w:rPr>
            </w:pPr>
          </w:p>
        </w:tc>
      </w:tr>
      <w:tr w:rsidR="001F1C71" w:rsidRPr="00DC012D" w:rsidTr="001F1C71">
        <w:trPr>
          <w:divId w:val="1793400834"/>
          <w:tblHeader/>
          <w:jc w:val="center"/>
        </w:trPr>
        <w:tc>
          <w:tcPr>
            <w:tcW w:w="5768" w:type="dxa"/>
            <w:gridSpan w:val="2"/>
            <w:tcMar>
              <w:top w:w="0" w:type="dxa"/>
              <w:left w:w="144" w:type="dxa"/>
              <w:bottom w:w="0" w:type="dxa"/>
              <w:right w:w="0" w:type="dxa"/>
            </w:tcMar>
            <w:vAlign w:val="bottom"/>
          </w:tcPr>
          <w:p w:rsidR="001F1C71" w:rsidRPr="00DC012D" w:rsidRDefault="001F1C71" w:rsidP="00C8391B">
            <w:pPr>
              <w:pStyle w:val="la2"/>
              <w:keepNext/>
              <w:rPr>
                <w:noProof w:val="0"/>
                <w:sz w:val="16"/>
                <w:szCs w:val="16"/>
                <w:lang w:val="ru-RU"/>
              </w:rPr>
            </w:pPr>
            <w:r w:rsidRPr="00DC012D">
              <w:rPr>
                <w:noProof w:val="0"/>
                <w:sz w:val="16"/>
                <w:szCs w:val="16"/>
                <w:lang w:val="ru-RU"/>
              </w:rPr>
              <w:t> </w:t>
            </w:r>
          </w:p>
        </w:tc>
        <w:tc>
          <w:tcPr>
            <w:tcW w:w="4168" w:type="dxa"/>
            <w:gridSpan w:val="3"/>
            <w:tcMar>
              <w:top w:w="0" w:type="dxa"/>
              <w:left w:w="144" w:type="dxa"/>
              <w:bottom w:w="0" w:type="dxa"/>
              <w:right w:w="0" w:type="dxa"/>
            </w:tcMar>
            <w:vAlign w:val="bottom"/>
          </w:tcPr>
          <w:p w:rsidR="001F1C71" w:rsidRPr="00DC012D" w:rsidRDefault="001F1C71" w:rsidP="00C8391B">
            <w:pPr>
              <w:pStyle w:val="ac"/>
              <w:keepNext/>
              <w:spacing w:before="0" w:beforeAutospacing="0" w:after="0" w:afterAutospacing="0"/>
              <w:jc w:val="center"/>
              <w:rPr>
                <w:sz w:val="16"/>
                <w:szCs w:val="16"/>
                <w:lang w:val="ru-RU"/>
              </w:rPr>
            </w:pPr>
            <w:r w:rsidRPr="00DC012D">
              <w:rPr>
                <w:b/>
                <w:bCs/>
                <w:sz w:val="16"/>
                <w:szCs w:val="16"/>
                <w:lang w:val="ru-RU"/>
              </w:rPr>
              <w:t>К выплате:</w:t>
            </w:r>
          </w:p>
          <w:p w:rsidR="001F1C71" w:rsidRPr="00DC012D" w:rsidRDefault="001F1C71" w:rsidP="00C8391B">
            <w:pPr>
              <w:pStyle w:val="rrdsinglerule"/>
              <w:spacing w:before="0"/>
              <w:rPr>
                <w:sz w:val="16"/>
                <w:szCs w:val="16"/>
                <w:lang w:val="ru-RU"/>
              </w:rPr>
            </w:pPr>
            <w:r w:rsidRPr="00DC012D">
              <w:rPr>
                <w:sz w:val="16"/>
                <w:szCs w:val="16"/>
                <w:lang w:val="ru-RU"/>
              </w:rPr>
              <w:t> </w:t>
            </w:r>
          </w:p>
        </w:tc>
      </w:tr>
      <w:tr w:rsidR="001F1C71" w:rsidRPr="00DC012D" w:rsidTr="001F1C71">
        <w:trPr>
          <w:divId w:val="1793400834"/>
          <w:tblHeader/>
          <w:jc w:val="center"/>
        </w:trPr>
        <w:tc>
          <w:tcPr>
            <w:tcW w:w="4372" w:type="dxa"/>
            <w:tcMar>
              <w:top w:w="0" w:type="dxa"/>
              <w:left w:w="144" w:type="dxa"/>
              <w:bottom w:w="0" w:type="dxa"/>
              <w:right w:w="0" w:type="dxa"/>
            </w:tcMar>
            <w:vAlign w:val="bottom"/>
          </w:tcPr>
          <w:p w:rsidR="001F1C71" w:rsidRPr="00DC012D" w:rsidRDefault="001F1C71" w:rsidP="00C8391B">
            <w:pPr>
              <w:pStyle w:val="la2"/>
              <w:keepNext/>
              <w:rPr>
                <w:noProof w:val="0"/>
                <w:sz w:val="16"/>
                <w:szCs w:val="16"/>
                <w:lang w:val="ru-RU"/>
              </w:rPr>
            </w:pPr>
            <w:r w:rsidRPr="00DC012D">
              <w:rPr>
                <w:noProof w:val="0"/>
                <w:sz w:val="16"/>
                <w:szCs w:val="16"/>
                <w:lang w:val="ru-RU"/>
              </w:rPr>
              <w:t> </w:t>
            </w:r>
          </w:p>
        </w:tc>
        <w:tc>
          <w:tcPr>
            <w:tcW w:w="1396"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Всего</w:t>
            </w:r>
          </w:p>
          <w:p w:rsidR="001F1C71" w:rsidRPr="00DC012D" w:rsidRDefault="001F1C71" w:rsidP="00C8391B">
            <w:pPr>
              <w:pStyle w:val="rrdsinglerule"/>
              <w:spacing w:before="0"/>
              <w:rPr>
                <w:sz w:val="16"/>
                <w:szCs w:val="16"/>
                <w:lang w:val="ru-RU"/>
              </w:rPr>
            </w:pPr>
            <w:r w:rsidRPr="00DC012D">
              <w:rPr>
                <w:sz w:val="16"/>
                <w:szCs w:val="16"/>
                <w:lang w:val="ru-RU"/>
              </w:rPr>
              <w:t> </w:t>
            </w:r>
          </w:p>
        </w:tc>
        <w:tc>
          <w:tcPr>
            <w:tcW w:w="1396"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по требованию</w:t>
            </w:r>
          </w:p>
          <w:p w:rsidR="001F1C71" w:rsidRPr="00DC012D" w:rsidRDefault="001F1C71" w:rsidP="00C8391B">
            <w:pPr>
              <w:pStyle w:val="rrdsinglerule"/>
              <w:spacing w:before="0"/>
              <w:rPr>
                <w:sz w:val="16"/>
                <w:szCs w:val="16"/>
                <w:lang w:val="ru-RU"/>
              </w:rPr>
            </w:pPr>
            <w:r w:rsidRPr="00DC012D">
              <w:rPr>
                <w:sz w:val="16"/>
                <w:szCs w:val="16"/>
                <w:lang w:val="ru-RU"/>
              </w:rPr>
              <w:t> </w:t>
            </w:r>
          </w:p>
        </w:tc>
        <w:tc>
          <w:tcPr>
            <w:tcW w:w="1436"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В течение года</w:t>
            </w:r>
            <w:r w:rsidRPr="00DC012D">
              <w:rPr>
                <w:sz w:val="16"/>
                <w:szCs w:val="16"/>
                <w:lang w:val="ru-RU"/>
              </w:rPr>
              <w:t xml:space="preserve"> </w:t>
            </w:r>
          </w:p>
          <w:p w:rsidR="001F1C71" w:rsidRPr="00DC012D" w:rsidRDefault="001F1C71" w:rsidP="00C8391B">
            <w:pPr>
              <w:pStyle w:val="rrdsinglerule"/>
              <w:spacing w:before="0"/>
              <w:rPr>
                <w:sz w:val="16"/>
                <w:szCs w:val="16"/>
                <w:lang w:val="ru-RU"/>
              </w:rPr>
            </w:pPr>
            <w:r w:rsidRPr="00DC012D">
              <w:rPr>
                <w:sz w:val="16"/>
                <w:szCs w:val="16"/>
                <w:lang w:val="ru-RU"/>
              </w:rPr>
              <w:t> </w:t>
            </w:r>
          </w:p>
        </w:tc>
        <w:tc>
          <w:tcPr>
            <w:tcW w:w="1336"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Более года</w:t>
            </w:r>
            <w:r w:rsidRPr="00DC012D">
              <w:rPr>
                <w:sz w:val="16"/>
                <w:szCs w:val="16"/>
                <w:lang w:val="ru-RU"/>
              </w:rPr>
              <w:t xml:space="preserve"> </w:t>
            </w:r>
          </w:p>
          <w:p w:rsidR="001F1C71" w:rsidRPr="00DC012D" w:rsidRDefault="001F1C71" w:rsidP="00C8391B">
            <w:pPr>
              <w:pStyle w:val="rrdsinglerule"/>
              <w:spacing w:before="0"/>
              <w:rPr>
                <w:sz w:val="16"/>
                <w:szCs w:val="16"/>
                <w:lang w:val="ru-RU"/>
              </w:rPr>
            </w:pPr>
            <w:r w:rsidRPr="00DC012D">
              <w:rPr>
                <w:sz w:val="16"/>
                <w:szCs w:val="16"/>
                <w:lang w:val="ru-RU"/>
              </w:rPr>
              <w:t> </w:t>
            </w:r>
          </w:p>
        </w:tc>
      </w:tr>
      <w:tr w:rsidR="001F1C71" w:rsidRPr="00DC012D" w:rsidTr="001F1C71">
        <w:trPr>
          <w:divId w:val="1793400834"/>
          <w:trHeight w:val="120"/>
          <w:jc w:val="center"/>
        </w:trPr>
        <w:tc>
          <w:tcPr>
            <w:tcW w:w="4372" w:type="dxa"/>
            <w:vAlign w:val="center"/>
          </w:tcPr>
          <w:p w:rsidR="001F1C71" w:rsidRPr="00DC012D" w:rsidRDefault="001F1C71" w:rsidP="00C8391B">
            <w:pPr>
              <w:rPr>
                <w:sz w:val="12"/>
                <w:lang w:val="ru-RU"/>
              </w:rPr>
            </w:pPr>
          </w:p>
        </w:tc>
        <w:tc>
          <w:tcPr>
            <w:tcW w:w="1396" w:type="dxa"/>
            <w:vAlign w:val="center"/>
          </w:tcPr>
          <w:p w:rsidR="001F1C71" w:rsidRPr="00DC012D" w:rsidRDefault="001F1C71" w:rsidP="00C8391B">
            <w:pPr>
              <w:rPr>
                <w:sz w:val="12"/>
                <w:lang w:val="ru-RU"/>
              </w:rPr>
            </w:pPr>
          </w:p>
        </w:tc>
        <w:tc>
          <w:tcPr>
            <w:tcW w:w="1396" w:type="dxa"/>
            <w:vAlign w:val="center"/>
          </w:tcPr>
          <w:p w:rsidR="001F1C71" w:rsidRPr="00DC012D" w:rsidRDefault="001F1C71" w:rsidP="00C8391B">
            <w:pPr>
              <w:rPr>
                <w:sz w:val="12"/>
                <w:lang w:val="ru-RU"/>
              </w:rPr>
            </w:pPr>
          </w:p>
        </w:tc>
        <w:tc>
          <w:tcPr>
            <w:tcW w:w="1436" w:type="dxa"/>
            <w:vAlign w:val="center"/>
          </w:tcPr>
          <w:p w:rsidR="001F1C71" w:rsidRPr="00DC012D" w:rsidRDefault="001F1C71" w:rsidP="00C8391B">
            <w:pPr>
              <w:rPr>
                <w:sz w:val="12"/>
                <w:lang w:val="ru-RU"/>
              </w:rPr>
            </w:pPr>
          </w:p>
        </w:tc>
        <w:tc>
          <w:tcPr>
            <w:tcW w:w="1336" w:type="dxa"/>
            <w:vAlign w:val="center"/>
          </w:tcPr>
          <w:p w:rsidR="001F1C71" w:rsidRPr="00DC012D" w:rsidRDefault="001F1C71" w:rsidP="00C8391B">
            <w:pPr>
              <w:rPr>
                <w:sz w:val="12"/>
                <w:lang w:val="ru-RU"/>
              </w:rPr>
            </w:pPr>
          </w:p>
        </w:tc>
      </w:tr>
      <w:tr w:rsidR="001F1C71" w:rsidRPr="00DC012D" w:rsidTr="001F1C71">
        <w:trPr>
          <w:divId w:val="1793400834"/>
          <w:jc w:val="center"/>
        </w:trPr>
        <w:tc>
          <w:tcPr>
            <w:tcW w:w="4372" w:type="dxa"/>
          </w:tcPr>
          <w:p w:rsidR="001F1C71" w:rsidRPr="00DC012D" w:rsidRDefault="001F1C71" w:rsidP="00C8391B">
            <w:pPr>
              <w:pStyle w:val="ac"/>
              <w:keepNext/>
              <w:tabs>
                <w:tab w:val="left" w:leader="dot" w:pos="10080"/>
              </w:tabs>
              <w:spacing w:before="0" w:beforeAutospacing="0" w:after="0" w:afterAutospacing="0"/>
              <w:ind w:left="240" w:hanging="240"/>
              <w:rPr>
                <w:sz w:val="20"/>
                <w:szCs w:val="20"/>
                <w:lang w:val="ru-RU"/>
              </w:rPr>
            </w:pPr>
            <w:r w:rsidRPr="00DC012D">
              <w:rPr>
                <w:sz w:val="20"/>
                <w:szCs w:val="20"/>
                <w:lang w:val="ru-RU"/>
              </w:rPr>
              <w:t>Долгосрочные и краткосрочные кредиты и займы</w:t>
            </w:r>
            <w:r w:rsidRPr="00DC012D">
              <w:rPr>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64 867</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436" w:type="dxa"/>
            <w:noWrap/>
            <w:tcMar>
              <w:top w:w="0" w:type="dxa"/>
              <w:left w:w="144" w:type="dxa"/>
              <w:bottom w:w="0" w:type="dxa"/>
              <w:right w:w="0" w:type="dxa"/>
            </w:tcMar>
            <w:vAlign w:val="bottom"/>
          </w:tcPr>
          <w:p w:rsidR="001F1C71" w:rsidRPr="00DC012D" w:rsidRDefault="001F1C71" w:rsidP="00C8391B">
            <w:pPr>
              <w:pStyle w:val="ac"/>
              <w:tabs>
                <w:tab w:val="right" w:pos="1240"/>
                <w:tab w:val="decimal" w:pos="1280"/>
              </w:tabs>
              <w:spacing w:before="0" w:beforeAutospacing="0" w:after="0" w:afterAutospacing="0"/>
              <w:rPr>
                <w:sz w:val="20"/>
                <w:szCs w:val="20"/>
                <w:lang w:val="ru-RU"/>
              </w:rPr>
            </w:pPr>
            <w:r w:rsidRPr="00DC012D">
              <w:rPr>
                <w:sz w:val="20"/>
                <w:szCs w:val="20"/>
                <w:lang w:val="ru-RU"/>
              </w:rPr>
              <w:tab/>
              <w:t>26 105</w:t>
            </w:r>
            <w:r w:rsidRPr="00DC012D">
              <w:rPr>
                <w:sz w:val="20"/>
                <w:szCs w:val="20"/>
                <w:lang w:val="ru-RU"/>
              </w:rPr>
              <w:tab/>
            </w:r>
          </w:p>
        </w:tc>
        <w:tc>
          <w:tcPr>
            <w:tcW w:w="1336" w:type="dxa"/>
            <w:noWrap/>
            <w:tcMar>
              <w:top w:w="0" w:type="dxa"/>
              <w:left w:w="144" w:type="dxa"/>
              <w:bottom w:w="0" w:type="dxa"/>
              <w:right w:w="0" w:type="dxa"/>
            </w:tcMar>
            <w:vAlign w:val="bottom"/>
          </w:tcPr>
          <w:p w:rsidR="001F1C71" w:rsidRPr="00DC012D" w:rsidRDefault="001F1C71" w:rsidP="00C8391B">
            <w:pPr>
              <w:pStyle w:val="ac"/>
              <w:tabs>
                <w:tab w:val="right" w:pos="1140"/>
                <w:tab w:val="decimal" w:pos="1180"/>
              </w:tabs>
              <w:spacing w:before="0" w:beforeAutospacing="0" w:after="0" w:afterAutospacing="0"/>
              <w:rPr>
                <w:sz w:val="20"/>
                <w:szCs w:val="20"/>
                <w:lang w:val="ru-RU"/>
              </w:rPr>
            </w:pPr>
            <w:r w:rsidRPr="00DC012D">
              <w:rPr>
                <w:sz w:val="20"/>
                <w:szCs w:val="20"/>
                <w:lang w:val="ru-RU"/>
              </w:rPr>
              <w:tab/>
              <w:t>38 762</w:t>
            </w:r>
            <w:r w:rsidRPr="00DC012D">
              <w:rPr>
                <w:sz w:val="20"/>
                <w:szCs w:val="20"/>
                <w:lang w:val="ru-RU"/>
              </w:rPr>
              <w:tab/>
            </w:r>
          </w:p>
        </w:tc>
      </w:tr>
      <w:tr w:rsidR="001F1C71" w:rsidRPr="00DC012D" w:rsidTr="001F1C71">
        <w:trPr>
          <w:divId w:val="1793400834"/>
          <w:jc w:val="center"/>
        </w:trPr>
        <w:tc>
          <w:tcPr>
            <w:tcW w:w="4372" w:type="dxa"/>
          </w:tcPr>
          <w:p w:rsidR="001F1C71" w:rsidRPr="00DC012D" w:rsidRDefault="001F1C71" w:rsidP="00C8391B">
            <w:pPr>
              <w:pStyle w:val="ac"/>
              <w:keepNext/>
              <w:tabs>
                <w:tab w:val="left" w:leader="dot" w:pos="10080"/>
              </w:tabs>
              <w:spacing w:before="0" w:beforeAutospacing="0" w:after="0" w:afterAutospacing="0"/>
              <w:ind w:left="240" w:hanging="240"/>
              <w:rPr>
                <w:sz w:val="20"/>
                <w:szCs w:val="20"/>
                <w:lang w:val="ru-RU"/>
              </w:rPr>
            </w:pPr>
            <w:r w:rsidRPr="00DC012D">
              <w:rPr>
                <w:sz w:val="20"/>
                <w:szCs w:val="20"/>
                <w:lang w:val="ru-RU"/>
              </w:rPr>
              <w:t>Расчеты с поставщиками и прочая кредиторская задолженность</w:t>
            </w:r>
            <w:r w:rsidRPr="00DC012D">
              <w:rPr>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14 934 194</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sz w:val="20"/>
                <w:szCs w:val="20"/>
                <w:lang w:val="ru-RU"/>
              </w:rPr>
              <w:tab/>
              <w:t>14 934 194</w:t>
            </w:r>
            <w:r w:rsidRPr="00DC012D">
              <w:rPr>
                <w:sz w:val="20"/>
                <w:szCs w:val="20"/>
                <w:lang w:val="ru-RU"/>
              </w:rPr>
              <w:tab/>
            </w:r>
          </w:p>
        </w:tc>
        <w:tc>
          <w:tcPr>
            <w:tcW w:w="1436" w:type="dxa"/>
            <w:noWrap/>
            <w:tcMar>
              <w:top w:w="0" w:type="dxa"/>
              <w:left w:w="144" w:type="dxa"/>
              <w:bottom w:w="0" w:type="dxa"/>
              <w:right w:w="0" w:type="dxa"/>
            </w:tcMar>
            <w:vAlign w:val="bottom"/>
          </w:tcPr>
          <w:p w:rsidR="001F1C71" w:rsidRPr="00DC012D" w:rsidRDefault="001F1C71" w:rsidP="00C8391B">
            <w:pPr>
              <w:pStyle w:val="ac"/>
              <w:tabs>
                <w:tab w:val="right" w:pos="1240"/>
                <w:tab w:val="decimal" w:pos="12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336" w:type="dxa"/>
            <w:noWrap/>
            <w:tcMar>
              <w:top w:w="0" w:type="dxa"/>
              <w:left w:w="144" w:type="dxa"/>
              <w:bottom w:w="0" w:type="dxa"/>
              <w:right w:w="0" w:type="dxa"/>
            </w:tcMar>
            <w:vAlign w:val="bottom"/>
          </w:tcPr>
          <w:p w:rsidR="001F1C71" w:rsidRPr="00DC012D" w:rsidRDefault="001F1C71" w:rsidP="00C8391B">
            <w:pPr>
              <w:pStyle w:val="ac"/>
              <w:tabs>
                <w:tab w:val="right" w:pos="1140"/>
                <w:tab w:val="decimal" w:pos="11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r>
      <w:tr w:rsidR="001F1C71" w:rsidRPr="00DC012D" w:rsidTr="001F1C71">
        <w:trPr>
          <w:divId w:val="1793400834"/>
          <w:jc w:val="center"/>
        </w:trPr>
        <w:tc>
          <w:tcPr>
            <w:tcW w:w="4372" w:type="dxa"/>
          </w:tcPr>
          <w:p w:rsidR="001F1C71" w:rsidRPr="00DC012D" w:rsidRDefault="001F1C71" w:rsidP="00C8391B">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Задолженность перед клиентами и банками</w:t>
            </w:r>
            <w:r w:rsidRPr="00DC012D">
              <w:rPr>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944 549</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sz w:val="20"/>
                <w:szCs w:val="20"/>
                <w:lang w:val="ru-RU"/>
              </w:rPr>
              <w:tab/>
              <w:t>944 549</w:t>
            </w:r>
            <w:r w:rsidRPr="00DC012D">
              <w:rPr>
                <w:sz w:val="20"/>
                <w:szCs w:val="20"/>
                <w:lang w:val="ru-RU"/>
              </w:rPr>
              <w:tab/>
            </w:r>
          </w:p>
        </w:tc>
        <w:tc>
          <w:tcPr>
            <w:tcW w:w="1436" w:type="dxa"/>
            <w:noWrap/>
            <w:tcMar>
              <w:top w:w="0" w:type="dxa"/>
              <w:left w:w="144" w:type="dxa"/>
              <w:bottom w:w="0" w:type="dxa"/>
              <w:right w:w="0" w:type="dxa"/>
            </w:tcMar>
            <w:vAlign w:val="bottom"/>
          </w:tcPr>
          <w:p w:rsidR="001F1C71" w:rsidRPr="00DC012D" w:rsidRDefault="001F1C71" w:rsidP="00C8391B">
            <w:pPr>
              <w:pStyle w:val="ac"/>
              <w:tabs>
                <w:tab w:val="right" w:pos="1240"/>
                <w:tab w:val="decimal" w:pos="12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1336" w:type="dxa"/>
            <w:noWrap/>
            <w:tcMar>
              <w:top w:w="0" w:type="dxa"/>
              <w:left w:w="144" w:type="dxa"/>
              <w:bottom w:w="0" w:type="dxa"/>
              <w:right w:w="0" w:type="dxa"/>
            </w:tcMar>
            <w:vAlign w:val="bottom"/>
          </w:tcPr>
          <w:p w:rsidR="001F1C71" w:rsidRPr="00DC012D" w:rsidRDefault="001F1C71" w:rsidP="00C8391B">
            <w:pPr>
              <w:pStyle w:val="ac"/>
              <w:tabs>
                <w:tab w:val="right" w:pos="1140"/>
                <w:tab w:val="decimal" w:pos="11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r>
      <w:tr w:rsidR="001F1C71" w:rsidRPr="00DC012D" w:rsidTr="001F1C71">
        <w:trPr>
          <w:divId w:val="1793400834"/>
          <w:jc w:val="center"/>
        </w:trPr>
        <w:tc>
          <w:tcPr>
            <w:tcW w:w="4372" w:type="dxa"/>
            <w:tcMar>
              <w:top w:w="0" w:type="dxa"/>
              <w:left w:w="144" w:type="dxa"/>
              <w:bottom w:w="0" w:type="dxa"/>
              <w:right w:w="0" w:type="dxa"/>
            </w:tcMar>
            <w:vAlign w:val="bottom"/>
          </w:tcPr>
          <w:p w:rsidR="001F1C71" w:rsidRPr="00DC012D" w:rsidRDefault="001F1C71" w:rsidP="00C8391B">
            <w:pPr>
              <w:pStyle w:val="la2"/>
              <w:tabs>
                <w:tab w:val="left" w:leader="dot" w:pos="10080"/>
              </w:tabs>
              <w:rPr>
                <w:noProof w:val="0"/>
                <w:sz w:val="2"/>
                <w:szCs w:val="2"/>
                <w:lang w:val="ru-RU"/>
              </w:rPr>
            </w:pPr>
            <w:r w:rsidRPr="00DC012D">
              <w:rPr>
                <w:noProof w:val="0"/>
                <w:sz w:val="2"/>
                <w:szCs w:val="2"/>
                <w:lang w:val="ru-RU"/>
              </w:rPr>
              <w:t> </w:t>
            </w:r>
          </w:p>
        </w:tc>
        <w:tc>
          <w:tcPr>
            <w:tcW w:w="1396" w:type="dxa"/>
            <w:tcMar>
              <w:top w:w="0" w:type="dxa"/>
              <w:left w:w="144" w:type="dxa"/>
              <w:bottom w:w="0" w:type="dxa"/>
              <w:right w:w="0" w:type="dxa"/>
            </w:tcMar>
            <w:vAlign w:val="bottom"/>
          </w:tcPr>
          <w:p w:rsidR="001F1C71" w:rsidRPr="00DC012D" w:rsidRDefault="001F1C71" w:rsidP="00C8391B">
            <w:pPr>
              <w:pStyle w:val="rrdsinglerule"/>
              <w:spacing w:before="0"/>
              <w:rPr>
                <w:sz w:val="2"/>
                <w:szCs w:val="2"/>
                <w:lang w:val="ru-RU"/>
              </w:rPr>
            </w:pPr>
            <w:r w:rsidRPr="00DC012D">
              <w:rPr>
                <w:sz w:val="2"/>
                <w:szCs w:val="2"/>
                <w:lang w:val="ru-RU"/>
              </w:rPr>
              <w:t> </w:t>
            </w:r>
          </w:p>
        </w:tc>
        <w:tc>
          <w:tcPr>
            <w:tcW w:w="1396" w:type="dxa"/>
            <w:tcMar>
              <w:top w:w="0" w:type="dxa"/>
              <w:left w:w="144" w:type="dxa"/>
              <w:bottom w:w="0" w:type="dxa"/>
              <w:right w:w="0" w:type="dxa"/>
            </w:tcMar>
            <w:vAlign w:val="bottom"/>
          </w:tcPr>
          <w:p w:rsidR="001F1C71" w:rsidRPr="00DC012D" w:rsidRDefault="001F1C71" w:rsidP="00C8391B">
            <w:pPr>
              <w:pStyle w:val="rrdsinglerule"/>
              <w:spacing w:before="0"/>
              <w:rPr>
                <w:sz w:val="2"/>
                <w:szCs w:val="2"/>
                <w:lang w:val="ru-RU"/>
              </w:rPr>
            </w:pPr>
            <w:r w:rsidRPr="00DC012D">
              <w:rPr>
                <w:sz w:val="2"/>
                <w:szCs w:val="2"/>
                <w:lang w:val="ru-RU"/>
              </w:rPr>
              <w:t> </w:t>
            </w:r>
          </w:p>
        </w:tc>
        <w:tc>
          <w:tcPr>
            <w:tcW w:w="1436" w:type="dxa"/>
            <w:tcMar>
              <w:top w:w="0" w:type="dxa"/>
              <w:left w:w="144" w:type="dxa"/>
              <w:bottom w:w="0" w:type="dxa"/>
              <w:right w:w="0" w:type="dxa"/>
            </w:tcMar>
            <w:vAlign w:val="bottom"/>
          </w:tcPr>
          <w:p w:rsidR="001F1C71" w:rsidRPr="00DC012D" w:rsidRDefault="001F1C71" w:rsidP="00C8391B">
            <w:pPr>
              <w:pStyle w:val="rrdsinglerule"/>
              <w:spacing w:before="0"/>
              <w:rPr>
                <w:sz w:val="2"/>
                <w:szCs w:val="2"/>
                <w:lang w:val="ru-RU"/>
              </w:rPr>
            </w:pPr>
            <w:r w:rsidRPr="00DC012D">
              <w:rPr>
                <w:sz w:val="2"/>
                <w:szCs w:val="2"/>
                <w:lang w:val="ru-RU"/>
              </w:rPr>
              <w:t> </w:t>
            </w:r>
          </w:p>
        </w:tc>
        <w:tc>
          <w:tcPr>
            <w:tcW w:w="1336" w:type="dxa"/>
            <w:tcMar>
              <w:top w:w="0" w:type="dxa"/>
              <w:left w:w="144" w:type="dxa"/>
              <w:bottom w:w="0" w:type="dxa"/>
              <w:right w:w="0" w:type="dxa"/>
            </w:tcMar>
            <w:vAlign w:val="bottom"/>
          </w:tcPr>
          <w:p w:rsidR="001F1C71" w:rsidRPr="00DC012D" w:rsidRDefault="001F1C71" w:rsidP="00C8391B">
            <w:pPr>
              <w:pStyle w:val="rrdsinglerule"/>
              <w:spacing w:before="0"/>
              <w:rPr>
                <w:sz w:val="2"/>
                <w:szCs w:val="2"/>
                <w:lang w:val="ru-RU"/>
              </w:rPr>
            </w:pPr>
            <w:r w:rsidRPr="00DC012D">
              <w:rPr>
                <w:sz w:val="2"/>
                <w:szCs w:val="2"/>
                <w:lang w:val="ru-RU"/>
              </w:rPr>
              <w:t> </w:t>
            </w:r>
          </w:p>
        </w:tc>
      </w:tr>
      <w:tr w:rsidR="001F1C71" w:rsidRPr="00DC012D" w:rsidTr="001F1C71">
        <w:trPr>
          <w:divId w:val="1793400834"/>
          <w:trHeight w:val="120"/>
          <w:jc w:val="center"/>
        </w:trPr>
        <w:tc>
          <w:tcPr>
            <w:tcW w:w="4372" w:type="dxa"/>
            <w:vAlign w:val="center"/>
          </w:tcPr>
          <w:p w:rsidR="001F1C71" w:rsidRPr="00DC012D" w:rsidRDefault="001F1C71" w:rsidP="00C8391B">
            <w:pPr>
              <w:tabs>
                <w:tab w:val="left" w:leader="dot" w:pos="10080"/>
              </w:tabs>
              <w:rPr>
                <w:sz w:val="12"/>
                <w:lang w:val="ru-RU"/>
              </w:rPr>
            </w:pPr>
          </w:p>
        </w:tc>
        <w:tc>
          <w:tcPr>
            <w:tcW w:w="1396" w:type="dxa"/>
            <w:vAlign w:val="center"/>
          </w:tcPr>
          <w:p w:rsidR="001F1C71" w:rsidRPr="00DC012D" w:rsidRDefault="001F1C71" w:rsidP="00C8391B">
            <w:pPr>
              <w:rPr>
                <w:sz w:val="12"/>
                <w:lang w:val="ru-RU"/>
              </w:rPr>
            </w:pPr>
          </w:p>
        </w:tc>
        <w:tc>
          <w:tcPr>
            <w:tcW w:w="1396" w:type="dxa"/>
            <w:vAlign w:val="center"/>
          </w:tcPr>
          <w:p w:rsidR="001F1C71" w:rsidRPr="00DC012D" w:rsidRDefault="001F1C71" w:rsidP="00C8391B">
            <w:pPr>
              <w:rPr>
                <w:sz w:val="12"/>
                <w:lang w:val="ru-RU"/>
              </w:rPr>
            </w:pPr>
          </w:p>
        </w:tc>
        <w:tc>
          <w:tcPr>
            <w:tcW w:w="1436" w:type="dxa"/>
            <w:vAlign w:val="center"/>
          </w:tcPr>
          <w:p w:rsidR="001F1C71" w:rsidRPr="00DC012D" w:rsidRDefault="001F1C71" w:rsidP="00C8391B">
            <w:pPr>
              <w:rPr>
                <w:sz w:val="12"/>
                <w:lang w:val="ru-RU"/>
              </w:rPr>
            </w:pPr>
          </w:p>
        </w:tc>
        <w:tc>
          <w:tcPr>
            <w:tcW w:w="1336" w:type="dxa"/>
            <w:vAlign w:val="center"/>
          </w:tcPr>
          <w:p w:rsidR="001F1C71" w:rsidRPr="00DC012D" w:rsidRDefault="001F1C71" w:rsidP="00C8391B">
            <w:pPr>
              <w:rPr>
                <w:sz w:val="12"/>
                <w:lang w:val="ru-RU"/>
              </w:rPr>
            </w:pPr>
          </w:p>
        </w:tc>
      </w:tr>
      <w:tr w:rsidR="001F1C71" w:rsidRPr="00DC012D" w:rsidTr="001F1C71">
        <w:trPr>
          <w:divId w:val="1793400834"/>
          <w:jc w:val="center"/>
        </w:trPr>
        <w:tc>
          <w:tcPr>
            <w:tcW w:w="4372" w:type="dxa"/>
          </w:tcPr>
          <w:p w:rsidR="001F1C71" w:rsidRPr="00DC012D" w:rsidRDefault="001F1C71" w:rsidP="00C8391B">
            <w:pPr>
              <w:pStyle w:val="ac"/>
              <w:tabs>
                <w:tab w:val="left" w:leader="dot" w:pos="10080"/>
              </w:tabs>
              <w:spacing w:before="0" w:beforeAutospacing="0" w:after="0" w:afterAutospacing="0"/>
              <w:ind w:left="240" w:hanging="240"/>
              <w:rPr>
                <w:sz w:val="20"/>
                <w:szCs w:val="20"/>
                <w:lang w:val="ru-RU"/>
              </w:rPr>
            </w:pPr>
            <w:r w:rsidRPr="00DC012D">
              <w:rPr>
                <w:b/>
                <w:bCs/>
                <w:sz w:val="20"/>
                <w:szCs w:val="20"/>
                <w:lang w:val="ru-RU"/>
              </w:rPr>
              <w:t>Итого на 31 декабря 2012 г.</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15 943 610</w:t>
            </w:r>
            <w:r w:rsidRPr="00DC012D">
              <w:rPr>
                <w:bCs/>
                <w:sz w:val="20"/>
                <w:szCs w:val="20"/>
                <w:lang w:val="ru-RU"/>
              </w:rPr>
              <w:tab/>
            </w:r>
          </w:p>
        </w:tc>
        <w:tc>
          <w:tcPr>
            <w:tcW w:w="1396" w:type="dxa"/>
            <w:noWrap/>
            <w:tcMar>
              <w:top w:w="0" w:type="dxa"/>
              <w:left w:w="144" w:type="dxa"/>
              <w:bottom w:w="0" w:type="dxa"/>
              <w:right w:w="0" w:type="dxa"/>
            </w:tcMar>
            <w:vAlign w:val="bottom"/>
          </w:tcPr>
          <w:p w:rsidR="001F1C71" w:rsidRPr="00DC012D" w:rsidRDefault="001F1C71" w:rsidP="00C8391B">
            <w:pPr>
              <w:pStyle w:val="ac"/>
              <w:tabs>
                <w:tab w:val="right" w:pos="1200"/>
                <w:tab w:val="decimal" w:pos="124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15 878 743</w:t>
            </w:r>
            <w:r w:rsidRPr="00DC012D">
              <w:rPr>
                <w:bCs/>
                <w:sz w:val="20"/>
                <w:szCs w:val="20"/>
                <w:lang w:val="ru-RU"/>
              </w:rPr>
              <w:tab/>
            </w:r>
          </w:p>
        </w:tc>
        <w:tc>
          <w:tcPr>
            <w:tcW w:w="1436" w:type="dxa"/>
            <w:noWrap/>
            <w:tcMar>
              <w:top w:w="0" w:type="dxa"/>
              <w:left w:w="144" w:type="dxa"/>
              <w:bottom w:w="0" w:type="dxa"/>
              <w:right w:w="0" w:type="dxa"/>
            </w:tcMar>
            <w:vAlign w:val="bottom"/>
          </w:tcPr>
          <w:p w:rsidR="001F1C71" w:rsidRPr="00DC012D" w:rsidRDefault="001F1C71" w:rsidP="00C8391B">
            <w:pPr>
              <w:pStyle w:val="ac"/>
              <w:tabs>
                <w:tab w:val="right" w:pos="1240"/>
                <w:tab w:val="decimal" w:pos="12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26 105</w:t>
            </w:r>
            <w:r w:rsidRPr="00DC012D">
              <w:rPr>
                <w:bCs/>
                <w:sz w:val="20"/>
                <w:szCs w:val="20"/>
                <w:lang w:val="ru-RU"/>
              </w:rPr>
              <w:tab/>
            </w:r>
          </w:p>
        </w:tc>
        <w:tc>
          <w:tcPr>
            <w:tcW w:w="1336" w:type="dxa"/>
            <w:noWrap/>
            <w:tcMar>
              <w:top w:w="0" w:type="dxa"/>
              <w:left w:w="144" w:type="dxa"/>
              <w:bottom w:w="0" w:type="dxa"/>
              <w:right w:w="0" w:type="dxa"/>
            </w:tcMar>
            <w:vAlign w:val="bottom"/>
          </w:tcPr>
          <w:p w:rsidR="001F1C71" w:rsidRPr="00DC012D" w:rsidRDefault="001F1C71" w:rsidP="00C8391B">
            <w:pPr>
              <w:pStyle w:val="ac"/>
              <w:tabs>
                <w:tab w:val="right" w:pos="1140"/>
                <w:tab w:val="decimal" w:pos="1180"/>
              </w:tabs>
              <w:spacing w:before="0" w:beforeAutospacing="0" w:after="0" w:afterAutospacing="0"/>
              <w:rPr>
                <w:sz w:val="20"/>
                <w:szCs w:val="20"/>
                <w:lang w:val="ru-RU"/>
              </w:rPr>
            </w:pPr>
            <w:r w:rsidRPr="00DC012D">
              <w:rPr>
                <w:bCs/>
                <w:sz w:val="20"/>
                <w:szCs w:val="20"/>
                <w:lang w:val="ru-RU"/>
              </w:rPr>
              <w:tab/>
            </w:r>
            <w:r w:rsidRPr="00DC012D">
              <w:rPr>
                <w:b/>
                <w:bCs/>
                <w:sz w:val="20"/>
                <w:szCs w:val="20"/>
                <w:lang w:val="ru-RU"/>
              </w:rPr>
              <w:t>38 762</w:t>
            </w:r>
            <w:r w:rsidRPr="00DC012D">
              <w:rPr>
                <w:bCs/>
                <w:sz w:val="20"/>
                <w:szCs w:val="20"/>
                <w:lang w:val="ru-RU"/>
              </w:rPr>
              <w:tab/>
            </w:r>
          </w:p>
        </w:tc>
      </w:tr>
      <w:tr w:rsidR="001F1C71" w:rsidRPr="00DC012D" w:rsidTr="001F1C71">
        <w:trPr>
          <w:divId w:val="1793400834"/>
          <w:jc w:val="center"/>
        </w:trPr>
        <w:tc>
          <w:tcPr>
            <w:tcW w:w="4372" w:type="dxa"/>
            <w:tcMar>
              <w:top w:w="0" w:type="dxa"/>
              <w:left w:w="144" w:type="dxa"/>
              <w:bottom w:w="0" w:type="dxa"/>
              <w:right w:w="0" w:type="dxa"/>
            </w:tcMar>
            <w:vAlign w:val="bottom"/>
          </w:tcPr>
          <w:p w:rsidR="001F1C71" w:rsidRPr="00DC012D" w:rsidRDefault="001F1C71" w:rsidP="00C8391B">
            <w:pPr>
              <w:pStyle w:val="la2"/>
              <w:rPr>
                <w:noProof w:val="0"/>
                <w:sz w:val="2"/>
                <w:szCs w:val="2"/>
                <w:lang w:val="ru-RU"/>
              </w:rPr>
            </w:pPr>
            <w:r w:rsidRPr="00DC012D">
              <w:rPr>
                <w:noProof w:val="0"/>
                <w:sz w:val="2"/>
                <w:szCs w:val="2"/>
                <w:lang w:val="ru-RU"/>
              </w:rPr>
              <w:t> </w:t>
            </w:r>
          </w:p>
        </w:tc>
        <w:tc>
          <w:tcPr>
            <w:tcW w:w="1396" w:type="dxa"/>
            <w:tcMar>
              <w:top w:w="0" w:type="dxa"/>
              <w:left w:w="144" w:type="dxa"/>
              <w:bottom w:w="0" w:type="dxa"/>
              <w:right w:w="0" w:type="dxa"/>
            </w:tcMar>
            <w:vAlign w:val="bottom"/>
          </w:tcPr>
          <w:p w:rsidR="001F1C71" w:rsidRPr="00DC012D" w:rsidRDefault="001F1C71" w:rsidP="00C8391B">
            <w:pPr>
              <w:pStyle w:val="rrddoublerule"/>
              <w:spacing w:before="0"/>
              <w:rPr>
                <w:sz w:val="2"/>
                <w:szCs w:val="2"/>
                <w:lang w:val="ru-RU"/>
              </w:rPr>
            </w:pPr>
            <w:r w:rsidRPr="00DC012D">
              <w:rPr>
                <w:sz w:val="2"/>
                <w:szCs w:val="2"/>
                <w:lang w:val="ru-RU"/>
              </w:rPr>
              <w:t> </w:t>
            </w:r>
          </w:p>
        </w:tc>
        <w:tc>
          <w:tcPr>
            <w:tcW w:w="1396" w:type="dxa"/>
            <w:tcMar>
              <w:top w:w="0" w:type="dxa"/>
              <w:left w:w="144" w:type="dxa"/>
              <w:bottom w:w="0" w:type="dxa"/>
              <w:right w:w="0" w:type="dxa"/>
            </w:tcMar>
            <w:vAlign w:val="bottom"/>
          </w:tcPr>
          <w:p w:rsidR="001F1C71" w:rsidRPr="00DC012D" w:rsidRDefault="001F1C71" w:rsidP="00C8391B">
            <w:pPr>
              <w:pStyle w:val="rrddoublerule"/>
              <w:spacing w:before="0"/>
              <w:rPr>
                <w:sz w:val="2"/>
                <w:szCs w:val="2"/>
                <w:lang w:val="ru-RU"/>
              </w:rPr>
            </w:pPr>
            <w:r w:rsidRPr="00DC012D">
              <w:rPr>
                <w:sz w:val="2"/>
                <w:szCs w:val="2"/>
                <w:lang w:val="ru-RU"/>
              </w:rPr>
              <w:t> </w:t>
            </w:r>
          </w:p>
        </w:tc>
        <w:tc>
          <w:tcPr>
            <w:tcW w:w="1436" w:type="dxa"/>
            <w:tcMar>
              <w:top w:w="0" w:type="dxa"/>
              <w:left w:w="144" w:type="dxa"/>
              <w:bottom w:w="0" w:type="dxa"/>
              <w:right w:w="0" w:type="dxa"/>
            </w:tcMar>
            <w:vAlign w:val="bottom"/>
          </w:tcPr>
          <w:p w:rsidR="001F1C71" w:rsidRPr="00DC012D" w:rsidRDefault="001F1C71" w:rsidP="00C8391B">
            <w:pPr>
              <w:pStyle w:val="rrddoublerule"/>
              <w:spacing w:before="0"/>
              <w:rPr>
                <w:sz w:val="2"/>
                <w:szCs w:val="2"/>
                <w:lang w:val="ru-RU"/>
              </w:rPr>
            </w:pPr>
            <w:r w:rsidRPr="00DC012D">
              <w:rPr>
                <w:sz w:val="2"/>
                <w:szCs w:val="2"/>
                <w:lang w:val="ru-RU"/>
              </w:rPr>
              <w:t> </w:t>
            </w:r>
          </w:p>
        </w:tc>
        <w:tc>
          <w:tcPr>
            <w:tcW w:w="1336" w:type="dxa"/>
            <w:tcMar>
              <w:top w:w="0" w:type="dxa"/>
              <w:left w:w="144" w:type="dxa"/>
              <w:bottom w:w="0" w:type="dxa"/>
              <w:right w:w="0" w:type="dxa"/>
            </w:tcMar>
            <w:vAlign w:val="bottom"/>
          </w:tcPr>
          <w:p w:rsidR="001F1C71" w:rsidRPr="00DC012D" w:rsidRDefault="001F1C71" w:rsidP="00C8391B">
            <w:pPr>
              <w:pStyle w:val="rrddoublerule"/>
              <w:spacing w:before="0"/>
              <w:rPr>
                <w:sz w:val="2"/>
                <w:szCs w:val="2"/>
                <w:lang w:val="ru-RU"/>
              </w:rPr>
            </w:pPr>
            <w:r w:rsidRPr="00DC012D">
              <w:rPr>
                <w:sz w:val="2"/>
                <w:szCs w:val="2"/>
                <w:lang w:val="ru-RU"/>
              </w:rPr>
              <w:t> </w:t>
            </w:r>
          </w:p>
        </w:tc>
      </w:tr>
    </w:tbl>
    <w:p w:rsidR="001F1C71" w:rsidRPr="00DC012D" w:rsidRDefault="001F1C71" w:rsidP="001F1C71">
      <w:pPr>
        <w:pStyle w:val="ac"/>
        <w:spacing w:before="0" w:beforeAutospacing="0" w:after="0" w:afterAutospacing="0"/>
        <w:jc w:val="center"/>
        <w:divId w:val="1793400834"/>
        <w:rPr>
          <w:sz w:val="2"/>
          <w:szCs w:val="2"/>
          <w:highlight w:val="green"/>
          <w:lang w:val="ru-RU"/>
        </w:rPr>
      </w:pPr>
      <w:r w:rsidRPr="00DC012D">
        <w:rPr>
          <w:sz w:val="2"/>
          <w:szCs w:val="2"/>
          <w:highlight w:val="green"/>
          <w:lang w:val="ru-RU"/>
        </w:rPr>
        <w:t> </w:t>
      </w:r>
    </w:p>
    <w:p w:rsidR="00290205" w:rsidRDefault="001F1C71" w:rsidP="00290205">
      <w:pPr>
        <w:pStyle w:val="ac"/>
        <w:divId w:val="1793400834"/>
        <w:rPr>
          <w:b/>
          <w:sz w:val="20"/>
          <w:szCs w:val="20"/>
          <w:lang w:val="ru-RU"/>
        </w:rPr>
      </w:pPr>
      <w:r w:rsidRPr="00DC012D">
        <w:rPr>
          <w:b/>
          <w:sz w:val="20"/>
          <w:szCs w:val="20"/>
          <w:lang w:val="ru-RU"/>
        </w:rPr>
        <w:t>Кредитный риск</w:t>
      </w:r>
    </w:p>
    <w:p w:rsidR="001F1C71" w:rsidRPr="00DC012D" w:rsidRDefault="001F1C71" w:rsidP="00290205">
      <w:pPr>
        <w:pStyle w:val="ac"/>
        <w:divId w:val="1793400834"/>
        <w:rPr>
          <w:sz w:val="20"/>
          <w:szCs w:val="20"/>
          <w:lang w:val="ru-RU"/>
        </w:rPr>
      </w:pPr>
      <w:r w:rsidRPr="00DC012D">
        <w:rPr>
          <w:sz w:val="20"/>
          <w:szCs w:val="20"/>
          <w:lang w:val="ru-RU"/>
        </w:rPr>
        <w:t xml:space="preserve">Среди финансовых активов, которые потенциально могут подвергнуть Группу и ее дочерние и зависимые компании кредитному риску, выделяются расчеты с покупателями, дебиторская задолженность по выданным кредитам, а также денежные средства и краткосрочные вложения. Группа оказывает услуги на основе предоплаты или обеспечивает, чтобы ее </w:t>
      </w:r>
      <w:r w:rsidRPr="00DC012D">
        <w:rPr>
          <w:sz w:val="20"/>
          <w:szCs w:val="20"/>
          <w:lang w:val="ru-RU"/>
        </w:rPr>
        <w:lastRenderedPageBreak/>
        <w:t>дебиторская задолженность состояла из клиентов с хорошей кредитной историей, а именно, крупных поставщиков и агентов с достаточной и хорошей кредитной историей. Задолженности поставщиков и прочих лиц, исключая агентов, в пользу Группы, как правило, не приносят процентов и не требуют обеспечения. Задолженности и займы агентов, главным образом, предусматривают проценты и обеспечение, которое включает залог активов и предоставление гарантий агентами. Вышеупомянутое обеспечение не удовлетворяет критериям раздельного признания согласно стандартам МСФО и может быть недостаточно для покрытия дебиторской задолженности, однако оно учитывается при оценке о</w:t>
      </w:r>
      <w:r w:rsidR="00E14628" w:rsidRPr="00DC012D">
        <w:rPr>
          <w:sz w:val="20"/>
          <w:szCs w:val="20"/>
          <w:lang w:val="ru-RU"/>
        </w:rPr>
        <w:t>бесценен</w:t>
      </w:r>
      <w:r w:rsidRPr="00DC012D">
        <w:rPr>
          <w:sz w:val="20"/>
          <w:szCs w:val="20"/>
          <w:lang w:val="ru-RU"/>
        </w:rPr>
        <w:t>ия соответствующих займов и дебиторской задолженности. Большая часть денежных средств Группы хранится в надежных российских и зарубежных банках, в том числе в ЦБ РФ, риск невыполнения обязательств которым оценивается как минимальный, хотя кредитный рейтинг российских и казахских банков, как правило, несколько ниже рейтинга банков более развитых стран. Кратковременные вложения включают долговые обязательства с фиксированной процентной ставкой, выпущенные ведущими российскими банками.</w:t>
      </w:r>
    </w:p>
    <w:p w:rsidR="001F1C71" w:rsidRPr="00DC012D" w:rsidRDefault="001F1C71" w:rsidP="001F1C71">
      <w:pPr>
        <w:pStyle w:val="ac"/>
        <w:keepNext/>
        <w:spacing w:before="240" w:beforeAutospacing="0" w:after="0" w:afterAutospacing="0"/>
        <w:divId w:val="1793400834"/>
        <w:rPr>
          <w:highlight w:val="green"/>
          <w:lang w:val="ru-RU"/>
        </w:rPr>
      </w:pPr>
      <w:r w:rsidRPr="00DC012D">
        <w:rPr>
          <w:sz w:val="20"/>
          <w:szCs w:val="20"/>
          <w:lang w:val="ru-RU"/>
        </w:rPr>
        <w:t>Балансовая стоимость дебиторской задолженности за вычетом резерва на о</w:t>
      </w:r>
      <w:r w:rsidR="00E14628" w:rsidRPr="00DC012D">
        <w:rPr>
          <w:sz w:val="20"/>
          <w:szCs w:val="20"/>
          <w:lang w:val="ru-RU"/>
        </w:rPr>
        <w:t>бесценен</w:t>
      </w:r>
      <w:r w:rsidRPr="00DC012D">
        <w:rPr>
          <w:sz w:val="20"/>
          <w:szCs w:val="20"/>
          <w:lang w:val="ru-RU"/>
        </w:rPr>
        <w:t>ие дебиторской задолженности представляет максимальную сумму, подверженную кредитному риску для данного типа задолженности (Примечание 15). В таблице ниже представлены показатели сальдо и доходов крупнейших контрагентов, указанные в виде процентной доли от соответствующих общих величин.</w:t>
      </w:r>
    </w:p>
    <w:p w:rsidR="001F1C71" w:rsidRPr="00DC012D" w:rsidRDefault="001F1C71" w:rsidP="001F1C71">
      <w:pPr>
        <w:pStyle w:val="ac"/>
        <w:keepNext/>
        <w:spacing w:before="0" w:beforeAutospacing="0" w:after="0" w:afterAutospacing="0"/>
        <w:divId w:val="1793400834"/>
        <w:rPr>
          <w:lang w:val="ru-RU"/>
        </w:rPr>
      </w:pPr>
      <w:r w:rsidRPr="00DC012D">
        <w:rPr>
          <w:lang w:val="ru-RU"/>
        </w:rPr>
        <w:t> </w:t>
      </w:r>
    </w:p>
    <w:tbl>
      <w:tblPr>
        <w:tblW w:w="0" w:type="auto"/>
        <w:jc w:val="center"/>
        <w:tblLayout w:type="fixed"/>
        <w:tblCellMar>
          <w:left w:w="0" w:type="dxa"/>
          <w:right w:w="0" w:type="dxa"/>
        </w:tblCellMar>
        <w:tblLook w:val="0000" w:firstRow="0" w:lastRow="0" w:firstColumn="0" w:lastColumn="0" w:noHBand="0" w:noVBand="0"/>
      </w:tblPr>
      <w:tblGrid>
        <w:gridCol w:w="5012"/>
        <w:gridCol w:w="1531"/>
        <w:gridCol w:w="1531"/>
        <w:gridCol w:w="931"/>
        <w:gridCol w:w="931"/>
      </w:tblGrid>
      <w:tr w:rsidR="001F1C71" w:rsidRPr="00F1198B" w:rsidTr="001F1C71">
        <w:trPr>
          <w:divId w:val="1793400834"/>
          <w:tblHeader/>
          <w:jc w:val="center"/>
        </w:trPr>
        <w:tc>
          <w:tcPr>
            <w:tcW w:w="5012" w:type="dxa"/>
            <w:vAlign w:val="center"/>
          </w:tcPr>
          <w:p w:rsidR="001F1C71" w:rsidRPr="00DC012D" w:rsidRDefault="001F1C71" w:rsidP="00C8391B">
            <w:pPr>
              <w:rPr>
                <w:sz w:val="1"/>
                <w:highlight w:val="green"/>
                <w:lang w:val="ru-RU"/>
              </w:rPr>
            </w:pPr>
          </w:p>
        </w:tc>
        <w:tc>
          <w:tcPr>
            <w:tcW w:w="1531" w:type="dxa"/>
            <w:vAlign w:val="center"/>
          </w:tcPr>
          <w:p w:rsidR="001F1C71" w:rsidRPr="00DC012D" w:rsidRDefault="001F1C71" w:rsidP="00C8391B">
            <w:pPr>
              <w:rPr>
                <w:sz w:val="1"/>
                <w:highlight w:val="green"/>
                <w:lang w:val="ru-RU"/>
              </w:rPr>
            </w:pPr>
          </w:p>
        </w:tc>
        <w:tc>
          <w:tcPr>
            <w:tcW w:w="1531" w:type="dxa"/>
            <w:vAlign w:val="center"/>
          </w:tcPr>
          <w:p w:rsidR="001F1C71" w:rsidRPr="00DC012D" w:rsidRDefault="001F1C71" w:rsidP="00C8391B">
            <w:pPr>
              <w:rPr>
                <w:sz w:val="1"/>
                <w:highlight w:val="green"/>
                <w:lang w:val="ru-RU"/>
              </w:rPr>
            </w:pPr>
          </w:p>
        </w:tc>
        <w:tc>
          <w:tcPr>
            <w:tcW w:w="931" w:type="dxa"/>
            <w:vAlign w:val="center"/>
          </w:tcPr>
          <w:p w:rsidR="001F1C71" w:rsidRPr="00DC012D" w:rsidRDefault="001F1C71" w:rsidP="00C8391B">
            <w:pPr>
              <w:rPr>
                <w:sz w:val="1"/>
                <w:highlight w:val="green"/>
                <w:lang w:val="ru-RU"/>
              </w:rPr>
            </w:pPr>
          </w:p>
        </w:tc>
        <w:tc>
          <w:tcPr>
            <w:tcW w:w="931" w:type="dxa"/>
            <w:vAlign w:val="center"/>
          </w:tcPr>
          <w:p w:rsidR="001F1C71" w:rsidRPr="00DC012D" w:rsidRDefault="001F1C71" w:rsidP="00C8391B">
            <w:pPr>
              <w:rPr>
                <w:sz w:val="1"/>
                <w:highlight w:val="green"/>
                <w:lang w:val="ru-RU"/>
              </w:rPr>
            </w:pPr>
          </w:p>
        </w:tc>
      </w:tr>
      <w:tr w:rsidR="001F1C71" w:rsidRPr="00DC012D" w:rsidTr="001F1C71">
        <w:trPr>
          <w:divId w:val="1793400834"/>
          <w:tblHeader/>
          <w:jc w:val="center"/>
        </w:trPr>
        <w:tc>
          <w:tcPr>
            <w:tcW w:w="5012" w:type="dxa"/>
            <w:vMerge w:val="restart"/>
            <w:tcMar>
              <w:top w:w="0" w:type="dxa"/>
              <w:left w:w="144" w:type="dxa"/>
              <w:bottom w:w="0" w:type="dxa"/>
              <w:right w:w="0" w:type="dxa"/>
            </w:tcMar>
            <w:vAlign w:val="bottom"/>
          </w:tcPr>
          <w:p w:rsidR="001F1C71" w:rsidRPr="00DC012D" w:rsidRDefault="001F1C71" w:rsidP="00C8391B">
            <w:pPr>
              <w:pStyle w:val="la2"/>
              <w:keepNext/>
              <w:rPr>
                <w:noProof w:val="0"/>
                <w:sz w:val="16"/>
                <w:szCs w:val="16"/>
                <w:lang w:val="ru-RU"/>
              </w:rPr>
            </w:pPr>
            <w:r w:rsidRPr="00DC012D">
              <w:rPr>
                <w:noProof w:val="0"/>
                <w:sz w:val="16"/>
                <w:szCs w:val="16"/>
                <w:lang w:val="ru-RU"/>
              </w:rPr>
              <w:t> </w:t>
            </w:r>
          </w:p>
        </w:tc>
        <w:tc>
          <w:tcPr>
            <w:tcW w:w="3062" w:type="dxa"/>
            <w:gridSpan w:val="2"/>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Дебиторская задолженность по торговым и иным операциям</w:t>
            </w:r>
            <w:r w:rsidRPr="00DC012D">
              <w:rPr>
                <w:sz w:val="16"/>
                <w:szCs w:val="16"/>
                <w:lang w:val="ru-RU"/>
              </w:rPr>
              <w:t xml:space="preserve"> </w:t>
            </w:r>
          </w:p>
          <w:p w:rsidR="001F1C71" w:rsidRPr="00DC012D" w:rsidRDefault="001F1C71" w:rsidP="00C8391B">
            <w:pPr>
              <w:pStyle w:val="rrdsinglerule"/>
              <w:rPr>
                <w:sz w:val="16"/>
                <w:szCs w:val="16"/>
                <w:lang w:val="ru-RU"/>
              </w:rPr>
            </w:pPr>
            <w:r w:rsidRPr="00DC012D">
              <w:rPr>
                <w:sz w:val="16"/>
                <w:szCs w:val="16"/>
                <w:lang w:val="ru-RU"/>
              </w:rPr>
              <w:t> </w:t>
            </w:r>
          </w:p>
        </w:tc>
        <w:tc>
          <w:tcPr>
            <w:tcW w:w="1862" w:type="dxa"/>
            <w:gridSpan w:val="2"/>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Выручка</w:t>
            </w:r>
            <w:r w:rsidRPr="00DC012D">
              <w:rPr>
                <w:sz w:val="16"/>
                <w:szCs w:val="16"/>
                <w:lang w:val="ru-RU"/>
              </w:rPr>
              <w:t xml:space="preserve"> </w:t>
            </w:r>
          </w:p>
          <w:p w:rsidR="001F1C71" w:rsidRPr="00DC012D" w:rsidRDefault="001F1C71" w:rsidP="00C8391B">
            <w:pPr>
              <w:pStyle w:val="rrdsinglerule"/>
              <w:rPr>
                <w:sz w:val="16"/>
                <w:szCs w:val="16"/>
                <w:lang w:val="ru-RU"/>
              </w:rPr>
            </w:pPr>
            <w:r w:rsidRPr="00DC012D">
              <w:rPr>
                <w:sz w:val="16"/>
                <w:szCs w:val="16"/>
                <w:lang w:val="ru-RU"/>
              </w:rPr>
              <w:t> </w:t>
            </w:r>
          </w:p>
        </w:tc>
      </w:tr>
      <w:tr w:rsidR="001F1C71" w:rsidRPr="00DC012D" w:rsidTr="001F1C71">
        <w:trPr>
          <w:divId w:val="1793400834"/>
          <w:tblHeader/>
          <w:jc w:val="center"/>
        </w:trPr>
        <w:tc>
          <w:tcPr>
            <w:tcW w:w="5012" w:type="dxa"/>
            <w:vMerge/>
            <w:vAlign w:val="center"/>
          </w:tcPr>
          <w:p w:rsidR="001F1C71" w:rsidRPr="00DC012D" w:rsidRDefault="001F1C71" w:rsidP="00C8391B">
            <w:pPr>
              <w:rPr>
                <w:sz w:val="16"/>
                <w:szCs w:val="16"/>
                <w:lang w:val="ru-RU"/>
              </w:rPr>
            </w:pPr>
          </w:p>
        </w:tc>
        <w:tc>
          <w:tcPr>
            <w:tcW w:w="1531"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На 31 декабря</w:t>
            </w:r>
            <w:r w:rsidRPr="00DC012D">
              <w:rPr>
                <w:b/>
                <w:bCs/>
                <w:sz w:val="16"/>
                <w:szCs w:val="16"/>
                <w:lang w:val="ru-RU"/>
              </w:rPr>
              <w:br/>
              <w:t>2012</w:t>
            </w:r>
            <w:r w:rsidRPr="00DC012D">
              <w:rPr>
                <w:b/>
                <w:sz w:val="16"/>
                <w:szCs w:val="16"/>
                <w:lang w:val="ru-RU"/>
              </w:rPr>
              <w:t xml:space="preserve"> года</w:t>
            </w:r>
          </w:p>
          <w:p w:rsidR="001F1C71" w:rsidRPr="00DC012D" w:rsidRDefault="001F1C71" w:rsidP="00C8391B">
            <w:pPr>
              <w:pStyle w:val="rrdsinglerule"/>
              <w:rPr>
                <w:sz w:val="16"/>
                <w:szCs w:val="16"/>
                <w:lang w:val="ru-RU"/>
              </w:rPr>
            </w:pPr>
            <w:r w:rsidRPr="00DC012D">
              <w:rPr>
                <w:sz w:val="16"/>
                <w:szCs w:val="16"/>
                <w:lang w:val="ru-RU"/>
              </w:rPr>
              <w:t> </w:t>
            </w:r>
          </w:p>
        </w:tc>
        <w:tc>
          <w:tcPr>
            <w:tcW w:w="1531"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На 31 декабря 2013</w:t>
            </w:r>
            <w:r w:rsidRPr="00DC012D">
              <w:rPr>
                <w:sz w:val="16"/>
                <w:szCs w:val="16"/>
                <w:lang w:val="ru-RU"/>
              </w:rPr>
              <w:t xml:space="preserve">  </w:t>
            </w:r>
            <w:r w:rsidRPr="00DC012D">
              <w:rPr>
                <w:b/>
                <w:sz w:val="16"/>
                <w:szCs w:val="16"/>
                <w:lang w:val="ru-RU"/>
              </w:rPr>
              <w:t>года</w:t>
            </w:r>
          </w:p>
          <w:p w:rsidR="001F1C71" w:rsidRPr="00DC012D" w:rsidRDefault="001F1C71" w:rsidP="00C8391B">
            <w:pPr>
              <w:pStyle w:val="rrdsinglerule"/>
              <w:rPr>
                <w:sz w:val="16"/>
                <w:szCs w:val="16"/>
                <w:lang w:val="ru-RU"/>
              </w:rPr>
            </w:pPr>
            <w:r w:rsidRPr="00DC012D">
              <w:rPr>
                <w:sz w:val="16"/>
                <w:szCs w:val="16"/>
                <w:lang w:val="ru-RU"/>
              </w:rPr>
              <w:t> </w:t>
            </w:r>
          </w:p>
        </w:tc>
        <w:tc>
          <w:tcPr>
            <w:tcW w:w="931"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2012</w:t>
            </w:r>
            <w:r w:rsidRPr="00DC012D">
              <w:rPr>
                <w:sz w:val="16"/>
                <w:szCs w:val="16"/>
                <w:lang w:val="ru-RU"/>
              </w:rPr>
              <w:t xml:space="preserve"> </w:t>
            </w:r>
          </w:p>
          <w:p w:rsidR="001F1C71" w:rsidRPr="00DC012D" w:rsidRDefault="001F1C71" w:rsidP="00C8391B">
            <w:pPr>
              <w:pStyle w:val="rrdsinglerule"/>
              <w:rPr>
                <w:sz w:val="16"/>
                <w:szCs w:val="16"/>
                <w:lang w:val="ru-RU"/>
              </w:rPr>
            </w:pPr>
            <w:r w:rsidRPr="00DC012D">
              <w:rPr>
                <w:sz w:val="16"/>
                <w:szCs w:val="16"/>
                <w:lang w:val="ru-RU"/>
              </w:rPr>
              <w:t> </w:t>
            </w:r>
          </w:p>
        </w:tc>
        <w:tc>
          <w:tcPr>
            <w:tcW w:w="931" w:type="dxa"/>
            <w:tcMar>
              <w:top w:w="0" w:type="dxa"/>
              <w:left w:w="144" w:type="dxa"/>
              <w:bottom w:w="0" w:type="dxa"/>
              <w:right w:w="0" w:type="dxa"/>
            </w:tcMar>
            <w:vAlign w:val="bottom"/>
          </w:tcPr>
          <w:p w:rsidR="001F1C71" w:rsidRPr="00DC012D" w:rsidRDefault="001F1C71" w:rsidP="00C8391B">
            <w:pPr>
              <w:jc w:val="center"/>
              <w:rPr>
                <w:sz w:val="16"/>
                <w:szCs w:val="16"/>
                <w:lang w:val="ru-RU"/>
              </w:rPr>
            </w:pPr>
            <w:r w:rsidRPr="00DC012D">
              <w:rPr>
                <w:b/>
                <w:bCs/>
                <w:sz w:val="16"/>
                <w:szCs w:val="16"/>
                <w:lang w:val="ru-RU"/>
              </w:rPr>
              <w:t>2013</w:t>
            </w:r>
            <w:r w:rsidRPr="00DC012D">
              <w:rPr>
                <w:sz w:val="16"/>
                <w:szCs w:val="16"/>
                <w:lang w:val="ru-RU"/>
              </w:rPr>
              <w:t xml:space="preserve"> </w:t>
            </w:r>
          </w:p>
          <w:p w:rsidR="001F1C71" w:rsidRPr="00DC012D" w:rsidRDefault="001F1C71" w:rsidP="00C8391B">
            <w:pPr>
              <w:pStyle w:val="rrdsinglerule"/>
              <w:rPr>
                <w:sz w:val="16"/>
                <w:szCs w:val="16"/>
                <w:lang w:val="ru-RU"/>
              </w:rPr>
            </w:pPr>
            <w:r w:rsidRPr="00DC012D">
              <w:rPr>
                <w:sz w:val="16"/>
                <w:szCs w:val="16"/>
                <w:lang w:val="ru-RU"/>
              </w:rPr>
              <w:t> </w:t>
            </w:r>
          </w:p>
        </w:tc>
      </w:tr>
      <w:tr w:rsidR="001F1C71" w:rsidRPr="00F1198B" w:rsidTr="001F1C71">
        <w:trPr>
          <w:divId w:val="1793400834"/>
          <w:jc w:val="center"/>
        </w:trPr>
        <w:tc>
          <w:tcPr>
            <w:tcW w:w="5012" w:type="dxa"/>
          </w:tcPr>
          <w:p w:rsidR="001F1C71" w:rsidRPr="00DC012D" w:rsidRDefault="001F1C71" w:rsidP="00C8391B">
            <w:pPr>
              <w:pStyle w:val="ac"/>
              <w:keepNext/>
              <w:tabs>
                <w:tab w:val="left" w:leader="dot" w:pos="10080"/>
              </w:tabs>
              <w:ind w:left="240" w:hanging="240"/>
              <w:rPr>
                <w:sz w:val="20"/>
                <w:szCs w:val="20"/>
                <w:lang w:val="ru-RU"/>
              </w:rPr>
            </w:pPr>
            <w:r w:rsidRPr="00DC012D">
              <w:rPr>
                <w:b/>
                <w:bCs/>
                <w:sz w:val="20"/>
                <w:szCs w:val="20"/>
                <w:lang w:val="ru-RU"/>
              </w:rPr>
              <w:t>Концентрация кредитных рисков у основных контрагентов, % от общего количества</w:t>
            </w:r>
          </w:p>
        </w:tc>
        <w:tc>
          <w:tcPr>
            <w:tcW w:w="153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153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93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c>
          <w:tcPr>
            <w:tcW w:w="931" w:type="dxa"/>
            <w:tcMar>
              <w:top w:w="0" w:type="dxa"/>
              <w:left w:w="144" w:type="dxa"/>
              <w:bottom w:w="0" w:type="dxa"/>
              <w:right w:w="0" w:type="dxa"/>
            </w:tcMar>
            <w:vAlign w:val="bottom"/>
          </w:tcPr>
          <w:p w:rsidR="001F1C71" w:rsidRPr="00DC012D" w:rsidRDefault="001F1C71" w:rsidP="00C8391B">
            <w:pPr>
              <w:pStyle w:val="la2"/>
              <w:rPr>
                <w:noProof w:val="0"/>
                <w:sz w:val="20"/>
                <w:szCs w:val="20"/>
                <w:lang w:val="ru-RU"/>
              </w:rPr>
            </w:pPr>
            <w:r w:rsidRPr="00DC012D">
              <w:rPr>
                <w:noProof w:val="0"/>
                <w:sz w:val="20"/>
                <w:szCs w:val="20"/>
                <w:lang w:val="ru-RU"/>
              </w:rPr>
              <w:t> </w:t>
            </w:r>
          </w:p>
        </w:tc>
      </w:tr>
      <w:tr w:rsidR="001F1C71" w:rsidRPr="00DC012D" w:rsidTr="001F1C71">
        <w:trPr>
          <w:divId w:val="1793400834"/>
          <w:jc w:val="center"/>
        </w:trPr>
        <w:tc>
          <w:tcPr>
            <w:tcW w:w="5012" w:type="dxa"/>
          </w:tcPr>
          <w:p w:rsidR="001F1C71" w:rsidRPr="00DC012D" w:rsidRDefault="001F1C71" w:rsidP="00C8391B">
            <w:pPr>
              <w:pStyle w:val="ac"/>
              <w:keepNext/>
              <w:tabs>
                <w:tab w:val="left" w:leader="dot" w:pos="10080"/>
              </w:tabs>
              <w:ind w:left="240" w:hanging="240"/>
              <w:rPr>
                <w:sz w:val="20"/>
                <w:szCs w:val="20"/>
                <w:lang w:val="ru-RU"/>
              </w:rPr>
            </w:pPr>
            <w:r w:rsidRPr="00DC012D">
              <w:rPr>
                <w:sz w:val="20"/>
                <w:szCs w:val="20"/>
                <w:lang w:val="ru-RU"/>
              </w:rPr>
              <w:t>Топ- 5</w:t>
            </w:r>
            <w:r w:rsidRPr="00DC012D">
              <w:rPr>
                <w:sz w:val="20"/>
                <w:szCs w:val="20"/>
                <w:lang w:val="ru-RU"/>
              </w:rPr>
              <w:tab/>
            </w:r>
          </w:p>
        </w:tc>
        <w:tc>
          <w:tcPr>
            <w:tcW w:w="1531" w:type="dxa"/>
            <w:noWrap/>
            <w:tcMar>
              <w:top w:w="0" w:type="dxa"/>
              <w:left w:w="144" w:type="dxa"/>
              <w:bottom w:w="0" w:type="dxa"/>
              <w:right w:w="0" w:type="dxa"/>
            </w:tcMar>
            <w:vAlign w:val="bottom"/>
          </w:tcPr>
          <w:p w:rsidR="001F1C71" w:rsidRPr="00DC012D" w:rsidRDefault="001F1C71" w:rsidP="00C8391B">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60</w:t>
            </w:r>
            <w:r w:rsidRPr="00DC012D">
              <w:rPr>
                <w:sz w:val="20"/>
                <w:szCs w:val="20"/>
                <w:lang w:val="ru-RU"/>
              </w:rPr>
              <w:tab/>
              <w:t>%</w:t>
            </w:r>
          </w:p>
        </w:tc>
        <w:tc>
          <w:tcPr>
            <w:tcW w:w="1531" w:type="dxa"/>
            <w:noWrap/>
            <w:tcMar>
              <w:top w:w="0" w:type="dxa"/>
              <w:left w:w="144" w:type="dxa"/>
              <w:bottom w:w="0" w:type="dxa"/>
              <w:right w:w="0" w:type="dxa"/>
            </w:tcMar>
            <w:vAlign w:val="bottom"/>
          </w:tcPr>
          <w:p w:rsidR="001F1C71" w:rsidRPr="00DC012D" w:rsidRDefault="001F1C71" w:rsidP="00C8391B">
            <w:pPr>
              <w:pStyle w:val="ac"/>
              <w:tabs>
                <w:tab w:val="right" w:pos="1220"/>
                <w:tab w:val="decimal" w:pos="1260"/>
              </w:tabs>
              <w:spacing w:before="0" w:beforeAutospacing="0" w:after="20" w:afterAutospacing="0"/>
              <w:rPr>
                <w:sz w:val="20"/>
                <w:szCs w:val="20"/>
                <w:lang w:val="ru-RU"/>
              </w:rPr>
            </w:pPr>
            <w:r w:rsidRPr="00DC012D">
              <w:rPr>
                <w:sz w:val="20"/>
                <w:szCs w:val="20"/>
                <w:lang w:val="ru-RU"/>
              </w:rPr>
              <w:tab/>
              <w:t>33</w:t>
            </w:r>
            <w:r w:rsidRPr="00DC012D">
              <w:rPr>
                <w:sz w:val="20"/>
                <w:szCs w:val="20"/>
                <w:lang w:val="ru-RU"/>
              </w:rPr>
              <w:tab/>
              <w:t>%</w:t>
            </w:r>
          </w:p>
        </w:tc>
        <w:tc>
          <w:tcPr>
            <w:tcW w:w="931" w:type="dxa"/>
            <w:noWrap/>
            <w:tcMar>
              <w:top w:w="0" w:type="dxa"/>
              <w:left w:w="144" w:type="dxa"/>
              <w:bottom w:w="0" w:type="dxa"/>
              <w:right w:w="0" w:type="dxa"/>
            </w:tcMar>
            <w:vAlign w:val="bottom"/>
          </w:tcPr>
          <w:p w:rsidR="001F1C71" w:rsidRPr="00DC012D" w:rsidRDefault="001F1C71" w:rsidP="00C8391B">
            <w:pPr>
              <w:pStyle w:val="ac"/>
              <w:tabs>
                <w:tab w:val="right" w:pos="620"/>
                <w:tab w:val="decimal" w:pos="660"/>
              </w:tabs>
              <w:spacing w:before="0" w:beforeAutospacing="0" w:after="20" w:afterAutospacing="0"/>
              <w:rPr>
                <w:sz w:val="20"/>
                <w:szCs w:val="20"/>
                <w:lang w:val="ru-RU"/>
              </w:rPr>
            </w:pPr>
            <w:r w:rsidRPr="00DC012D">
              <w:rPr>
                <w:sz w:val="20"/>
                <w:szCs w:val="20"/>
                <w:lang w:val="ru-RU"/>
              </w:rPr>
              <w:tab/>
              <w:t>24</w:t>
            </w:r>
            <w:r w:rsidRPr="00DC012D">
              <w:rPr>
                <w:sz w:val="20"/>
                <w:szCs w:val="20"/>
                <w:lang w:val="ru-RU"/>
              </w:rPr>
              <w:tab/>
              <w:t>%</w:t>
            </w:r>
          </w:p>
        </w:tc>
        <w:tc>
          <w:tcPr>
            <w:tcW w:w="931" w:type="dxa"/>
            <w:noWrap/>
            <w:tcMar>
              <w:top w:w="0" w:type="dxa"/>
              <w:left w:w="144" w:type="dxa"/>
              <w:bottom w:w="0" w:type="dxa"/>
              <w:right w:w="0" w:type="dxa"/>
            </w:tcMar>
            <w:vAlign w:val="bottom"/>
          </w:tcPr>
          <w:p w:rsidR="001F1C71" w:rsidRPr="00DC012D" w:rsidRDefault="001F1C71" w:rsidP="00C8391B">
            <w:pPr>
              <w:pStyle w:val="ac"/>
              <w:tabs>
                <w:tab w:val="right" w:pos="620"/>
                <w:tab w:val="decimal" w:pos="660"/>
              </w:tabs>
              <w:spacing w:before="0" w:beforeAutospacing="0" w:after="20" w:afterAutospacing="0"/>
              <w:rPr>
                <w:sz w:val="20"/>
                <w:szCs w:val="20"/>
                <w:lang w:val="ru-RU"/>
              </w:rPr>
            </w:pPr>
            <w:r w:rsidRPr="00DC012D">
              <w:rPr>
                <w:sz w:val="20"/>
                <w:szCs w:val="20"/>
                <w:lang w:val="ru-RU"/>
              </w:rPr>
              <w:tab/>
              <w:t>16</w:t>
            </w:r>
            <w:r w:rsidRPr="00DC012D">
              <w:rPr>
                <w:sz w:val="20"/>
                <w:szCs w:val="20"/>
                <w:lang w:val="ru-RU"/>
              </w:rPr>
              <w:tab/>
              <w:t>%</w:t>
            </w:r>
          </w:p>
        </w:tc>
      </w:tr>
      <w:tr w:rsidR="001F1C71" w:rsidRPr="00DC012D" w:rsidTr="001F1C71">
        <w:trPr>
          <w:divId w:val="1793400834"/>
          <w:jc w:val="center"/>
        </w:trPr>
        <w:tc>
          <w:tcPr>
            <w:tcW w:w="5012" w:type="dxa"/>
          </w:tcPr>
          <w:p w:rsidR="001F1C71" w:rsidRPr="00DC012D" w:rsidRDefault="001F1C71" w:rsidP="00C8391B">
            <w:pPr>
              <w:pStyle w:val="ac"/>
              <w:tabs>
                <w:tab w:val="left" w:leader="dot" w:pos="10080"/>
              </w:tabs>
              <w:ind w:left="240" w:hanging="240"/>
              <w:rPr>
                <w:sz w:val="20"/>
                <w:szCs w:val="20"/>
                <w:lang w:val="ru-RU"/>
              </w:rPr>
            </w:pPr>
            <w:r w:rsidRPr="00DC012D">
              <w:rPr>
                <w:sz w:val="20"/>
                <w:szCs w:val="20"/>
                <w:lang w:val="ru-RU"/>
              </w:rPr>
              <w:t>Прочие</w:t>
            </w:r>
            <w:r w:rsidRPr="00DC012D">
              <w:rPr>
                <w:sz w:val="20"/>
                <w:szCs w:val="20"/>
                <w:lang w:val="ru-RU"/>
              </w:rPr>
              <w:tab/>
            </w:r>
          </w:p>
        </w:tc>
        <w:tc>
          <w:tcPr>
            <w:tcW w:w="1531" w:type="dxa"/>
            <w:noWrap/>
            <w:tcMar>
              <w:top w:w="0" w:type="dxa"/>
              <w:left w:w="144" w:type="dxa"/>
              <w:bottom w:w="0" w:type="dxa"/>
              <w:right w:w="0" w:type="dxa"/>
            </w:tcMar>
            <w:vAlign w:val="bottom"/>
          </w:tcPr>
          <w:p w:rsidR="001F1C71" w:rsidRPr="00DC012D" w:rsidRDefault="001F1C71" w:rsidP="00C8391B">
            <w:pPr>
              <w:pStyle w:val="ac"/>
              <w:tabs>
                <w:tab w:val="right" w:pos="1220"/>
                <w:tab w:val="decimal" w:pos="1260"/>
              </w:tabs>
              <w:spacing w:before="0" w:beforeAutospacing="0" w:after="20" w:afterAutospacing="0"/>
              <w:rPr>
                <w:sz w:val="20"/>
                <w:szCs w:val="20"/>
                <w:lang w:val="ru-RU"/>
              </w:rPr>
            </w:pPr>
            <w:r w:rsidRPr="00DC012D">
              <w:rPr>
                <w:sz w:val="20"/>
                <w:szCs w:val="20"/>
                <w:lang w:val="ru-RU"/>
              </w:rPr>
              <w:tab/>
              <w:t>40</w:t>
            </w:r>
            <w:r w:rsidRPr="00DC012D">
              <w:rPr>
                <w:sz w:val="20"/>
                <w:szCs w:val="20"/>
                <w:lang w:val="ru-RU"/>
              </w:rPr>
              <w:tab/>
              <w:t>%</w:t>
            </w:r>
          </w:p>
        </w:tc>
        <w:tc>
          <w:tcPr>
            <w:tcW w:w="1531" w:type="dxa"/>
            <w:noWrap/>
            <w:tcMar>
              <w:top w:w="0" w:type="dxa"/>
              <w:left w:w="144" w:type="dxa"/>
              <w:bottom w:w="0" w:type="dxa"/>
              <w:right w:w="0" w:type="dxa"/>
            </w:tcMar>
            <w:vAlign w:val="bottom"/>
          </w:tcPr>
          <w:p w:rsidR="001F1C71" w:rsidRPr="00DC012D" w:rsidRDefault="001F1C71" w:rsidP="00C8391B">
            <w:pPr>
              <w:pStyle w:val="ac"/>
              <w:tabs>
                <w:tab w:val="right" w:pos="1220"/>
                <w:tab w:val="decimal" w:pos="1260"/>
              </w:tabs>
              <w:spacing w:before="0" w:beforeAutospacing="0" w:after="20" w:afterAutospacing="0"/>
              <w:rPr>
                <w:sz w:val="20"/>
                <w:szCs w:val="20"/>
                <w:lang w:val="ru-RU"/>
              </w:rPr>
            </w:pPr>
            <w:r w:rsidRPr="00DC012D">
              <w:rPr>
                <w:sz w:val="20"/>
                <w:szCs w:val="20"/>
                <w:lang w:val="ru-RU"/>
              </w:rPr>
              <w:tab/>
              <w:t>67</w:t>
            </w:r>
            <w:r w:rsidRPr="00DC012D">
              <w:rPr>
                <w:sz w:val="20"/>
                <w:szCs w:val="20"/>
                <w:lang w:val="ru-RU"/>
              </w:rPr>
              <w:tab/>
              <w:t>%</w:t>
            </w:r>
          </w:p>
        </w:tc>
        <w:tc>
          <w:tcPr>
            <w:tcW w:w="931" w:type="dxa"/>
            <w:noWrap/>
            <w:tcMar>
              <w:top w:w="0" w:type="dxa"/>
              <w:left w:w="144" w:type="dxa"/>
              <w:bottom w:w="0" w:type="dxa"/>
              <w:right w:w="0" w:type="dxa"/>
            </w:tcMar>
            <w:vAlign w:val="bottom"/>
          </w:tcPr>
          <w:p w:rsidR="001F1C71" w:rsidRPr="00DC012D" w:rsidRDefault="001F1C71" w:rsidP="00C8391B">
            <w:pPr>
              <w:pStyle w:val="ac"/>
              <w:tabs>
                <w:tab w:val="right" w:pos="620"/>
                <w:tab w:val="decimal" w:pos="660"/>
              </w:tabs>
              <w:spacing w:before="0" w:beforeAutospacing="0" w:after="20" w:afterAutospacing="0"/>
              <w:rPr>
                <w:sz w:val="20"/>
                <w:szCs w:val="20"/>
                <w:lang w:val="ru-RU"/>
              </w:rPr>
            </w:pPr>
            <w:r w:rsidRPr="00DC012D">
              <w:rPr>
                <w:sz w:val="20"/>
                <w:szCs w:val="20"/>
                <w:lang w:val="ru-RU"/>
              </w:rPr>
              <w:tab/>
              <w:t>76</w:t>
            </w:r>
            <w:r w:rsidRPr="00DC012D">
              <w:rPr>
                <w:sz w:val="20"/>
                <w:szCs w:val="20"/>
                <w:lang w:val="ru-RU"/>
              </w:rPr>
              <w:tab/>
              <w:t>%</w:t>
            </w:r>
          </w:p>
        </w:tc>
        <w:tc>
          <w:tcPr>
            <w:tcW w:w="931" w:type="dxa"/>
            <w:noWrap/>
            <w:tcMar>
              <w:top w:w="0" w:type="dxa"/>
              <w:left w:w="144" w:type="dxa"/>
              <w:bottom w:w="0" w:type="dxa"/>
              <w:right w:w="0" w:type="dxa"/>
            </w:tcMar>
            <w:vAlign w:val="bottom"/>
          </w:tcPr>
          <w:p w:rsidR="001F1C71" w:rsidRPr="00DC012D" w:rsidRDefault="001F1C71" w:rsidP="00C8391B">
            <w:pPr>
              <w:pStyle w:val="ac"/>
              <w:tabs>
                <w:tab w:val="right" w:pos="620"/>
                <w:tab w:val="decimal" w:pos="660"/>
              </w:tabs>
              <w:spacing w:before="0" w:beforeAutospacing="0" w:after="20" w:afterAutospacing="0"/>
              <w:rPr>
                <w:sz w:val="20"/>
                <w:szCs w:val="20"/>
                <w:lang w:val="ru-RU"/>
              </w:rPr>
            </w:pPr>
            <w:r w:rsidRPr="00DC012D">
              <w:rPr>
                <w:sz w:val="20"/>
                <w:szCs w:val="20"/>
                <w:lang w:val="ru-RU"/>
              </w:rPr>
              <w:tab/>
              <w:t>84</w:t>
            </w:r>
            <w:r w:rsidRPr="00DC012D">
              <w:rPr>
                <w:sz w:val="20"/>
                <w:szCs w:val="20"/>
                <w:lang w:val="ru-RU"/>
              </w:rPr>
              <w:tab/>
              <w:t>%</w:t>
            </w:r>
          </w:p>
        </w:tc>
      </w:tr>
    </w:tbl>
    <w:p w:rsidR="001F1C71" w:rsidRPr="00DC012D" w:rsidRDefault="001F1C71" w:rsidP="001F1C71">
      <w:pPr>
        <w:pStyle w:val="ac"/>
        <w:spacing w:before="0" w:beforeAutospacing="0" w:after="0" w:afterAutospacing="0"/>
        <w:jc w:val="center"/>
        <w:divId w:val="1793400834"/>
        <w:rPr>
          <w:sz w:val="20"/>
          <w:szCs w:val="20"/>
          <w:lang w:val="ru-RU"/>
        </w:rPr>
      </w:pPr>
    </w:p>
    <w:p w:rsidR="00D7336C" w:rsidRPr="00DC012D" w:rsidRDefault="001F1C71" w:rsidP="001F1C71">
      <w:pPr>
        <w:pStyle w:val="ac"/>
        <w:keepNext/>
        <w:spacing w:before="240" w:beforeAutospacing="0" w:after="0" w:afterAutospacing="0"/>
        <w:divId w:val="1793400834"/>
        <w:rPr>
          <w:sz w:val="20"/>
          <w:szCs w:val="20"/>
          <w:lang w:val="ru-RU"/>
        </w:rPr>
      </w:pPr>
      <w:r w:rsidRPr="00DC012D">
        <w:rPr>
          <w:sz w:val="20"/>
          <w:szCs w:val="20"/>
          <w:lang w:val="ru-RU"/>
        </w:rPr>
        <w:t>На погашение дебиторской задолженности могут повлиять экономические факторы; руководство Группы полагает, что за исключением уже учтенного, Группа не подвержена значительному риску убытков.</w:t>
      </w:r>
    </w:p>
    <w:p w:rsidR="00D7336C" w:rsidRPr="00DC012D" w:rsidRDefault="00D7336C">
      <w:pPr>
        <w:pStyle w:val="ac"/>
        <w:spacing w:before="360" w:beforeAutospacing="0" w:after="0" w:afterAutospacing="0"/>
        <w:ind w:left="612" w:hanging="612"/>
        <w:divId w:val="1793400834"/>
        <w:rPr>
          <w:sz w:val="20"/>
          <w:szCs w:val="20"/>
          <w:lang w:val="ru-RU"/>
        </w:rPr>
      </w:pPr>
      <w:r w:rsidRPr="00DC012D">
        <w:rPr>
          <w:b/>
          <w:bCs/>
          <w:sz w:val="20"/>
          <w:szCs w:val="20"/>
          <w:lang w:val="ru-RU"/>
        </w:rPr>
        <w:t>31.</w:t>
      </w:r>
      <w:r w:rsidRPr="00DC012D">
        <w:rPr>
          <w:bCs/>
          <w:sz w:val="20"/>
          <w:szCs w:val="20"/>
          <w:lang w:val="ru-RU"/>
        </w:rPr>
        <w:tab/>
      </w:r>
      <w:r w:rsidR="00CA2A87" w:rsidRPr="00DC012D">
        <w:rPr>
          <w:b/>
          <w:bCs/>
          <w:sz w:val="20"/>
          <w:szCs w:val="20"/>
          <w:lang w:val="ru-RU"/>
        </w:rPr>
        <w:t>Финансовые инструменты</w:t>
      </w:r>
      <w:r w:rsidRPr="00DC012D">
        <w:rPr>
          <w:b/>
          <w:bCs/>
          <w:sz w:val="20"/>
          <w:szCs w:val="20"/>
          <w:lang w:val="ru-RU"/>
        </w:rPr>
        <w:t xml:space="preserve"> </w:t>
      </w:r>
    </w:p>
    <w:p w:rsidR="00D7336C" w:rsidRPr="00DC012D" w:rsidRDefault="00CA2A87" w:rsidP="00587153">
      <w:pPr>
        <w:pStyle w:val="ac"/>
        <w:spacing w:before="120" w:beforeAutospacing="0" w:after="0" w:afterAutospacing="0"/>
        <w:divId w:val="1793400834"/>
        <w:rPr>
          <w:sz w:val="20"/>
          <w:szCs w:val="20"/>
          <w:lang w:val="ru-RU"/>
        </w:rPr>
      </w:pPr>
      <w:r w:rsidRPr="00DC012D">
        <w:rPr>
          <w:sz w:val="20"/>
          <w:szCs w:val="20"/>
          <w:lang w:val="ru-RU"/>
        </w:rPr>
        <w:t xml:space="preserve">Основными финансовыми инструментами Группы является дебиторская задолженность по </w:t>
      </w:r>
      <w:r w:rsidR="00CA73EE">
        <w:rPr>
          <w:sz w:val="20"/>
          <w:szCs w:val="20"/>
          <w:lang w:val="ru-RU"/>
        </w:rPr>
        <w:t xml:space="preserve">торговым и иным операциям, </w:t>
      </w:r>
      <w:r w:rsidRPr="00DC012D">
        <w:rPr>
          <w:sz w:val="20"/>
          <w:szCs w:val="20"/>
          <w:lang w:val="ru-RU"/>
        </w:rPr>
        <w:t>кредиторская задолженность</w:t>
      </w:r>
      <w:r w:rsidR="00CA73EE">
        <w:rPr>
          <w:sz w:val="20"/>
          <w:szCs w:val="20"/>
          <w:lang w:val="ru-RU"/>
        </w:rPr>
        <w:t xml:space="preserve"> по торговым и иным операциям</w:t>
      </w:r>
      <w:r w:rsidRPr="00DC012D">
        <w:rPr>
          <w:sz w:val="20"/>
          <w:szCs w:val="20"/>
          <w:lang w:val="ru-RU"/>
        </w:rPr>
        <w:t>, денежные средства и их эквиваленты, долгосрочные и краткосрочные долговые обязательства и заемные средства. Группа располагает различными прочими финансовыми активами и обязательствами, возникающими непосредственно из операций Группы. В течение года Группа не занималась куплей-продажей финансовых инструментов.</w:t>
      </w:r>
    </w:p>
    <w:p w:rsidR="00587153" w:rsidRPr="00DC012D" w:rsidRDefault="00587153" w:rsidP="00587153">
      <w:pPr>
        <w:pStyle w:val="ac"/>
        <w:spacing w:before="120" w:beforeAutospacing="0" w:after="0" w:afterAutospacing="0"/>
        <w:divId w:val="1793400834"/>
        <w:rPr>
          <w:sz w:val="20"/>
          <w:szCs w:val="20"/>
          <w:lang w:val="ru-RU"/>
        </w:rPr>
      </w:pPr>
    </w:p>
    <w:p w:rsidR="00D7336C" w:rsidRPr="00DC012D" w:rsidRDefault="005E23C5" w:rsidP="005E23C5">
      <w:pPr>
        <w:pStyle w:val="ac"/>
        <w:keepNext/>
        <w:spacing w:before="0" w:beforeAutospacing="0" w:after="0" w:afterAutospacing="0"/>
        <w:divId w:val="1793400834"/>
        <w:rPr>
          <w:sz w:val="20"/>
          <w:szCs w:val="20"/>
          <w:lang w:val="ru-RU"/>
        </w:rPr>
      </w:pPr>
      <w:r w:rsidRPr="00DC012D">
        <w:rPr>
          <w:sz w:val="20"/>
          <w:szCs w:val="20"/>
          <w:lang w:val="ru-RU"/>
        </w:rPr>
        <w:t xml:space="preserve">В следующей таблице представлена </w:t>
      </w:r>
      <w:r w:rsidR="00EB04F5" w:rsidRPr="00DC012D">
        <w:rPr>
          <w:sz w:val="20"/>
          <w:szCs w:val="20"/>
          <w:lang w:val="ru-RU"/>
        </w:rPr>
        <w:t>справедливая</w:t>
      </w:r>
      <w:r w:rsidRPr="00DC012D">
        <w:rPr>
          <w:sz w:val="20"/>
          <w:szCs w:val="20"/>
          <w:lang w:val="ru-RU"/>
        </w:rPr>
        <w:t xml:space="preserve"> стоимость различных типов финансовых инструментов Группы по состоянию на 31 декабря 2013 и 2012 гг.</w:t>
      </w:r>
      <w:r w:rsidR="00D7336C" w:rsidRPr="00DC012D">
        <w:rPr>
          <w:sz w:val="20"/>
          <w:szCs w:val="20"/>
          <w:lang w:val="ru-RU"/>
        </w:rPr>
        <w:t xml:space="preserve">: </w:t>
      </w:r>
    </w:p>
    <w:p w:rsidR="00D7336C" w:rsidRPr="00DC012D" w:rsidRDefault="00D7336C">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5008"/>
        <w:gridCol w:w="656"/>
        <w:gridCol w:w="1284"/>
        <w:gridCol w:w="1284"/>
        <w:gridCol w:w="1284"/>
        <w:gridCol w:w="1284"/>
      </w:tblGrid>
      <w:tr w:rsidR="00D7336C" w:rsidRPr="00F1198B">
        <w:trPr>
          <w:divId w:val="1793400834"/>
          <w:tblHeader/>
          <w:jc w:val="center"/>
        </w:trPr>
        <w:tc>
          <w:tcPr>
            <w:tcW w:w="5008" w:type="dxa"/>
            <w:vAlign w:val="center"/>
          </w:tcPr>
          <w:p w:rsidR="00D7336C" w:rsidRPr="00DC012D" w:rsidRDefault="00D7336C">
            <w:pPr>
              <w:rPr>
                <w:sz w:val="20"/>
                <w:lang w:val="ru-RU"/>
              </w:rPr>
            </w:pPr>
          </w:p>
        </w:tc>
        <w:tc>
          <w:tcPr>
            <w:tcW w:w="656"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r>
      <w:tr w:rsidR="00D7336C" w:rsidRPr="00DC012D">
        <w:trPr>
          <w:divId w:val="1793400834"/>
          <w:tblHeader/>
          <w:jc w:val="center"/>
        </w:trPr>
        <w:tc>
          <w:tcPr>
            <w:tcW w:w="5664" w:type="dxa"/>
            <w:gridSpan w:val="2"/>
            <w:tcMar>
              <w:top w:w="0" w:type="dxa"/>
              <w:left w:w="144" w:type="dxa"/>
              <w:bottom w:w="0" w:type="dxa"/>
              <w:right w:w="0" w:type="dxa"/>
            </w:tcMar>
            <w:vAlign w:val="bottom"/>
          </w:tcPr>
          <w:p w:rsidR="00D7336C" w:rsidRPr="00DC012D" w:rsidRDefault="00D7336C">
            <w:pPr>
              <w:pStyle w:val="la2"/>
              <w:keepNext/>
              <w:rPr>
                <w:noProof w:val="0"/>
                <w:sz w:val="20"/>
                <w:szCs w:val="20"/>
                <w:lang w:val="ru-RU"/>
              </w:rPr>
            </w:pPr>
            <w:r w:rsidRPr="00DC012D">
              <w:rPr>
                <w:noProof w:val="0"/>
                <w:sz w:val="20"/>
                <w:szCs w:val="20"/>
                <w:lang w:val="ru-RU"/>
              </w:rPr>
              <w:t> </w:t>
            </w:r>
          </w:p>
        </w:tc>
        <w:tc>
          <w:tcPr>
            <w:tcW w:w="2568" w:type="dxa"/>
            <w:gridSpan w:val="2"/>
            <w:tcMar>
              <w:top w:w="0" w:type="dxa"/>
              <w:left w:w="144" w:type="dxa"/>
              <w:bottom w:w="0" w:type="dxa"/>
              <w:right w:w="0" w:type="dxa"/>
            </w:tcMar>
            <w:vAlign w:val="bottom"/>
          </w:tcPr>
          <w:p w:rsidR="00D7336C" w:rsidRPr="00DC012D" w:rsidRDefault="005E23C5">
            <w:pPr>
              <w:jc w:val="center"/>
              <w:rPr>
                <w:sz w:val="20"/>
                <w:lang w:val="ru-RU"/>
              </w:rPr>
            </w:pPr>
            <w:r w:rsidRPr="00DC012D">
              <w:rPr>
                <w:b/>
                <w:bCs/>
                <w:sz w:val="20"/>
                <w:lang w:val="ru-RU"/>
              </w:rPr>
              <w:t>На 31 декабря</w:t>
            </w:r>
            <w:r w:rsidR="00D7336C" w:rsidRPr="00DC012D">
              <w:rPr>
                <w:b/>
                <w:bCs/>
                <w:sz w:val="20"/>
                <w:lang w:val="ru-RU"/>
              </w:rPr>
              <w:t xml:space="preserve"> 2012</w:t>
            </w:r>
            <w:r w:rsidR="00D7336C" w:rsidRPr="00DC012D">
              <w:rPr>
                <w:sz w:val="20"/>
                <w:lang w:val="ru-RU"/>
              </w:rPr>
              <w:t xml:space="preserve"> </w:t>
            </w:r>
            <w:r w:rsidRPr="00DC012D">
              <w:rPr>
                <w:sz w:val="20"/>
                <w:lang w:val="ru-RU"/>
              </w:rPr>
              <w:t>г.</w:t>
            </w:r>
          </w:p>
          <w:p w:rsidR="00D7336C" w:rsidRPr="00DC012D" w:rsidRDefault="00D7336C">
            <w:pPr>
              <w:pStyle w:val="rrdsinglerule"/>
              <w:rPr>
                <w:sz w:val="20"/>
                <w:szCs w:val="20"/>
                <w:lang w:val="ru-RU"/>
              </w:rPr>
            </w:pPr>
            <w:r w:rsidRPr="00DC012D">
              <w:rPr>
                <w:sz w:val="20"/>
                <w:szCs w:val="20"/>
                <w:lang w:val="ru-RU"/>
              </w:rPr>
              <w:t> </w:t>
            </w:r>
          </w:p>
        </w:tc>
        <w:tc>
          <w:tcPr>
            <w:tcW w:w="2568" w:type="dxa"/>
            <w:gridSpan w:val="2"/>
            <w:tcMar>
              <w:top w:w="0" w:type="dxa"/>
              <w:left w:w="144" w:type="dxa"/>
              <w:bottom w:w="0" w:type="dxa"/>
              <w:right w:w="0" w:type="dxa"/>
            </w:tcMar>
            <w:vAlign w:val="bottom"/>
          </w:tcPr>
          <w:p w:rsidR="00D7336C" w:rsidRPr="00DC012D" w:rsidRDefault="005E23C5">
            <w:pPr>
              <w:jc w:val="center"/>
              <w:rPr>
                <w:sz w:val="20"/>
                <w:lang w:val="ru-RU"/>
              </w:rPr>
            </w:pPr>
            <w:r w:rsidRPr="00DC012D">
              <w:rPr>
                <w:b/>
                <w:bCs/>
                <w:sz w:val="20"/>
                <w:lang w:val="ru-RU"/>
              </w:rPr>
              <w:t>На 31 декабря</w:t>
            </w:r>
            <w:r w:rsidR="00D7336C" w:rsidRPr="00DC012D">
              <w:rPr>
                <w:b/>
                <w:bCs/>
                <w:sz w:val="20"/>
                <w:lang w:val="ru-RU"/>
              </w:rPr>
              <w:t xml:space="preserve"> 2013</w:t>
            </w:r>
            <w:r w:rsidR="00D7336C" w:rsidRPr="00DC012D">
              <w:rPr>
                <w:sz w:val="20"/>
                <w:lang w:val="ru-RU"/>
              </w:rPr>
              <w:t xml:space="preserve"> </w:t>
            </w:r>
            <w:r w:rsidRPr="00DC012D">
              <w:rPr>
                <w:sz w:val="20"/>
                <w:lang w:val="ru-RU"/>
              </w:rPr>
              <w:t>г.</w:t>
            </w:r>
          </w:p>
          <w:p w:rsidR="00D7336C" w:rsidRPr="00DC012D" w:rsidRDefault="00D7336C">
            <w:pPr>
              <w:pStyle w:val="rrdsinglerule"/>
              <w:rPr>
                <w:sz w:val="20"/>
                <w:szCs w:val="20"/>
                <w:lang w:val="ru-RU"/>
              </w:rPr>
            </w:pPr>
            <w:r w:rsidRPr="00DC012D">
              <w:rPr>
                <w:sz w:val="20"/>
                <w:szCs w:val="20"/>
                <w:lang w:val="ru-RU"/>
              </w:rPr>
              <w:t> </w:t>
            </w:r>
          </w:p>
        </w:tc>
      </w:tr>
      <w:tr w:rsidR="00EB04F5" w:rsidRPr="00DC012D">
        <w:trPr>
          <w:divId w:val="1793400834"/>
          <w:tblHeader/>
          <w:jc w:val="center"/>
        </w:trPr>
        <w:tc>
          <w:tcPr>
            <w:tcW w:w="5664" w:type="dxa"/>
            <w:gridSpan w:val="2"/>
            <w:vAlign w:val="bottom"/>
          </w:tcPr>
          <w:p w:rsidR="00EB04F5" w:rsidRPr="00DC012D" w:rsidRDefault="00EB04F5">
            <w:pPr>
              <w:pStyle w:val="la2"/>
              <w:keepNext/>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EB04F5" w:rsidRPr="00DC012D" w:rsidRDefault="00EB04F5">
            <w:pPr>
              <w:jc w:val="center"/>
              <w:rPr>
                <w:sz w:val="20"/>
                <w:lang w:val="ru-RU"/>
              </w:rPr>
            </w:pPr>
            <w:r w:rsidRPr="00DC012D">
              <w:rPr>
                <w:b/>
                <w:bCs/>
                <w:sz w:val="20"/>
                <w:lang w:val="ru-RU"/>
              </w:rPr>
              <w:t>Балансовая стоимость</w:t>
            </w:r>
          </w:p>
          <w:p w:rsidR="00EB04F5" w:rsidRPr="00DC012D" w:rsidRDefault="00EB04F5">
            <w:pPr>
              <w:pStyle w:val="rrdsing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EB04F5" w:rsidRPr="00DC012D" w:rsidRDefault="00EB04F5">
            <w:pPr>
              <w:jc w:val="center"/>
              <w:rPr>
                <w:sz w:val="20"/>
                <w:lang w:val="ru-RU"/>
              </w:rPr>
            </w:pPr>
            <w:r w:rsidRPr="00DC012D">
              <w:rPr>
                <w:b/>
                <w:bCs/>
                <w:sz w:val="20"/>
                <w:lang w:val="ru-RU"/>
              </w:rPr>
              <w:t>Справедливая стоимость</w:t>
            </w:r>
            <w:r w:rsidRPr="00DC012D">
              <w:rPr>
                <w:sz w:val="20"/>
                <w:lang w:val="ru-RU"/>
              </w:rPr>
              <w:t xml:space="preserve"> </w:t>
            </w:r>
          </w:p>
          <w:p w:rsidR="00EB04F5" w:rsidRPr="00DC012D" w:rsidRDefault="00EB04F5">
            <w:pPr>
              <w:pStyle w:val="rrdsing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EB04F5" w:rsidRPr="00DC012D" w:rsidRDefault="00EB04F5" w:rsidP="00511A81">
            <w:pPr>
              <w:jc w:val="center"/>
              <w:rPr>
                <w:sz w:val="20"/>
                <w:lang w:val="ru-RU"/>
              </w:rPr>
            </w:pPr>
            <w:r w:rsidRPr="00DC012D">
              <w:rPr>
                <w:b/>
                <w:bCs/>
                <w:sz w:val="20"/>
                <w:lang w:val="ru-RU"/>
              </w:rPr>
              <w:t>Балансовая стоимость</w:t>
            </w:r>
          </w:p>
          <w:p w:rsidR="00EB04F5" w:rsidRPr="00DC012D" w:rsidRDefault="00EB04F5" w:rsidP="00511A81">
            <w:pPr>
              <w:pStyle w:val="rrdsing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EB04F5" w:rsidRPr="00DC012D" w:rsidRDefault="00EB04F5" w:rsidP="00511A81">
            <w:pPr>
              <w:jc w:val="center"/>
              <w:rPr>
                <w:sz w:val="20"/>
                <w:lang w:val="ru-RU"/>
              </w:rPr>
            </w:pPr>
            <w:r w:rsidRPr="00DC012D">
              <w:rPr>
                <w:b/>
                <w:bCs/>
                <w:sz w:val="20"/>
                <w:lang w:val="ru-RU"/>
              </w:rPr>
              <w:t>Справедливая стоимость</w:t>
            </w:r>
            <w:r w:rsidRPr="00DC012D">
              <w:rPr>
                <w:sz w:val="20"/>
                <w:lang w:val="ru-RU"/>
              </w:rPr>
              <w:t xml:space="preserve"> </w:t>
            </w:r>
          </w:p>
          <w:p w:rsidR="00EB04F5" w:rsidRPr="00DC012D" w:rsidRDefault="00EB04F5" w:rsidP="00511A81">
            <w:pPr>
              <w:pStyle w:val="rrdsinglerule"/>
              <w:rPr>
                <w:sz w:val="20"/>
                <w:szCs w:val="20"/>
                <w:lang w:val="ru-RU"/>
              </w:rPr>
            </w:pPr>
            <w:r w:rsidRPr="00DC012D">
              <w:rPr>
                <w:sz w:val="20"/>
                <w:szCs w:val="20"/>
                <w:lang w:val="ru-RU"/>
              </w:rPr>
              <w:t> </w:t>
            </w:r>
          </w:p>
        </w:tc>
      </w:tr>
      <w:tr w:rsidR="00D7336C" w:rsidRPr="00DC012D">
        <w:trPr>
          <w:divId w:val="1793400834"/>
          <w:jc w:val="center"/>
        </w:trPr>
        <w:tc>
          <w:tcPr>
            <w:tcW w:w="5008" w:type="dxa"/>
          </w:tcPr>
          <w:p w:rsidR="00D7336C" w:rsidRPr="00DC012D" w:rsidRDefault="00351FB0">
            <w:pPr>
              <w:pStyle w:val="ac"/>
              <w:keepNext/>
              <w:ind w:left="240" w:hanging="240"/>
              <w:rPr>
                <w:sz w:val="20"/>
                <w:szCs w:val="20"/>
                <w:lang w:val="ru-RU"/>
              </w:rPr>
            </w:pPr>
            <w:r w:rsidRPr="00DC012D">
              <w:rPr>
                <w:b/>
                <w:bCs/>
                <w:sz w:val="20"/>
                <w:szCs w:val="20"/>
                <w:lang w:val="ru-RU"/>
              </w:rPr>
              <w:t>Финансовые активы</w:t>
            </w:r>
          </w:p>
        </w:tc>
        <w:tc>
          <w:tcPr>
            <w:tcW w:w="656"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r>
      <w:tr w:rsidR="00D7336C" w:rsidRPr="00DC012D">
        <w:trPr>
          <w:divId w:val="1793400834"/>
          <w:jc w:val="center"/>
        </w:trPr>
        <w:tc>
          <w:tcPr>
            <w:tcW w:w="5008" w:type="dxa"/>
          </w:tcPr>
          <w:p w:rsidR="00D7336C" w:rsidRPr="00DC012D" w:rsidRDefault="00EB04F5">
            <w:pPr>
              <w:pStyle w:val="ac"/>
              <w:keepNext/>
              <w:tabs>
                <w:tab w:val="left" w:leader="dot" w:pos="10080"/>
              </w:tabs>
              <w:ind w:left="240" w:hanging="240"/>
              <w:rPr>
                <w:sz w:val="20"/>
                <w:szCs w:val="20"/>
                <w:lang w:val="ru-RU"/>
              </w:rPr>
            </w:pPr>
            <w:r w:rsidRPr="00DC012D">
              <w:rPr>
                <w:sz w:val="20"/>
                <w:szCs w:val="20"/>
                <w:lang w:val="ru-RU"/>
              </w:rPr>
              <w:t>Денежные средства и их эквиваленты</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LAR</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w:t>
            </w:r>
            <w:r w:rsidR="00351FB0" w:rsidRPr="00DC012D">
              <w:rPr>
                <w:sz w:val="20"/>
                <w:szCs w:val="20"/>
                <w:lang w:val="ru-RU"/>
              </w:rPr>
              <w:t> </w:t>
            </w:r>
            <w:r w:rsidRPr="00DC012D">
              <w:rPr>
                <w:sz w:val="20"/>
                <w:szCs w:val="20"/>
                <w:lang w:val="ru-RU"/>
              </w:rPr>
              <w:t>943</w:t>
            </w:r>
            <w:r w:rsidR="00351FB0" w:rsidRPr="00DC012D">
              <w:rPr>
                <w:sz w:val="20"/>
                <w:szCs w:val="20"/>
                <w:lang w:val="ru-RU"/>
              </w:rPr>
              <w:t> </w:t>
            </w:r>
            <w:r w:rsidRPr="00DC012D">
              <w:rPr>
                <w:sz w:val="20"/>
                <w:szCs w:val="20"/>
                <w:lang w:val="ru-RU"/>
              </w:rPr>
              <w:t>160</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w:t>
            </w:r>
            <w:r w:rsidR="00351FB0" w:rsidRPr="00DC012D">
              <w:rPr>
                <w:sz w:val="20"/>
                <w:szCs w:val="20"/>
                <w:lang w:val="ru-RU"/>
              </w:rPr>
              <w:t> </w:t>
            </w:r>
            <w:r w:rsidRPr="00DC012D">
              <w:rPr>
                <w:sz w:val="20"/>
                <w:szCs w:val="20"/>
                <w:lang w:val="ru-RU"/>
              </w:rPr>
              <w:t>943</w:t>
            </w:r>
            <w:r w:rsidR="00351FB0" w:rsidRPr="00DC012D">
              <w:rPr>
                <w:sz w:val="20"/>
                <w:szCs w:val="20"/>
                <w:lang w:val="ru-RU"/>
              </w:rPr>
              <w:t> </w:t>
            </w:r>
            <w:r w:rsidRPr="00DC012D">
              <w:rPr>
                <w:sz w:val="20"/>
                <w:szCs w:val="20"/>
                <w:lang w:val="ru-RU"/>
              </w:rPr>
              <w:t>160</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11</w:t>
            </w:r>
            <w:r w:rsidR="00351FB0" w:rsidRPr="00DC012D">
              <w:rPr>
                <w:sz w:val="20"/>
                <w:szCs w:val="20"/>
                <w:lang w:val="ru-RU"/>
              </w:rPr>
              <w:t> </w:t>
            </w:r>
            <w:r w:rsidRPr="00DC012D">
              <w:rPr>
                <w:sz w:val="20"/>
                <w:szCs w:val="20"/>
                <w:lang w:val="ru-RU"/>
              </w:rPr>
              <w:t>636</w:t>
            </w:r>
            <w:r w:rsidR="00351FB0" w:rsidRPr="00DC012D">
              <w:rPr>
                <w:sz w:val="20"/>
                <w:szCs w:val="20"/>
                <w:lang w:val="ru-RU"/>
              </w:rPr>
              <w:t> </w:t>
            </w:r>
            <w:r w:rsidRPr="00DC012D">
              <w:rPr>
                <w:sz w:val="20"/>
                <w:szCs w:val="20"/>
                <w:lang w:val="ru-RU"/>
              </w:rPr>
              <w:t>913</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11</w:t>
            </w:r>
            <w:r w:rsidR="00351FB0" w:rsidRPr="00DC012D">
              <w:rPr>
                <w:sz w:val="20"/>
                <w:szCs w:val="20"/>
                <w:lang w:val="ru-RU"/>
              </w:rPr>
              <w:t> </w:t>
            </w:r>
            <w:r w:rsidRPr="00DC012D">
              <w:rPr>
                <w:sz w:val="20"/>
                <w:szCs w:val="20"/>
                <w:lang w:val="ru-RU"/>
              </w:rPr>
              <w:t>636</w:t>
            </w:r>
            <w:r w:rsidR="00351FB0" w:rsidRPr="00DC012D">
              <w:rPr>
                <w:sz w:val="20"/>
                <w:szCs w:val="20"/>
                <w:lang w:val="ru-RU"/>
              </w:rPr>
              <w:t> </w:t>
            </w:r>
            <w:r w:rsidRPr="00DC012D">
              <w:rPr>
                <w:sz w:val="20"/>
                <w:szCs w:val="20"/>
                <w:lang w:val="ru-RU"/>
              </w:rPr>
              <w:t>913</w:t>
            </w:r>
            <w:r w:rsidRPr="00DC012D">
              <w:rPr>
                <w:sz w:val="20"/>
                <w:szCs w:val="20"/>
                <w:lang w:val="ru-RU"/>
              </w:rPr>
              <w:tab/>
            </w:r>
          </w:p>
        </w:tc>
      </w:tr>
      <w:tr w:rsidR="00D7336C" w:rsidRPr="00DC012D">
        <w:trPr>
          <w:divId w:val="1793400834"/>
          <w:jc w:val="center"/>
        </w:trPr>
        <w:tc>
          <w:tcPr>
            <w:tcW w:w="5008" w:type="dxa"/>
          </w:tcPr>
          <w:p w:rsidR="00D7336C" w:rsidRPr="00DC012D" w:rsidRDefault="00EB04F5">
            <w:pPr>
              <w:pStyle w:val="ac"/>
              <w:tabs>
                <w:tab w:val="left" w:leader="dot" w:pos="10080"/>
              </w:tabs>
              <w:ind w:left="240" w:hanging="240"/>
              <w:rPr>
                <w:sz w:val="20"/>
                <w:szCs w:val="20"/>
                <w:lang w:val="ru-RU"/>
              </w:rPr>
            </w:pPr>
            <w:r w:rsidRPr="00DC012D">
              <w:rPr>
                <w:sz w:val="20"/>
                <w:szCs w:val="20"/>
                <w:lang w:val="ru-RU"/>
              </w:rPr>
              <w:t>Дебиторская задолженность по торговым и иным операциям</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LAR</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w:t>
            </w:r>
            <w:r w:rsidR="00351FB0" w:rsidRPr="00DC012D">
              <w:rPr>
                <w:sz w:val="20"/>
                <w:szCs w:val="20"/>
                <w:lang w:val="ru-RU"/>
              </w:rPr>
              <w:t> </w:t>
            </w:r>
            <w:r w:rsidRPr="00DC012D">
              <w:rPr>
                <w:sz w:val="20"/>
                <w:szCs w:val="20"/>
                <w:lang w:val="ru-RU"/>
              </w:rPr>
              <w:t>437</w:t>
            </w:r>
            <w:r w:rsidR="00351FB0" w:rsidRPr="00DC012D">
              <w:rPr>
                <w:sz w:val="20"/>
                <w:szCs w:val="20"/>
                <w:lang w:val="ru-RU"/>
              </w:rPr>
              <w:t> </w:t>
            </w:r>
            <w:r w:rsidRPr="00DC012D">
              <w:rPr>
                <w:sz w:val="20"/>
                <w:szCs w:val="20"/>
                <w:lang w:val="ru-RU"/>
              </w:rPr>
              <w:t>671</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w:t>
            </w:r>
            <w:r w:rsidR="00351FB0" w:rsidRPr="00DC012D">
              <w:rPr>
                <w:sz w:val="20"/>
                <w:szCs w:val="20"/>
                <w:lang w:val="ru-RU"/>
              </w:rPr>
              <w:t> </w:t>
            </w:r>
            <w:r w:rsidRPr="00DC012D">
              <w:rPr>
                <w:sz w:val="20"/>
                <w:szCs w:val="20"/>
                <w:lang w:val="ru-RU"/>
              </w:rPr>
              <w:t>437</w:t>
            </w:r>
            <w:r w:rsidR="00351FB0" w:rsidRPr="00DC012D">
              <w:rPr>
                <w:sz w:val="20"/>
                <w:szCs w:val="20"/>
                <w:lang w:val="ru-RU"/>
              </w:rPr>
              <w:t> </w:t>
            </w:r>
            <w:r w:rsidRPr="00DC012D">
              <w:rPr>
                <w:sz w:val="20"/>
                <w:szCs w:val="20"/>
                <w:lang w:val="ru-RU"/>
              </w:rPr>
              <w:t>671</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w:t>
            </w:r>
            <w:r w:rsidR="00351FB0" w:rsidRPr="00DC012D">
              <w:rPr>
                <w:sz w:val="20"/>
                <w:szCs w:val="20"/>
                <w:lang w:val="ru-RU"/>
              </w:rPr>
              <w:t> </w:t>
            </w:r>
            <w:r w:rsidRPr="00DC012D">
              <w:rPr>
                <w:sz w:val="20"/>
                <w:szCs w:val="20"/>
                <w:lang w:val="ru-RU"/>
              </w:rPr>
              <w:t>717</w:t>
            </w:r>
            <w:r w:rsidR="00351FB0" w:rsidRPr="00DC012D">
              <w:rPr>
                <w:sz w:val="20"/>
                <w:szCs w:val="20"/>
                <w:lang w:val="ru-RU"/>
              </w:rPr>
              <w:t> </w:t>
            </w:r>
            <w:r w:rsidRPr="00DC012D">
              <w:rPr>
                <w:sz w:val="20"/>
                <w:szCs w:val="20"/>
                <w:lang w:val="ru-RU"/>
              </w:rPr>
              <w:t>604</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w:t>
            </w:r>
            <w:r w:rsidR="00351FB0" w:rsidRPr="00DC012D">
              <w:rPr>
                <w:sz w:val="20"/>
                <w:szCs w:val="20"/>
                <w:lang w:val="ru-RU"/>
              </w:rPr>
              <w:t> </w:t>
            </w:r>
            <w:r w:rsidRPr="00DC012D">
              <w:rPr>
                <w:sz w:val="20"/>
                <w:szCs w:val="20"/>
                <w:lang w:val="ru-RU"/>
              </w:rPr>
              <w:t>717</w:t>
            </w:r>
            <w:r w:rsidR="00351FB0" w:rsidRPr="00DC012D">
              <w:rPr>
                <w:sz w:val="20"/>
                <w:szCs w:val="20"/>
                <w:lang w:val="ru-RU"/>
              </w:rPr>
              <w:t> </w:t>
            </w:r>
            <w:r w:rsidRPr="00DC012D">
              <w:rPr>
                <w:sz w:val="20"/>
                <w:szCs w:val="20"/>
                <w:lang w:val="ru-RU"/>
              </w:rPr>
              <w:t>604</w:t>
            </w:r>
            <w:r w:rsidRPr="00DC012D">
              <w:rPr>
                <w:sz w:val="20"/>
                <w:szCs w:val="20"/>
                <w:lang w:val="ru-RU"/>
              </w:rPr>
              <w:tab/>
            </w:r>
          </w:p>
        </w:tc>
      </w:tr>
      <w:tr w:rsidR="00D7336C" w:rsidRPr="00DC012D">
        <w:trPr>
          <w:divId w:val="1793400834"/>
          <w:jc w:val="center"/>
        </w:trPr>
        <w:tc>
          <w:tcPr>
            <w:tcW w:w="5008" w:type="dxa"/>
          </w:tcPr>
          <w:p w:rsidR="00D7336C" w:rsidRPr="00DC012D" w:rsidRDefault="00EB04F5">
            <w:pPr>
              <w:pStyle w:val="ac"/>
              <w:tabs>
                <w:tab w:val="left" w:leader="dot" w:pos="10080"/>
              </w:tabs>
              <w:ind w:left="240" w:hanging="240"/>
              <w:rPr>
                <w:sz w:val="20"/>
                <w:szCs w:val="20"/>
                <w:lang w:val="ru-RU"/>
              </w:rPr>
            </w:pPr>
            <w:r w:rsidRPr="00DC012D">
              <w:rPr>
                <w:sz w:val="20"/>
                <w:szCs w:val="20"/>
                <w:lang w:val="ru-RU"/>
              </w:rPr>
              <w:t>Долговые обязательства</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HTM</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w:t>
            </w:r>
            <w:r w:rsidR="00351FB0" w:rsidRPr="00DC012D">
              <w:rPr>
                <w:sz w:val="20"/>
                <w:szCs w:val="20"/>
                <w:lang w:val="ru-RU"/>
              </w:rPr>
              <w:t> </w:t>
            </w:r>
            <w:r w:rsidRPr="00DC012D">
              <w:rPr>
                <w:sz w:val="20"/>
                <w:szCs w:val="20"/>
                <w:lang w:val="ru-RU"/>
              </w:rPr>
              <w:t>367</w:t>
            </w:r>
            <w:r w:rsidR="00351FB0" w:rsidRPr="00DC012D">
              <w:rPr>
                <w:sz w:val="20"/>
                <w:szCs w:val="20"/>
                <w:lang w:val="ru-RU"/>
              </w:rPr>
              <w:t> </w:t>
            </w:r>
            <w:r w:rsidRPr="00DC012D">
              <w:rPr>
                <w:sz w:val="20"/>
                <w:szCs w:val="20"/>
                <w:lang w:val="ru-RU"/>
              </w:rPr>
              <w:t>592</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w:t>
            </w:r>
            <w:r w:rsidR="00351FB0" w:rsidRPr="00DC012D">
              <w:rPr>
                <w:sz w:val="20"/>
                <w:szCs w:val="20"/>
                <w:lang w:val="ru-RU"/>
              </w:rPr>
              <w:t> </w:t>
            </w:r>
            <w:r w:rsidRPr="00DC012D">
              <w:rPr>
                <w:sz w:val="20"/>
                <w:szCs w:val="20"/>
                <w:lang w:val="ru-RU"/>
              </w:rPr>
              <w:t>369</w:t>
            </w:r>
            <w:r w:rsidR="00351FB0" w:rsidRPr="00DC012D">
              <w:rPr>
                <w:sz w:val="20"/>
                <w:szCs w:val="20"/>
                <w:lang w:val="ru-RU"/>
              </w:rPr>
              <w:t> </w:t>
            </w:r>
            <w:r w:rsidRPr="00DC012D">
              <w:rPr>
                <w:sz w:val="20"/>
                <w:szCs w:val="20"/>
                <w:lang w:val="ru-RU"/>
              </w:rPr>
              <w:t>435</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w:t>
            </w:r>
            <w:r w:rsidR="00351FB0" w:rsidRPr="00DC012D">
              <w:rPr>
                <w:sz w:val="20"/>
                <w:szCs w:val="20"/>
                <w:lang w:val="ru-RU"/>
              </w:rPr>
              <w:t> </w:t>
            </w:r>
            <w:r w:rsidRPr="00DC012D">
              <w:rPr>
                <w:sz w:val="20"/>
                <w:szCs w:val="20"/>
                <w:lang w:val="ru-RU"/>
              </w:rPr>
              <w:t>012</w:t>
            </w:r>
            <w:r w:rsidR="00351FB0" w:rsidRPr="00DC012D">
              <w:rPr>
                <w:sz w:val="20"/>
                <w:szCs w:val="20"/>
                <w:lang w:val="ru-RU"/>
              </w:rPr>
              <w:t> </w:t>
            </w:r>
            <w:r w:rsidRPr="00DC012D">
              <w:rPr>
                <w:sz w:val="20"/>
                <w:szCs w:val="20"/>
                <w:lang w:val="ru-RU"/>
              </w:rPr>
              <w:t>153</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w:t>
            </w:r>
            <w:r w:rsidR="00351FB0" w:rsidRPr="00DC012D">
              <w:rPr>
                <w:sz w:val="20"/>
                <w:szCs w:val="20"/>
                <w:lang w:val="ru-RU"/>
              </w:rPr>
              <w:t> </w:t>
            </w:r>
            <w:r w:rsidRPr="00DC012D">
              <w:rPr>
                <w:sz w:val="20"/>
                <w:szCs w:val="20"/>
                <w:lang w:val="ru-RU"/>
              </w:rPr>
              <w:t>013</w:t>
            </w:r>
            <w:r w:rsidR="00351FB0" w:rsidRPr="00DC012D">
              <w:rPr>
                <w:sz w:val="20"/>
                <w:szCs w:val="20"/>
                <w:lang w:val="ru-RU"/>
              </w:rPr>
              <w:t> </w:t>
            </w:r>
            <w:r w:rsidRPr="00DC012D">
              <w:rPr>
                <w:sz w:val="20"/>
                <w:szCs w:val="20"/>
                <w:lang w:val="ru-RU"/>
              </w:rPr>
              <w:t>975</w:t>
            </w:r>
            <w:r w:rsidRPr="00DC012D">
              <w:rPr>
                <w:sz w:val="20"/>
                <w:szCs w:val="20"/>
                <w:lang w:val="ru-RU"/>
              </w:rPr>
              <w:tab/>
            </w:r>
          </w:p>
        </w:tc>
      </w:tr>
      <w:tr w:rsidR="00D7336C" w:rsidRPr="00DC012D">
        <w:trPr>
          <w:divId w:val="1793400834"/>
          <w:jc w:val="center"/>
        </w:trPr>
        <w:tc>
          <w:tcPr>
            <w:tcW w:w="5008" w:type="dxa"/>
          </w:tcPr>
          <w:p w:rsidR="00D7336C" w:rsidRPr="00DC012D" w:rsidRDefault="00EB04F5">
            <w:pPr>
              <w:pStyle w:val="ac"/>
              <w:tabs>
                <w:tab w:val="left" w:leader="dot" w:pos="10080"/>
              </w:tabs>
              <w:ind w:left="240" w:hanging="240"/>
              <w:rPr>
                <w:sz w:val="20"/>
                <w:szCs w:val="20"/>
                <w:lang w:val="ru-RU"/>
              </w:rPr>
            </w:pPr>
            <w:r w:rsidRPr="00DC012D">
              <w:rPr>
                <w:sz w:val="20"/>
                <w:szCs w:val="20"/>
                <w:lang w:val="ru-RU"/>
              </w:rPr>
              <w:t>Краткосрочные займы</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LAR</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324</w:t>
            </w:r>
            <w:r w:rsidR="00351FB0" w:rsidRPr="00DC012D">
              <w:rPr>
                <w:sz w:val="20"/>
                <w:szCs w:val="20"/>
                <w:lang w:val="ru-RU"/>
              </w:rPr>
              <w:t> </w:t>
            </w:r>
            <w:r w:rsidRPr="00DC012D">
              <w:rPr>
                <w:sz w:val="20"/>
                <w:szCs w:val="20"/>
                <w:lang w:val="ru-RU"/>
              </w:rPr>
              <w:t>086</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324</w:t>
            </w:r>
            <w:r w:rsidR="00351FB0" w:rsidRPr="00DC012D">
              <w:rPr>
                <w:sz w:val="20"/>
                <w:szCs w:val="20"/>
                <w:lang w:val="ru-RU"/>
              </w:rPr>
              <w:t> </w:t>
            </w:r>
            <w:r w:rsidRPr="00DC012D">
              <w:rPr>
                <w:sz w:val="20"/>
                <w:szCs w:val="20"/>
                <w:lang w:val="ru-RU"/>
              </w:rPr>
              <w:t>086</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65</w:t>
            </w:r>
            <w:r w:rsidR="00351FB0" w:rsidRPr="00DC012D">
              <w:rPr>
                <w:sz w:val="20"/>
                <w:szCs w:val="20"/>
                <w:lang w:val="ru-RU"/>
              </w:rPr>
              <w:t> </w:t>
            </w:r>
            <w:r w:rsidRPr="00DC012D">
              <w:rPr>
                <w:sz w:val="20"/>
                <w:szCs w:val="20"/>
                <w:lang w:val="ru-RU"/>
              </w:rPr>
              <w:t>430</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65</w:t>
            </w:r>
            <w:r w:rsidR="00351FB0" w:rsidRPr="00DC012D">
              <w:rPr>
                <w:sz w:val="20"/>
                <w:szCs w:val="20"/>
                <w:lang w:val="ru-RU"/>
              </w:rPr>
              <w:t> </w:t>
            </w:r>
            <w:r w:rsidRPr="00DC012D">
              <w:rPr>
                <w:sz w:val="20"/>
                <w:szCs w:val="20"/>
                <w:lang w:val="ru-RU"/>
              </w:rPr>
              <w:t>430</w:t>
            </w:r>
            <w:r w:rsidRPr="00DC012D">
              <w:rPr>
                <w:sz w:val="20"/>
                <w:szCs w:val="20"/>
                <w:lang w:val="ru-RU"/>
              </w:rPr>
              <w:tab/>
            </w:r>
          </w:p>
        </w:tc>
      </w:tr>
      <w:tr w:rsidR="00D7336C" w:rsidRPr="00DC012D">
        <w:trPr>
          <w:divId w:val="1793400834"/>
          <w:jc w:val="center"/>
        </w:trPr>
        <w:tc>
          <w:tcPr>
            <w:tcW w:w="5008" w:type="dxa"/>
          </w:tcPr>
          <w:p w:rsidR="00D7336C" w:rsidRPr="00DC012D" w:rsidRDefault="00EB04F5">
            <w:pPr>
              <w:pStyle w:val="ac"/>
              <w:tabs>
                <w:tab w:val="left" w:leader="dot" w:pos="10080"/>
              </w:tabs>
              <w:ind w:left="240" w:hanging="240"/>
              <w:rPr>
                <w:sz w:val="20"/>
                <w:szCs w:val="20"/>
                <w:lang w:val="ru-RU"/>
              </w:rPr>
            </w:pPr>
            <w:r w:rsidRPr="00DC012D">
              <w:rPr>
                <w:sz w:val="20"/>
                <w:szCs w:val="20"/>
                <w:lang w:val="ru-RU"/>
              </w:rPr>
              <w:t>Долгосрочные займы</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LAR</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185</w:t>
            </w:r>
            <w:r w:rsidR="00351FB0" w:rsidRPr="00DC012D">
              <w:rPr>
                <w:sz w:val="20"/>
                <w:szCs w:val="20"/>
                <w:lang w:val="ru-RU"/>
              </w:rPr>
              <w:t> </w:t>
            </w:r>
            <w:r w:rsidRPr="00DC012D">
              <w:rPr>
                <w:sz w:val="20"/>
                <w:szCs w:val="20"/>
                <w:lang w:val="ru-RU"/>
              </w:rPr>
              <w:t>384</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185</w:t>
            </w:r>
            <w:r w:rsidR="00351FB0" w:rsidRPr="00DC012D">
              <w:rPr>
                <w:sz w:val="20"/>
                <w:szCs w:val="20"/>
                <w:lang w:val="ru-RU"/>
              </w:rPr>
              <w:t> </w:t>
            </w:r>
            <w:r w:rsidRPr="00DC012D">
              <w:rPr>
                <w:sz w:val="20"/>
                <w:szCs w:val="20"/>
                <w:lang w:val="ru-RU"/>
              </w:rPr>
              <w:t>384</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w:t>
            </w:r>
            <w:r w:rsidR="00351FB0" w:rsidRPr="00DC012D">
              <w:rPr>
                <w:sz w:val="20"/>
                <w:szCs w:val="20"/>
                <w:lang w:val="ru-RU"/>
              </w:rPr>
              <w:t> </w:t>
            </w:r>
            <w:r w:rsidRPr="00DC012D">
              <w:rPr>
                <w:sz w:val="20"/>
                <w:szCs w:val="20"/>
                <w:lang w:val="ru-RU"/>
              </w:rPr>
              <w:t>637</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w:t>
            </w:r>
            <w:r w:rsidR="00351FB0" w:rsidRPr="00DC012D">
              <w:rPr>
                <w:sz w:val="20"/>
                <w:szCs w:val="20"/>
                <w:lang w:val="ru-RU"/>
              </w:rPr>
              <w:t> </w:t>
            </w:r>
            <w:r w:rsidRPr="00DC012D">
              <w:rPr>
                <w:sz w:val="20"/>
                <w:szCs w:val="20"/>
                <w:lang w:val="ru-RU"/>
              </w:rPr>
              <w:t>637</w:t>
            </w:r>
            <w:r w:rsidRPr="00DC012D">
              <w:rPr>
                <w:sz w:val="20"/>
                <w:szCs w:val="20"/>
                <w:lang w:val="ru-RU"/>
              </w:rPr>
              <w:tab/>
            </w:r>
          </w:p>
        </w:tc>
      </w:tr>
      <w:tr w:rsidR="00D7336C" w:rsidRPr="00DC012D">
        <w:trPr>
          <w:divId w:val="1793400834"/>
          <w:jc w:val="center"/>
        </w:trPr>
        <w:tc>
          <w:tcPr>
            <w:tcW w:w="5008" w:type="dxa"/>
            <w:tcMar>
              <w:top w:w="0" w:type="dxa"/>
              <w:left w:w="144" w:type="dxa"/>
              <w:bottom w:w="0" w:type="dxa"/>
              <w:right w:w="0" w:type="dxa"/>
            </w:tcMar>
            <w:vAlign w:val="bottom"/>
          </w:tcPr>
          <w:p w:rsidR="00D7336C" w:rsidRPr="00DC012D" w:rsidRDefault="00D7336C">
            <w:pPr>
              <w:pStyle w:val="la2"/>
              <w:tabs>
                <w:tab w:val="left" w:leader="dot" w:pos="10080"/>
              </w:tabs>
              <w:rPr>
                <w:noProof w:val="0"/>
                <w:sz w:val="20"/>
                <w:szCs w:val="20"/>
                <w:lang w:val="ru-RU"/>
              </w:rPr>
            </w:pPr>
            <w:r w:rsidRPr="00DC012D">
              <w:rPr>
                <w:noProof w:val="0"/>
                <w:sz w:val="20"/>
                <w:szCs w:val="20"/>
                <w:lang w:val="ru-RU"/>
              </w:rPr>
              <w:t> </w:t>
            </w:r>
          </w:p>
        </w:tc>
        <w:tc>
          <w:tcPr>
            <w:tcW w:w="656"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sing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sing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sing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singlerule"/>
              <w:rPr>
                <w:sz w:val="20"/>
                <w:szCs w:val="20"/>
                <w:lang w:val="ru-RU"/>
              </w:rPr>
            </w:pPr>
            <w:r w:rsidRPr="00DC012D">
              <w:rPr>
                <w:sz w:val="20"/>
                <w:szCs w:val="20"/>
                <w:lang w:val="ru-RU"/>
              </w:rPr>
              <w:t> </w:t>
            </w:r>
          </w:p>
        </w:tc>
      </w:tr>
      <w:tr w:rsidR="00D7336C" w:rsidRPr="00DC012D">
        <w:trPr>
          <w:divId w:val="1793400834"/>
          <w:trHeight w:val="120"/>
          <w:jc w:val="center"/>
        </w:trPr>
        <w:tc>
          <w:tcPr>
            <w:tcW w:w="5008" w:type="dxa"/>
            <w:vAlign w:val="center"/>
          </w:tcPr>
          <w:p w:rsidR="00D7336C" w:rsidRPr="00DC012D" w:rsidRDefault="00D7336C">
            <w:pPr>
              <w:tabs>
                <w:tab w:val="left" w:leader="dot" w:pos="10080"/>
              </w:tabs>
              <w:rPr>
                <w:sz w:val="20"/>
                <w:lang w:val="ru-RU"/>
              </w:rPr>
            </w:pPr>
          </w:p>
        </w:tc>
        <w:tc>
          <w:tcPr>
            <w:tcW w:w="656"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r>
      <w:tr w:rsidR="00D7336C" w:rsidRPr="00DC012D">
        <w:trPr>
          <w:divId w:val="1793400834"/>
          <w:jc w:val="center"/>
        </w:trPr>
        <w:tc>
          <w:tcPr>
            <w:tcW w:w="5008" w:type="dxa"/>
          </w:tcPr>
          <w:p w:rsidR="00D7336C" w:rsidRPr="00DC012D" w:rsidRDefault="00351FB0" w:rsidP="00351FB0">
            <w:pPr>
              <w:pStyle w:val="ac"/>
              <w:tabs>
                <w:tab w:val="left" w:leader="dot" w:pos="10080"/>
              </w:tabs>
              <w:ind w:left="240" w:hanging="240"/>
              <w:rPr>
                <w:sz w:val="20"/>
                <w:szCs w:val="20"/>
                <w:lang w:val="ru-RU"/>
              </w:rPr>
            </w:pPr>
            <w:r w:rsidRPr="00DC012D">
              <w:rPr>
                <w:b/>
                <w:bCs/>
                <w:sz w:val="20"/>
                <w:szCs w:val="20"/>
                <w:lang w:val="ru-RU"/>
              </w:rPr>
              <w:t>Итого финансовые активы</w:t>
            </w:r>
            <w:r w:rsidR="00D7336C" w:rsidRPr="00DC012D">
              <w:rPr>
                <w:bCs/>
                <w:sz w:val="20"/>
                <w:szCs w:val="20"/>
                <w:lang w:val="ru-RU"/>
              </w:rPr>
              <w:tab/>
            </w:r>
          </w:p>
        </w:tc>
        <w:tc>
          <w:tcPr>
            <w:tcW w:w="656"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16</w:t>
            </w:r>
            <w:r w:rsidR="00351FB0" w:rsidRPr="00DC012D">
              <w:rPr>
                <w:b/>
                <w:bCs/>
                <w:sz w:val="20"/>
                <w:szCs w:val="20"/>
                <w:lang w:val="ru-RU"/>
              </w:rPr>
              <w:t> </w:t>
            </w:r>
            <w:r w:rsidRPr="00DC012D">
              <w:rPr>
                <w:b/>
                <w:bCs/>
                <w:sz w:val="20"/>
                <w:szCs w:val="20"/>
                <w:lang w:val="ru-RU"/>
              </w:rPr>
              <w:t>257</w:t>
            </w:r>
            <w:r w:rsidR="00351FB0" w:rsidRPr="00DC012D">
              <w:rPr>
                <w:b/>
                <w:bCs/>
                <w:sz w:val="20"/>
                <w:szCs w:val="20"/>
                <w:lang w:val="ru-RU"/>
              </w:rPr>
              <w:t> </w:t>
            </w:r>
            <w:r w:rsidRPr="00DC012D">
              <w:rPr>
                <w:b/>
                <w:bCs/>
                <w:sz w:val="20"/>
                <w:szCs w:val="20"/>
                <w:lang w:val="ru-RU"/>
              </w:rPr>
              <w:t>893</w:t>
            </w:r>
            <w:r w:rsidRPr="00DC012D">
              <w:rPr>
                <w:bCs/>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16</w:t>
            </w:r>
            <w:r w:rsidR="00351FB0" w:rsidRPr="00DC012D">
              <w:rPr>
                <w:b/>
                <w:bCs/>
                <w:sz w:val="20"/>
                <w:szCs w:val="20"/>
                <w:lang w:val="ru-RU"/>
              </w:rPr>
              <w:t> </w:t>
            </w:r>
            <w:r w:rsidRPr="00DC012D">
              <w:rPr>
                <w:b/>
                <w:bCs/>
                <w:sz w:val="20"/>
                <w:szCs w:val="20"/>
                <w:lang w:val="ru-RU"/>
              </w:rPr>
              <w:t>259</w:t>
            </w:r>
            <w:r w:rsidR="00351FB0" w:rsidRPr="00DC012D">
              <w:rPr>
                <w:b/>
                <w:bCs/>
                <w:sz w:val="20"/>
                <w:szCs w:val="20"/>
                <w:lang w:val="ru-RU"/>
              </w:rPr>
              <w:t> </w:t>
            </w:r>
            <w:r w:rsidRPr="00DC012D">
              <w:rPr>
                <w:b/>
                <w:bCs/>
                <w:sz w:val="20"/>
                <w:szCs w:val="20"/>
                <w:lang w:val="ru-RU"/>
              </w:rPr>
              <w:t>736</w:t>
            </w:r>
            <w:r w:rsidRPr="00DC012D">
              <w:rPr>
                <w:bCs/>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17</w:t>
            </w:r>
            <w:r w:rsidR="00351FB0" w:rsidRPr="00DC012D">
              <w:rPr>
                <w:b/>
                <w:bCs/>
                <w:sz w:val="20"/>
                <w:szCs w:val="20"/>
                <w:lang w:val="ru-RU"/>
              </w:rPr>
              <w:t> </w:t>
            </w:r>
            <w:r w:rsidRPr="00DC012D">
              <w:rPr>
                <w:b/>
                <w:bCs/>
                <w:sz w:val="20"/>
                <w:szCs w:val="20"/>
                <w:lang w:val="ru-RU"/>
              </w:rPr>
              <w:t>442</w:t>
            </w:r>
            <w:r w:rsidR="00351FB0" w:rsidRPr="00DC012D">
              <w:rPr>
                <w:b/>
                <w:bCs/>
                <w:sz w:val="20"/>
                <w:szCs w:val="20"/>
                <w:lang w:val="ru-RU"/>
              </w:rPr>
              <w:t> </w:t>
            </w:r>
            <w:r w:rsidRPr="00DC012D">
              <w:rPr>
                <w:b/>
                <w:bCs/>
                <w:sz w:val="20"/>
                <w:szCs w:val="20"/>
                <w:lang w:val="ru-RU"/>
              </w:rPr>
              <w:t>737</w:t>
            </w:r>
            <w:r w:rsidRPr="00DC012D">
              <w:rPr>
                <w:bCs/>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17</w:t>
            </w:r>
            <w:r w:rsidR="00351FB0" w:rsidRPr="00DC012D">
              <w:rPr>
                <w:b/>
                <w:bCs/>
                <w:sz w:val="20"/>
                <w:szCs w:val="20"/>
                <w:lang w:val="ru-RU"/>
              </w:rPr>
              <w:t> </w:t>
            </w:r>
            <w:r w:rsidRPr="00DC012D">
              <w:rPr>
                <w:b/>
                <w:bCs/>
                <w:sz w:val="20"/>
                <w:szCs w:val="20"/>
                <w:lang w:val="ru-RU"/>
              </w:rPr>
              <w:t>444</w:t>
            </w:r>
            <w:r w:rsidR="00351FB0" w:rsidRPr="00DC012D">
              <w:rPr>
                <w:b/>
                <w:bCs/>
                <w:sz w:val="20"/>
                <w:szCs w:val="20"/>
                <w:lang w:val="ru-RU"/>
              </w:rPr>
              <w:t> </w:t>
            </w:r>
            <w:r w:rsidRPr="00DC012D">
              <w:rPr>
                <w:b/>
                <w:bCs/>
                <w:sz w:val="20"/>
                <w:szCs w:val="20"/>
                <w:lang w:val="ru-RU"/>
              </w:rPr>
              <w:t>559</w:t>
            </w:r>
            <w:r w:rsidRPr="00DC012D">
              <w:rPr>
                <w:bCs/>
                <w:sz w:val="20"/>
                <w:szCs w:val="20"/>
                <w:lang w:val="ru-RU"/>
              </w:rPr>
              <w:tab/>
            </w:r>
          </w:p>
        </w:tc>
      </w:tr>
      <w:tr w:rsidR="00D7336C" w:rsidRPr="00DC012D">
        <w:trPr>
          <w:divId w:val="1793400834"/>
          <w:jc w:val="center"/>
        </w:trPr>
        <w:tc>
          <w:tcPr>
            <w:tcW w:w="5008" w:type="dxa"/>
            <w:tcMar>
              <w:top w:w="0" w:type="dxa"/>
              <w:left w:w="144" w:type="dxa"/>
              <w:bottom w:w="0" w:type="dxa"/>
              <w:right w:w="0" w:type="dxa"/>
            </w:tcMar>
            <w:vAlign w:val="bottom"/>
          </w:tcPr>
          <w:p w:rsidR="00D7336C" w:rsidRPr="00DC012D" w:rsidRDefault="00D7336C">
            <w:pPr>
              <w:pStyle w:val="la2"/>
              <w:tabs>
                <w:tab w:val="left" w:leader="dot" w:pos="10080"/>
              </w:tabs>
              <w:rPr>
                <w:noProof w:val="0"/>
                <w:sz w:val="20"/>
                <w:szCs w:val="20"/>
                <w:lang w:val="ru-RU"/>
              </w:rPr>
            </w:pPr>
            <w:r w:rsidRPr="00DC012D">
              <w:rPr>
                <w:noProof w:val="0"/>
                <w:sz w:val="20"/>
                <w:szCs w:val="20"/>
                <w:lang w:val="ru-RU"/>
              </w:rPr>
              <w:t> </w:t>
            </w:r>
          </w:p>
        </w:tc>
        <w:tc>
          <w:tcPr>
            <w:tcW w:w="656"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doub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doub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doub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doublerule"/>
              <w:rPr>
                <w:sz w:val="20"/>
                <w:szCs w:val="20"/>
                <w:lang w:val="ru-RU"/>
              </w:rPr>
            </w:pPr>
            <w:r w:rsidRPr="00DC012D">
              <w:rPr>
                <w:sz w:val="20"/>
                <w:szCs w:val="20"/>
                <w:lang w:val="ru-RU"/>
              </w:rPr>
              <w:t> </w:t>
            </w:r>
          </w:p>
        </w:tc>
      </w:tr>
      <w:tr w:rsidR="00D7336C" w:rsidRPr="00DC012D">
        <w:trPr>
          <w:divId w:val="1793400834"/>
          <w:trHeight w:val="120"/>
          <w:jc w:val="center"/>
        </w:trPr>
        <w:tc>
          <w:tcPr>
            <w:tcW w:w="5008" w:type="dxa"/>
            <w:vAlign w:val="center"/>
          </w:tcPr>
          <w:p w:rsidR="00D7336C" w:rsidRPr="00DC012D" w:rsidRDefault="00D7336C">
            <w:pPr>
              <w:tabs>
                <w:tab w:val="left" w:leader="dot" w:pos="10080"/>
              </w:tabs>
              <w:rPr>
                <w:sz w:val="20"/>
                <w:lang w:val="ru-RU"/>
              </w:rPr>
            </w:pPr>
          </w:p>
        </w:tc>
        <w:tc>
          <w:tcPr>
            <w:tcW w:w="656"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r>
      <w:tr w:rsidR="00D7336C" w:rsidRPr="00DC012D">
        <w:trPr>
          <w:divId w:val="1793400834"/>
          <w:jc w:val="center"/>
        </w:trPr>
        <w:tc>
          <w:tcPr>
            <w:tcW w:w="5008" w:type="dxa"/>
          </w:tcPr>
          <w:p w:rsidR="00D7336C" w:rsidRPr="00DC012D" w:rsidRDefault="00351FB0">
            <w:pPr>
              <w:pStyle w:val="ac"/>
              <w:tabs>
                <w:tab w:val="left" w:leader="dot" w:pos="10080"/>
              </w:tabs>
              <w:ind w:left="240" w:hanging="240"/>
              <w:rPr>
                <w:sz w:val="20"/>
                <w:szCs w:val="20"/>
                <w:lang w:val="ru-RU"/>
              </w:rPr>
            </w:pPr>
            <w:r w:rsidRPr="00DC012D">
              <w:rPr>
                <w:b/>
                <w:sz w:val="20"/>
                <w:szCs w:val="20"/>
                <w:lang w:val="ru-RU"/>
              </w:rPr>
              <w:lastRenderedPageBreak/>
              <w:t>Финансовые обязательства</w:t>
            </w:r>
          </w:p>
        </w:tc>
        <w:tc>
          <w:tcPr>
            <w:tcW w:w="656"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r>
      <w:tr w:rsidR="00D7336C" w:rsidRPr="00DC012D">
        <w:trPr>
          <w:divId w:val="1793400834"/>
          <w:jc w:val="center"/>
        </w:trPr>
        <w:tc>
          <w:tcPr>
            <w:tcW w:w="5008" w:type="dxa"/>
          </w:tcPr>
          <w:p w:rsidR="00D7336C" w:rsidRPr="00DC012D" w:rsidRDefault="00351FB0">
            <w:pPr>
              <w:pStyle w:val="ac"/>
              <w:tabs>
                <w:tab w:val="left" w:leader="dot" w:pos="10080"/>
              </w:tabs>
              <w:ind w:left="240" w:hanging="240"/>
              <w:rPr>
                <w:sz w:val="20"/>
                <w:szCs w:val="20"/>
                <w:lang w:val="ru-RU"/>
              </w:rPr>
            </w:pPr>
            <w:r w:rsidRPr="00DC012D">
              <w:rPr>
                <w:sz w:val="20"/>
                <w:szCs w:val="20"/>
                <w:lang w:val="ru-RU"/>
              </w:rPr>
              <w:t>Долгосрочные займы</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FLAC</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38</w:t>
            </w:r>
            <w:r w:rsidR="00351FB0" w:rsidRPr="00DC012D">
              <w:rPr>
                <w:sz w:val="20"/>
                <w:szCs w:val="20"/>
                <w:lang w:val="ru-RU"/>
              </w:rPr>
              <w:t> </w:t>
            </w:r>
            <w:r w:rsidRPr="00DC012D">
              <w:rPr>
                <w:sz w:val="20"/>
                <w:szCs w:val="20"/>
                <w:lang w:val="ru-RU"/>
              </w:rPr>
              <w:t>762</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38</w:t>
            </w:r>
            <w:r w:rsidR="00351FB0" w:rsidRPr="00DC012D">
              <w:rPr>
                <w:sz w:val="20"/>
                <w:szCs w:val="20"/>
                <w:lang w:val="ru-RU"/>
              </w:rPr>
              <w:t> </w:t>
            </w:r>
            <w:r w:rsidRPr="00DC012D">
              <w:rPr>
                <w:sz w:val="20"/>
                <w:szCs w:val="20"/>
                <w:lang w:val="ru-RU"/>
              </w:rPr>
              <w:t>762</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109</w:t>
            </w:r>
            <w:r w:rsidR="00351FB0" w:rsidRPr="00DC012D">
              <w:rPr>
                <w:sz w:val="20"/>
                <w:szCs w:val="20"/>
                <w:lang w:val="ru-RU"/>
              </w:rPr>
              <w:t> </w:t>
            </w:r>
            <w:r w:rsidRPr="00DC012D">
              <w:rPr>
                <w:sz w:val="20"/>
                <w:szCs w:val="20"/>
                <w:lang w:val="ru-RU"/>
              </w:rPr>
              <w:t>351</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109</w:t>
            </w:r>
            <w:r w:rsidR="00351FB0" w:rsidRPr="00DC012D">
              <w:rPr>
                <w:sz w:val="20"/>
                <w:szCs w:val="20"/>
                <w:lang w:val="ru-RU"/>
              </w:rPr>
              <w:t> </w:t>
            </w:r>
            <w:r w:rsidRPr="00DC012D">
              <w:rPr>
                <w:sz w:val="20"/>
                <w:szCs w:val="20"/>
                <w:lang w:val="ru-RU"/>
              </w:rPr>
              <w:t>351</w:t>
            </w:r>
            <w:r w:rsidRPr="00DC012D">
              <w:rPr>
                <w:sz w:val="20"/>
                <w:szCs w:val="20"/>
                <w:lang w:val="ru-RU"/>
              </w:rPr>
              <w:tab/>
            </w:r>
          </w:p>
        </w:tc>
      </w:tr>
      <w:tr w:rsidR="00D7336C" w:rsidRPr="00DC012D">
        <w:trPr>
          <w:divId w:val="1793400834"/>
          <w:jc w:val="center"/>
        </w:trPr>
        <w:tc>
          <w:tcPr>
            <w:tcW w:w="5008" w:type="dxa"/>
          </w:tcPr>
          <w:p w:rsidR="00D7336C" w:rsidRPr="00DC012D" w:rsidRDefault="00351FB0">
            <w:pPr>
              <w:pStyle w:val="ac"/>
              <w:tabs>
                <w:tab w:val="left" w:leader="dot" w:pos="10080"/>
              </w:tabs>
              <w:ind w:left="240" w:hanging="240"/>
              <w:rPr>
                <w:sz w:val="20"/>
                <w:szCs w:val="20"/>
                <w:lang w:val="ru-RU"/>
              </w:rPr>
            </w:pPr>
            <w:r w:rsidRPr="00DC012D">
              <w:rPr>
                <w:sz w:val="20"/>
                <w:szCs w:val="20"/>
                <w:lang w:val="ru-RU"/>
              </w:rPr>
              <w:t>Краткосрочные займы</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FLAC</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26</w:t>
            </w:r>
            <w:r w:rsidR="00351FB0" w:rsidRPr="00DC012D">
              <w:rPr>
                <w:sz w:val="20"/>
                <w:szCs w:val="20"/>
                <w:lang w:val="ru-RU"/>
              </w:rPr>
              <w:t> </w:t>
            </w:r>
            <w:r w:rsidRPr="00DC012D">
              <w:rPr>
                <w:sz w:val="20"/>
                <w:szCs w:val="20"/>
                <w:lang w:val="ru-RU"/>
              </w:rPr>
              <w:t>105</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26</w:t>
            </w:r>
            <w:r w:rsidR="00351FB0" w:rsidRPr="00DC012D">
              <w:rPr>
                <w:sz w:val="20"/>
                <w:szCs w:val="20"/>
                <w:lang w:val="ru-RU"/>
              </w:rPr>
              <w:t> </w:t>
            </w:r>
            <w:r w:rsidRPr="00DC012D">
              <w:rPr>
                <w:sz w:val="20"/>
                <w:szCs w:val="20"/>
                <w:lang w:val="ru-RU"/>
              </w:rPr>
              <w:t>105</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635</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635</w:t>
            </w:r>
            <w:r w:rsidRPr="00DC012D">
              <w:rPr>
                <w:sz w:val="20"/>
                <w:szCs w:val="20"/>
                <w:lang w:val="ru-RU"/>
              </w:rPr>
              <w:tab/>
            </w:r>
          </w:p>
        </w:tc>
      </w:tr>
      <w:tr w:rsidR="00D7336C" w:rsidRPr="00DC012D">
        <w:trPr>
          <w:divId w:val="1793400834"/>
          <w:jc w:val="center"/>
        </w:trPr>
        <w:tc>
          <w:tcPr>
            <w:tcW w:w="5008" w:type="dxa"/>
          </w:tcPr>
          <w:p w:rsidR="00D7336C" w:rsidRPr="00DC012D" w:rsidRDefault="00351FB0">
            <w:pPr>
              <w:pStyle w:val="ac"/>
              <w:tabs>
                <w:tab w:val="left" w:leader="dot" w:pos="10080"/>
              </w:tabs>
              <w:ind w:left="240" w:hanging="240"/>
              <w:rPr>
                <w:sz w:val="20"/>
                <w:szCs w:val="20"/>
                <w:lang w:val="ru-RU"/>
              </w:rPr>
            </w:pPr>
            <w:r w:rsidRPr="00DC012D">
              <w:rPr>
                <w:sz w:val="20"/>
                <w:szCs w:val="20"/>
                <w:lang w:val="ru-RU"/>
              </w:rPr>
              <w:t>Кредиторская задолженность по торговым и иным операциям</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FLAC</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14</w:t>
            </w:r>
            <w:r w:rsidR="00351FB0" w:rsidRPr="00DC012D">
              <w:rPr>
                <w:sz w:val="20"/>
                <w:szCs w:val="20"/>
                <w:lang w:val="ru-RU"/>
              </w:rPr>
              <w:t> </w:t>
            </w:r>
            <w:r w:rsidRPr="00DC012D">
              <w:rPr>
                <w:sz w:val="20"/>
                <w:szCs w:val="20"/>
                <w:lang w:val="ru-RU"/>
              </w:rPr>
              <w:t>934</w:t>
            </w:r>
            <w:r w:rsidR="00351FB0" w:rsidRPr="00DC012D">
              <w:rPr>
                <w:sz w:val="20"/>
                <w:szCs w:val="20"/>
                <w:lang w:val="ru-RU"/>
              </w:rPr>
              <w:t> </w:t>
            </w:r>
            <w:r w:rsidRPr="00DC012D">
              <w:rPr>
                <w:sz w:val="20"/>
                <w:szCs w:val="20"/>
                <w:lang w:val="ru-RU"/>
              </w:rPr>
              <w:t>194</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14</w:t>
            </w:r>
            <w:r w:rsidR="00351FB0" w:rsidRPr="00DC012D">
              <w:rPr>
                <w:sz w:val="20"/>
                <w:szCs w:val="20"/>
                <w:lang w:val="ru-RU"/>
              </w:rPr>
              <w:t> </w:t>
            </w:r>
            <w:r w:rsidRPr="00DC012D">
              <w:rPr>
                <w:sz w:val="20"/>
                <w:szCs w:val="20"/>
                <w:lang w:val="ru-RU"/>
              </w:rPr>
              <w:t>934</w:t>
            </w:r>
            <w:r w:rsidR="00351FB0" w:rsidRPr="00DC012D">
              <w:rPr>
                <w:sz w:val="20"/>
                <w:szCs w:val="20"/>
                <w:lang w:val="ru-RU"/>
              </w:rPr>
              <w:t> </w:t>
            </w:r>
            <w:r w:rsidRPr="00DC012D">
              <w:rPr>
                <w:sz w:val="20"/>
                <w:szCs w:val="20"/>
                <w:lang w:val="ru-RU"/>
              </w:rPr>
              <w:t>194</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16</w:t>
            </w:r>
            <w:r w:rsidR="00351FB0" w:rsidRPr="00DC012D">
              <w:rPr>
                <w:sz w:val="20"/>
                <w:szCs w:val="20"/>
                <w:lang w:val="ru-RU"/>
              </w:rPr>
              <w:t> </w:t>
            </w:r>
            <w:r w:rsidRPr="00DC012D">
              <w:rPr>
                <w:sz w:val="20"/>
                <w:szCs w:val="20"/>
                <w:lang w:val="ru-RU"/>
              </w:rPr>
              <w:t>768</w:t>
            </w:r>
            <w:r w:rsidR="00351FB0" w:rsidRPr="00DC012D">
              <w:rPr>
                <w:sz w:val="20"/>
                <w:szCs w:val="20"/>
                <w:lang w:val="ru-RU"/>
              </w:rPr>
              <w:t> </w:t>
            </w:r>
            <w:r w:rsidRPr="00DC012D">
              <w:rPr>
                <w:sz w:val="20"/>
                <w:szCs w:val="20"/>
                <w:lang w:val="ru-RU"/>
              </w:rPr>
              <w:t>973</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16</w:t>
            </w:r>
            <w:r w:rsidR="00351FB0" w:rsidRPr="00DC012D">
              <w:rPr>
                <w:sz w:val="20"/>
                <w:szCs w:val="20"/>
                <w:lang w:val="ru-RU"/>
              </w:rPr>
              <w:t> </w:t>
            </w:r>
            <w:r w:rsidRPr="00DC012D">
              <w:rPr>
                <w:sz w:val="20"/>
                <w:szCs w:val="20"/>
                <w:lang w:val="ru-RU"/>
              </w:rPr>
              <w:t>768</w:t>
            </w:r>
            <w:r w:rsidR="00351FB0" w:rsidRPr="00DC012D">
              <w:rPr>
                <w:sz w:val="20"/>
                <w:szCs w:val="20"/>
                <w:lang w:val="ru-RU"/>
              </w:rPr>
              <w:t> </w:t>
            </w:r>
            <w:r w:rsidRPr="00DC012D">
              <w:rPr>
                <w:sz w:val="20"/>
                <w:szCs w:val="20"/>
                <w:lang w:val="ru-RU"/>
              </w:rPr>
              <w:t>973</w:t>
            </w:r>
            <w:r w:rsidRPr="00DC012D">
              <w:rPr>
                <w:sz w:val="20"/>
                <w:szCs w:val="20"/>
                <w:lang w:val="ru-RU"/>
              </w:rPr>
              <w:tab/>
            </w:r>
          </w:p>
        </w:tc>
      </w:tr>
      <w:tr w:rsidR="00D7336C" w:rsidRPr="00DC012D">
        <w:trPr>
          <w:divId w:val="1793400834"/>
          <w:jc w:val="center"/>
        </w:trPr>
        <w:tc>
          <w:tcPr>
            <w:tcW w:w="5008" w:type="dxa"/>
          </w:tcPr>
          <w:p w:rsidR="00D7336C" w:rsidRPr="00DC012D" w:rsidRDefault="00351FB0">
            <w:pPr>
              <w:pStyle w:val="ac"/>
              <w:tabs>
                <w:tab w:val="left" w:leader="dot" w:pos="10080"/>
              </w:tabs>
              <w:ind w:left="240" w:hanging="240"/>
              <w:rPr>
                <w:sz w:val="20"/>
                <w:szCs w:val="20"/>
                <w:lang w:val="ru-RU"/>
              </w:rPr>
            </w:pPr>
            <w:r w:rsidRPr="00DC012D">
              <w:rPr>
                <w:sz w:val="20"/>
                <w:szCs w:val="20"/>
                <w:lang w:val="ru-RU"/>
              </w:rPr>
              <w:t>Задолженность банкам</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FLAC</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31</w:t>
            </w:r>
            <w:r w:rsidR="00351FB0" w:rsidRPr="00DC012D">
              <w:rPr>
                <w:sz w:val="20"/>
                <w:szCs w:val="20"/>
                <w:lang w:val="ru-RU"/>
              </w:rPr>
              <w:t> </w:t>
            </w:r>
            <w:r w:rsidRPr="00DC012D">
              <w:rPr>
                <w:sz w:val="20"/>
                <w:szCs w:val="20"/>
                <w:lang w:val="ru-RU"/>
              </w:rPr>
              <w:t>871</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31</w:t>
            </w:r>
            <w:r w:rsidR="00351FB0" w:rsidRPr="00DC012D">
              <w:rPr>
                <w:sz w:val="20"/>
                <w:szCs w:val="20"/>
                <w:lang w:val="ru-RU"/>
              </w:rPr>
              <w:t> </w:t>
            </w:r>
            <w:r w:rsidRPr="00DC012D">
              <w:rPr>
                <w:sz w:val="20"/>
                <w:szCs w:val="20"/>
                <w:lang w:val="ru-RU"/>
              </w:rPr>
              <w:t>871</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95</w:t>
            </w:r>
            <w:r w:rsidR="00351FB0" w:rsidRPr="00DC012D">
              <w:rPr>
                <w:sz w:val="20"/>
                <w:szCs w:val="20"/>
                <w:lang w:val="ru-RU"/>
              </w:rPr>
              <w:t> </w:t>
            </w:r>
            <w:r w:rsidRPr="00DC012D">
              <w:rPr>
                <w:sz w:val="20"/>
                <w:szCs w:val="20"/>
                <w:lang w:val="ru-RU"/>
              </w:rPr>
              <w:t>977</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95</w:t>
            </w:r>
            <w:r w:rsidR="00351FB0" w:rsidRPr="00DC012D">
              <w:rPr>
                <w:sz w:val="20"/>
                <w:szCs w:val="20"/>
                <w:lang w:val="ru-RU"/>
              </w:rPr>
              <w:t> </w:t>
            </w:r>
            <w:r w:rsidRPr="00DC012D">
              <w:rPr>
                <w:sz w:val="20"/>
                <w:szCs w:val="20"/>
                <w:lang w:val="ru-RU"/>
              </w:rPr>
              <w:t>977</w:t>
            </w:r>
            <w:r w:rsidRPr="00DC012D">
              <w:rPr>
                <w:sz w:val="20"/>
                <w:szCs w:val="20"/>
                <w:lang w:val="ru-RU"/>
              </w:rPr>
              <w:tab/>
            </w:r>
          </w:p>
        </w:tc>
      </w:tr>
      <w:tr w:rsidR="00D7336C" w:rsidRPr="00DC012D">
        <w:trPr>
          <w:divId w:val="1793400834"/>
          <w:jc w:val="center"/>
        </w:trPr>
        <w:tc>
          <w:tcPr>
            <w:tcW w:w="5008" w:type="dxa"/>
          </w:tcPr>
          <w:p w:rsidR="00D7336C" w:rsidRPr="00DC012D" w:rsidRDefault="00351FB0">
            <w:pPr>
              <w:pStyle w:val="ac"/>
              <w:tabs>
                <w:tab w:val="left" w:leader="dot" w:pos="10080"/>
              </w:tabs>
              <w:ind w:left="240" w:hanging="240"/>
              <w:rPr>
                <w:sz w:val="20"/>
                <w:szCs w:val="20"/>
                <w:lang w:val="ru-RU"/>
              </w:rPr>
            </w:pPr>
            <w:r w:rsidRPr="00DC012D">
              <w:rPr>
                <w:sz w:val="20"/>
                <w:szCs w:val="20"/>
                <w:lang w:val="ru-RU"/>
              </w:rPr>
              <w:t>Счета клиентов банка</w:t>
            </w:r>
            <w:r w:rsidR="00D7336C" w:rsidRPr="00DC012D">
              <w:rPr>
                <w:sz w:val="20"/>
                <w:szCs w:val="20"/>
                <w:lang w:val="ru-RU"/>
              </w:rPr>
              <w:tab/>
            </w:r>
          </w:p>
        </w:tc>
        <w:tc>
          <w:tcPr>
            <w:tcW w:w="656" w:type="dxa"/>
            <w:noWrap/>
            <w:tcMar>
              <w:top w:w="0" w:type="dxa"/>
              <w:left w:w="144" w:type="dxa"/>
              <w:bottom w:w="0" w:type="dxa"/>
              <w:right w:w="0" w:type="dxa"/>
            </w:tcMar>
            <w:vAlign w:val="bottom"/>
          </w:tcPr>
          <w:p w:rsidR="00D7336C" w:rsidRPr="00DC012D" w:rsidRDefault="00D7336C">
            <w:pPr>
              <w:rPr>
                <w:sz w:val="20"/>
                <w:lang w:val="ru-RU"/>
              </w:rPr>
            </w:pPr>
            <w:r w:rsidRPr="00DC012D">
              <w:rPr>
                <w:sz w:val="20"/>
                <w:lang w:val="ru-RU"/>
              </w:rPr>
              <w:t>FLAC</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912</w:t>
            </w:r>
            <w:r w:rsidR="00351FB0" w:rsidRPr="00DC012D">
              <w:rPr>
                <w:sz w:val="20"/>
                <w:szCs w:val="20"/>
                <w:lang w:val="ru-RU"/>
              </w:rPr>
              <w:t> </w:t>
            </w:r>
            <w:r w:rsidRPr="00DC012D">
              <w:rPr>
                <w:sz w:val="20"/>
                <w:szCs w:val="20"/>
                <w:lang w:val="ru-RU"/>
              </w:rPr>
              <w:t>678</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912</w:t>
            </w:r>
            <w:r w:rsidR="00351FB0" w:rsidRPr="00DC012D">
              <w:rPr>
                <w:sz w:val="20"/>
                <w:szCs w:val="20"/>
                <w:lang w:val="ru-RU"/>
              </w:rPr>
              <w:t> </w:t>
            </w:r>
            <w:r w:rsidRPr="00DC012D">
              <w:rPr>
                <w:sz w:val="20"/>
                <w:szCs w:val="20"/>
                <w:lang w:val="ru-RU"/>
              </w:rPr>
              <w:t>678</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735</w:t>
            </w:r>
            <w:r w:rsidR="00351FB0" w:rsidRPr="00DC012D">
              <w:rPr>
                <w:sz w:val="20"/>
                <w:szCs w:val="20"/>
                <w:lang w:val="ru-RU"/>
              </w:rPr>
              <w:t> </w:t>
            </w:r>
            <w:r w:rsidRPr="00DC012D">
              <w:rPr>
                <w:sz w:val="20"/>
                <w:szCs w:val="20"/>
                <w:lang w:val="ru-RU"/>
              </w:rPr>
              <w:t>249</w:t>
            </w:r>
            <w:r w:rsidRPr="00DC012D">
              <w:rPr>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sz w:val="20"/>
                <w:szCs w:val="20"/>
                <w:lang w:val="ru-RU"/>
              </w:rPr>
              <w:tab/>
              <w:t>735</w:t>
            </w:r>
            <w:r w:rsidR="00351FB0" w:rsidRPr="00DC012D">
              <w:rPr>
                <w:sz w:val="20"/>
                <w:szCs w:val="20"/>
                <w:lang w:val="ru-RU"/>
              </w:rPr>
              <w:t> </w:t>
            </w:r>
            <w:r w:rsidRPr="00DC012D">
              <w:rPr>
                <w:sz w:val="20"/>
                <w:szCs w:val="20"/>
                <w:lang w:val="ru-RU"/>
              </w:rPr>
              <w:t>249</w:t>
            </w:r>
            <w:r w:rsidRPr="00DC012D">
              <w:rPr>
                <w:sz w:val="20"/>
                <w:szCs w:val="20"/>
                <w:lang w:val="ru-RU"/>
              </w:rPr>
              <w:tab/>
            </w:r>
          </w:p>
        </w:tc>
      </w:tr>
      <w:tr w:rsidR="00D7336C" w:rsidRPr="00DC012D">
        <w:trPr>
          <w:divId w:val="1793400834"/>
          <w:jc w:val="center"/>
        </w:trPr>
        <w:tc>
          <w:tcPr>
            <w:tcW w:w="5008" w:type="dxa"/>
            <w:tcMar>
              <w:top w:w="0" w:type="dxa"/>
              <w:left w:w="144" w:type="dxa"/>
              <w:bottom w:w="0" w:type="dxa"/>
              <w:right w:w="0" w:type="dxa"/>
            </w:tcMar>
            <w:vAlign w:val="bottom"/>
          </w:tcPr>
          <w:p w:rsidR="00D7336C" w:rsidRPr="00DC012D" w:rsidRDefault="00D7336C">
            <w:pPr>
              <w:pStyle w:val="la2"/>
              <w:tabs>
                <w:tab w:val="left" w:leader="dot" w:pos="10080"/>
              </w:tabs>
              <w:rPr>
                <w:noProof w:val="0"/>
                <w:sz w:val="20"/>
                <w:szCs w:val="20"/>
                <w:lang w:val="ru-RU"/>
              </w:rPr>
            </w:pPr>
            <w:r w:rsidRPr="00DC012D">
              <w:rPr>
                <w:noProof w:val="0"/>
                <w:sz w:val="20"/>
                <w:szCs w:val="20"/>
                <w:lang w:val="ru-RU"/>
              </w:rPr>
              <w:t> </w:t>
            </w:r>
          </w:p>
        </w:tc>
        <w:tc>
          <w:tcPr>
            <w:tcW w:w="656"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sing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sing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sing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singlerule"/>
              <w:rPr>
                <w:sz w:val="20"/>
                <w:szCs w:val="20"/>
                <w:lang w:val="ru-RU"/>
              </w:rPr>
            </w:pPr>
            <w:r w:rsidRPr="00DC012D">
              <w:rPr>
                <w:sz w:val="20"/>
                <w:szCs w:val="20"/>
                <w:lang w:val="ru-RU"/>
              </w:rPr>
              <w:t> </w:t>
            </w:r>
          </w:p>
        </w:tc>
      </w:tr>
      <w:tr w:rsidR="00D7336C" w:rsidRPr="00DC012D">
        <w:trPr>
          <w:divId w:val="1793400834"/>
          <w:trHeight w:val="120"/>
          <w:jc w:val="center"/>
        </w:trPr>
        <w:tc>
          <w:tcPr>
            <w:tcW w:w="5008" w:type="dxa"/>
            <w:vAlign w:val="center"/>
          </w:tcPr>
          <w:p w:rsidR="00D7336C" w:rsidRPr="00DC012D" w:rsidRDefault="00D7336C">
            <w:pPr>
              <w:tabs>
                <w:tab w:val="left" w:leader="dot" w:pos="10080"/>
              </w:tabs>
              <w:rPr>
                <w:sz w:val="20"/>
                <w:lang w:val="ru-RU"/>
              </w:rPr>
            </w:pPr>
          </w:p>
        </w:tc>
        <w:tc>
          <w:tcPr>
            <w:tcW w:w="656"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c>
          <w:tcPr>
            <w:tcW w:w="1284" w:type="dxa"/>
            <w:vAlign w:val="center"/>
          </w:tcPr>
          <w:p w:rsidR="00D7336C" w:rsidRPr="00DC012D" w:rsidRDefault="00D7336C">
            <w:pPr>
              <w:rPr>
                <w:sz w:val="20"/>
                <w:lang w:val="ru-RU"/>
              </w:rPr>
            </w:pPr>
          </w:p>
        </w:tc>
      </w:tr>
      <w:tr w:rsidR="00D7336C" w:rsidRPr="00DC012D">
        <w:trPr>
          <w:divId w:val="1793400834"/>
          <w:jc w:val="center"/>
        </w:trPr>
        <w:tc>
          <w:tcPr>
            <w:tcW w:w="5008" w:type="dxa"/>
          </w:tcPr>
          <w:p w:rsidR="00D7336C" w:rsidRPr="00DC012D" w:rsidRDefault="00351FB0">
            <w:pPr>
              <w:pStyle w:val="ac"/>
              <w:tabs>
                <w:tab w:val="left" w:leader="dot" w:pos="10080"/>
              </w:tabs>
              <w:ind w:left="240" w:hanging="240"/>
              <w:rPr>
                <w:sz w:val="20"/>
                <w:szCs w:val="20"/>
                <w:lang w:val="ru-RU"/>
              </w:rPr>
            </w:pPr>
            <w:r w:rsidRPr="00DC012D">
              <w:rPr>
                <w:b/>
                <w:bCs/>
                <w:sz w:val="20"/>
                <w:szCs w:val="20"/>
                <w:lang w:val="ru-RU"/>
              </w:rPr>
              <w:t xml:space="preserve">Итого финансовые </w:t>
            </w:r>
            <w:r w:rsidRPr="00DC012D">
              <w:rPr>
                <w:b/>
                <w:sz w:val="20"/>
                <w:szCs w:val="20"/>
                <w:lang w:val="ru-RU"/>
              </w:rPr>
              <w:t>обязательства</w:t>
            </w:r>
            <w:r w:rsidR="00D7336C" w:rsidRPr="00DC012D">
              <w:rPr>
                <w:bCs/>
                <w:sz w:val="20"/>
                <w:szCs w:val="20"/>
                <w:lang w:val="ru-RU"/>
              </w:rPr>
              <w:tab/>
            </w:r>
          </w:p>
        </w:tc>
        <w:tc>
          <w:tcPr>
            <w:tcW w:w="656"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15</w:t>
            </w:r>
            <w:r w:rsidR="00351FB0" w:rsidRPr="00DC012D">
              <w:rPr>
                <w:b/>
                <w:bCs/>
                <w:sz w:val="20"/>
                <w:szCs w:val="20"/>
                <w:lang w:val="ru-RU"/>
              </w:rPr>
              <w:t> </w:t>
            </w:r>
            <w:r w:rsidRPr="00DC012D">
              <w:rPr>
                <w:b/>
                <w:bCs/>
                <w:sz w:val="20"/>
                <w:szCs w:val="20"/>
                <w:lang w:val="ru-RU"/>
              </w:rPr>
              <w:t>943</w:t>
            </w:r>
            <w:r w:rsidR="00351FB0" w:rsidRPr="00DC012D">
              <w:rPr>
                <w:b/>
                <w:bCs/>
                <w:sz w:val="20"/>
                <w:szCs w:val="20"/>
                <w:lang w:val="ru-RU"/>
              </w:rPr>
              <w:t> </w:t>
            </w:r>
            <w:r w:rsidRPr="00DC012D">
              <w:rPr>
                <w:b/>
                <w:bCs/>
                <w:sz w:val="20"/>
                <w:szCs w:val="20"/>
                <w:lang w:val="ru-RU"/>
              </w:rPr>
              <w:t>610</w:t>
            </w:r>
            <w:r w:rsidRPr="00DC012D">
              <w:rPr>
                <w:bCs/>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15</w:t>
            </w:r>
            <w:r w:rsidR="00351FB0" w:rsidRPr="00DC012D">
              <w:rPr>
                <w:b/>
                <w:bCs/>
                <w:sz w:val="20"/>
                <w:szCs w:val="20"/>
                <w:lang w:val="ru-RU"/>
              </w:rPr>
              <w:t> </w:t>
            </w:r>
            <w:r w:rsidRPr="00DC012D">
              <w:rPr>
                <w:b/>
                <w:bCs/>
                <w:sz w:val="20"/>
                <w:szCs w:val="20"/>
                <w:lang w:val="ru-RU"/>
              </w:rPr>
              <w:t>943</w:t>
            </w:r>
            <w:r w:rsidR="00351FB0" w:rsidRPr="00DC012D">
              <w:rPr>
                <w:b/>
                <w:bCs/>
                <w:sz w:val="20"/>
                <w:szCs w:val="20"/>
                <w:lang w:val="ru-RU"/>
              </w:rPr>
              <w:t> </w:t>
            </w:r>
            <w:r w:rsidRPr="00DC012D">
              <w:rPr>
                <w:b/>
                <w:bCs/>
                <w:sz w:val="20"/>
                <w:szCs w:val="20"/>
                <w:lang w:val="ru-RU"/>
              </w:rPr>
              <w:t>610</w:t>
            </w:r>
            <w:r w:rsidRPr="00DC012D">
              <w:rPr>
                <w:bCs/>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17</w:t>
            </w:r>
            <w:r w:rsidR="00351FB0" w:rsidRPr="00DC012D">
              <w:rPr>
                <w:b/>
                <w:bCs/>
                <w:sz w:val="20"/>
                <w:szCs w:val="20"/>
                <w:lang w:val="ru-RU"/>
              </w:rPr>
              <w:t> </w:t>
            </w:r>
            <w:r w:rsidRPr="00DC012D">
              <w:rPr>
                <w:b/>
                <w:bCs/>
                <w:sz w:val="20"/>
                <w:szCs w:val="20"/>
                <w:lang w:val="ru-RU"/>
              </w:rPr>
              <w:t>710</w:t>
            </w:r>
            <w:r w:rsidR="00351FB0" w:rsidRPr="00DC012D">
              <w:rPr>
                <w:b/>
                <w:bCs/>
                <w:sz w:val="20"/>
                <w:szCs w:val="20"/>
                <w:lang w:val="ru-RU"/>
              </w:rPr>
              <w:t> </w:t>
            </w:r>
            <w:r w:rsidRPr="00DC012D">
              <w:rPr>
                <w:b/>
                <w:bCs/>
                <w:sz w:val="20"/>
                <w:szCs w:val="20"/>
                <w:lang w:val="ru-RU"/>
              </w:rPr>
              <w:t>185</w:t>
            </w:r>
            <w:r w:rsidRPr="00DC012D">
              <w:rPr>
                <w:bCs/>
                <w:sz w:val="20"/>
                <w:szCs w:val="20"/>
                <w:lang w:val="ru-RU"/>
              </w:rPr>
              <w:tab/>
            </w:r>
          </w:p>
        </w:tc>
        <w:tc>
          <w:tcPr>
            <w:tcW w:w="1284" w:type="dxa"/>
            <w:noWrap/>
            <w:tcMar>
              <w:top w:w="0" w:type="dxa"/>
              <w:left w:w="144" w:type="dxa"/>
              <w:bottom w:w="0" w:type="dxa"/>
              <w:right w:w="0" w:type="dxa"/>
            </w:tcMar>
            <w:vAlign w:val="bottom"/>
          </w:tcPr>
          <w:p w:rsidR="00D7336C" w:rsidRPr="00DC012D" w:rsidRDefault="00D7336C">
            <w:pPr>
              <w:pStyle w:val="ac"/>
              <w:tabs>
                <w:tab w:val="right" w:pos="1100"/>
                <w:tab w:val="decimal" w:pos="1140"/>
              </w:tabs>
              <w:spacing w:before="0" w:beforeAutospacing="0" w:after="20" w:afterAutospacing="0"/>
              <w:rPr>
                <w:sz w:val="20"/>
                <w:szCs w:val="20"/>
                <w:lang w:val="ru-RU"/>
              </w:rPr>
            </w:pPr>
            <w:r w:rsidRPr="00DC012D">
              <w:rPr>
                <w:bCs/>
                <w:sz w:val="20"/>
                <w:szCs w:val="20"/>
                <w:lang w:val="ru-RU"/>
              </w:rPr>
              <w:tab/>
            </w:r>
            <w:r w:rsidRPr="00DC012D">
              <w:rPr>
                <w:b/>
                <w:bCs/>
                <w:sz w:val="20"/>
                <w:szCs w:val="20"/>
                <w:lang w:val="ru-RU"/>
              </w:rPr>
              <w:t>17</w:t>
            </w:r>
            <w:r w:rsidR="00351FB0" w:rsidRPr="00DC012D">
              <w:rPr>
                <w:b/>
                <w:bCs/>
                <w:sz w:val="20"/>
                <w:szCs w:val="20"/>
                <w:lang w:val="ru-RU"/>
              </w:rPr>
              <w:t> </w:t>
            </w:r>
            <w:r w:rsidRPr="00DC012D">
              <w:rPr>
                <w:b/>
                <w:bCs/>
                <w:sz w:val="20"/>
                <w:szCs w:val="20"/>
                <w:lang w:val="ru-RU"/>
              </w:rPr>
              <w:t>710</w:t>
            </w:r>
            <w:r w:rsidR="00351FB0" w:rsidRPr="00DC012D">
              <w:rPr>
                <w:b/>
                <w:bCs/>
                <w:sz w:val="20"/>
                <w:szCs w:val="20"/>
                <w:lang w:val="ru-RU"/>
              </w:rPr>
              <w:t> </w:t>
            </w:r>
            <w:r w:rsidRPr="00DC012D">
              <w:rPr>
                <w:b/>
                <w:bCs/>
                <w:sz w:val="20"/>
                <w:szCs w:val="20"/>
                <w:lang w:val="ru-RU"/>
              </w:rPr>
              <w:t>185</w:t>
            </w:r>
            <w:r w:rsidRPr="00DC012D">
              <w:rPr>
                <w:bCs/>
                <w:sz w:val="20"/>
                <w:szCs w:val="20"/>
                <w:lang w:val="ru-RU"/>
              </w:rPr>
              <w:tab/>
            </w:r>
          </w:p>
        </w:tc>
      </w:tr>
      <w:tr w:rsidR="00D7336C" w:rsidRPr="00DC012D">
        <w:trPr>
          <w:divId w:val="1793400834"/>
          <w:jc w:val="center"/>
        </w:trPr>
        <w:tc>
          <w:tcPr>
            <w:tcW w:w="5008"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656" w:type="dxa"/>
            <w:tcMar>
              <w:top w:w="0" w:type="dxa"/>
              <w:left w:w="144" w:type="dxa"/>
              <w:bottom w:w="0" w:type="dxa"/>
              <w:right w:w="0" w:type="dxa"/>
            </w:tcMar>
            <w:vAlign w:val="bottom"/>
          </w:tcPr>
          <w:p w:rsidR="00D7336C" w:rsidRPr="00DC012D" w:rsidRDefault="00D7336C">
            <w:pPr>
              <w:pStyle w:val="la2"/>
              <w:rPr>
                <w:noProof w:val="0"/>
                <w:sz w:val="20"/>
                <w:szCs w:val="20"/>
                <w:lang w:val="ru-RU"/>
              </w:rPr>
            </w:pPr>
            <w:r w:rsidRPr="00DC012D">
              <w:rPr>
                <w:noProof w:val="0"/>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doub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doub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doublerule"/>
              <w:rPr>
                <w:sz w:val="20"/>
                <w:szCs w:val="20"/>
                <w:lang w:val="ru-RU"/>
              </w:rPr>
            </w:pPr>
            <w:r w:rsidRPr="00DC012D">
              <w:rPr>
                <w:sz w:val="20"/>
                <w:szCs w:val="20"/>
                <w:lang w:val="ru-RU"/>
              </w:rPr>
              <w:t> </w:t>
            </w:r>
          </w:p>
        </w:tc>
        <w:tc>
          <w:tcPr>
            <w:tcW w:w="1284" w:type="dxa"/>
            <w:tcMar>
              <w:top w:w="0" w:type="dxa"/>
              <w:left w:w="144" w:type="dxa"/>
              <w:bottom w:w="0" w:type="dxa"/>
              <w:right w:w="0" w:type="dxa"/>
            </w:tcMar>
            <w:vAlign w:val="bottom"/>
          </w:tcPr>
          <w:p w:rsidR="00D7336C" w:rsidRPr="00DC012D" w:rsidRDefault="00D7336C">
            <w:pPr>
              <w:pStyle w:val="rrddoublerule"/>
              <w:rPr>
                <w:sz w:val="20"/>
                <w:szCs w:val="20"/>
                <w:lang w:val="ru-RU"/>
              </w:rPr>
            </w:pPr>
            <w:r w:rsidRPr="00DC012D">
              <w:rPr>
                <w:sz w:val="20"/>
                <w:szCs w:val="20"/>
                <w:lang w:val="ru-RU"/>
              </w:rPr>
              <w:t> </w:t>
            </w:r>
          </w:p>
        </w:tc>
      </w:tr>
    </w:tbl>
    <w:p w:rsidR="00D7336C" w:rsidRPr="00DC012D" w:rsidRDefault="00351FB0">
      <w:pPr>
        <w:pStyle w:val="ac"/>
        <w:keepNext/>
        <w:spacing w:before="240" w:beforeAutospacing="0" w:after="0" w:afterAutospacing="0"/>
        <w:divId w:val="1793400834"/>
        <w:rPr>
          <w:sz w:val="20"/>
          <w:szCs w:val="20"/>
          <w:lang w:val="ru-RU"/>
        </w:rPr>
      </w:pPr>
      <w:r w:rsidRPr="00DC012D">
        <w:rPr>
          <w:sz w:val="20"/>
          <w:szCs w:val="20"/>
          <w:lang w:val="ru-RU"/>
        </w:rPr>
        <w:t>Финансовые инструменты, используемые Группой, подразделяются на следующие категории</w:t>
      </w:r>
      <w:r w:rsidR="00D7336C" w:rsidRPr="00DC012D">
        <w:rPr>
          <w:sz w:val="20"/>
          <w:szCs w:val="20"/>
          <w:lang w:val="ru-RU"/>
        </w:rPr>
        <w:t xml:space="preserve">: </w:t>
      </w:r>
    </w:p>
    <w:p w:rsidR="00D7336C" w:rsidRPr="00DC012D" w:rsidRDefault="00D7336C">
      <w:pPr>
        <w:pStyle w:val="ac"/>
        <w:spacing w:before="120" w:beforeAutospacing="0" w:after="0" w:afterAutospacing="0"/>
        <w:ind w:left="489" w:hanging="490"/>
        <w:divId w:val="1793400834"/>
        <w:rPr>
          <w:sz w:val="20"/>
          <w:szCs w:val="20"/>
          <w:lang w:val="ru-RU"/>
        </w:rPr>
      </w:pPr>
      <w:r w:rsidRPr="00DC012D">
        <w:rPr>
          <w:sz w:val="20"/>
          <w:szCs w:val="20"/>
          <w:lang w:val="ru-RU"/>
        </w:rPr>
        <w:t>•</w:t>
      </w:r>
      <w:r w:rsidRPr="00DC012D">
        <w:rPr>
          <w:sz w:val="20"/>
          <w:szCs w:val="20"/>
          <w:lang w:val="ru-RU"/>
        </w:rPr>
        <w:tab/>
        <w:t>LAR –</w:t>
      </w:r>
      <w:r w:rsidR="00351FB0" w:rsidRPr="00DC012D">
        <w:rPr>
          <w:sz w:val="20"/>
          <w:szCs w:val="20"/>
          <w:lang w:val="ru-RU"/>
        </w:rPr>
        <w:t>займы и дебиторская задолженность</w:t>
      </w:r>
      <w:r w:rsidRPr="00DC012D">
        <w:rPr>
          <w:sz w:val="20"/>
          <w:szCs w:val="20"/>
          <w:lang w:val="ru-RU"/>
        </w:rPr>
        <w:t xml:space="preserve">; </w:t>
      </w:r>
    </w:p>
    <w:p w:rsidR="00D7336C" w:rsidRPr="00DC012D" w:rsidRDefault="00D7336C">
      <w:pPr>
        <w:pStyle w:val="ac"/>
        <w:spacing w:before="120" w:beforeAutospacing="0" w:after="0" w:afterAutospacing="0"/>
        <w:ind w:left="489" w:hanging="490"/>
        <w:divId w:val="1793400834"/>
        <w:rPr>
          <w:sz w:val="20"/>
          <w:szCs w:val="20"/>
          <w:lang w:val="ru-RU"/>
        </w:rPr>
      </w:pPr>
      <w:r w:rsidRPr="00DC012D">
        <w:rPr>
          <w:sz w:val="20"/>
          <w:szCs w:val="20"/>
          <w:lang w:val="ru-RU"/>
        </w:rPr>
        <w:t xml:space="preserve">• </w:t>
      </w:r>
      <w:r w:rsidRPr="00DC012D">
        <w:rPr>
          <w:sz w:val="20"/>
          <w:szCs w:val="20"/>
          <w:lang w:val="ru-RU"/>
        </w:rPr>
        <w:tab/>
        <w:t xml:space="preserve">FLAC – </w:t>
      </w:r>
      <w:r w:rsidR="00351FB0" w:rsidRPr="00DC012D">
        <w:rPr>
          <w:sz w:val="20"/>
          <w:szCs w:val="20"/>
          <w:lang w:val="ru-RU"/>
        </w:rPr>
        <w:t>финансовые обязательства по амортизированной стоимости</w:t>
      </w:r>
      <w:r w:rsidRPr="00DC012D">
        <w:rPr>
          <w:sz w:val="20"/>
          <w:szCs w:val="20"/>
          <w:lang w:val="ru-RU"/>
        </w:rPr>
        <w:t xml:space="preserve">; </w:t>
      </w:r>
    </w:p>
    <w:p w:rsidR="00D7336C" w:rsidRPr="00DC012D" w:rsidRDefault="00D7336C">
      <w:pPr>
        <w:pStyle w:val="ac"/>
        <w:spacing w:before="120" w:beforeAutospacing="0" w:after="0" w:afterAutospacing="0"/>
        <w:ind w:left="489" w:hanging="490"/>
        <w:divId w:val="1793400834"/>
        <w:rPr>
          <w:sz w:val="20"/>
          <w:szCs w:val="20"/>
          <w:lang w:val="ru-RU"/>
        </w:rPr>
      </w:pPr>
      <w:r w:rsidRPr="00DC012D">
        <w:rPr>
          <w:sz w:val="20"/>
          <w:szCs w:val="20"/>
          <w:lang w:val="ru-RU"/>
        </w:rPr>
        <w:t>•</w:t>
      </w:r>
      <w:r w:rsidRPr="00DC012D">
        <w:rPr>
          <w:sz w:val="20"/>
          <w:szCs w:val="20"/>
          <w:lang w:val="ru-RU"/>
        </w:rPr>
        <w:tab/>
        <w:t xml:space="preserve">HTM – </w:t>
      </w:r>
      <w:r w:rsidR="00351FB0" w:rsidRPr="00DC012D">
        <w:rPr>
          <w:sz w:val="20"/>
          <w:szCs w:val="20"/>
          <w:lang w:val="ru-RU"/>
        </w:rPr>
        <w:t xml:space="preserve"> финансовые активы, удерживаемые до погашения</w:t>
      </w:r>
    </w:p>
    <w:p w:rsidR="00BC049B" w:rsidRPr="00DC012D" w:rsidRDefault="00BC049B" w:rsidP="00BC049B">
      <w:pPr>
        <w:pStyle w:val="ac"/>
        <w:spacing w:before="240"/>
        <w:divId w:val="1793400834"/>
        <w:rPr>
          <w:sz w:val="20"/>
          <w:szCs w:val="20"/>
          <w:lang w:val="ru-RU"/>
        </w:rPr>
      </w:pPr>
      <w:r w:rsidRPr="00DC012D">
        <w:rPr>
          <w:sz w:val="20"/>
          <w:szCs w:val="20"/>
          <w:lang w:val="ru-RU"/>
        </w:rPr>
        <w:t>Справедливая  стоимость финансовых активов и обязательств включает сумму, на которую можно обменять инструмент в ходе текущей операции между заинтересованными сторонами, кроме случаев, когда это происходит в рамках принудительной или ликвидационной распродажи.</w:t>
      </w:r>
    </w:p>
    <w:p w:rsidR="00BC049B" w:rsidRPr="00DC012D" w:rsidRDefault="00BC049B" w:rsidP="00BC049B">
      <w:pPr>
        <w:pStyle w:val="ac"/>
        <w:spacing w:before="240"/>
        <w:divId w:val="1793400834"/>
        <w:rPr>
          <w:sz w:val="20"/>
          <w:szCs w:val="20"/>
          <w:lang w:val="ru-RU"/>
        </w:rPr>
      </w:pPr>
      <w:r w:rsidRPr="00DC012D">
        <w:rPr>
          <w:sz w:val="20"/>
          <w:szCs w:val="20"/>
          <w:lang w:val="ru-RU"/>
        </w:rPr>
        <w:t>Для оценки реальной стоимости использовались следующие методы и допущения:</w:t>
      </w:r>
    </w:p>
    <w:p w:rsidR="00BC049B" w:rsidRPr="00DC012D" w:rsidRDefault="00BC049B" w:rsidP="00D10E6C">
      <w:pPr>
        <w:pStyle w:val="ac"/>
        <w:numPr>
          <w:ilvl w:val="0"/>
          <w:numId w:val="43"/>
        </w:numPr>
        <w:spacing w:before="240"/>
        <w:divId w:val="1793400834"/>
        <w:rPr>
          <w:sz w:val="20"/>
          <w:szCs w:val="20"/>
          <w:lang w:val="ru-RU"/>
        </w:rPr>
      </w:pPr>
      <w:r w:rsidRPr="00DC012D">
        <w:rPr>
          <w:sz w:val="20"/>
          <w:szCs w:val="20"/>
          <w:lang w:val="ru-RU"/>
        </w:rPr>
        <w:t>денежные средства и их эквиваленты, краткосрочные вложения, а также кредиторская и дебиторская задолженность, прочие оборотные активы и краткосрочные обязательства приблизительно равны своей балансовой стоимости в основном из-за коротких сроков погашения по данным инструментам;</w:t>
      </w:r>
    </w:p>
    <w:p w:rsidR="00BC049B" w:rsidRPr="00DC012D" w:rsidRDefault="00BC049B" w:rsidP="00D10E6C">
      <w:pPr>
        <w:pStyle w:val="ac"/>
        <w:numPr>
          <w:ilvl w:val="0"/>
          <w:numId w:val="43"/>
        </w:numPr>
        <w:spacing w:before="240"/>
        <w:divId w:val="1793400834"/>
        <w:rPr>
          <w:sz w:val="20"/>
          <w:szCs w:val="20"/>
          <w:lang w:val="ru-RU"/>
        </w:rPr>
      </w:pPr>
      <w:r w:rsidRPr="00DC012D">
        <w:rPr>
          <w:sz w:val="20"/>
          <w:szCs w:val="20"/>
          <w:lang w:val="ru-RU"/>
        </w:rPr>
        <w:t>долгосрочные финансовые обязательства оцениваются путем дисконтирования будущих потоков денежных средств с использованием ставок, применимых в настоящее время для задолженностей на аналогичных условиях и с аналогичным остаточным сроком погашения.</w:t>
      </w:r>
    </w:p>
    <w:p w:rsidR="00BC049B" w:rsidRPr="00DC012D" w:rsidRDefault="00BC049B">
      <w:pPr>
        <w:pStyle w:val="ac"/>
        <w:spacing w:before="240" w:beforeAutospacing="0" w:after="0" w:afterAutospacing="0"/>
        <w:divId w:val="1793400834"/>
        <w:rPr>
          <w:sz w:val="20"/>
          <w:szCs w:val="20"/>
          <w:lang w:val="ru-RU"/>
        </w:rPr>
      </w:pPr>
      <w:r w:rsidRPr="00DC012D">
        <w:rPr>
          <w:sz w:val="20"/>
          <w:szCs w:val="20"/>
          <w:lang w:val="ru-RU"/>
        </w:rPr>
        <w:t>Долгосрочные активы с фиксированной процентной ставкой оцениваются Группой на основании таких параметров, как процентные ставки, факторы риска, характерные для данного государства, а также индивидуальная кредитоспособность клиента. В зависимости от полученной оценки о</w:t>
      </w:r>
      <w:r w:rsidR="00E14628" w:rsidRPr="00DC012D">
        <w:rPr>
          <w:sz w:val="20"/>
          <w:szCs w:val="20"/>
          <w:lang w:val="ru-RU"/>
        </w:rPr>
        <w:t>бесценен</w:t>
      </w:r>
      <w:r w:rsidRPr="00DC012D">
        <w:rPr>
          <w:sz w:val="20"/>
          <w:szCs w:val="20"/>
          <w:lang w:val="ru-RU"/>
        </w:rPr>
        <w:t xml:space="preserve">ие этих активов учитывается в составе ожидаемых убытков. По состоянию на 31 декабря 2013 года и 31 декабря 2012 года балансовая стоимость такой дебиторской задолженности, за вычетом резервов, существенно не отличалась от ее рассчитанной </w:t>
      </w:r>
      <w:r w:rsidR="00CA73EE">
        <w:rPr>
          <w:sz w:val="20"/>
          <w:szCs w:val="20"/>
          <w:lang w:val="ru-RU"/>
        </w:rPr>
        <w:t>справедливой</w:t>
      </w:r>
      <w:r w:rsidR="00CA73EE" w:rsidRPr="00DC012D">
        <w:rPr>
          <w:sz w:val="20"/>
          <w:szCs w:val="20"/>
          <w:lang w:val="ru-RU"/>
        </w:rPr>
        <w:t xml:space="preserve"> </w:t>
      </w:r>
      <w:r w:rsidRPr="00DC012D">
        <w:rPr>
          <w:sz w:val="20"/>
          <w:szCs w:val="20"/>
          <w:lang w:val="ru-RU"/>
        </w:rPr>
        <w:t>стоимости.</w:t>
      </w:r>
    </w:p>
    <w:p w:rsidR="0033349A" w:rsidRPr="00DC012D" w:rsidRDefault="00BC049B">
      <w:pPr>
        <w:pStyle w:val="ac"/>
        <w:spacing w:before="240" w:beforeAutospacing="0" w:after="0" w:afterAutospacing="0"/>
        <w:divId w:val="1793400834"/>
        <w:rPr>
          <w:sz w:val="20"/>
          <w:szCs w:val="20"/>
          <w:lang w:val="ru-RU"/>
        </w:rPr>
      </w:pPr>
      <w:r w:rsidRPr="00DC012D">
        <w:rPr>
          <w:sz w:val="20"/>
          <w:szCs w:val="20"/>
          <w:lang w:val="ru-RU"/>
        </w:rPr>
        <w:t xml:space="preserve">Краткосрочные и долгосрочные долговые обязательства </w:t>
      </w:r>
      <w:r w:rsidR="0033349A" w:rsidRPr="00DC012D">
        <w:rPr>
          <w:sz w:val="20"/>
          <w:szCs w:val="20"/>
          <w:lang w:val="ru-RU"/>
        </w:rPr>
        <w:t>включают долговые ценные бумаги, учитываемые по амортизированной стоимости</w:t>
      </w:r>
      <w:r w:rsidR="00D7336C" w:rsidRPr="00DC012D">
        <w:rPr>
          <w:sz w:val="20"/>
          <w:szCs w:val="20"/>
          <w:lang w:val="ru-RU"/>
        </w:rPr>
        <w:t xml:space="preserve">. </w:t>
      </w:r>
      <w:r w:rsidR="0033349A" w:rsidRPr="00DC012D">
        <w:rPr>
          <w:sz w:val="20"/>
          <w:szCs w:val="20"/>
          <w:lang w:val="ru-RU"/>
        </w:rPr>
        <w:t>Группой был сделан вывод об отсутствии необходимости учета обесценения по состоянию на</w:t>
      </w:r>
      <w:r w:rsidR="0089431E">
        <w:rPr>
          <w:sz w:val="20"/>
          <w:szCs w:val="20"/>
          <w:lang w:val="ru-RU"/>
        </w:rPr>
        <w:t xml:space="preserve"> </w:t>
      </w:r>
      <w:r w:rsidR="0033349A" w:rsidRPr="00DC012D">
        <w:rPr>
          <w:sz w:val="20"/>
          <w:szCs w:val="20"/>
          <w:lang w:val="ru-RU"/>
        </w:rPr>
        <w:t xml:space="preserve">31 декабря 2013 года и 31 декабря 2012 года, так как разница между амортизированной стоимостью и текущей справедливой стоимостью является несущественной. </w:t>
      </w:r>
    </w:p>
    <w:p w:rsidR="00D7336C" w:rsidRPr="00DC012D" w:rsidRDefault="0033349A" w:rsidP="0033349A">
      <w:pPr>
        <w:pStyle w:val="ac"/>
        <w:spacing w:before="240" w:beforeAutospacing="0" w:after="0" w:afterAutospacing="0"/>
        <w:divId w:val="1793400834"/>
        <w:rPr>
          <w:sz w:val="20"/>
          <w:szCs w:val="20"/>
          <w:lang w:val="ru-RU"/>
        </w:rPr>
      </w:pPr>
      <w:r w:rsidRPr="00DC012D">
        <w:rPr>
          <w:sz w:val="20"/>
          <w:szCs w:val="20"/>
          <w:lang w:val="ru-RU"/>
        </w:rPr>
        <w:t>Группа использует следующую иерархию по МСФО для определения справедливой стоимости финансовых инструментов с помощью метода стоимостной оценки</w:t>
      </w:r>
      <w:r w:rsidR="00D7336C" w:rsidRPr="00DC012D">
        <w:rPr>
          <w:sz w:val="20"/>
          <w:szCs w:val="20"/>
          <w:lang w:val="ru-RU"/>
        </w:rPr>
        <w:t xml:space="preserve">: </w:t>
      </w:r>
    </w:p>
    <w:p w:rsidR="00D7336C" w:rsidRPr="00DC012D" w:rsidRDefault="00D7336C">
      <w:pPr>
        <w:pStyle w:val="ac"/>
        <w:spacing w:before="120" w:beforeAutospacing="0" w:after="0" w:afterAutospacing="0"/>
        <w:ind w:left="489" w:hanging="490"/>
        <w:divId w:val="1793400834"/>
        <w:rPr>
          <w:sz w:val="20"/>
          <w:szCs w:val="20"/>
          <w:lang w:val="ru-RU"/>
        </w:rPr>
      </w:pPr>
      <w:r w:rsidRPr="00DC012D">
        <w:rPr>
          <w:sz w:val="20"/>
          <w:szCs w:val="20"/>
          <w:lang w:val="ru-RU"/>
        </w:rPr>
        <w:t xml:space="preserve">• </w:t>
      </w:r>
      <w:r w:rsidRPr="00DC012D">
        <w:rPr>
          <w:sz w:val="20"/>
          <w:szCs w:val="20"/>
          <w:lang w:val="ru-RU"/>
        </w:rPr>
        <w:tab/>
      </w:r>
      <w:r w:rsidR="0033349A" w:rsidRPr="00DC012D">
        <w:rPr>
          <w:sz w:val="20"/>
          <w:szCs w:val="20"/>
          <w:lang w:val="ru-RU"/>
        </w:rPr>
        <w:t>Уровень</w:t>
      </w:r>
      <w:r w:rsidRPr="00DC012D">
        <w:rPr>
          <w:sz w:val="20"/>
          <w:szCs w:val="20"/>
          <w:lang w:val="ru-RU"/>
        </w:rPr>
        <w:t xml:space="preserve"> 1: </w:t>
      </w:r>
      <w:r w:rsidR="0033349A" w:rsidRPr="00DC012D">
        <w:rPr>
          <w:sz w:val="20"/>
          <w:szCs w:val="20"/>
          <w:lang w:val="ru-RU"/>
        </w:rPr>
        <w:t>Объявленные (нескорректированные) цены идентичных активов и обязательств на активных рынках</w:t>
      </w:r>
      <w:r w:rsidRPr="00DC012D">
        <w:rPr>
          <w:sz w:val="20"/>
          <w:szCs w:val="20"/>
          <w:lang w:val="ru-RU"/>
        </w:rPr>
        <w:t xml:space="preserve">; </w:t>
      </w:r>
    </w:p>
    <w:p w:rsidR="0033349A" w:rsidRPr="00DC012D" w:rsidRDefault="00D7336C">
      <w:pPr>
        <w:pStyle w:val="ac"/>
        <w:spacing w:before="120" w:beforeAutospacing="0" w:after="0" w:afterAutospacing="0"/>
        <w:ind w:left="489" w:hanging="490"/>
        <w:divId w:val="1793400834"/>
        <w:rPr>
          <w:sz w:val="20"/>
          <w:szCs w:val="20"/>
          <w:lang w:val="ru-RU"/>
        </w:rPr>
      </w:pPr>
      <w:r w:rsidRPr="00DC012D">
        <w:rPr>
          <w:sz w:val="20"/>
          <w:szCs w:val="20"/>
          <w:lang w:val="ru-RU"/>
        </w:rPr>
        <w:t xml:space="preserve">• </w:t>
      </w:r>
      <w:r w:rsidRPr="00DC012D">
        <w:rPr>
          <w:sz w:val="20"/>
          <w:szCs w:val="20"/>
          <w:lang w:val="ru-RU"/>
        </w:rPr>
        <w:tab/>
      </w:r>
      <w:r w:rsidR="0033349A" w:rsidRPr="00DC012D">
        <w:rPr>
          <w:sz w:val="20"/>
          <w:szCs w:val="20"/>
          <w:lang w:val="ru-RU"/>
        </w:rPr>
        <w:t>Уровень</w:t>
      </w:r>
      <w:r w:rsidRPr="00DC012D">
        <w:rPr>
          <w:sz w:val="20"/>
          <w:szCs w:val="20"/>
          <w:lang w:val="ru-RU"/>
        </w:rPr>
        <w:t xml:space="preserve"> 2: </w:t>
      </w:r>
      <w:r w:rsidR="0033349A" w:rsidRPr="00DC012D">
        <w:rPr>
          <w:sz w:val="20"/>
          <w:szCs w:val="20"/>
          <w:lang w:val="ru-RU"/>
        </w:rPr>
        <w:t xml:space="preserve">Прочие методы, в рамках которых возможно прямо или косвенно </w:t>
      </w:r>
      <w:r w:rsidR="008E3B79" w:rsidRPr="00DC012D">
        <w:rPr>
          <w:sz w:val="20"/>
          <w:szCs w:val="20"/>
          <w:lang w:val="ru-RU"/>
        </w:rPr>
        <w:t>учитывать</w:t>
      </w:r>
      <w:r w:rsidR="0033349A" w:rsidRPr="00DC012D">
        <w:rPr>
          <w:sz w:val="20"/>
          <w:szCs w:val="20"/>
          <w:lang w:val="ru-RU"/>
        </w:rPr>
        <w:t xml:space="preserve"> все </w:t>
      </w:r>
      <w:r w:rsidR="00BD233A" w:rsidRPr="00DC012D">
        <w:rPr>
          <w:sz w:val="20"/>
          <w:szCs w:val="20"/>
          <w:lang w:val="ru-RU"/>
        </w:rPr>
        <w:t>факторы</w:t>
      </w:r>
      <w:r w:rsidR="0033349A" w:rsidRPr="00DC012D">
        <w:rPr>
          <w:sz w:val="20"/>
          <w:szCs w:val="20"/>
          <w:lang w:val="ru-RU"/>
        </w:rPr>
        <w:t xml:space="preserve">, имеющие значительное влияние на учтенную </w:t>
      </w:r>
      <w:r w:rsidR="00BD233A" w:rsidRPr="00DC012D">
        <w:rPr>
          <w:sz w:val="20"/>
          <w:szCs w:val="20"/>
          <w:lang w:val="ru-RU"/>
        </w:rPr>
        <w:t>справедливую</w:t>
      </w:r>
      <w:r w:rsidR="0033349A" w:rsidRPr="00DC012D">
        <w:rPr>
          <w:sz w:val="20"/>
          <w:szCs w:val="20"/>
          <w:lang w:val="ru-RU"/>
        </w:rPr>
        <w:t xml:space="preserve"> стоимость</w:t>
      </w:r>
      <w:r w:rsidR="00BD233A" w:rsidRPr="00DC012D">
        <w:rPr>
          <w:sz w:val="20"/>
          <w:szCs w:val="20"/>
          <w:lang w:val="ru-RU"/>
        </w:rPr>
        <w:t>;</w:t>
      </w:r>
    </w:p>
    <w:p w:rsidR="00D7336C" w:rsidRPr="00DC012D" w:rsidRDefault="00D7336C">
      <w:pPr>
        <w:pStyle w:val="ac"/>
        <w:spacing w:before="120" w:beforeAutospacing="0" w:after="0" w:afterAutospacing="0"/>
        <w:ind w:left="489" w:hanging="490"/>
        <w:divId w:val="1793400834"/>
        <w:rPr>
          <w:sz w:val="20"/>
          <w:szCs w:val="20"/>
          <w:lang w:val="ru-RU"/>
        </w:rPr>
      </w:pPr>
      <w:r w:rsidRPr="00DC012D">
        <w:rPr>
          <w:sz w:val="20"/>
          <w:szCs w:val="20"/>
          <w:lang w:val="ru-RU"/>
        </w:rPr>
        <w:t xml:space="preserve">• </w:t>
      </w:r>
      <w:r w:rsidRPr="00DC012D">
        <w:rPr>
          <w:sz w:val="20"/>
          <w:szCs w:val="20"/>
          <w:lang w:val="ru-RU"/>
        </w:rPr>
        <w:tab/>
      </w:r>
      <w:r w:rsidR="0033349A" w:rsidRPr="00DC012D">
        <w:rPr>
          <w:sz w:val="20"/>
          <w:szCs w:val="20"/>
          <w:lang w:val="ru-RU"/>
        </w:rPr>
        <w:t>Уровень</w:t>
      </w:r>
      <w:r w:rsidRPr="00DC012D">
        <w:rPr>
          <w:sz w:val="20"/>
          <w:szCs w:val="20"/>
          <w:lang w:val="ru-RU"/>
        </w:rPr>
        <w:t xml:space="preserve"> 3: </w:t>
      </w:r>
      <w:r w:rsidR="00BD233A" w:rsidRPr="00DC012D">
        <w:rPr>
          <w:sz w:val="20"/>
          <w:szCs w:val="20"/>
          <w:lang w:val="ru-RU"/>
        </w:rPr>
        <w:t>Методы, в рамках которых используются факторы, оказывающие значительное влияние на учтенную справедливую стоимость и которые не основываются на отслеживаемых рыночных данных</w:t>
      </w:r>
      <w:r w:rsidRPr="00DC012D">
        <w:rPr>
          <w:sz w:val="20"/>
          <w:szCs w:val="20"/>
          <w:lang w:val="ru-RU"/>
        </w:rPr>
        <w:t xml:space="preserve">. </w:t>
      </w:r>
    </w:p>
    <w:p w:rsidR="00D7336C" w:rsidRPr="00DC012D" w:rsidRDefault="00D7336C">
      <w:pPr>
        <w:pStyle w:val="ac"/>
        <w:spacing w:before="360" w:beforeAutospacing="0" w:after="0" w:afterAutospacing="0"/>
        <w:ind w:left="612" w:hanging="612"/>
        <w:divId w:val="1793400834"/>
        <w:rPr>
          <w:sz w:val="20"/>
          <w:szCs w:val="20"/>
          <w:lang w:val="ru-RU"/>
        </w:rPr>
      </w:pPr>
      <w:r w:rsidRPr="00DC012D">
        <w:rPr>
          <w:b/>
          <w:bCs/>
          <w:sz w:val="20"/>
          <w:szCs w:val="20"/>
          <w:lang w:val="ru-RU"/>
        </w:rPr>
        <w:lastRenderedPageBreak/>
        <w:t>32.</w:t>
      </w:r>
      <w:r w:rsidRPr="00DC012D">
        <w:rPr>
          <w:bCs/>
          <w:sz w:val="20"/>
          <w:szCs w:val="20"/>
          <w:lang w:val="ru-RU"/>
        </w:rPr>
        <w:tab/>
      </w:r>
      <w:r w:rsidR="00B24CB4" w:rsidRPr="00DC012D">
        <w:rPr>
          <w:b/>
          <w:bCs/>
          <w:sz w:val="20"/>
          <w:szCs w:val="20"/>
          <w:lang w:val="ru-RU"/>
        </w:rPr>
        <w:t>Выплаты на основе долевых инструментов</w:t>
      </w:r>
      <w:r w:rsidRPr="00DC012D">
        <w:rPr>
          <w:b/>
          <w:bCs/>
          <w:sz w:val="20"/>
          <w:szCs w:val="20"/>
          <w:lang w:val="ru-RU"/>
        </w:rPr>
        <w:t xml:space="preserve"> </w:t>
      </w:r>
    </w:p>
    <w:p w:rsidR="00504A90" w:rsidRPr="00DC012D" w:rsidRDefault="00B24CB4">
      <w:pPr>
        <w:pStyle w:val="ac"/>
        <w:spacing w:before="120" w:beforeAutospacing="0" w:after="0" w:afterAutospacing="0"/>
        <w:divId w:val="1793400834"/>
        <w:rPr>
          <w:sz w:val="20"/>
          <w:szCs w:val="20"/>
          <w:lang w:val="ru-RU"/>
        </w:rPr>
      </w:pPr>
      <w:r w:rsidRPr="00DC012D">
        <w:rPr>
          <w:sz w:val="20"/>
          <w:szCs w:val="20"/>
          <w:lang w:val="ru-RU"/>
        </w:rPr>
        <w:t>В октябре 2012 года советом директором и акционерами был утвержден План приобретения акций сотрудниками компании (Employee Stock Ownership Plan – ESOP) в отношении руководства Группы, согласно которому в течение десяти лет действия данного плана до 2 565 000 акций Компании могут быть переданы руководству</w:t>
      </w:r>
      <w:r w:rsidR="00D7336C" w:rsidRPr="00DC012D">
        <w:rPr>
          <w:sz w:val="20"/>
          <w:szCs w:val="20"/>
          <w:lang w:val="ru-RU"/>
        </w:rPr>
        <w:t xml:space="preserve">. </w:t>
      </w:r>
      <w:r w:rsidRPr="00DC012D">
        <w:rPr>
          <w:sz w:val="20"/>
          <w:szCs w:val="20"/>
          <w:lang w:val="ru-RU"/>
        </w:rPr>
        <w:t xml:space="preserve">Позднее, </w:t>
      </w:r>
      <w:r w:rsidR="006E170F" w:rsidRPr="00DC012D">
        <w:rPr>
          <w:sz w:val="20"/>
          <w:szCs w:val="20"/>
          <w:lang w:val="ru-RU"/>
        </w:rPr>
        <w:t xml:space="preserve">в январе </w:t>
      </w:r>
      <w:r w:rsidR="00D7336C" w:rsidRPr="00DC012D">
        <w:rPr>
          <w:sz w:val="20"/>
          <w:szCs w:val="20"/>
          <w:lang w:val="ru-RU"/>
        </w:rPr>
        <w:t>2013</w:t>
      </w:r>
      <w:r w:rsidR="006E170F" w:rsidRPr="00DC012D">
        <w:rPr>
          <w:sz w:val="20"/>
          <w:szCs w:val="20"/>
          <w:lang w:val="ru-RU"/>
        </w:rPr>
        <w:t xml:space="preserve"> г.,</w:t>
      </w:r>
      <w:r w:rsidR="00D7336C" w:rsidRPr="00DC012D">
        <w:rPr>
          <w:sz w:val="20"/>
          <w:szCs w:val="20"/>
          <w:lang w:val="ru-RU"/>
        </w:rPr>
        <w:t xml:space="preserve"> ESOP </w:t>
      </w:r>
      <w:r w:rsidR="006E170F" w:rsidRPr="00DC012D">
        <w:rPr>
          <w:sz w:val="20"/>
          <w:szCs w:val="20"/>
          <w:lang w:val="ru-RU"/>
        </w:rPr>
        <w:t>Компании был принят в новой редакции, предусматривающей увеличение максимального числа акций, предназначенных для выпуска в рамках Плана, до</w:t>
      </w:r>
      <w:r w:rsidR="00D7336C" w:rsidRPr="00DC012D">
        <w:rPr>
          <w:sz w:val="20"/>
          <w:szCs w:val="20"/>
          <w:lang w:val="ru-RU"/>
        </w:rPr>
        <w:t xml:space="preserve"> 3</w:t>
      </w:r>
      <w:r w:rsidR="006E170F" w:rsidRPr="00DC012D">
        <w:rPr>
          <w:sz w:val="20"/>
          <w:szCs w:val="20"/>
          <w:lang w:val="ru-RU"/>
        </w:rPr>
        <w:t> </w:t>
      </w:r>
      <w:r w:rsidR="00D7336C" w:rsidRPr="00DC012D">
        <w:rPr>
          <w:sz w:val="20"/>
          <w:szCs w:val="20"/>
          <w:lang w:val="ru-RU"/>
        </w:rPr>
        <w:t>640</w:t>
      </w:r>
      <w:r w:rsidR="006E170F" w:rsidRPr="00DC012D">
        <w:rPr>
          <w:sz w:val="20"/>
          <w:szCs w:val="20"/>
          <w:lang w:val="ru-RU"/>
        </w:rPr>
        <w:t> </w:t>
      </w:r>
      <w:r w:rsidR="00D7336C" w:rsidRPr="00DC012D">
        <w:rPr>
          <w:sz w:val="20"/>
          <w:szCs w:val="20"/>
          <w:lang w:val="ru-RU"/>
        </w:rPr>
        <w:t>000</w:t>
      </w:r>
      <w:r w:rsidR="006E170F" w:rsidRPr="00DC012D">
        <w:rPr>
          <w:sz w:val="20"/>
          <w:szCs w:val="20"/>
          <w:lang w:val="ru-RU"/>
        </w:rPr>
        <w:t xml:space="preserve"> акций категории </w:t>
      </w:r>
      <w:r w:rsidR="00591348" w:rsidRPr="00DC012D">
        <w:rPr>
          <w:sz w:val="20"/>
          <w:szCs w:val="20"/>
          <w:lang w:val="ru-RU"/>
        </w:rPr>
        <w:t>"</w:t>
      </w:r>
      <w:r w:rsidR="006E170F" w:rsidRPr="00DC012D">
        <w:rPr>
          <w:sz w:val="20"/>
          <w:szCs w:val="20"/>
          <w:lang w:val="ru-RU"/>
        </w:rPr>
        <w:t>Б</w:t>
      </w:r>
      <w:r w:rsidR="00591348" w:rsidRPr="00DC012D">
        <w:rPr>
          <w:sz w:val="20"/>
          <w:szCs w:val="20"/>
          <w:lang w:val="ru-RU"/>
        </w:rPr>
        <w:t>"</w:t>
      </w:r>
      <w:r w:rsidR="00D7336C" w:rsidRPr="00DC012D">
        <w:rPr>
          <w:sz w:val="20"/>
          <w:szCs w:val="20"/>
          <w:lang w:val="ru-RU"/>
        </w:rPr>
        <w:t xml:space="preserve">, </w:t>
      </w:r>
      <w:r w:rsidR="006E170F" w:rsidRPr="00DC012D">
        <w:rPr>
          <w:sz w:val="20"/>
          <w:szCs w:val="20"/>
          <w:lang w:val="ru-RU"/>
        </w:rPr>
        <w:t>или</w:t>
      </w:r>
      <w:r w:rsidR="00D7336C" w:rsidRPr="00DC012D">
        <w:rPr>
          <w:sz w:val="20"/>
          <w:szCs w:val="20"/>
          <w:lang w:val="ru-RU"/>
        </w:rPr>
        <w:t xml:space="preserve"> 7% </w:t>
      </w:r>
      <w:r w:rsidR="006E170F" w:rsidRPr="00DC012D">
        <w:rPr>
          <w:sz w:val="20"/>
          <w:szCs w:val="20"/>
          <w:lang w:val="ru-RU"/>
        </w:rPr>
        <w:t>от совокупного акционерного капитала Компании, находящегося в обращении</w:t>
      </w:r>
      <w:r w:rsidR="00D7336C" w:rsidRPr="00DC012D">
        <w:rPr>
          <w:sz w:val="20"/>
          <w:szCs w:val="20"/>
          <w:lang w:val="ru-RU"/>
        </w:rPr>
        <w:t xml:space="preserve">. </w:t>
      </w:r>
      <w:r w:rsidR="006E170F" w:rsidRPr="00DC012D">
        <w:rPr>
          <w:sz w:val="20"/>
          <w:szCs w:val="20"/>
          <w:lang w:val="ru-RU"/>
        </w:rPr>
        <w:t xml:space="preserve">Передача прав при этом подлежит согласованию в каждом конкретном случае передачи акций. Опционы предоставляются на срок 10 лет с момента их передачи. Совет директоров устанавливает цену исполнения опционов, предоставляемых в рамках Плана ESOP. После первичного публичного </w:t>
      </w:r>
      <w:r w:rsidR="00CA73EE">
        <w:rPr>
          <w:sz w:val="20"/>
          <w:szCs w:val="20"/>
          <w:lang w:val="ru-RU"/>
        </w:rPr>
        <w:t>размещения</w:t>
      </w:r>
      <w:r w:rsidR="00CA73EE" w:rsidRPr="00DC012D">
        <w:rPr>
          <w:sz w:val="20"/>
          <w:szCs w:val="20"/>
          <w:lang w:val="ru-RU"/>
        </w:rPr>
        <w:t xml:space="preserve"> </w:t>
      </w:r>
      <w:r w:rsidR="006E170F" w:rsidRPr="00DC012D">
        <w:rPr>
          <w:sz w:val="20"/>
          <w:szCs w:val="20"/>
          <w:lang w:val="ru-RU"/>
        </w:rPr>
        <w:t>акций</w:t>
      </w:r>
      <w:r w:rsidR="00CA73EE">
        <w:rPr>
          <w:sz w:val="20"/>
          <w:szCs w:val="20"/>
          <w:lang w:val="ru-RU"/>
        </w:rPr>
        <w:t xml:space="preserve"> (</w:t>
      </w:r>
      <w:r w:rsidR="00CA73EE">
        <w:rPr>
          <w:sz w:val="20"/>
          <w:szCs w:val="20"/>
        </w:rPr>
        <w:t>IPO</w:t>
      </w:r>
      <w:r w:rsidR="00CA73EE">
        <w:rPr>
          <w:sz w:val="20"/>
          <w:szCs w:val="20"/>
          <w:lang w:val="ru-RU"/>
        </w:rPr>
        <w:t>)</w:t>
      </w:r>
      <w:r w:rsidR="006E170F" w:rsidRPr="00DC012D">
        <w:rPr>
          <w:sz w:val="20"/>
          <w:szCs w:val="20"/>
          <w:lang w:val="ru-RU"/>
        </w:rPr>
        <w:t xml:space="preserve"> Группы цена исполнения должна быть не менее средней цены на акции при закрытии основной биржи, на которой такие акции обращаются на соответствующий момент, в течение 10 рабочих дней непосредственно перед предоставлением опциона</w:t>
      </w:r>
      <w:r w:rsidR="00D7336C" w:rsidRPr="00DC012D">
        <w:rPr>
          <w:sz w:val="20"/>
          <w:szCs w:val="20"/>
          <w:lang w:val="ru-RU"/>
        </w:rPr>
        <w:t xml:space="preserve">. </w:t>
      </w:r>
      <w:r w:rsidR="00504A90" w:rsidRPr="00DC012D">
        <w:rPr>
          <w:sz w:val="20"/>
          <w:szCs w:val="20"/>
          <w:lang w:val="ru-RU"/>
        </w:rPr>
        <w:t>Опционы могут исполняться на нетто- или брутто-основе</w:t>
      </w:r>
      <w:r w:rsidR="00D7336C" w:rsidRPr="00DC012D">
        <w:rPr>
          <w:sz w:val="20"/>
          <w:szCs w:val="20"/>
          <w:lang w:val="ru-RU"/>
        </w:rPr>
        <w:t>.</w:t>
      </w:r>
      <w:r w:rsidR="00504A90" w:rsidRPr="00DC012D">
        <w:rPr>
          <w:sz w:val="20"/>
          <w:szCs w:val="20"/>
          <w:lang w:val="ru-RU"/>
        </w:rPr>
        <w:t xml:space="preserve"> При исполнении опциона акции не могут быть проданы или другим способом переданы до тех пор, пока Группа не достигнет согласно управленческой отчетности (подготовленной в соответствии с процедурой подготовки данных сегмента) уровня чистой прибыли в размере 170 000 000 долларов США за четыре последних налоговых квартала подряд.</w:t>
      </w:r>
    </w:p>
    <w:p w:rsidR="00D7336C" w:rsidRPr="00DC012D" w:rsidRDefault="00504A90" w:rsidP="00504A90">
      <w:pPr>
        <w:pStyle w:val="ac"/>
        <w:spacing w:before="120" w:beforeAutospacing="0" w:after="0" w:afterAutospacing="0"/>
        <w:divId w:val="1793400834"/>
        <w:rPr>
          <w:sz w:val="20"/>
          <w:szCs w:val="20"/>
          <w:lang w:val="ru-RU"/>
        </w:rPr>
      </w:pPr>
      <w:r w:rsidRPr="00DC012D">
        <w:rPr>
          <w:sz w:val="20"/>
          <w:szCs w:val="20"/>
          <w:lang w:val="ru-RU"/>
        </w:rPr>
        <w:t xml:space="preserve">В таблице ниже представлены изменения по опционам на акции за </w:t>
      </w:r>
      <w:r w:rsidR="00D7336C" w:rsidRPr="00DC012D">
        <w:rPr>
          <w:sz w:val="20"/>
          <w:szCs w:val="20"/>
          <w:lang w:val="ru-RU"/>
        </w:rPr>
        <w:t>2013</w:t>
      </w:r>
      <w:r w:rsidRPr="00DC012D">
        <w:rPr>
          <w:sz w:val="20"/>
          <w:szCs w:val="20"/>
          <w:lang w:val="ru-RU"/>
        </w:rPr>
        <w:t xml:space="preserve"> г.</w:t>
      </w:r>
      <w:r w:rsidR="00D7336C" w:rsidRPr="00DC012D">
        <w:rPr>
          <w:sz w:val="20"/>
          <w:szCs w:val="20"/>
          <w:lang w:val="ru-RU"/>
        </w:rPr>
        <w:t xml:space="preserve">: </w:t>
      </w:r>
    </w:p>
    <w:p w:rsidR="00D7336C" w:rsidRPr="00DC012D" w:rsidRDefault="00D7336C">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3314"/>
        <w:gridCol w:w="1572"/>
        <w:gridCol w:w="1304"/>
        <w:gridCol w:w="1111"/>
        <w:gridCol w:w="1111"/>
        <w:gridCol w:w="1084"/>
        <w:gridCol w:w="1304"/>
      </w:tblGrid>
      <w:tr w:rsidR="00D7336C" w:rsidRPr="00F1198B">
        <w:trPr>
          <w:divId w:val="1793400834"/>
          <w:tblHeader/>
          <w:jc w:val="center"/>
        </w:trPr>
        <w:tc>
          <w:tcPr>
            <w:tcW w:w="3314" w:type="dxa"/>
            <w:vAlign w:val="center"/>
          </w:tcPr>
          <w:p w:rsidR="00D7336C" w:rsidRPr="00DC012D" w:rsidRDefault="00D7336C">
            <w:pPr>
              <w:rPr>
                <w:sz w:val="20"/>
                <w:lang w:val="ru-RU"/>
              </w:rPr>
            </w:pPr>
          </w:p>
        </w:tc>
        <w:tc>
          <w:tcPr>
            <w:tcW w:w="1572" w:type="dxa"/>
            <w:vAlign w:val="center"/>
          </w:tcPr>
          <w:p w:rsidR="00D7336C" w:rsidRPr="00DC012D" w:rsidRDefault="00D7336C">
            <w:pPr>
              <w:rPr>
                <w:sz w:val="20"/>
                <w:lang w:val="ru-RU"/>
              </w:rPr>
            </w:pPr>
          </w:p>
        </w:tc>
        <w:tc>
          <w:tcPr>
            <w:tcW w:w="1304" w:type="dxa"/>
            <w:vAlign w:val="center"/>
          </w:tcPr>
          <w:p w:rsidR="00D7336C" w:rsidRPr="00DC012D" w:rsidRDefault="00D7336C">
            <w:pPr>
              <w:rPr>
                <w:sz w:val="20"/>
                <w:lang w:val="ru-RU"/>
              </w:rPr>
            </w:pPr>
          </w:p>
        </w:tc>
        <w:tc>
          <w:tcPr>
            <w:tcW w:w="1111" w:type="dxa"/>
            <w:vAlign w:val="center"/>
          </w:tcPr>
          <w:p w:rsidR="00D7336C" w:rsidRPr="00DC012D" w:rsidRDefault="00D7336C">
            <w:pPr>
              <w:rPr>
                <w:sz w:val="20"/>
                <w:lang w:val="ru-RU"/>
              </w:rPr>
            </w:pPr>
          </w:p>
        </w:tc>
        <w:tc>
          <w:tcPr>
            <w:tcW w:w="1111" w:type="dxa"/>
            <w:vAlign w:val="center"/>
          </w:tcPr>
          <w:p w:rsidR="00D7336C" w:rsidRPr="00DC012D" w:rsidRDefault="00D7336C">
            <w:pPr>
              <w:rPr>
                <w:sz w:val="20"/>
                <w:lang w:val="ru-RU"/>
              </w:rPr>
            </w:pPr>
          </w:p>
        </w:tc>
        <w:tc>
          <w:tcPr>
            <w:tcW w:w="1084" w:type="dxa"/>
            <w:vAlign w:val="center"/>
          </w:tcPr>
          <w:p w:rsidR="00D7336C" w:rsidRPr="00DC012D" w:rsidRDefault="00D7336C">
            <w:pPr>
              <w:rPr>
                <w:sz w:val="20"/>
                <w:lang w:val="ru-RU"/>
              </w:rPr>
            </w:pPr>
          </w:p>
        </w:tc>
        <w:tc>
          <w:tcPr>
            <w:tcW w:w="1304" w:type="dxa"/>
            <w:vAlign w:val="center"/>
          </w:tcPr>
          <w:p w:rsidR="00D7336C" w:rsidRPr="00DC012D" w:rsidRDefault="00D7336C">
            <w:pPr>
              <w:rPr>
                <w:sz w:val="20"/>
                <w:lang w:val="ru-RU"/>
              </w:rPr>
            </w:pPr>
          </w:p>
        </w:tc>
      </w:tr>
      <w:tr w:rsidR="00D7336C" w:rsidRPr="00DC012D">
        <w:trPr>
          <w:divId w:val="1793400834"/>
          <w:tblHeader/>
          <w:jc w:val="center"/>
        </w:trPr>
        <w:tc>
          <w:tcPr>
            <w:tcW w:w="3314" w:type="dxa"/>
            <w:tcMar>
              <w:top w:w="0" w:type="dxa"/>
              <w:left w:w="144" w:type="dxa"/>
              <w:bottom w:w="0" w:type="dxa"/>
              <w:right w:w="0" w:type="dxa"/>
            </w:tcMar>
            <w:vAlign w:val="bottom"/>
          </w:tcPr>
          <w:p w:rsidR="00D7336C" w:rsidRPr="00DC012D" w:rsidRDefault="00D7336C">
            <w:pPr>
              <w:pStyle w:val="la2"/>
              <w:keepNext/>
              <w:rPr>
                <w:noProof w:val="0"/>
                <w:sz w:val="20"/>
                <w:szCs w:val="20"/>
                <w:lang w:val="ru-RU"/>
              </w:rPr>
            </w:pPr>
            <w:r w:rsidRPr="00DC012D">
              <w:rPr>
                <w:noProof w:val="0"/>
                <w:sz w:val="20"/>
                <w:szCs w:val="20"/>
                <w:lang w:val="ru-RU"/>
              </w:rPr>
              <w:t> </w:t>
            </w:r>
          </w:p>
        </w:tc>
        <w:tc>
          <w:tcPr>
            <w:tcW w:w="1572" w:type="dxa"/>
            <w:tcMar>
              <w:top w:w="0" w:type="dxa"/>
              <w:left w:w="144" w:type="dxa"/>
              <w:bottom w:w="0" w:type="dxa"/>
              <w:right w:w="0" w:type="dxa"/>
            </w:tcMar>
            <w:vAlign w:val="bottom"/>
          </w:tcPr>
          <w:p w:rsidR="00D7336C" w:rsidRPr="00DC012D" w:rsidRDefault="00504A90">
            <w:pPr>
              <w:pStyle w:val="ac"/>
              <w:spacing w:before="0" w:beforeAutospacing="0" w:after="0" w:afterAutospacing="0"/>
              <w:ind w:left="-146"/>
              <w:jc w:val="center"/>
              <w:rPr>
                <w:sz w:val="20"/>
                <w:szCs w:val="20"/>
                <w:lang w:val="ru-RU"/>
              </w:rPr>
            </w:pPr>
            <w:r w:rsidRPr="00DC012D">
              <w:rPr>
                <w:b/>
                <w:bCs/>
                <w:sz w:val="20"/>
                <w:szCs w:val="20"/>
                <w:lang w:val="ru-RU"/>
              </w:rPr>
              <w:t>Дата возникновения права на транш</w:t>
            </w:r>
          </w:p>
          <w:p w:rsidR="00D7336C" w:rsidRPr="00DC012D" w:rsidRDefault="00D7336C">
            <w:pPr>
              <w:pStyle w:val="rrdsinglerule"/>
              <w:ind w:left="-146"/>
              <w:rPr>
                <w:sz w:val="20"/>
                <w:szCs w:val="20"/>
                <w:lang w:val="ru-RU"/>
              </w:rPr>
            </w:pPr>
            <w:r w:rsidRPr="00DC012D">
              <w:rPr>
                <w:sz w:val="20"/>
                <w:szCs w:val="20"/>
                <w:lang w:val="ru-RU"/>
              </w:rPr>
              <w:t> </w:t>
            </w:r>
          </w:p>
        </w:tc>
        <w:tc>
          <w:tcPr>
            <w:tcW w:w="1304" w:type="dxa"/>
            <w:tcMar>
              <w:top w:w="0" w:type="dxa"/>
              <w:left w:w="144" w:type="dxa"/>
              <w:bottom w:w="0" w:type="dxa"/>
              <w:right w:w="0" w:type="dxa"/>
            </w:tcMar>
            <w:vAlign w:val="bottom"/>
          </w:tcPr>
          <w:p w:rsidR="00D7336C" w:rsidRPr="00DC012D" w:rsidRDefault="00504A90">
            <w:pPr>
              <w:jc w:val="center"/>
              <w:rPr>
                <w:sz w:val="20"/>
                <w:lang w:val="ru-RU"/>
              </w:rPr>
            </w:pPr>
            <w:r w:rsidRPr="00DC012D">
              <w:rPr>
                <w:b/>
                <w:bCs/>
                <w:sz w:val="20"/>
                <w:lang w:val="ru-RU"/>
              </w:rPr>
              <w:t>на 31 декабря</w:t>
            </w:r>
            <w:r w:rsidR="00D7336C" w:rsidRPr="00DC012D">
              <w:rPr>
                <w:b/>
                <w:bCs/>
                <w:sz w:val="20"/>
                <w:lang w:val="ru-RU"/>
              </w:rPr>
              <w:br/>
              <w:t>2012</w:t>
            </w:r>
            <w:r w:rsidR="00D7336C" w:rsidRPr="00DC012D">
              <w:rPr>
                <w:sz w:val="20"/>
                <w:lang w:val="ru-RU"/>
              </w:rPr>
              <w:t xml:space="preserve"> </w:t>
            </w:r>
            <w:r w:rsidRPr="00DC012D">
              <w:rPr>
                <w:sz w:val="20"/>
                <w:lang w:val="ru-RU"/>
              </w:rPr>
              <w:t>г.</w:t>
            </w:r>
          </w:p>
          <w:p w:rsidR="00D7336C" w:rsidRPr="00DC012D" w:rsidRDefault="00D733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D7336C" w:rsidRPr="00DC012D" w:rsidRDefault="006D4D21">
            <w:pPr>
              <w:jc w:val="center"/>
              <w:rPr>
                <w:sz w:val="20"/>
                <w:lang w:val="ru-RU"/>
              </w:rPr>
            </w:pPr>
            <w:r w:rsidRPr="00DC012D">
              <w:rPr>
                <w:b/>
                <w:bCs/>
                <w:sz w:val="20"/>
                <w:lang w:val="ru-RU"/>
              </w:rPr>
              <w:t>Аннулировано за период</w:t>
            </w:r>
            <w:r w:rsidR="00D7336C" w:rsidRPr="00DC012D">
              <w:rPr>
                <w:sz w:val="20"/>
                <w:lang w:val="ru-RU"/>
              </w:rPr>
              <w:t xml:space="preserve"> </w:t>
            </w:r>
          </w:p>
          <w:p w:rsidR="00D7336C" w:rsidRPr="00DC012D" w:rsidRDefault="00D7336C">
            <w:pPr>
              <w:pStyle w:val="rrdsinglerule"/>
              <w:rPr>
                <w:sz w:val="20"/>
                <w:szCs w:val="20"/>
                <w:lang w:val="ru-RU"/>
              </w:rPr>
            </w:pPr>
            <w:r w:rsidRPr="00DC012D">
              <w:rPr>
                <w:sz w:val="20"/>
                <w:szCs w:val="20"/>
                <w:lang w:val="ru-RU"/>
              </w:rPr>
              <w:t> </w:t>
            </w:r>
          </w:p>
        </w:tc>
        <w:tc>
          <w:tcPr>
            <w:tcW w:w="1111" w:type="dxa"/>
            <w:tcMar>
              <w:top w:w="0" w:type="dxa"/>
              <w:left w:w="144" w:type="dxa"/>
              <w:bottom w:w="0" w:type="dxa"/>
              <w:right w:w="0" w:type="dxa"/>
            </w:tcMar>
            <w:vAlign w:val="bottom"/>
          </w:tcPr>
          <w:p w:rsidR="00D7336C" w:rsidRPr="00DC012D" w:rsidRDefault="006D4D21">
            <w:pPr>
              <w:jc w:val="center"/>
              <w:rPr>
                <w:sz w:val="20"/>
                <w:lang w:val="ru-RU"/>
              </w:rPr>
            </w:pPr>
            <w:r w:rsidRPr="00DC012D">
              <w:rPr>
                <w:b/>
                <w:bCs/>
                <w:sz w:val="20"/>
                <w:lang w:val="ru-RU"/>
              </w:rPr>
              <w:t>Реализовано за период</w:t>
            </w:r>
            <w:r w:rsidR="00D7336C" w:rsidRPr="00DC012D">
              <w:rPr>
                <w:sz w:val="20"/>
                <w:lang w:val="ru-RU"/>
              </w:rPr>
              <w:t xml:space="preserve"> </w:t>
            </w:r>
          </w:p>
          <w:p w:rsidR="00D7336C" w:rsidRPr="00DC012D" w:rsidRDefault="00D7336C">
            <w:pPr>
              <w:pStyle w:val="rrdsinglerule"/>
              <w:rPr>
                <w:sz w:val="20"/>
                <w:szCs w:val="20"/>
                <w:lang w:val="ru-RU"/>
              </w:rPr>
            </w:pPr>
            <w:r w:rsidRPr="00DC012D">
              <w:rPr>
                <w:sz w:val="20"/>
                <w:szCs w:val="20"/>
                <w:lang w:val="ru-RU"/>
              </w:rPr>
              <w:t> </w:t>
            </w:r>
          </w:p>
        </w:tc>
        <w:tc>
          <w:tcPr>
            <w:tcW w:w="1084" w:type="dxa"/>
            <w:tcMar>
              <w:top w:w="0" w:type="dxa"/>
              <w:left w:w="144" w:type="dxa"/>
              <w:bottom w:w="0" w:type="dxa"/>
              <w:right w:w="0" w:type="dxa"/>
            </w:tcMar>
            <w:vAlign w:val="bottom"/>
          </w:tcPr>
          <w:p w:rsidR="00D7336C" w:rsidRPr="00DC012D" w:rsidRDefault="006D4D21">
            <w:pPr>
              <w:jc w:val="center"/>
              <w:rPr>
                <w:sz w:val="20"/>
                <w:lang w:val="ru-RU"/>
              </w:rPr>
            </w:pPr>
            <w:r w:rsidRPr="00DC012D">
              <w:rPr>
                <w:b/>
                <w:bCs/>
                <w:sz w:val="20"/>
                <w:lang w:val="ru-RU"/>
              </w:rPr>
              <w:t>Предоставлено за период</w:t>
            </w:r>
            <w:r w:rsidR="00D7336C" w:rsidRPr="00DC012D">
              <w:rPr>
                <w:sz w:val="20"/>
                <w:lang w:val="ru-RU"/>
              </w:rPr>
              <w:t xml:space="preserve"> </w:t>
            </w:r>
          </w:p>
          <w:p w:rsidR="00D7336C" w:rsidRPr="00DC012D" w:rsidRDefault="00D7336C">
            <w:pPr>
              <w:pStyle w:val="rrdsinglerule"/>
              <w:rPr>
                <w:sz w:val="20"/>
                <w:szCs w:val="20"/>
                <w:lang w:val="ru-RU"/>
              </w:rPr>
            </w:pPr>
            <w:r w:rsidRPr="00DC012D">
              <w:rPr>
                <w:sz w:val="20"/>
                <w:szCs w:val="20"/>
                <w:lang w:val="ru-RU"/>
              </w:rPr>
              <w:t> </w:t>
            </w:r>
          </w:p>
        </w:tc>
        <w:tc>
          <w:tcPr>
            <w:tcW w:w="1304" w:type="dxa"/>
            <w:tcMar>
              <w:top w:w="0" w:type="dxa"/>
              <w:left w:w="144" w:type="dxa"/>
              <w:bottom w:w="0" w:type="dxa"/>
              <w:right w:w="0" w:type="dxa"/>
            </w:tcMar>
            <w:vAlign w:val="bottom"/>
          </w:tcPr>
          <w:p w:rsidR="00D7336C" w:rsidRPr="00DC012D" w:rsidRDefault="006D4D21">
            <w:pPr>
              <w:jc w:val="center"/>
              <w:rPr>
                <w:sz w:val="20"/>
                <w:lang w:val="ru-RU"/>
              </w:rPr>
            </w:pPr>
            <w:r w:rsidRPr="00DC012D">
              <w:rPr>
                <w:b/>
                <w:bCs/>
                <w:sz w:val="20"/>
                <w:lang w:val="ru-RU"/>
              </w:rPr>
              <w:t>а 31 декабря</w:t>
            </w:r>
            <w:r w:rsidRPr="00DC012D">
              <w:rPr>
                <w:b/>
                <w:bCs/>
                <w:sz w:val="20"/>
                <w:lang w:val="ru-RU"/>
              </w:rPr>
              <w:br/>
              <w:t>201</w:t>
            </w:r>
            <w:r w:rsidR="00D7336C" w:rsidRPr="00DC012D">
              <w:rPr>
                <w:b/>
                <w:bCs/>
                <w:sz w:val="20"/>
                <w:lang w:val="ru-RU"/>
              </w:rPr>
              <w:t>3</w:t>
            </w:r>
            <w:r w:rsidRPr="00DC012D">
              <w:rPr>
                <w:b/>
                <w:bCs/>
                <w:sz w:val="20"/>
                <w:lang w:val="ru-RU"/>
              </w:rPr>
              <w:t xml:space="preserve"> г.</w:t>
            </w:r>
            <w:r w:rsidR="00D7336C" w:rsidRPr="00DC012D">
              <w:rPr>
                <w:sz w:val="20"/>
                <w:lang w:val="ru-RU"/>
              </w:rPr>
              <w:t xml:space="preserve"> </w:t>
            </w:r>
          </w:p>
          <w:p w:rsidR="00D7336C" w:rsidRPr="00DC012D" w:rsidRDefault="00D7336C">
            <w:pPr>
              <w:pStyle w:val="rrdsinglerule"/>
              <w:rPr>
                <w:sz w:val="20"/>
                <w:szCs w:val="20"/>
                <w:lang w:val="ru-RU"/>
              </w:rPr>
            </w:pPr>
            <w:r w:rsidRPr="00DC012D">
              <w:rPr>
                <w:sz w:val="20"/>
                <w:szCs w:val="20"/>
                <w:lang w:val="ru-RU"/>
              </w:rPr>
              <w:t> </w:t>
            </w:r>
          </w:p>
        </w:tc>
      </w:tr>
      <w:tr w:rsidR="00D7336C" w:rsidRPr="00DC012D">
        <w:trPr>
          <w:divId w:val="1793400834"/>
          <w:trHeight w:val="120"/>
          <w:jc w:val="center"/>
        </w:trPr>
        <w:tc>
          <w:tcPr>
            <w:tcW w:w="3314" w:type="dxa"/>
            <w:vAlign w:val="center"/>
          </w:tcPr>
          <w:p w:rsidR="00D7336C" w:rsidRPr="00DC012D" w:rsidRDefault="00D7336C">
            <w:pPr>
              <w:rPr>
                <w:sz w:val="20"/>
                <w:lang w:val="ru-RU"/>
              </w:rPr>
            </w:pPr>
          </w:p>
        </w:tc>
        <w:tc>
          <w:tcPr>
            <w:tcW w:w="1572" w:type="dxa"/>
            <w:vAlign w:val="center"/>
          </w:tcPr>
          <w:p w:rsidR="00D7336C" w:rsidRPr="00DC012D" w:rsidRDefault="00D7336C">
            <w:pPr>
              <w:rPr>
                <w:sz w:val="20"/>
                <w:lang w:val="ru-RU"/>
              </w:rPr>
            </w:pPr>
          </w:p>
        </w:tc>
        <w:tc>
          <w:tcPr>
            <w:tcW w:w="1304" w:type="dxa"/>
            <w:vAlign w:val="center"/>
          </w:tcPr>
          <w:p w:rsidR="00D7336C" w:rsidRPr="00DC012D" w:rsidRDefault="00D7336C">
            <w:pPr>
              <w:rPr>
                <w:sz w:val="20"/>
                <w:lang w:val="ru-RU"/>
              </w:rPr>
            </w:pPr>
          </w:p>
        </w:tc>
        <w:tc>
          <w:tcPr>
            <w:tcW w:w="1111" w:type="dxa"/>
            <w:vAlign w:val="center"/>
          </w:tcPr>
          <w:p w:rsidR="00D7336C" w:rsidRPr="00DC012D" w:rsidRDefault="00D7336C">
            <w:pPr>
              <w:rPr>
                <w:sz w:val="20"/>
                <w:lang w:val="ru-RU"/>
              </w:rPr>
            </w:pPr>
          </w:p>
        </w:tc>
        <w:tc>
          <w:tcPr>
            <w:tcW w:w="1111" w:type="dxa"/>
            <w:vAlign w:val="center"/>
          </w:tcPr>
          <w:p w:rsidR="00D7336C" w:rsidRPr="00DC012D" w:rsidRDefault="00D7336C">
            <w:pPr>
              <w:rPr>
                <w:sz w:val="20"/>
                <w:lang w:val="ru-RU"/>
              </w:rPr>
            </w:pPr>
          </w:p>
        </w:tc>
        <w:tc>
          <w:tcPr>
            <w:tcW w:w="1084" w:type="dxa"/>
            <w:vAlign w:val="center"/>
          </w:tcPr>
          <w:p w:rsidR="00D7336C" w:rsidRPr="00DC012D" w:rsidRDefault="00D7336C">
            <w:pPr>
              <w:rPr>
                <w:sz w:val="20"/>
                <w:lang w:val="ru-RU"/>
              </w:rPr>
            </w:pPr>
          </w:p>
        </w:tc>
        <w:tc>
          <w:tcPr>
            <w:tcW w:w="1304" w:type="dxa"/>
            <w:vAlign w:val="center"/>
          </w:tcPr>
          <w:p w:rsidR="00D7336C" w:rsidRPr="00DC012D" w:rsidRDefault="00D7336C">
            <w:pPr>
              <w:rPr>
                <w:sz w:val="20"/>
                <w:lang w:val="ru-RU"/>
              </w:rPr>
            </w:pPr>
          </w:p>
        </w:tc>
      </w:tr>
      <w:tr w:rsidR="00D7336C" w:rsidRPr="00DC012D">
        <w:trPr>
          <w:divId w:val="1793400834"/>
          <w:jc w:val="center"/>
        </w:trPr>
        <w:tc>
          <w:tcPr>
            <w:tcW w:w="3314" w:type="dxa"/>
          </w:tcPr>
          <w:p w:rsidR="00D7336C" w:rsidRPr="00DC012D" w:rsidRDefault="00504A90">
            <w:pPr>
              <w:pStyle w:val="ac"/>
              <w:keepNext/>
              <w:tabs>
                <w:tab w:val="left" w:leader="dot" w:pos="10080"/>
              </w:tabs>
              <w:ind w:left="240" w:hanging="240"/>
              <w:rPr>
                <w:sz w:val="20"/>
                <w:szCs w:val="20"/>
                <w:lang w:val="ru-RU"/>
              </w:rPr>
            </w:pPr>
            <w:r w:rsidRPr="00DC012D">
              <w:rPr>
                <w:sz w:val="20"/>
                <w:szCs w:val="20"/>
                <w:lang w:val="ru-RU"/>
              </w:rPr>
              <w:t>Транш</w:t>
            </w:r>
            <w:r w:rsidR="00D7336C" w:rsidRPr="00DC012D">
              <w:rPr>
                <w:sz w:val="20"/>
                <w:szCs w:val="20"/>
                <w:lang w:val="ru-RU"/>
              </w:rPr>
              <w:t xml:space="preserve"> 1</w:t>
            </w:r>
            <w:r w:rsidR="00D7336C" w:rsidRPr="00DC012D">
              <w:rPr>
                <w:sz w:val="20"/>
                <w:szCs w:val="20"/>
                <w:lang w:val="ru-RU"/>
              </w:rPr>
              <w:tab/>
            </w:r>
          </w:p>
        </w:tc>
        <w:tc>
          <w:tcPr>
            <w:tcW w:w="1572" w:type="dxa"/>
            <w:vAlign w:val="bottom"/>
          </w:tcPr>
          <w:p w:rsidR="00D7336C" w:rsidRPr="00DC012D" w:rsidRDefault="00D7336C" w:rsidP="006D4D21">
            <w:pPr>
              <w:pStyle w:val="ac"/>
              <w:ind w:left="240" w:hanging="240"/>
              <w:rPr>
                <w:sz w:val="20"/>
                <w:szCs w:val="20"/>
                <w:lang w:val="ru-RU"/>
              </w:rPr>
            </w:pPr>
            <w:r w:rsidRPr="00DC012D">
              <w:rPr>
                <w:sz w:val="20"/>
                <w:szCs w:val="20"/>
                <w:lang w:val="ru-RU"/>
              </w:rPr>
              <w:t>21</w:t>
            </w:r>
            <w:r w:rsidR="006D4D21" w:rsidRPr="00DC012D">
              <w:rPr>
                <w:sz w:val="20"/>
                <w:szCs w:val="20"/>
                <w:lang w:val="ru-RU"/>
              </w:rPr>
              <w:t xml:space="preserve"> декабря</w:t>
            </w:r>
            <w:r w:rsidRPr="00DC012D">
              <w:rPr>
                <w:sz w:val="20"/>
                <w:szCs w:val="20"/>
                <w:lang w:val="ru-RU"/>
              </w:rPr>
              <w:t> 2012</w:t>
            </w:r>
            <w:r w:rsidR="006D4D21" w:rsidRPr="00DC012D">
              <w:rPr>
                <w:sz w:val="20"/>
                <w:szCs w:val="20"/>
                <w:lang w:val="ru-RU"/>
              </w:rPr>
              <w:t xml:space="preserve"> г.</w:t>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347</w:t>
            </w:r>
            <w:r w:rsidR="006D4D21" w:rsidRPr="00DC012D">
              <w:rPr>
                <w:sz w:val="20"/>
                <w:szCs w:val="20"/>
                <w:lang w:val="ru-RU"/>
              </w:rPr>
              <w:t> </w:t>
            </w:r>
            <w:r w:rsidRPr="00DC012D">
              <w:rPr>
                <w:sz w:val="20"/>
                <w:szCs w:val="20"/>
                <w:lang w:val="ru-RU"/>
              </w:rPr>
              <w:t>232</w:t>
            </w:r>
            <w:r w:rsidRPr="00DC012D">
              <w:rPr>
                <w:sz w:val="20"/>
                <w:szCs w:val="20"/>
                <w:lang w:val="ru-RU"/>
              </w:rPr>
              <w:tab/>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w:t>
            </w:r>
            <w:r w:rsidR="0089431E">
              <w:rPr>
                <w:sz w:val="20"/>
                <w:szCs w:val="20"/>
                <w:lang w:val="ru-RU"/>
              </w:rPr>
              <w:t xml:space="preserve"> </w:t>
            </w:r>
            <w:r w:rsidRPr="00DC012D">
              <w:rPr>
                <w:sz w:val="20"/>
                <w:szCs w:val="20"/>
                <w:lang w:val="ru-RU"/>
              </w:rPr>
              <w:tab/>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(99</w:t>
            </w:r>
            <w:r w:rsidR="006D4D21" w:rsidRPr="00DC012D">
              <w:rPr>
                <w:sz w:val="20"/>
                <w:szCs w:val="20"/>
                <w:lang w:val="ru-RU"/>
              </w:rPr>
              <w:t> </w:t>
            </w:r>
            <w:r w:rsidRPr="00DC012D">
              <w:rPr>
                <w:sz w:val="20"/>
                <w:szCs w:val="20"/>
                <w:lang w:val="ru-RU"/>
              </w:rPr>
              <w:t>924</w:t>
            </w:r>
            <w:r w:rsidRPr="00DC012D">
              <w:rPr>
                <w:sz w:val="20"/>
                <w:szCs w:val="20"/>
                <w:lang w:val="ru-RU"/>
              </w:rPr>
              <w:tab/>
              <w:t>)</w:t>
            </w:r>
          </w:p>
        </w:tc>
        <w:tc>
          <w:tcPr>
            <w:tcW w:w="1084"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w:t>
            </w:r>
            <w:r w:rsidR="0089431E">
              <w:rPr>
                <w:sz w:val="20"/>
                <w:szCs w:val="20"/>
                <w:lang w:val="ru-RU"/>
              </w:rPr>
              <w:t xml:space="preserve"> </w:t>
            </w:r>
            <w:r w:rsidRPr="00DC012D">
              <w:rPr>
                <w:sz w:val="20"/>
                <w:szCs w:val="20"/>
                <w:lang w:val="ru-RU"/>
              </w:rPr>
              <w:tab/>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247</w:t>
            </w:r>
            <w:r w:rsidR="006D4D21" w:rsidRPr="00DC012D">
              <w:rPr>
                <w:sz w:val="20"/>
                <w:szCs w:val="20"/>
                <w:lang w:val="ru-RU"/>
              </w:rPr>
              <w:t> </w:t>
            </w:r>
            <w:r w:rsidRPr="00DC012D">
              <w:rPr>
                <w:sz w:val="20"/>
                <w:szCs w:val="20"/>
                <w:lang w:val="ru-RU"/>
              </w:rPr>
              <w:t>308</w:t>
            </w:r>
            <w:r w:rsidRPr="00DC012D">
              <w:rPr>
                <w:sz w:val="20"/>
                <w:szCs w:val="20"/>
                <w:lang w:val="ru-RU"/>
              </w:rPr>
              <w:tab/>
            </w:r>
          </w:p>
        </w:tc>
      </w:tr>
      <w:tr w:rsidR="00D7336C" w:rsidRPr="00DC012D">
        <w:trPr>
          <w:divId w:val="1793400834"/>
          <w:jc w:val="center"/>
        </w:trPr>
        <w:tc>
          <w:tcPr>
            <w:tcW w:w="3314" w:type="dxa"/>
          </w:tcPr>
          <w:p w:rsidR="00D7336C" w:rsidRPr="00DC012D" w:rsidRDefault="00504A90">
            <w:pPr>
              <w:pStyle w:val="ac"/>
              <w:keepNext/>
              <w:tabs>
                <w:tab w:val="left" w:leader="dot" w:pos="10080"/>
              </w:tabs>
              <w:ind w:left="240" w:hanging="240"/>
              <w:rPr>
                <w:sz w:val="20"/>
                <w:szCs w:val="20"/>
                <w:lang w:val="ru-RU"/>
              </w:rPr>
            </w:pPr>
            <w:r w:rsidRPr="00DC012D">
              <w:rPr>
                <w:sz w:val="20"/>
                <w:szCs w:val="20"/>
                <w:lang w:val="ru-RU"/>
              </w:rPr>
              <w:t xml:space="preserve">Транш </w:t>
            </w:r>
            <w:r w:rsidR="00D7336C" w:rsidRPr="00DC012D">
              <w:rPr>
                <w:sz w:val="20"/>
                <w:szCs w:val="20"/>
                <w:lang w:val="ru-RU"/>
              </w:rPr>
              <w:t>2.1</w:t>
            </w:r>
            <w:r w:rsidR="00D7336C" w:rsidRPr="00DC012D">
              <w:rPr>
                <w:sz w:val="20"/>
                <w:szCs w:val="20"/>
                <w:lang w:val="ru-RU"/>
              </w:rPr>
              <w:tab/>
            </w:r>
          </w:p>
        </w:tc>
        <w:tc>
          <w:tcPr>
            <w:tcW w:w="1572" w:type="dxa"/>
            <w:vAlign w:val="bottom"/>
          </w:tcPr>
          <w:p w:rsidR="00D7336C" w:rsidRPr="00DC012D" w:rsidRDefault="006D4D21">
            <w:pPr>
              <w:pStyle w:val="ac"/>
              <w:spacing w:before="0" w:beforeAutospacing="0" w:after="0" w:afterAutospacing="0"/>
              <w:ind w:left="240" w:hanging="240"/>
              <w:rPr>
                <w:sz w:val="20"/>
                <w:szCs w:val="20"/>
                <w:lang w:val="ru-RU"/>
              </w:rPr>
            </w:pPr>
            <w:r w:rsidRPr="00DC012D">
              <w:rPr>
                <w:sz w:val="20"/>
                <w:szCs w:val="20"/>
                <w:lang w:val="ru-RU"/>
              </w:rPr>
              <w:t>при</w:t>
            </w:r>
            <w:r w:rsidR="00D7336C" w:rsidRPr="00DC012D">
              <w:rPr>
                <w:sz w:val="20"/>
                <w:szCs w:val="20"/>
                <w:lang w:val="ru-RU"/>
              </w:rPr>
              <w:t xml:space="preserve"> IPO</w:t>
            </w:r>
          </w:p>
          <w:p w:rsidR="00D7336C" w:rsidRPr="00DC012D" w:rsidRDefault="00D7336C" w:rsidP="006D4D21">
            <w:pPr>
              <w:pStyle w:val="ac"/>
              <w:spacing w:before="0" w:beforeAutospacing="0" w:after="20" w:afterAutospacing="0"/>
              <w:ind w:left="240" w:hanging="240"/>
              <w:rPr>
                <w:sz w:val="20"/>
                <w:szCs w:val="20"/>
                <w:lang w:val="ru-RU"/>
              </w:rPr>
            </w:pPr>
            <w:r w:rsidRPr="00DC012D">
              <w:rPr>
                <w:sz w:val="20"/>
                <w:szCs w:val="20"/>
                <w:lang w:val="ru-RU"/>
              </w:rPr>
              <w:t>(</w:t>
            </w:r>
            <w:r w:rsidR="006D4D21" w:rsidRPr="00DC012D">
              <w:rPr>
                <w:sz w:val="20"/>
                <w:szCs w:val="20"/>
                <w:lang w:val="ru-RU"/>
              </w:rPr>
              <w:t>май</w:t>
            </w:r>
            <w:r w:rsidRPr="00DC012D">
              <w:rPr>
                <w:sz w:val="20"/>
                <w:szCs w:val="20"/>
                <w:lang w:val="ru-RU"/>
              </w:rPr>
              <w:t xml:space="preserve"> 2013</w:t>
            </w:r>
            <w:r w:rsidR="006D4D21" w:rsidRPr="00DC012D">
              <w:rPr>
                <w:sz w:val="20"/>
                <w:szCs w:val="20"/>
                <w:lang w:val="ru-RU"/>
              </w:rPr>
              <w:t xml:space="preserve"> г.</w:t>
            </w:r>
            <w:r w:rsidRPr="00DC012D">
              <w:rPr>
                <w:sz w:val="20"/>
                <w:szCs w:val="20"/>
                <w:lang w:val="ru-RU"/>
              </w:rPr>
              <w:t>)</w:t>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347</w:t>
            </w:r>
            <w:r w:rsidR="006D4D21" w:rsidRPr="00DC012D">
              <w:rPr>
                <w:sz w:val="20"/>
                <w:szCs w:val="20"/>
                <w:lang w:val="ru-RU"/>
              </w:rPr>
              <w:t> </w:t>
            </w:r>
            <w:r w:rsidRPr="00DC012D">
              <w:rPr>
                <w:sz w:val="20"/>
                <w:szCs w:val="20"/>
                <w:lang w:val="ru-RU"/>
              </w:rPr>
              <w:t>232</w:t>
            </w:r>
            <w:r w:rsidRPr="00DC012D">
              <w:rPr>
                <w:sz w:val="20"/>
                <w:szCs w:val="20"/>
                <w:lang w:val="ru-RU"/>
              </w:rPr>
              <w:tab/>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w:t>
            </w:r>
            <w:r w:rsidR="0089431E">
              <w:rPr>
                <w:sz w:val="20"/>
                <w:szCs w:val="20"/>
                <w:lang w:val="ru-RU"/>
              </w:rPr>
              <w:t xml:space="preserve"> </w:t>
            </w:r>
            <w:r w:rsidRPr="00DC012D">
              <w:rPr>
                <w:sz w:val="20"/>
                <w:szCs w:val="20"/>
                <w:lang w:val="ru-RU"/>
              </w:rPr>
              <w:tab/>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(99</w:t>
            </w:r>
            <w:r w:rsidR="006D4D21" w:rsidRPr="00DC012D">
              <w:rPr>
                <w:sz w:val="20"/>
                <w:szCs w:val="20"/>
                <w:lang w:val="ru-RU"/>
              </w:rPr>
              <w:t> </w:t>
            </w:r>
            <w:r w:rsidRPr="00DC012D">
              <w:rPr>
                <w:sz w:val="20"/>
                <w:szCs w:val="20"/>
                <w:lang w:val="ru-RU"/>
              </w:rPr>
              <w:t>924</w:t>
            </w:r>
            <w:r w:rsidRPr="00DC012D">
              <w:rPr>
                <w:sz w:val="20"/>
                <w:szCs w:val="20"/>
                <w:lang w:val="ru-RU"/>
              </w:rPr>
              <w:tab/>
              <w:t>)</w:t>
            </w:r>
          </w:p>
        </w:tc>
        <w:tc>
          <w:tcPr>
            <w:tcW w:w="1084"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w:t>
            </w:r>
            <w:r w:rsidR="0089431E">
              <w:rPr>
                <w:sz w:val="20"/>
                <w:szCs w:val="20"/>
                <w:lang w:val="ru-RU"/>
              </w:rPr>
              <w:t xml:space="preserve"> </w:t>
            </w:r>
            <w:r w:rsidRPr="00DC012D">
              <w:rPr>
                <w:sz w:val="20"/>
                <w:szCs w:val="20"/>
                <w:lang w:val="ru-RU"/>
              </w:rPr>
              <w:tab/>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247</w:t>
            </w:r>
            <w:r w:rsidR="006D4D21" w:rsidRPr="00DC012D">
              <w:rPr>
                <w:sz w:val="20"/>
                <w:szCs w:val="20"/>
                <w:lang w:val="ru-RU"/>
              </w:rPr>
              <w:t> </w:t>
            </w:r>
            <w:r w:rsidRPr="00DC012D">
              <w:rPr>
                <w:sz w:val="20"/>
                <w:szCs w:val="20"/>
                <w:lang w:val="ru-RU"/>
              </w:rPr>
              <w:t>308</w:t>
            </w:r>
            <w:r w:rsidRPr="00DC012D">
              <w:rPr>
                <w:sz w:val="20"/>
                <w:szCs w:val="20"/>
                <w:lang w:val="ru-RU"/>
              </w:rPr>
              <w:tab/>
            </w:r>
          </w:p>
        </w:tc>
      </w:tr>
      <w:tr w:rsidR="00D7336C" w:rsidRPr="00DC012D">
        <w:trPr>
          <w:divId w:val="1793400834"/>
          <w:jc w:val="center"/>
        </w:trPr>
        <w:tc>
          <w:tcPr>
            <w:tcW w:w="3314" w:type="dxa"/>
          </w:tcPr>
          <w:p w:rsidR="00D7336C" w:rsidRPr="00DC012D" w:rsidRDefault="00504A90">
            <w:pPr>
              <w:pStyle w:val="ac"/>
              <w:tabs>
                <w:tab w:val="left" w:leader="dot" w:pos="10080"/>
              </w:tabs>
              <w:ind w:left="240" w:hanging="240"/>
              <w:rPr>
                <w:sz w:val="20"/>
                <w:szCs w:val="20"/>
                <w:lang w:val="ru-RU"/>
              </w:rPr>
            </w:pPr>
            <w:r w:rsidRPr="00DC012D">
              <w:rPr>
                <w:sz w:val="20"/>
                <w:szCs w:val="20"/>
                <w:lang w:val="ru-RU"/>
              </w:rPr>
              <w:t xml:space="preserve">Транш </w:t>
            </w:r>
            <w:r w:rsidR="00D7336C" w:rsidRPr="00DC012D">
              <w:rPr>
                <w:sz w:val="20"/>
                <w:szCs w:val="20"/>
                <w:lang w:val="ru-RU"/>
              </w:rPr>
              <w:t>2.2</w:t>
            </w:r>
            <w:r w:rsidR="00D7336C" w:rsidRPr="00DC012D">
              <w:rPr>
                <w:sz w:val="20"/>
                <w:szCs w:val="20"/>
                <w:lang w:val="ru-RU"/>
              </w:rPr>
              <w:tab/>
            </w:r>
          </w:p>
        </w:tc>
        <w:tc>
          <w:tcPr>
            <w:tcW w:w="1572" w:type="dxa"/>
            <w:vAlign w:val="bottom"/>
          </w:tcPr>
          <w:p w:rsidR="00D7336C" w:rsidRPr="00DC012D" w:rsidRDefault="00D7336C" w:rsidP="006D4D21">
            <w:pPr>
              <w:pStyle w:val="ac"/>
              <w:ind w:left="240" w:hanging="240"/>
              <w:rPr>
                <w:sz w:val="20"/>
                <w:szCs w:val="20"/>
                <w:lang w:val="ru-RU"/>
              </w:rPr>
            </w:pPr>
            <w:r w:rsidRPr="00DC012D">
              <w:rPr>
                <w:sz w:val="20"/>
                <w:szCs w:val="20"/>
                <w:lang w:val="ru-RU"/>
              </w:rPr>
              <w:t>1</w:t>
            </w:r>
            <w:r w:rsidR="006D4D21" w:rsidRPr="00DC012D">
              <w:rPr>
                <w:sz w:val="20"/>
                <w:szCs w:val="20"/>
                <w:lang w:val="ru-RU"/>
              </w:rPr>
              <w:t xml:space="preserve"> января</w:t>
            </w:r>
            <w:r w:rsidRPr="00DC012D">
              <w:rPr>
                <w:sz w:val="20"/>
                <w:szCs w:val="20"/>
                <w:lang w:val="ru-RU"/>
              </w:rPr>
              <w:t xml:space="preserve"> 2014</w:t>
            </w:r>
            <w:r w:rsidR="006D4D21" w:rsidRPr="00DC012D">
              <w:rPr>
                <w:sz w:val="20"/>
                <w:szCs w:val="20"/>
                <w:lang w:val="ru-RU"/>
              </w:rPr>
              <w:t> г.</w:t>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429</w:t>
            </w:r>
            <w:r w:rsidR="006D4D21" w:rsidRPr="00DC012D">
              <w:rPr>
                <w:sz w:val="20"/>
                <w:szCs w:val="20"/>
                <w:lang w:val="ru-RU"/>
              </w:rPr>
              <w:t> </w:t>
            </w:r>
            <w:r w:rsidRPr="00DC012D">
              <w:rPr>
                <w:sz w:val="20"/>
                <w:szCs w:val="20"/>
                <w:lang w:val="ru-RU"/>
              </w:rPr>
              <w:t>315</w:t>
            </w:r>
            <w:r w:rsidRPr="00DC012D">
              <w:rPr>
                <w:sz w:val="20"/>
                <w:szCs w:val="20"/>
                <w:lang w:val="ru-RU"/>
              </w:rPr>
              <w:tab/>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(99</w:t>
            </w:r>
            <w:r w:rsidR="006D4D21" w:rsidRPr="00DC012D">
              <w:rPr>
                <w:sz w:val="20"/>
                <w:szCs w:val="20"/>
                <w:lang w:val="ru-RU"/>
              </w:rPr>
              <w:t> </w:t>
            </w:r>
            <w:r w:rsidRPr="00DC012D">
              <w:rPr>
                <w:sz w:val="20"/>
                <w:szCs w:val="20"/>
                <w:lang w:val="ru-RU"/>
              </w:rPr>
              <w:t>711</w:t>
            </w:r>
            <w:r w:rsidRPr="00DC012D">
              <w:rPr>
                <w:sz w:val="20"/>
                <w:szCs w:val="20"/>
                <w:lang w:val="ru-RU"/>
              </w:rPr>
              <w:tab/>
              <w:t>)</w:t>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w:t>
            </w:r>
            <w:r w:rsidR="0089431E">
              <w:rPr>
                <w:sz w:val="20"/>
                <w:szCs w:val="20"/>
                <w:lang w:val="ru-RU"/>
              </w:rPr>
              <w:t xml:space="preserve"> </w:t>
            </w:r>
            <w:r w:rsidRPr="00DC012D">
              <w:rPr>
                <w:sz w:val="20"/>
                <w:szCs w:val="20"/>
                <w:lang w:val="ru-RU"/>
              </w:rPr>
              <w:tab/>
            </w:r>
          </w:p>
        </w:tc>
        <w:tc>
          <w:tcPr>
            <w:tcW w:w="1084"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246</w:t>
            </w:r>
            <w:r w:rsidR="006D4D21" w:rsidRPr="00DC012D">
              <w:rPr>
                <w:sz w:val="20"/>
                <w:szCs w:val="20"/>
                <w:lang w:val="ru-RU"/>
              </w:rPr>
              <w:t> </w:t>
            </w:r>
            <w:r w:rsidRPr="00DC012D">
              <w:rPr>
                <w:sz w:val="20"/>
                <w:szCs w:val="20"/>
                <w:lang w:val="ru-RU"/>
              </w:rPr>
              <w:t>000</w:t>
            </w:r>
            <w:r w:rsidRPr="00DC012D">
              <w:rPr>
                <w:sz w:val="20"/>
                <w:szCs w:val="20"/>
                <w:lang w:val="ru-RU"/>
              </w:rPr>
              <w:tab/>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575</w:t>
            </w:r>
            <w:r w:rsidR="006D4D21" w:rsidRPr="00DC012D">
              <w:rPr>
                <w:sz w:val="20"/>
                <w:szCs w:val="20"/>
                <w:lang w:val="ru-RU"/>
              </w:rPr>
              <w:t> </w:t>
            </w:r>
            <w:r w:rsidRPr="00DC012D">
              <w:rPr>
                <w:sz w:val="20"/>
                <w:szCs w:val="20"/>
                <w:lang w:val="ru-RU"/>
              </w:rPr>
              <w:t>604</w:t>
            </w:r>
            <w:r w:rsidRPr="00DC012D">
              <w:rPr>
                <w:sz w:val="20"/>
                <w:szCs w:val="20"/>
                <w:lang w:val="ru-RU"/>
              </w:rPr>
              <w:tab/>
            </w:r>
          </w:p>
        </w:tc>
      </w:tr>
      <w:tr w:rsidR="00D7336C" w:rsidRPr="00DC012D">
        <w:trPr>
          <w:divId w:val="1793400834"/>
          <w:jc w:val="center"/>
        </w:trPr>
        <w:tc>
          <w:tcPr>
            <w:tcW w:w="3314" w:type="dxa"/>
          </w:tcPr>
          <w:p w:rsidR="00D7336C" w:rsidRPr="00DC012D" w:rsidRDefault="00504A90">
            <w:pPr>
              <w:pStyle w:val="ac"/>
              <w:tabs>
                <w:tab w:val="left" w:leader="dot" w:pos="10080"/>
              </w:tabs>
              <w:ind w:left="240" w:hanging="240"/>
              <w:rPr>
                <w:sz w:val="20"/>
                <w:szCs w:val="20"/>
                <w:lang w:val="ru-RU"/>
              </w:rPr>
            </w:pPr>
            <w:r w:rsidRPr="00DC012D">
              <w:rPr>
                <w:sz w:val="20"/>
                <w:szCs w:val="20"/>
                <w:lang w:val="ru-RU"/>
              </w:rPr>
              <w:t xml:space="preserve">Транш </w:t>
            </w:r>
            <w:r w:rsidR="00D7336C" w:rsidRPr="00DC012D">
              <w:rPr>
                <w:sz w:val="20"/>
                <w:szCs w:val="20"/>
                <w:lang w:val="ru-RU"/>
              </w:rPr>
              <w:t>3</w:t>
            </w:r>
            <w:r w:rsidR="00D7336C" w:rsidRPr="00DC012D">
              <w:rPr>
                <w:sz w:val="20"/>
                <w:szCs w:val="20"/>
                <w:lang w:val="ru-RU"/>
              </w:rPr>
              <w:tab/>
            </w:r>
          </w:p>
        </w:tc>
        <w:tc>
          <w:tcPr>
            <w:tcW w:w="1572" w:type="dxa"/>
            <w:vAlign w:val="bottom"/>
          </w:tcPr>
          <w:p w:rsidR="00D7336C" w:rsidRPr="00DC012D" w:rsidRDefault="006D4D21">
            <w:pPr>
              <w:pStyle w:val="ac"/>
              <w:ind w:left="240" w:hanging="240"/>
              <w:rPr>
                <w:sz w:val="20"/>
                <w:szCs w:val="20"/>
                <w:lang w:val="ru-RU"/>
              </w:rPr>
            </w:pPr>
            <w:r w:rsidRPr="00DC012D">
              <w:rPr>
                <w:sz w:val="20"/>
                <w:szCs w:val="20"/>
                <w:lang w:val="ru-RU"/>
              </w:rPr>
              <w:t>1 января</w:t>
            </w:r>
            <w:r w:rsidR="00D7336C" w:rsidRPr="00DC012D">
              <w:rPr>
                <w:sz w:val="20"/>
                <w:szCs w:val="20"/>
                <w:lang w:val="ru-RU"/>
              </w:rPr>
              <w:t xml:space="preserve"> 2015</w:t>
            </w:r>
            <w:r w:rsidRPr="00DC012D">
              <w:rPr>
                <w:sz w:val="20"/>
                <w:szCs w:val="20"/>
                <w:lang w:val="ru-RU"/>
              </w:rPr>
              <w:t> г.</w:t>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720</w:t>
            </w:r>
            <w:r w:rsidR="006D4D21" w:rsidRPr="00DC012D">
              <w:rPr>
                <w:sz w:val="20"/>
                <w:szCs w:val="20"/>
                <w:lang w:val="ru-RU"/>
              </w:rPr>
              <w:t> </w:t>
            </w:r>
            <w:r w:rsidRPr="00DC012D">
              <w:rPr>
                <w:sz w:val="20"/>
                <w:szCs w:val="20"/>
                <w:lang w:val="ru-RU"/>
              </w:rPr>
              <w:t>117</w:t>
            </w:r>
            <w:r w:rsidRPr="00DC012D">
              <w:rPr>
                <w:sz w:val="20"/>
                <w:szCs w:val="20"/>
                <w:lang w:val="ru-RU"/>
              </w:rPr>
              <w:tab/>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(230</w:t>
            </w:r>
            <w:r w:rsidR="006D4D21" w:rsidRPr="00DC012D">
              <w:rPr>
                <w:sz w:val="20"/>
                <w:szCs w:val="20"/>
                <w:lang w:val="ru-RU"/>
              </w:rPr>
              <w:t> </w:t>
            </w:r>
            <w:r w:rsidRPr="00DC012D">
              <w:rPr>
                <w:sz w:val="20"/>
                <w:szCs w:val="20"/>
                <w:lang w:val="ru-RU"/>
              </w:rPr>
              <w:t>612</w:t>
            </w:r>
            <w:r w:rsidRPr="00DC012D">
              <w:rPr>
                <w:sz w:val="20"/>
                <w:szCs w:val="20"/>
                <w:lang w:val="ru-RU"/>
              </w:rPr>
              <w:tab/>
              <w:t>)</w:t>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w:t>
            </w:r>
            <w:r w:rsidR="0089431E">
              <w:rPr>
                <w:sz w:val="20"/>
                <w:szCs w:val="20"/>
                <w:lang w:val="ru-RU"/>
              </w:rPr>
              <w:t xml:space="preserve"> </w:t>
            </w:r>
            <w:r w:rsidRPr="00DC012D">
              <w:rPr>
                <w:sz w:val="20"/>
                <w:szCs w:val="20"/>
                <w:lang w:val="ru-RU"/>
              </w:rPr>
              <w:tab/>
            </w:r>
          </w:p>
        </w:tc>
        <w:tc>
          <w:tcPr>
            <w:tcW w:w="1084"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246</w:t>
            </w:r>
            <w:r w:rsidR="006D4D21" w:rsidRPr="00DC012D">
              <w:rPr>
                <w:sz w:val="20"/>
                <w:szCs w:val="20"/>
                <w:lang w:val="ru-RU"/>
              </w:rPr>
              <w:t> </w:t>
            </w:r>
            <w:r w:rsidRPr="00DC012D">
              <w:rPr>
                <w:sz w:val="20"/>
                <w:szCs w:val="20"/>
                <w:lang w:val="ru-RU"/>
              </w:rPr>
              <w:t>000</w:t>
            </w:r>
            <w:r w:rsidRPr="00DC012D">
              <w:rPr>
                <w:sz w:val="20"/>
                <w:szCs w:val="20"/>
                <w:lang w:val="ru-RU"/>
              </w:rPr>
              <w:tab/>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735</w:t>
            </w:r>
            <w:r w:rsidR="006D4D21" w:rsidRPr="00DC012D">
              <w:rPr>
                <w:sz w:val="20"/>
                <w:szCs w:val="20"/>
                <w:lang w:val="ru-RU"/>
              </w:rPr>
              <w:t> </w:t>
            </w:r>
            <w:r w:rsidRPr="00DC012D">
              <w:rPr>
                <w:sz w:val="20"/>
                <w:szCs w:val="20"/>
                <w:lang w:val="ru-RU"/>
              </w:rPr>
              <w:t>505</w:t>
            </w:r>
            <w:r w:rsidRPr="00DC012D">
              <w:rPr>
                <w:sz w:val="20"/>
                <w:szCs w:val="20"/>
                <w:lang w:val="ru-RU"/>
              </w:rPr>
              <w:tab/>
            </w:r>
          </w:p>
        </w:tc>
      </w:tr>
      <w:tr w:rsidR="00D7336C" w:rsidRPr="00DC012D">
        <w:trPr>
          <w:divId w:val="1793400834"/>
          <w:jc w:val="center"/>
        </w:trPr>
        <w:tc>
          <w:tcPr>
            <w:tcW w:w="3314" w:type="dxa"/>
          </w:tcPr>
          <w:p w:rsidR="00D7336C" w:rsidRPr="00DC012D" w:rsidRDefault="00504A90">
            <w:pPr>
              <w:pStyle w:val="ac"/>
              <w:tabs>
                <w:tab w:val="left" w:leader="dot" w:pos="10080"/>
              </w:tabs>
              <w:ind w:left="240" w:hanging="240"/>
              <w:rPr>
                <w:sz w:val="20"/>
                <w:szCs w:val="20"/>
                <w:lang w:val="ru-RU"/>
              </w:rPr>
            </w:pPr>
            <w:r w:rsidRPr="00DC012D">
              <w:rPr>
                <w:sz w:val="20"/>
                <w:szCs w:val="20"/>
                <w:lang w:val="ru-RU"/>
              </w:rPr>
              <w:t xml:space="preserve">Транш </w:t>
            </w:r>
            <w:r w:rsidR="00D7336C" w:rsidRPr="00DC012D">
              <w:rPr>
                <w:sz w:val="20"/>
                <w:szCs w:val="20"/>
                <w:lang w:val="ru-RU"/>
              </w:rPr>
              <w:t>4</w:t>
            </w:r>
            <w:r w:rsidR="00D7336C" w:rsidRPr="00DC012D">
              <w:rPr>
                <w:sz w:val="20"/>
                <w:szCs w:val="20"/>
                <w:lang w:val="ru-RU"/>
              </w:rPr>
              <w:tab/>
            </w:r>
          </w:p>
        </w:tc>
        <w:tc>
          <w:tcPr>
            <w:tcW w:w="1572" w:type="dxa"/>
            <w:vAlign w:val="bottom"/>
          </w:tcPr>
          <w:p w:rsidR="00D7336C" w:rsidRPr="00DC012D" w:rsidRDefault="006D4D21">
            <w:pPr>
              <w:pStyle w:val="ac"/>
              <w:ind w:left="240" w:hanging="240"/>
              <w:rPr>
                <w:sz w:val="20"/>
                <w:szCs w:val="20"/>
                <w:lang w:val="ru-RU"/>
              </w:rPr>
            </w:pPr>
            <w:r w:rsidRPr="00DC012D">
              <w:rPr>
                <w:sz w:val="20"/>
                <w:szCs w:val="20"/>
                <w:lang w:val="ru-RU"/>
              </w:rPr>
              <w:t xml:space="preserve">1 января </w:t>
            </w:r>
            <w:r w:rsidR="00D7336C" w:rsidRPr="00DC012D">
              <w:rPr>
                <w:sz w:val="20"/>
                <w:szCs w:val="20"/>
                <w:lang w:val="ru-RU"/>
              </w:rPr>
              <w:t>2016</w:t>
            </w:r>
            <w:r w:rsidRPr="00DC012D">
              <w:rPr>
                <w:sz w:val="20"/>
                <w:szCs w:val="20"/>
                <w:lang w:val="ru-RU"/>
              </w:rPr>
              <w:t> г.</w:t>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372</w:t>
            </w:r>
            <w:r w:rsidR="006D4D21" w:rsidRPr="00DC012D">
              <w:rPr>
                <w:sz w:val="20"/>
                <w:szCs w:val="20"/>
                <w:lang w:val="ru-RU"/>
              </w:rPr>
              <w:t> </w:t>
            </w:r>
            <w:r w:rsidRPr="00DC012D">
              <w:rPr>
                <w:sz w:val="20"/>
                <w:szCs w:val="20"/>
                <w:lang w:val="ru-RU"/>
              </w:rPr>
              <w:t>882</w:t>
            </w:r>
            <w:r w:rsidRPr="00DC012D">
              <w:rPr>
                <w:sz w:val="20"/>
                <w:szCs w:val="20"/>
                <w:lang w:val="ru-RU"/>
              </w:rPr>
              <w:tab/>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(115</w:t>
            </w:r>
            <w:r w:rsidR="006D4D21" w:rsidRPr="00DC012D">
              <w:rPr>
                <w:sz w:val="20"/>
                <w:szCs w:val="20"/>
                <w:lang w:val="ru-RU"/>
              </w:rPr>
              <w:t> </w:t>
            </w:r>
            <w:r w:rsidRPr="00DC012D">
              <w:rPr>
                <w:sz w:val="20"/>
                <w:szCs w:val="20"/>
                <w:lang w:val="ru-RU"/>
              </w:rPr>
              <w:t>303</w:t>
            </w:r>
            <w:r w:rsidRPr="00DC012D">
              <w:rPr>
                <w:sz w:val="20"/>
                <w:szCs w:val="20"/>
                <w:lang w:val="ru-RU"/>
              </w:rPr>
              <w:tab/>
              <w:t>)</w:t>
            </w:r>
          </w:p>
        </w:tc>
        <w:tc>
          <w:tcPr>
            <w:tcW w:w="1111"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w:t>
            </w:r>
            <w:r w:rsidR="0089431E">
              <w:rPr>
                <w:sz w:val="20"/>
                <w:szCs w:val="20"/>
                <w:lang w:val="ru-RU"/>
              </w:rPr>
              <w:t xml:space="preserve"> </w:t>
            </w:r>
            <w:r w:rsidRPr="00DC012D">
              <w:rPr>
                <w:sz w:val="20"/>
                <w:szCs w:val="20"/>
                <w:lang w:val="ru-RU"/>
              </w:rPr>
              <w:tab/>
            </w:r>
          </w:p>
        </w:tc>
        <w:tc>
          <w:tcPr>
            <w:tcW w:w="1084" w:type="dxa"/>
            <w:noWrap/>
            <w:tcMar>
              <w:top w:w="0" w:type="dxa"/>
              <w:left w:w="144" w:type="dxa"/>
              <w:bottom w:w="0" w:type="dxa"/>
              <w:right w:w="0" w:type="dxa"/>
            </w:tcMar>
            <w:vAlign w:val="bottom"/>
          </w:tcPr>
          <w:p w:rsidR="00D7336C" w:rsidRPr="00DC012D" w:rsidRDefault="00D7336C">
            <w:pPr>
              <w:pStyle w:val="ac"/>
              <w:tabs>
                <w:tab w:val="right" w:pos="900"/>
                <w:tab w:val="decimal" w:pos="940"/>
              </w:tabs>
              <w:spacing w:before="0" w:beforeAutospacing="0" w:after="20" w:afterAutospacing="0"/>
              <w:rPr>
                <w:sz w:val="20"/>
                <w:szCs w:val="20"/>
                <w:lang w:val="ru-RU"/>
              </w:rPr>
            </w:pPr>
            <w:r w:rsidRPr="00DC012D">
              <w:rPr>
                <w:sz w:val="20"/>
                <w:szCs w:val="20"/>
                <w:lang w:val="ru-RU"/>
              </w:rPr>
              <w:tab/>
              <w:t>246</w:t>
            </w:r>
            <w:r w:rsidR="006D4D21" w:rsidRPr="00DC012D">
              <w:rPr>
                <w:sz w:val="20"/>
                <w:szCs w:val="20"/>
                <w:lang w:val="ru-RU"/>
              </w:rPr>
              <w:t> </w:t>
            </w:r>
            <w:r w:rsidRPr="00DC012D">
              <w:rPr>
                <w:sz w:val="20"/>
                <w:szCs w:val="20"/>
                <w:lang w:val="ru-RU"/>
              </w:rPr>
              <w:t>000</w:t>
            </w:r>
            <w:r w:rsidRPr="00DC012D">
              <w:rPr>
                <w:sz w:val="20"/>
                <w:szCs w:val="20"/>
                <w:lang w:val="ru-RU"/>
              </w:rPr>
              <w:tab/>
            </w:r>
          </w:p>
        </w:tc>
        <w:tc>
          <w:tcPr>
            <w:tcW w:w="1304" w:type="dxa"/>
            <w:noWrap/>
            <w:tcMar>
              <w:top w:w="0" w:type="dxa"/>
              <w:left w:w="144" w:type="dxa"/>
              <w:bottom w:w="0" w:type="dxa"/>
              <w:right w:w="0" w:type="dxa"/>
            </w:tcMar>
            <w:vAlign w:val="bottom"/>
          </w:tcPr>
          <w:p w:rsidR="00D7336C" w:rsidRPr="00DC012D" w:rsidRDefault="00D7336C">
            <w:pPr>
              <w:pStyle w:val="ac"/>
              <w:tabs>
                <w:tab w:val="right" w:pos="1120"/>
                <w:tab w:val="decimal" w:pos="1160"/>
              </w:tabs>
              <w:spacing w:before="0" w:beforeAutospacing="0" w:after="20" w:afterAutospacing="0"/>
              <w:rPr>
                <w:sz w:val="20"/>
                <w:szCs w:val="20"/>
                <w:lang w:val="ru-RU"/>
              </w:rPr>
            </w:pPr>
            <w:r w:rsidRPr="00DC012D">
              <w:rPr>
                <w:sz w:val="20"/>
                <w:szCs w:val="20"/>
                <w:lang w:val="ru-RU"/>
              </w:rPr>
              <w:tab/>
              <w:t>503</w:t>
            </w:r>
            <w:r w:rsidR="006D4D21" w:rsidRPr="00DC012D">
              <w:rPr>
                <w:sz w:val="20"/>
                <w:szCs w:val="20"/>
                <w:lang w:val="ru-RU"/>
              </w:rPr>
              <w:t> </w:t>
            </w:r>
            <w:r w:rsidRPr="00DC012D">
              <w:rPr>
                <w:sz w:val="20"/>
                <w:szCs w:val="20"/>
                <w:lang w:val="ru-RU"/>
              </w:rPr>
              <w:t>579</w:t>
            </w:r>
            <w:r w:rsidRPr="00DC012D">
              <w:rPr>
                <w:sz w:val="20"/>
                <w:szCs w:val="20"/>
                <w:lang w:val="ru-RU"/>
              </w:rPr>
              <w:tab/>
            </w:r>
          </w:p>
        </w:tc>
      </w:tr>
    </w:tbl>
    <w:p w:rsidR="00D7336C" w:rsidRPr="00DC012D" w:rsidRDefault="006D4D21">
      <w:pPr>
        <w:pStyle w:val="ac"/>
        <w:spacing w:before="240" w:beforeAutospacing="0" w:after="0" w:afterAutospacing="0"/>
        <w:divId w:val="1793400834"/>
        <w:rPr>
          <w:sz w:val="20"/>
          <w:szCs w:val="20"/>
          <w:lang w:val="ru-RU"/>
        </w:rPr>
      </w:pPr>
      <w:r w:rsidRPr="00DC012D">
        <w:rPr>
          <w:sz w:val="20"/>
          <w:szCs w:val="20"/>
          <w:lang w:val="ru-RU"/>
        </w:rPr>
        <w:t>Таким образом</w:t>
      </w:r>
      <w:r w:rsidR="00D7336C" w:rsidRPr="00DC012D">
        <w:rPr>
          <w:sz w:val="20"/>
          <w:szCs w:val="20"/>
          <w:lang w:val="ru-RU"/>
        </w:rPr>
        <w:t xml:space="preserve">, </w:t>
      </w:r>
      <w:r w:rsidRPr="00DC012D">
        <w:rPr>
          <w:sz w:val="20"/>
          <w:szCs w:val="20"/>
          <w:lang w:val="ru-RU"/>
        </w:rPr>
        <w:t>на</w:t>
      </w:r>
      <w:r w:rsidR="00D7336C" w:rsidRPr="00DC012D">
        <w:rPr>
          <w:sz w:val="20"/>
          <w:szCs w:val="20"/>
          <w:lang w:val="ru-RU"/>
        </w:rPr>
        <w:t> 31</w:t>
      </w:r>
      <w:r w:rsidRPr="00DC012D">
        <w:rPr>
          <w:sz w:val="20"/>
          <w:szCs w:val="20"/>
          <w:lang w:val="ru-RU"/>
        </w:rPr>
        <w:t xml:space="preserve"> декабря</w:t>
      </w:r>
      <w:r w:rsidR="00D7336C" w:rsidRPr="00DC012D">
        <w:rPr>
          <w:sz w:val="20"/>
          <w:szCs w:val="20"/>
          <w:lang w:val="ru-RU"/>
        </w:rPr>
        <w:t xml:space="preserve"> 2013</w:t>
      </w:r>
      <w:r w:rsidRPr="00DC012D">
        <w:rPr>
          <w:sz w:val="20"/>
          <w:szCs w:val="20"/>
          <w:lang w:val="ru-RU"/>
        </w:rPr>
        <w:t xml:space="preserve"> г. у Компании было в совокупности</w:t>
      </w:r>
      <w:r w:rsidR="00D7336C" w:rsidRPr="00DC012D">
        <w:rPr>
          <w:sz w:val="20"/>
          <w:szCs w:val="20"/>
          <w:lang w:val="ru-RU"/>
        </w:rPr>
        <w:t xml:space="preserve"> 2</w:t>
      </w:r>
      <w:r w:rsidRPr="00DC012D">
        <w:rPr>
          <w:sz w:val="20"/>
          <w:szCs w:val="20"/>
          <w:lang w:val="ru-RU"/>
        </w:rPr>
        <w:t> </w:t>
      </w:r>
      <w:r w:rsidR="00D7336C" w:rsidRPr="00DC012D">
        <w:rPr>
          <w:sz w:val="20"/>
          <w:szCs w:val="20"/>
          <w:lang w:val="ru-RU"/>
        </w:rPr>
        <w:t>309</w:t>
      </w:r>
      <w:r w:rsidRPr="00DC012D">
        <w:rPr>
          <w:sz w:val="20"/>
          <w:szCs w:val="20"/>
          <w:lang w:val="ru-RU"/>
        </w:rPr>
        <w:t> </w:t>
      </w:r>
      <w:r w:rsidR="00D7336C" w:rsidRPr="00DC012D">
        <w:rPr>
          <w:sz w:val="20"/>
          <w:szCs w:val="20"/>
          <w:lang w:val="ru-RU"/>
        </w:rPr>
        <w:t xml:space="preserve">304 </w:t>
      </w:r>
      <w:r w:rsidRPr="00DC012D">
        <w:rPr>
          <w:sz w:val="20"/>
          <w:szCs w:val="20"/>
          <w:lang w:val="ru-RU"/>
        </w:rPr>
        <w:t>выданных опциона</w:t>
      </w:r>
      <w:r w:rsidR="00D7336C" w:rsidRPr="00DC012D">
        <w:rPr>
          <w:sz w:val="20"/>
          <w:szCs w:val="20"/>
          <w:lang w:val="ru-RU"/>
        </w:rPr>
        <w:t xml:space="preserve">, </w:t>
      </w:r>
      <w:r w:rsidRPr="00DC012D">
        <w:rPr>
          <w:sz w:val="20"/>
          <w:szCs w:val="20"/>
          <w:lang w:val="ru-RU"/>
        </w:rPr>
        <w:t xml:space="preserve">включая </w:t>
      </w:r>
      <w:r w:rsidR="00D7336C" w:rsidRPr="00DC012D">
        <w:rPr>
          <w:sz w:val="20"/>
          <w:szCs w:val="20"/>
          <w:lang w:val="ru-RU"/>
        </w:rPr>
        <w:t>494</w:t>
      </w:r>
      <w:r w:rsidRPr="00DC012D">
        <w:rPr>
          <w:sz w:val="20"/>
          <w:szCs w:val="20"/>
          <w:lang w:val="ru-RU"/>
        </w:rPr>
        <w:t> 616 опционов, права на реализацию которых наступили, и</w:t>
      </w:r>
      <w:r w:rsidR="00D7336C" w:rsidRPr="00DC012D">
        <w:rPr>
          <w:sz w:val="20"/>
          <w:szCs w:val="20"/>
          <w:lang w:val="ru-RU"/>
        </w:rPr>
        <w:t xml:space="preserve"> 1</w:t>
      </w:r>
      <w:r w:rsidRPr="00DC012D">
        <w:rPr>
          <w:sz w:val="20"/>
          <w:szCs w:val="20"/>
          <w:lang w:val="ru-RU"/>
        </w:rPr>
        <w:t> </w:t>
      </w:r>
      <w:r w:rsidR="00D7336C" w:rsidRPr="00DC012D">
        <w:rPr>
          <w:sz w:val="20"/>
          <w:szCs w:val="20"/>
          <w:lang w:val="ru-RU"/>
        </w:rPr>
        <w:t>814</w:t>
      </w:r>
      <w:r w:rsidRPr="00DC012D">
        <w:rPr>
          <w:sz w:val="20"/>
          <w:szCs w:val="20"/>
          <w:lang w:val="ru-RU"/>
        </w:rPr>
        <w:t> </w:t>
      </w:r>
      <w:r w:rsidR="00D7336C" w:rsidRPr="00DC012D">
        <w:rPr>
          <w:sz w:val="20"/>
          <w:szCs w:val="20"/>
          <w:lang w:val="ru-RU"/>
        </w:rPr>
        <w:t>688</w:t>
      </w:r>
      <w:r w:rsidRPr="00DC012D">
        <w:rPr>
          <w:sz w:val="20"/>
          <w:szCs w:val="20"/>
          <w:lang w:val="ru-RU"/>
        </w:rPr>
        <w:t>,</w:t>
      </w:r>
      <w:r w:rsidR="0089431E">
        <w:rPr>
          <w:sz w:val="20"/>
          <w:szCs w:val="20"/>
          <w:lang w:val="ru-RU"/>
        </w:rPr>
        <w:t xml:space="preserve"> </w:t>
      </w:r>
      <w:r w:rsidRPr="00DC012D">
        <w:rPr>
          <w:sz w:val="20"/>
          <w:szCs w:val="20"/>
          <w:lang w:val="ru-RU"/>
        </w:rPr>
        <w:t>права на реализацию которых не наступили</w:t>
      </w:r>
      <w:r w:rsidR="00D7336C" w:rsidRPr="00DC012D">
        <w:rPr>
          <w:sz w:val="20"/>
          <w:szCs w:val="20"/>
          <w:lang w:val="ru-RU"/>
        </w:rPr>
        <w:t xml:space="preserve">. </w:t>
      </w:r>
    </w:p>
    <w:p w:rsidR="00D7336C" w:rsidRPr="00DC012D" w:rsidRDefault="006D4D21">
      <w:pPr>
        <w:pStyle w:val="ac"/>
        <w:spacing w:before="240" w:beforeAutospacing="0" w:after="0" w:afterAutospacing="0"/>
        <w:divId w:val="1793400834"/>
        <w:rPr>
          <w:sz w:val="20"/>
          <w:szCs w:val="20"/>
          <w:lang w:val="ru-RU"/>
        </w:rPr>
      </w:pPr>
      <w:r w:rsidRPr="00DC012D">
        <w:rPr>
          <w:sz w:val="20"/>
          <w:szCs w:val="20"/>
          <w:lang w:val="ru-RU"/>
        </w:rPr>
        <w:t xml:space="preserve">Сумма расходов, возникающих от сделок, расчет по которым производится долевыми инструментами, в </w:t>
      </w:r>
      <w:r w:rsidR="00D7336C" w:rsidRPr="00DC012D">
        <w:rPr>
          <w:sz w:val="20"/>
          <w:szCs w:val="20"/>
          <w:lang w:val="ru-RU"/>
        </w:rPr>
        <w:t>2013</w:t>
      </w:r>
      <w:r w:rsidRPr="00DC012D">
        <w:rPr>
          <w:sz w:val="20"/>
          <w:szCs w:val="20"/>
          <w:lang w:val="ru-RU"/>
        </w:rPr>
        <w:t xml:space="preserve"> г. составила</w:t>
      </w:r>
      <w:r w:rsidR="00D7336C" w:rsidRPr="00DC012D">
        <w:rPr>
          <w:sz w:val="20"/>
          <w:szCs w:val="20"/>
          <w:lang w:val="ru-RU"/>
        </w:rPr>
        <w:t xml:space="preserve"> 230</w:t>
      </w:r>
      <w:r w:rsidRPr="00DC012D">
        <w:rPr>
          <w:sz w:val="20"/>
          <w:szCs w:val="20"/>
          <w:lang w:val="ru-RU"/>
        </w:rPr>
        <w:t> </w:t>
      </w:r>
      <w:r w:rsidR="00D7336C" w:rsidRPr="00DC012D">
        <w:rPr>
          <w:sz w:val="20"/>
          <w:szCs w:val="20"/>
          <w:lang w:val="ru-RU"/>
        </w:rPr>
        <w:t>937 (</w:t>
      </w:r>
      <w:r w:rsidRPr="00DC012D">
        <w:rPr>
          <w:sz w:val="20"/>
          <w:szCs w:val="20"/>
          <w:lang w:val="ru-RU"/>
        </w:rPr>
        <w:t>в 2012 г.</w:t>
      </w:r>
      <w:r w:rsidR="00D7336C" w:rsidRPr="00DC012D">
        <w:rPr>
          <w:sz w:val="20"/>
          <w:szCs w:val="20"/>
          <w:lang w:val="ru-RU"/>
        </w:rPr>
        <w:t xml:space="preserve"> – 65</w:t>
      </w:r>
      <w:r w:rsidRPr="00DC012D">
        <w:rPr>
          <w:sz w:val="20"/>
          <w:szCs w:val="20"/>
          <w:lang w:val="ru-RU"/>
        </w:rPr>
        <w:t> </w:t>
      </w:r>
      <w:r w:rsidR="00D7336C" w:rsidRPr="00DC012D">
        <w:rPr>
          <w:sz w:val="20"/>
          <w:szCs w:val="20"/>
          <w:lang w:val="ru-RU"/>
        </w:rPr>
        <w:t xml:space="preserve">718). </w:t>
      </w:r>
    </w:p>
    <w:p w:rsidR="00D7336C" w:rsidRPr="00DC012D" w:rsidRDefault="00537D80" w:rsidP="00537D80">
      <w:pPr>
        <w:pStyle w:val="ac"/>
        <w:spacing w:before="240" w:beforeAutospacing="0" w:after="0" w:afterAutospacing="0"/>
        <w:divId w:val="1793400834"/>
        <w:rPr>
          <w:sz w:val="20"/>
          <w:szCs w:val="20"/>
          <w:lang w:val="ru-RU"/>
        </w:rPr>
      </w:pPr>
      <w:r w:rsidRPr="00DC012D">
        <w:rPr>
          <w:sz w:val="20"/>
          <w:szCs w:val="20"/>
          <w:lang w:val="ru-RU"/>
        </w:rPr>
        <w:t>Средневзвешенное значение остающегося срока действия по опционам на акции, выданным на 31 декабря 2013 г., составляет 9 лет</w:t>
      </w:r>
      <w:r w:rsidR="00D7336C" w:rsidRPr="00DC012D">
        <w:rPr>
          <w:sz w:val="20"/>
          <w:szCs w:val="20"/>
          <w:lang w:val="ru-RU"/>
        </w:rPr>
        <w:t xml:space="preserve">. </w:t>
      </w:r>
    </w:p>
    <w:p w:rsidR="00D7336C" w:rsidRPr="00DC012D" w:rsidRDefault="00D7336C">
      <w:pPr>
        <w:pStyle w:val="ac"/>
        <w:spacing w:before="0" w:beforeAutospacing="0" w:after="0" w:afterAutospacing="0"/>
        <w:jc w:val="center"/>
        <w:divId w:val="1793400834"/>
        <w:rPr>
          <w:sz w:val="20"/>
          <w:szCs w:val="20"/>
          <w:lang w:val="ru-RU"/>
        </w:rPr>
      </w:pPr>
      <w:r w:rsidRPr="00DC012D">
        <w:rPr>
          <w:sz w:val="20"/>
          <w:szCs w:val="20"/>
          <w:lang w:val="ru-RU"/>
        </w:rPr>
        <w:t> </w:t>
      </w:r>
    </w:p>
    <w:p w:rsidR="00D7336C" w:rsidRPr="00DC012D" w:rsidRDefault="00537D80">
      <w:pPr>
        <w:pStyle w:val="ac"/>
        <w:keepNext/>
        <w:spacing w:before="240" w:beforeAutospacing="0" w:after="0" w:afterAutospacing="0"/>
        <w:divId w:val="1793400834"/>
        <w:rPr>
          <w:sz w:val="20"/>
          <w:szCs w:val="20"/>
          <w:lang w:val="ru-RU"/>
        </w:rPr>
      </w:pPr>
      <w:r w:rsidRPr="00DC012D">
        <w:rPr>
          <w:sz w:val="20"/>
          <w:szCs w:val="20"/>
          <w:lang w:val="ru-RU"/>
        </w:rPr>
        <w:t>В следующей таблице представлены сводные данные модели ценообразования опционов Блэка-Шоулза-Мертона, используемой в рамках Плана ESOP для определения справедливой стоимости предоставленных опционов, которая рассчитывалась по отдельности для каждого транша</w:t>
      </w:r>
      <w:r w:rsidR="00D7336C" w:rsidRPr="00DC012D">
        <w:rPr>
          <w:sz w:val="20"/>
          <w:szCs w:val="20"/>
          <w:lang w:val="ru-RU"/>
        </w:rPr>
        <w:t xml:space="preserve">: </w:t>
      </w:r>
    </w:p>
    <w:p w:rsidR="00D7336C" w:rsidRPr="00DC012D" w:rsidRDefault="00D7336C">
      <w:pPr>
        <w:pStyle w:val="ac"/>
        <w:keepNext/>
        <w:spacing w:before="0" w:beforeAutospacing="0" w:after="0" w:afterAutospacing="0"/>
        <w:divId w:val="1793400834"/>
        <w:rPr>
          <w:sz w:val="20"/>
          <w:szCs w:val="20"/>
          <w:lang w:val="ru-RU"/>
        </w:rPr>
      </w:pPr>
      <w:r w:rsidRPr="00DC012D">
        <w:rPr>
          <w:sz w:val="20"/>
          <w:szCs w:val="20"/>
          <w:lang w:val="ru-RU"/>
        </w:rPr>
        <w:t> </w:t>
      </w:r>
    </w:p>
    <w:tbl>
      <w:tblPr>
        <w:tblW w:w="0" w:type="auto"/>
        <w:jc w:val="center"/>
        <w:tblLayout w:type="fixed"/>
        <w:tblCellMar>
          <w:left w:w="0" w:type="dxa"/>
          <w:right w:w="0" w:type="dxa"/>
        </w:tblCellMar>
        <w:tblLook w:val="0000" w:firstRow="0" w:lastRow="0" w:firstColumn="0" w:lastColumn="0" w:noHBand="0" w:noVBand="0"/>
      </w:tblPr>
      <w:tblGrid>
        <w:gridCol w:w="4273"/>
        <w:gridCol w:w="1426"/>
        <w:gridCol w:w="1446"/>
        <w:gridCol w:w="1446"/>
        <w:gridCol w:w="1345"/>
      </w:tblGrid>
      <w:tr w:rsidR="00D7336C" w:rsidRPr="00F1198B">
        <w:trPr>
          <w:divId w:val="1793400834"/>
          <w:tblHeader/>
          <w:jc w:val="center"/>
        </w:trPr>
        <w:tc>
          <w:tcPr>
            <w:tcW w:w="4273" w:type="dxa"/>
            <w:vAlign w:val="center"/>
          </w:tcPr>
          <w:p w:rsidR="00D7336C" w:rsidRPr="00DC012D" w:rsidRDefault="00D7336C">
            <w:pPr>
              <w:rPr>
                <w:sz w:val="20"/>
                <w:lang w:val="ru-RU"/>
              </w:rPr>
            </w:pPr>
          </w:p>
        </w:tc>
        <w:tc>
          <w:tcPr>
            <w:tcW w:w="1426" w:type="dxa"/>
            <w:vAlign w:val="center"/>
          </w:tcPr>
          <w:p w:rsidR="00D7336C" w:rsidRPr="00DC012D" w:rsidRDefault="00D7336C">
            <w:pPr>
              <w:rPr>
                <w:sz w:val="20"/>
                <w:lang w:val="ru-RU"/>
              </w:rPr>
            </w:pPr>
          </w:p>
        </w:tc>
        <w:tc>
          <w:tcPr>
            <w:tcW w:w="1446" w:type="dxa"/>
            <w:vAlign w:val="center"/>
          </w:tcPr>
          <w:p w:rsidR="00D7336C" w:rsidRPr="00DC012D" w:rsidRDefault="00D7336C">
            <w:pPr>
              <w:rPr>
                <w:sz w:val="20"/>
                <w:lang w:val="ru-RU"/>
              </w:rPr>
            </w:pPr>
          </w:p>
        </w:tc>
        <w:tc>
          <w:tcPr>
            <w:tcW w:w="1446" w:type="dxa"/>
            <w:vAlign w:val="center"/>
          </w:tcPr>
          <w:p w:rsidR="00D7336C" w:rsidRPr="00DC012D" w:rsidRDefault="00D7336C">
            <w:pPr>
              <w:rPr>
                <w:sz w:val="20"/>
                <w:lang w:val="ru-RU"/>
              </w:rPr>
            </w:pPr>
          </w:p>
        </w:tc>
        <w:tc>
          <w:tcPr>
            <w:tcW w:w="1345" w:type="dxa"/>
            <w:vAlign w:val="center"/>
          </w:tcPr>
          <w:p w:rsidR="00D7336C" w:rsidRPr="00DC012D" w:rsidRDefault="00D7336C">
            <w:pPr>
              <w:rPr>
                <w:sz w:val="20"/>
                <w:lang w:val="ru-RU"/>
              </w:rPr>
            </w:pPr>
          </w:p>
        </w:tc>
      </w:tr>
      <w:tr w:rsidR="00D7336C" w:rsidRPr="00DC012D">
        <w:trPr>
          <w:divId w:val="1793400834"/>
          <w:tblHeader/>
          <w:jc w:val="center"/>
        </w:trPr>
        <w:tc>
          <w:tcPr>
            <w:tcW w:w="4273" w:type="dxa"/>
            <w:tcMar>
              <w:top w:w="0" w:type="dxa"/>
              <w:left w:w="144" w:type="dxa"/>
              <w:bottom w:w="0" w:type="dxa"/>
              <w:right w:w="0" w:type="dxa"/>
            </w:tcMar>
            <w:vAlign w:val="bottom"/>
          </w:tcPr>
          <w:p w:rsidR="00D7336C" w:rsidRPr="00DC012D" w:rsidRDefault="00D7336C">
            <w:pPr>
              <w:pStyle w:val="la2"/>
              <w:keepNext/>
              <w:rPr>
                <w:noProof w:val="0"/>
                <w:sz w:val="20"/>
                <w:szCs w:val="20"/>
                <w:lang w:val="ru-RU"/>
              </w:rPr>
            </w:pPr>
            <w:r w:rsidRPr="00DC012D">
              <w:rPr>
                <w:noProof w:val="0"/>
                <w:sz w:val="20"/>
                <w:szCs w:val="20"/>
                <w:lang w:val="ru-RU"/>
              </w:rPr>
              <w:t> </w:t>
            </w:r>
          </w:p>
        </w:tc>
        <w:tc>
          <w:tcPr>
            <w:tcW w:w="5663" w:type="dxa"/>
            <w:gridSpan w:val="4"/>
            <w:tcMar>
              <w:top w:w="0" w:type="dxa"/>
              <w:left w:w="144" w:type="dxa"/>
              <w:bottom w:w="0" w:type="dxa"/>
              <w:right w:w="0" w:type="dxa"/>
            </w:tcMar>
            <w:vAlign w:val="bottom"/>
          </w:tcPr>
          <w:p w:rsidR="00D7336C" w:rsidRPr="00DC012D" w:rsidRDefault="00D3367F">
            <w:pPr>
              <w:jc w:val="center"/>
              <w:rPr>
                <w:sz w:val="20"/>
                <w:lang w:val="ru-RU"/>
              </w:rPr>
            </w:pPr>
            <w:r w:rsidRPr="00DC012D">
              <w:rPr>
                <w:b/>
                <w:bCs/>
                <w:sz w:val="20"/>
                <w:lang w:val="ru-RU"/>
              </w:rPr>
              <w:t>Дата предоставления</w:t>
            </w:r>
            <w:r w:rsidR="00D7336C" w:rsidRPr="00DC012D">
              <w:rPr>
                <w:sz w:val="20"/>
                <w:lang w:val="ru-RU"/>
              </w:rPr>
              <w:t xml:space="preserve"> </w:t>
            </w:r>
          </w:p>
          <w:p w:rsidR="00D7336C" w:rsidRPr="00DC012D" w:rsidRDefault="00D7336C">
            <w:pPr>
              <w:pStyle w:val="rrdsinglerule"/>
              <w:spacing w:before="0"/>
              <w:rPr>
                <w:sz w:val="20"/>
                <w:szCs w:val="20"/>
                <w:lang w:val="ru-RU"/>
              </w:rPr>
            </w:pPr>
            <w:r w:rsidRPr="00DC012D">
              <w:rPr>
                <w:sz w:val="20"/>
                <w:szCs w:val="20"/>
                <w:lang w:val="ru-RU"/>
              </w:rPr>
              <w:t> </w:t>
            </w:r>
          </w:p>
        </w:tc>
      </w:tr>
      <w:tr w:rsidR="00D7336C" w:rsidRPr="00DC012D">
        <w:trPr>
          <w:divId w:val="1793400834"/>
          <w:tblHeader/>
          <w:jc w:val="center"/>
        </w:trPr>
        <w:tc>
          <w:tcPr>
            <w:tcW w:w="4273" w:type="dxa"/>
            <w:tcMar>
              <w:top w:w="0" w:type="dxa"/>
              <w:left w:w="144" w:type="dxa"/>
              <w:bottom w:w="0" w:type="dxa"/>
              <w:right w:w="0" w:type="dxa"/>
            </w:tcMar>
            <w:vAlign w:val="bottom"/>
          </w:tcPr>
          <w:p w:rsidR="00D7336C" w:rsidRPr="00DC012D" w:rsidRDefault="00D7336C">
            <w:pPr>
              <w:pStyle w:val="la2"/>
              <w:keepNext/>
              <w:rPr>
                <w:noProof w:val="0"/>
                <w:sz w:val="20"/>
                <w:szCs w:val="20"/>
                <w:lang w:val="ru-RU"/>
              </w:rPr>
            </w:pPr>
            <w:r w:rsidRPr="00DC012D">
              <w:rPr>
                <w:noProof w:val="0"/>
                <w:sz w:val="20"/>
                <w:szCs w:val="20"/>
                <w:lang w:val="ru-RU"/>
              </w:rPr>
              <w:t> </w:t>
            </w:r>
          </w:p>
        </w:tc>
        <w:tc>
          <w:tcPr>
            <w:tcW w:w="1426" w:type="dxa"/>
            <w:tcMar>
              <w:top w:w="0" w:type="dxa"/>
              <w:left w:w="144" w:type="dxa"/>
              <w:bottom w:w="0" w:type="dxa"/>
              <w:right w:w="0" w:type="dxa"/>
            </w:tcMar>
            <w:vAlign w:val="bottom"/>
          </w:tcPr>
          <w:p w:rsidR="00D7336C" w:rsidRPr="00DC012D" w:rsidRDefault="00D3367F">
            <w:pPr>
              <w:jc w:val="center"/>
              <w:rPr>
                <w:sz w:val="20"/>
                <w:lang w:val="ru-RU"/>
              </w:rPr>
            </w:pPr>
            <w:r w:rsidRPr="00DC012D">
              <w:rPr>
                <w:b/>
                <w:bCs/>
                <w:sz w:val="20"/>
                <w:lang w:val="ru-RU"/>
              </w:rPr>
              <w:t>2</w:t>
            </w:r>
            <w:r w:rsidR="00D7336C" w:rsidRPr="00DC012D">
              <w:rPr>
                <w:b/>
                <w:bCs/>
                <w:sz w:val="20"/>
                <w:lang w:val="ru-RU"/>
              </w:rPr>
              <w:t>1</w:t>
            </w:r>
            <w:r w:rsidRPr="00DC012D">
              <w:rPr>
                <w:b/>
                <w:bCs/>
                <w:sz w:val="20"/>
                <w:lang w:val="ru-RU"/>
              </w:rPr>
              <w:t xml:space="preserve"> декабря</w:t>
            </w:r>
            <w:r w:rsidRPr="00DC012D">
              <w:rPr>
                <w:b/>
                <w:bCs/>
                <w:sz w:val="20"/>
                <w:lang w:val="ru-RU"/>
              </w:rPr>
              <w:br/>
              <w:t>2012</w:t>
            </w:r>
            <w:r w:rsidRPr="00DC012D">
              <w:rPr>
                <w:sz w:val="20"/>
                <w:lang w:val="ru-RU"/>
              </w:rPr>
              <w:t xml:space="preserve"> г.</w:t>
            </w:r>
            <w:r w:rsidR="00D7336C" w:rsidRPr="00DC012D">
              <w:rPr>
                <w:sz w:val="20"/>
                <w:lang w:val="ru-RU"/>
              </w:rPr>
              <w:t xml:space="preserve"> </w:t>
            </w:r>
          </w:p>
          <w:p w:rsidR="00D7336C" w:rsidRPr="00DC012D" w:rsidRDefault="00D7336C">
            <w:pPr>
              <w:pStyle w:val="rrdsinglerule"/>
              <w:spacing w:before="0"/>
              <w:rPr>
                <w:sz w:val="20"/>
                <w:szCs w:val="20"/>
                <w:lang w:val="ru-RU"/>
              </w:rPr>
            </w:pPr>
            <w:r w:rsidRPr="00DC012D">
              <w:rPr>
                <w:sz w:val="20"/>
                <w:szCs w:val="20"/>
                <w:lang w:val="ru-RU"/>
              </w:rPr>
              <w:t> </w:t>
            </w:r>
          </w:p>
        </w:tc>
        <w:tc>
          <w:tcPr>
            <w:tcW w:w="1446" w:type="dxa"/>
            <w:tcMar>
              <w:top w:w="0" w:type="dxa"/>
              <w:left w:w="144" w:type="dxa"/>
              <w:bottom w:w="0" w:type="dxa"/>
              <w:right w:w="0" w:type="dxa"/>
            </w:tcMar>
            <w:vAlign w:val="bottom"/>
          </w:tcPr>
          <w:p w:rsidR="00D7336C" w:rsidRPr="00DC012D" w:rsidRDefault="00D7336C">
            <w:pPr>
              <w:jc w:val="center"/>
              <w:rPr>
                <w:sz w:val="20"/>
                <w:lang w:val="ru-RU"/>
              </w:rPr>
            </w:pPr>
            <w:r w:rsidRPr="00DC012D">
              <w:rPr>
                <w:b/>
                <w:bCs/>
                <w:sz w:val="20"/>
                <w:lang w:val="ru-RU"/>
              </w:rPr>
              <w:t>15</w:t>
            </w:r>
            <w:r w:rsidR="00D3367F" w:rsidRPr="00DC012D">
              <w:rPr>
                <w:b/>
                <w:bCs/>
                <w:sz w:val="20"/>
                <w:lang w:val="ru-RU"/>
              </w:rPr>
              <w:t xml:space="preserve"> ноября</w:t>
            </w:r>
            <w:r w:rsidRPr="00DC012D">
              <w:rPr>
                <w:b/>
                <w:bCs/>
                <w:sz w:val="20"/>
                <w:lang w:val="ru-RU"/>
              </w:rPr>
              <w:br/>
              <w:t>2013</w:t>
            </w:r>
            <w:r w:rsidRPr="00DC012D">
              <w:rPr>
                <w:sz w:val="20"/>
                <w:lang w:val="ru-RU"/>
              </w:rPr>
              <w:t xml:space="preserve"> </w:t>
            </w:r>
            <w:r w:rsidR="00D3367F" w:rsidRPr="00DC012D">
              <w:rPr>
                <w:sz w:val="20"/>
                <w:lang w:val="ru-RU"/>
              </w:rPr>
              <w:t>г.</w:t>
            </w:r>
          </w:p>
          <w:p w:rsidR="00D7336C" w:rsidRPr="00DC012D" w:rsidRDefault="00D7336C">
            <w:pPr>
              <w:pStyle w:val="rrdsinglerule"/>
              <w:spacing w:before="0"/>
              <w:rPr>
                <w:sz w:val="20"/>
                <w:szCs w:val="20"/>
                <w:lang w:val="ru-RU"/>
              </w:rPr>
            </w:pPr>
            <w:r w:rsidRPr="00DC012D">
              <w:rPr>
                <w:sz w:val="20"/>
                <w:szCs w:val="20"/>
                <w:lang w:val="ru-RU"/>
              </w:rPr>
              <w:t> </w:t>
            </w:r>
          </w:p>
        </w:tc>
        <w:tc>
          <w:tcPr>
            <w:tcW w:w="1446" w:type="dxa"/>
            <w:tcMar>
              <w:top w:w="0" w:type="dxa"/>
              <w:left w:w="144" w:type="dxa"/>
              <w:bottom w:w="0" w:type="dxa"/>
              <w:right w:w="0" w:type="dxa"/>
            </w:tcMar>
            <w:vAlign w:val="bottom"/>
          </w:tcPr>
          <w:p w:rsidR="00D7336C" w:rsidRPr="00DC012D" w:rsidRDefault="00D7336C">
            <w:pPr>
              <w:jc w:val="center"/>
              <w:rPr>
                <w:sz w:val="20"/>
                <w:lang w:val="ru-RU"/>
              </w:rPr>
            </w:pPr>
            <w:r w:rsidRPr="00DC012D">
              <w:rPr>
                <w:b/>
                <w:bCs/>
                <w:sz w:val="20"/>
                <w:lang w:val="ru-RU"/>
              </w:rPr>
              <w:t>16</w:t>
            </w:r>
            <w:r w:rsidR="00D3367F" w:rsidRPr="00DC012D">
              <w:rPr>
                <w:b/>
                <w:bCs/>
                <w:sz w:val="20"/>
                <w:lang w:val="ru-RU"/>
              </w:rPr>
              <w:t xml:space="preserve"> ноября</w:t>
            </w:r>
            <w:r w:rsidR="00D3367F" w:rsidRPr="00DC012D">
              <w:rPr>
                <w:b/>
                <w:bCs/>
                <w:sz w:val="20"/>
                <w:lang w:val="ru-RU"/>
              </w:rPr>
              <w:br/>
              <w:t>2013</w:t>
            </w:r>
            <w:r w:rsidR="00D3367F" w:rsidRPr="00DC012D">
              <w:rPr>
                <w:sz w:val="20"/>
                <w:lang w:val="ru-RU"/>
              </w:rPr>
              <w:t xml:space="preserve"> г.</w:t>
            </w:r>
            <w:r w:rsidRPr="00DC012D">
              <w:rPr>
                <w:sz w:val="20"/>
                <w:lang w:val="ru-RU"/>
              </w:rPr>
              <w:t xml:space="preserve"> </w:t>
            </w:r>
          </w:p>
          <w:p w:rsidR="00D7336C" w:rsidRPr="00DC012D" w:rsidRDefault="00D7336C">
            <w:pPr>
              <w:pStyle w:val="rrdsinglerule"/>
              <w:spacing w:before="0"/>
              <w:rPr>
                <w:sz w:val="20"/>
                <w:szCs w:val="20"/>
                <w:lang w:val="ru-RU"/>
              </w:rPr>
            </w:pPr>
            <w:r w:rsidRPr="00DC012D">
              <w:rPr>
                <w:sz w:val="20"/>
                <w:szCs w:val="20"/>
                <w:lang w:val="ru-RU"/>
              </w:rPr>
              <w:t> </w:t>
            </w:r>
          </w:p>
        </w:tc>
        <w:tc>
          <w:tcPr>
            <w:tcW w:w="1345" w:type="dxa"/>
            <w:tcMar>
              <w:top w:w="0" w:type="dxa"/>
              <w:left w:w="144" w:type="dxa"/>
              <w:bottom w:w="0" w:type="dxa"/>
              <w:right w:w="0" w:type="dxa"/>
            </w:tcMar>
            <w:vAlign w:val="bottom"/>
          </w:tcPr>
          <w:p w:rsidR="00D7336C" w:rsidRPr="00DC012D" w:rsidRDefault="00D7336C">
            <w:pPr>
              <w:jc w:val="center"/>
              <w:rPr>
                <w:sz w:val="20"/>
                <w:lang w:val="ru-RU"/>
              </w:rPr>
            </w:pPr>
            <w:r w:rsidRPr="00DC012D">
              <w:rPr>
                <w:b/>
                <w:bCs/>
                <w:sz w:val="20"/>
                <w:lang w:val="ru-RU"/>
              </w:rPr>
              <w:t>4</w:t>
            </w:r>
            <w:r w:rsidR="00D3367F" w:rsidRPr="00DC012D">
              <w:rPr>
                <w:b/>
                <w:bCs/>
                <w:sz w:val="20"/>
                <w:lang w:val="ru-RU"/>
              </w:rPr>
              <w:t xml:space="preserve"> декабря</w:t>
            </w:r>
            <w:r w:rsidRPr="00DC012D">
              <w:rPr>
                <w:b/>
                <w:bCs/>
                <w:sz w:val="20"/>
                <w:lang w:val="ru-RU"/>
              </w:rPr>
              <w:br/>
              <w:t>2013</w:t>
            </w:r>
            <w:r w:rsidRPr="00DC012D">
              <w:rPr>
                <w:sz w:val="20"/>
                <w:lang w:val="ru-RU"/>
              </w:rPr>
              <w:t xml:space="preserve"> </w:t>
            </w:r>
            <w:r w:rsidR="00D3367F" w:rsidRPr="00DC012D">
              <w:rPr>
                <w:sz w:val="20"/>
                <w:lang w:val="ru-RU"/>
              </w:rPr>
              <w:t>г.</w:t>
            </w:r>
          </w:p>
          <w:p w:rsidR="00D7336C" w:rsidRPr="00DC012D" w:rsidRDefault="00D7336C">
            <w:pPr>
              <w:pStyle w:val="rrdsinglerule"/>
              <w:spacing w:before="0"/>
              <w:rPr>
                <w:sz w:val="20"/>
                <w:szCs w:val="20"/>
                <w:lang w:val="ru-RU"/>
              </w:rPr>
            </w:pPr>
            <w:r w:rsidRPr="00DC012D">
              <w:rPr>
                <w:sz w:val="20"/>
                <w:szCs w:val="20"/>
                <w:lang w:val="ru-RU"/>
              </w:rPr>
              <w:t> </w:t>
            </w:r>
          </w:p>
        </w:tc>
      </w:tr>
      <w:tr w:rsidR="00D7336C" w:rsidRPr="00DC012D">
        <w:trPr>
          <w:divId w:val="1793400834"/>
          <w:trHeight w:val="120"/>
          <w:jc w:val="center"/>
        </w:trPr>
        <w:tc>
          <w:tcPr>
            <w:tcW w:w="4273" w:type="dxa"/>
            <w:vAlign w:val="center"/>
          </w:tcPr>
          <w:p w:rsidR="00D7336C" w:rsidRPr="00DC012D" w:rsidRDefault="00D7336C">
            <w:pPr>
              <w:rPr>
                <w:sz w:val="20"/>
                <w:lang w:val="ru-RU"/>
              </w:rPr>
            </w:pPr>
          </w:p>
        </w:tc>
        <w:tc>
          <w:tcPr>
            <w:tcW w:w="1426" w:type="dxa"/>
            <w:vAlign w:val="center"/>
          </w:tcPr>
          <w:p w:rsidR="00D7336C" w:rsidRPr="00DC012D" w:rsidRDefault="00D7336C">
            <w:pPr>
              <w:rPr>
                <w:sz w:val="20"/>
                <w:lang w:val="ru-RU"/>
              </w:rPr>
            </w:pPr>
          </w:p>
        </w:tc>
        <w:tc>
          <w:tcPr>
            <w:tcW w:w="1446" w:type="dxa"/>
            <w:vAlign w:val="center"/>
          </w:tcPr>
          <w:p w:rsidR="00D7336C" w:rsidRPr="00DC012D" w:rsidRDefault="00D7336C">
            <w:pPr>
              <w:rPr>
                <w:sz w:val="20"/>
                <w:lang w:val="ru-RU"/>
              </w:rPr>
            </w:pPr>
          </w:p>
        </w:tc>
        <w:tc>
          <w:tcPr>
            <w:tcW w:w="1446" w:type="dxa"/>
            <w:vAlign w:val="center"/>
          </w:tcPr>
          <w:p w:rsidR="00D7336C" w:rsidRPr="00DC012D" w:rsidRDefault="00D7336C">
            <w:pPr>
              <w:rPr>
                <w:sz w:val="20"/>
                <w:lang w:val="ru-RU"/>
              </w:rPr>
            </w:pPr>
          </w:p>
        </w:tc>
        <w:tc>
          <w:tcPr>
            <w:tcW w:w="1345" w:type="dxa"/>
            <w:vAlign w:val="center"/>
          </w:tcPr>
          <w:p w:rsidR="00D7336C" w:rsidRPr="00DC012D" w:rsidRDefault="00D7336C">
            <w:pPr>
              <w:rPr>
                <w:sz w:val="20"/>
                <w:lang w:val="ru-RU"/>
              </w:rPr>
            </w:pPr>
          </w:p>
        </w:tc>
      </w:tr>
      <w:tr w:rsidR="00D7336C" w:rsidRPr="00DC012D">
        <w:trPr>
          <w:divId w:val="1793400834"/>
          <w:jc w:val="center"/>
        </w:trPr>
        <w:tc>
          <w:tcPr>
            <w:tcW w:w="4273" w:type="dxa"/>
          </w:tcPr>
          <w:p w:rsidR="00D7336C" w:rsidRPr="00DC012D" w:rsidRDefault="00537D80" w:rsidP="00537D80">
            <w:pPr>
              <w:pStyle w:val="ac"/>
              <w:keepNext/>
              <w:tabs>
                <w:tab w:val="left" w:leader="dot" w:pos="10080"/>
              </w:tabs>
              <w:spacing w:before="0" w:beforeAutospacing="0" w:after="0" w:afterAutospacing="0"/>
              <w:ind w:left="240" w:hanging="240"/>
              <w:rPr>
                <w:sz w:val="20"/>
                <w:szCs w:val="20"/>
                <w:lang w:val="ru-RU"/>
              </w:rPr>
            </w:pPr>
            <w:r w:rsidRPr="00DC012D">
              <w:rPr>
                <w:sz w:val="20"/>
                <w:szCs w:val="20"/>
                <w:lang w:val="ru-RU"/>
              </w:rPr>
              <w:t>Цена реализации</w:t>
            </w:r>
            <w:r w:rsidR="00D7336C" w:rsidRPr="00DC012D">
              <w:rPr>
                <w:sz w:val="20"/>
                <w:szCs w:val="20"/>
                <w:lang w:val="ru-RU"/>
              </w:rPr>
              <w:t xml:space="preserve"> (</w:t>
            </w:r>
            <w:r w:rsidRPr="00DC012D">
              <w:rPr>
                <w:sz w:val="20"/>
                <w:szCs w:val="20"/>
                <w:lang w:val="ru-RU"/>
              </w:rPr>
              <w:t>долл. США</w:t>
            </w:r>
            <w:r w:rsidR="00D7336C" w:rsidRPr="00DC012D">
              <w:rPr>
                <w:sz w:val="20"/>
                <w:szCs w:val="20"/>
                <w:lang w:val="ru-RU"/>
              </w:rPr>
              <w:t>)</w:t>
            </w:r>
            <w:r w:rsidR="00D7336C" w:rsidRPr="00DC012D">
              <w:rPr>
                <w:sz w:val="20"/>
                <w:szCs w:val="20"/>
                <w:lang w:val="ru-RU"/>
              </w:rPr>
              <w:tab/>
            </w:r>
          </w:p>
        </w:tc>
        <w:tc>
          <w:tcPr>
            <w:tcW w:w="1426" w:type="dxa"/>
            <w:noWrap/>
            <w:tcMar>
              <w:top w:w="0" w:type="dxa"/>
              <w:left w:w="144" w:type="dxa"/>
              <w:bottom w:w="0" w:type="dxa"/>
              <w:right w:w="0" w:type="dxa"/>
            </w:tcMar>
            <w:vAlign w:val="bottom"/>
          </w:tcPr>
          <w:p w:rsidR="00D7336C" w:rsidRPr="00DC012D" w:rsidRDefault="00D7336C">
            <w:pPr>
              <w:pStyle w:val="ac"/>
              <w:tabs>
                <w:tab w:val="right" w:pos="1220"/>
                <w:tab w:val="decimal" w:pos="1260"/>
              </w:tabs>
              <w:spacing w:before="0" w:beforeAutospacing="0" w:after="0" w:afterAutospacing="0"/>
              <w:rPr>
                <w:sz w:val="20"/>
                <w:szCs w:val="20"/>
                <w:lang w:val="ru-RU"/>
              </w:rPr>
            </w:pPr>
            <w:r w:rsidRPr="00DC012D">
              <w:rPr>
                <w:sz w:val="20"/>
                <w:szCs w:val="20"/>
                <w:lang w:val="ru-RU"/>
              </w:rPr>
              <w:tab/>
              <w:t>13</w:t>
            </w:r>
            <w:r w:rsidR="00537D80" w:rsidRPr="00DC012D">
              <w:rPr>
                <w:sz w:val="20"/>
                <w:szCs w:val="20"/>
                <w:lang w:val="ru-RU"/>
              </w:rPr>
              <w:t>,</w:t>
            </w:r>
            <w:r w:rsidRPr="00DC012D">
              <w:rPr>
                <w:sz w:val="20"/>
                <w:szCs w:val="20"/>
                <w:lang w:val="ru-RU"/>
              </w:rPr>
              <w:t>6452</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41</w:t>
            </w:r>
            <w:r w:rsidR="00537D80" w:rsidRPr="00DC012D">
              <w:rPr>
                <w:sz w:val="20"/>
                <w:szCs w:val="20"/>
                <w:lang w:val="ru-RU"/>
              </w:rPr>
              <w:t>,</w:t>
            </w:r>
            <w:r w:rsidRPr="00DC012D">
              <w:rPr>
                <w:sz w:val="20"/>
                <w:szCs w:val="20"/>
                <w:lang w:val="ru-RU"/>
              </w:rPr>
              <w:t>2380</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41</w:t>
            </w:r>
            <w:r w:rsidR="00537D80" w:rsidRPr="00DC012D">
              <w:rPr>
                <w:sz w:val="20"/>
                <w:szCs w:val="20"/>
                <w:lang w:val="ru-RU"/>
              </w:rPr>
              <w:t>,</w:t>
            </w:r>
            <w:r w:rsidRPr="00DC012D">
              <w:rPr>
                <w:sz w:val="20"/>
                <w:szCs w:val="20"/>
                <w:lang w:val="ru-RU"/>
              </w:rPr>
              <w:t>3990</w:t>
            </w:r>
            <w:r w:rsidRPr="00DC012D">
              <w:rPr>
                <w:sz w:val="20"/>
                <w:szCs w:val="20"/>
                <w:lang w:val="ru-RU"/>
              </w:rPr>
              <w:tab/>
            </w:r>
          </w:p>
        </w:tc>
        <w:tc>
          <w:tcPr>
            <w:tcW w:w="1345" w:type="dxa"/>
            <w:noWrap/>
            <w:tcMar>
              <w:top w:w="0" w:type="dxa"/>
              <w:left w:w="144" w:type="dxa"/>
              <w:bottom w:w="0" w:type="dxa"/>
              <w:right w:w="0" w:type="dxa"/>
            </w:tcMar>
            <w:vAlign w:val="bottom"/>
          </w:tcPr>
          <w:p w:rsidR="00D7336C" w:rsidRPr="00DC012D" w:rsidRDefault="00D7336C">
            <w:pPr>
              <w:pStyle w:val="ac"/>
              <w:tabs>
                <w:tab w:val="right" w:pos="1140"/>
                <w:tab w:val="decimal" w:pos="1180"/>
              </w:tabs>
              <w:spacing w:before="0" w:beforeAutospacing="0" w:after="0" w:afterAutospacing="0"/>
              <w:rPr>
                <w:sz w:val="20"/>
                <w:szCs w:val="20"/>
                <w:lang w:val="ru-RU"/>
              </w:rPr>
            </w:pPr>
            <w:r w:rsidRPr="00DC012D">
              <w:rPr>
                <w:sz w:val="20"/>
                <w:szCs w:val="20"/>
                <w:lang w:val="ru-RU"/>
              </w:rPr>
              <w:tab/>
              <w:t>46</w:t>
            </w:r>
            <w:r w:rsidR="00537D80" w:rsidRPr="00DC012D">
              <w:rPr>
                <w:sz w:val="20"/>
                <w:szCs w:val="20"/>
                <w:lang w:val="ru-RU"/>
              </w:rPr>
              <w:t>,</w:t>
            </w:r>
            <w:r w:rsidRPr="00DC012D">
              <w:rPr>
                <w:sz w:val="20"/>
                <w:szCs w:val="20"/>
                <w:lang w:val="ru-RU"/>
              </w:rPr>
              <w:t>573</w:t>
            </w:r>
            <w:r w:rsidRPr="00DC012D">
              <w:rPr>
                <w:sz w:val="20"/>
                <w:szCs w:val="20"/>
                <w:lang w:val="ru-RU"/>
              </w:rPr>
              <w:tab/>
            </w:r>
          </w:p>
        </w:tc>
      </w:tr>
      <w:tr w:rsidR="00D7336C" w:rsidRPr="00DC012D">
        <w:trPr>
          <w:divId w:val="1793400834"/>
          <w:jc w:val="center"/>
        </w:trPr>
        <w:tc>
          <w:tcPr>
            <w:tcW w:w="4273" w:type="dxa"/>
          </w:tcPr>
          <w:p w:rsidR="00D7336C" w:rsidRPr="00DC012D" w:rsidRDefault="00537D80">
            <w:pPr>
              <w:pStyle w:val="ac"/>
              <w:keepNext/>
              <w:tabs>
                <w:tab w:val="left" w:leader="dot" w:pos="10080"/>
              </w:tabs>
              <w:spacing w:before="0" w:beforeAutospacing="0" w:after="0" w:afterAutospacing="0"/>
              <w:ind w:left="240" w:hanging="240"/>
              <w:rPr>
                <w:sz w:val="20"/>
                <w:szCs w:val="20"/>
                <w:lang w:val="ru-RU"/>
              </w:rPr>
            </w:pPr>
            <w:r w:rsidRPr="00DC012D">
              <w:rPr>
                <w:sz w:val="20"/>
                <w:szCs w:val="20"/>
                <w:lang w:val="ru-RU"/>
              </w:rPr>
              <w:t>Доход по дивидендам</w:t>
            </w:r>
            <w:r w:rsidR="00D7336C" w:rsidRPr="00DC012D">
              <w:rPr>
                <w:sz w:val="20"/>
                <w:szCs w:val="20"/>
                <w:lang w:val="ru-RU"/>
              </w:rPr>
              <w:t xml:space="preserve"> (%)</w:t>
            </w:r>
            <w:r w:rsidR="00D7336C" w:rsidRPr="00DC012D">
              <w:rPr>
                <w:sz w:val="20"/>
                <w:szCs w:val="20"/>
                <w:lang w:val="ru-RU"/>
              </w:rPr>
              <w:tab/>
            </w:r>
          </w:p>
        </w:tc>
        <w:tc>
          <w:tcPr>
            <w:tcW w:w="1426" w:type="dxa"/>
            <w:noWrap/>
            <w:tcMar>
              <w:top w:w="0" w:type="dxa"/>
              <w:left w:w="144" w:type="dxa"/>
              <w:bottom w:w="0" w:type="dxa"/>
              <w:right w:w="0" w:type="dxa"/>
            </w:tcMar>
            <w:vAlign w:val="bottom"/>
          </w:tcPr>
          <w:p w:rsidR="00D7336C" w:rsidRPr="00DC012D" w:rsidRDefault="00D7336C">
            <w:pPr>
              <w:pStyle w:val="ac"/>
              <w:tabs>
                <w:tab w:val="right" w:pos="1220"/>
                <w:tab w:val="decimal" w:pos="1260"/>
              </w:tabs>
              <w:spacing w:before="0" w:beforeAutospacing="0" w:after="0" w:afterAutospacing="0"/>
              <w:rPr>
                <w:sz w:val="20"/>
                <w:szCs w:val="20"/>
                <w:lang w:val="ru-RU"/>
              </w:rPr>
            </w:pPr>
            <w:r w:rsidRPr="00DC012D">
              <w:rPr>
                <w:sz w:val="20"/>
                <w:szCs w:val="20"/>
                <w:lang w:val="ru-RU"/>
              </w:rPr>
              <w:tab/>
              <w:t>—</w:t>
            </w:r>
            <w:r w:rsidR="0089431E">
              <w:rPr>
                <w:sz w:val="20"/>
                <w:szCs w:val="20"/>
                <w:lang w:val="ru-RU"/>
              </w:rPr>
              <w:t xml:space="preserve"> </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2</w:t>
            </w:r>
            <w:r w:rsidR="00537D80" w:rsidRPr="00DC012D">
              <w:rPr>
                <w:sz w:val="20"/>
                <w:szCs w:val="20"/>
                <w:lang w:val="ru-RU"/>
              </w:rPr>
              <w:t>,</w:t>
            </w:r>
            <w:r w:rsidRPr="00DC012D">
              <w:rPr>
                <w:sz w:val="20"/>
                <w:szCs w:val="20"/>
                <w:lang w:val="ru-RU"/>
              </w:rPr>
              <w:t>83</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2</w:t>
            </w:r>
            <w:r w:rsidR="00537D80" w:rsidRPr="00DC012D">
              <w:rPr>
                <w:sz w:val="20"/>
                <w:szCs w:val="20"/>
                <w:lang w:val="ru-RU"/>
              </w:rPr>
              <w:t>,</w:t>
            </w:r>
            <w:r w:rsidRPr="00DC012D">
              <w:rPr>
                <w:sz w:val="20"/>
                <w:szCs w:val="20"/>
                <w:lang w:val="ru-RU"/>
              </w:rPr>
              <w:t>83</w:t>
            </w:r>
            <w:r w:rsidRPr="00DC012D">
              <w:rPr>
                <w:sz w:val="20"/>
                <w:szCs w:val="20"/>
                <w:lang w:val="ru-RU"/>
              </w:rPr>
              <w:tab/>
            </w:r>
          </w:p>
        </w:tc>
        <w:tc>
          <w:tcPr>
            <w:tcW w:w="1345" w:type="dxa"/>
            <w:noWrap/>
            <w:tcMar>
              <w:top w:w="0" w:type="dxa"/>
              <w:left w:w="144" w:type="dxa"/>
              <w:bottom w:w="0" w:type="dxa"/>
              <w:right w:w="0" w:type="dxa"/>
            </w:tcMar>
            <w:vAlign w:val="bottom"/>
          </w:tcPr>
          <w:p w:rsidR="00D7336C" w:rsidRPr="00DC012D" w:rsidRDefault="00D7336C">
            <w:pPr>
              <w:pStyle w:val="ac"/>
              <w:tabs>
                <w:tab w:val="right" w:pos="1140"/>
                <w:tab w:val="decimal" w:pos="1180"/>
              </w:tabs>
              <w:spacing w:before="0" w:beforeAutospacing="0" w:after="0" w:afterAutospacing="0"/>
              <w:rPr>
                <w:sz w:val="20"/>
                <w:szCs w:val="20"/>
                <w:lang w:val="ru-RU"/>
              </w:rPr>
            </w:pPr>
            <w:r w:rsidRPr="00DC012D">
              <w:rPr>
                <w:sz w:val="20"/>
                <w:szCs w:val="20"/>
                <w:lang w:val="ru-RU"/>
              </w:rPr>
              <w:tab/>
              <w:t>2</w:t>
            </w:r>
            <w:r w:rsidR="00537D80" w:rsidRPr="00DC012D">
              <w:rPr>
                <w:sz w:val="20"/>
                <w:szCs w:val="20"/>
                <w:lang w:val="ru-RU"/>
              </w:rPr>
              <w:t>,</w:t>
            </w:r>
            <w:r w:rsidRPr="00DC012D">
              <w:rPr>
                <w:sz w:val="20"/>
                <w:szCs w:val="20"/>
                <w:lang w:val="ru-RU"/>
              </w:rPr>
              <w:t>83</w:t>
            </w:r>
            <w:r w:rsidRPr="00DC012D">
              <w:rPr>
                <w:sz w:val="20"/>
                <w:szCs w:val="20"/>
                <w:lang w:val="ru-RU"/>
              </w:rPr>
              <w:tab/>
            </w:r>
          </w:p>
        </w:tc>
      </w:tr>
      <w:tr w:rsidR="00D7336C" w:rsidRPr="00DC012D">
        <w:trPr>
          <w:divId w:val="1793400834"/>
          <w:jc w:val="center"/>
        </w:trPr>
        <w:tc>
          <w:tcPr>
            <w:tcW w:w="4273" w:type="dxa"/>
          </w:tcPr>
          <w:p w:rsidR="00D7336C" w:rsidRPr="00DC012D" w:rsidRDefault="00537D80" w:rsidP="00537D80">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Ожидаемый уровень волатильности</w:t>
            </w:r>
            <w:r w:rsidR="00D7336C" w:rsidRPr="00DC012D">
              <w:rPr>
                <w:sz w:val="20"/>
                <w:szCs w:val="20"/>
                <w:lang w:val="ru-RU"/>
              </w:rPr>
              <w:t xml:space="preserve"> (%)</w:t>
            </w:r>
            <w:r w:rsidR="00D7336C" w:rsidRPr="00DC012D">
              <w:rPr>
                <w:sz w:val="20"/>
                <w:szCs w:val="20"/>
                <w:lang w:val="ru-RU"/>
              </w:rPr>
              <w:tab/>
            </w:r>
          </w:p>
        </w:tc>
        <w:tc>
          <w:tcPr>
            <w:tcW w:w="1426" w:type="dxa"/>
            <w:noWrap/>
            <w:tcMar>
              <w:top w:w="0" w:type="dxa"/>
              <w:left w:w="144" w:type="dxa"/>
              <w:bottom w:w="0" w:type="dxa"/>
              <w:right w:w="0" w:type="dxa"/>
            </w:tcMar>
            <w:vAlign w:val="bottom"/>
          </w:tcPr>
          <w:p w:rsidR="00D7336C" w:rsidRPr="00DC012D" w:rsidRDefault="00D7336C">
            <w:pPr>
              <w:pStyle w:val="ac"/>
              <w:tabs>
                <w:tab w:val="right" w:pos="1220"/>
                <w:tab w:val="decimal" w:pos="1260"/>
              </w:tabs>
              <w:spacing w:before="0" w:beforeAutospacing="0" w:after="0" w:afterAutospacing="0"/>
              <w:rPr>
                <w:sz w:val="20"/>
                <w:szCs w:val="20"/>
                <w:lang w:val="ru-RU"/>
              </w:rPr>
            </w:pPr>
            <w:r w:rsidRPr="00DC012D">
              <w:rPr>
                <w:sz w:val="20"/>
                <w:szCs w:val="20"/>
                <w:lang w:val="ru-RU"/>
              </w:rPr>
              <w:tab/>
              <w:t>28-30</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30-32</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30-32</w:t>
            </w:r>
            <w:r w:rsidRPr="00DC012D">
              <w:rPr>
                <w:sz w:val="20"/>
                <w:szCs w:val="20"/>
                <w:lang w:val="ru-RU"/>
              </w:rPr>
              <w:tab/>
            </w:r>
          </w:p>
        </w:tc>
        <w:tc>
          <w:tcPr>
            <w:tcW w:w="1345" w:type="dxa"/>
            <w:noWrap/>
            <w:tcMar>
              <w:top w:w="0" w:type="dxa"/>
              <w:left w:w="144" w:type="dxa"/>
              <w:bottom w:w="0" w:type="dxa"/>
              <w:right w:w="0" w:type="dxa"/>
            </w:tcMar>
            <w:vAlign w:val="bottom"/>
          </w:tcPr>
          <w:p w:rsidR="00D7336C" w:rsidRPr="00DC012D" w:rsidRDefault="00D7336C">
            <w:pPr>
              <w:pStyle w:val="ac"/>
              <w:tabs>
                <w:tab w:val="right" w:pos="1140"/>
                <w:tab w:val="decimal" w:pos="1180"/>
              </w:tabs>
              <w:spacing w:before="0" w:beforeAutospacing="0" w:after="0" w:afterAutospacing="0"/>
              <w:rPr>
                <w:sz w:val="20"/>
                <w:szCs w:val="20"/>
                <w:lang w:val="ru-RU"/>
              </w:rPr>
            </w:pPr>
            <w:r w:rsidRPr="00DC012D">
              <w:rPr>
                <w:sz w:val="20"/>
                <w:szCs w:val="20"/>
                <w:lang w:val="ru-RU"/>
              </w:rPr>
              <w:tab/>
              <w:t>29-32</w:t>
            </w:r>
            <w:r w:rsidRPr="00DC012D">
              <w:rPr>
                <w:sz w:val="20"/>
                <w:szCs w:val="20"/>
                <w:lang w:val="ru-RU"/>
              </w:rPr>
              <w:tab/>
            </w:r>
          </w:p>
        </w:tc>
      </w:tr>
      <w:tr w:rsidR="00D7336C" w:rsidRPr="00DC012D">
        <w:trPr>
          <w:divId w:val="1793400834"/>
          <w:jc w:val="center"/>
        </w:trPr>
        <w:tc>
          <w:tcPr>
            <w:tcW w:w="4273" w:type="dxa"/>
          </w:tcPr>
          <w:p w:rsidR="00D7336C" w:rsidRPr="00DC012D" w:rsidRDefault="00537D80">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Безрисковая процентная ставка</w:t>
            </w:r>
            <w:r w:rsidR="00D7336C" w:rsidRPr="00DC012D">
              <w:rPr>
                <w:sz w:val="20"/>
                <w:szCs w:val="20"/>
                <w:lang w:val="ru-RU"/>
              </w:rPr>
              <w:t xml:space="preserve"> (%)</w:t>
            </w:r>
            <w:r w:rsidR="00D7336C" w:rsidRPr="00DC012D">
              <w:rPr>
                <w:sz w:val="20"/>
                <w:szCs w:val="20"/>
                <w:lang w:val="ru-RU"/>
              </w:rPr>
              <w:tab/>
            </w:r>
          </w:p>
        </w:tc>
        <w:tc>
          <w:tcPr>
            <w:tcW w:w="1426" w:type="dxa"/>
            <w:noWrap/>
            <w:tcMar>
              <w:top w:w="0" w:type="dxa"/>
              <w:left w:w="144" w:type="dxa"/>
              <w:bottom w:w="0" w:type="dxa"/>
              <w:right w:w="0" w:type="dxa"/>
            </w:tcMar>
            <w:vAlign w:val="bottom"/>
          </w:tcPr>
          <w:p w:rsidR="00D7336C" w:rsidRPr="00DC012D" w:rsidRDefault="00D7336C">
            <w:pPr>
              <w:pStyle w:val="ac"/>
              <w:tabs>
                <w:tab w:val="right" w:pos="1220"/>
                <w:tab w:val="decimal" w:pos="1260"/>
              </w:tabs>
              <w:spacing w:before="0" w:beforeAutospacing="0" w:after="0" w:afterAutospacing="0"/>
              <w:rPr>
                <w:sz w:val="20"/>
                <w:szCs w:val="20"/>
                <w:lang w:val="ru-RU"/>
              </w:rPr>
            </w:pPr>
            <w:r w:rsidRPr="00DC012D">
              <w:rPr>
                <w:sz w:val="20"/>
                <w:szCs w:val="20"/>
                <w:lang w:val="ru-RU"/>
              </w:rPr>
              <w:tab/>
              <w:t>0</w:t>
            </w:r>
            <w:r w:rsidR="00537D80" w:rsidRPr="00DC012D">
              <w:rPr>
                <w:sz w:val="20"/>
                <w:szCs w:val="20"/>
                <w:lang w:val="ru-RU"/>
              </w:rPr>
              <w:t>,</w:t>
            </w:r>
            <w:r w:rsidRPr="00DC012D">
              <w:rPr>
                <w:sz w:val="20"/>
                <w:szCs w:val="20"/>
                <w:lang w:val="ru-RU"/>
              </w:rPr>
              <w:t>75-1</w:t>
            </w:r>
            <w:r w:rsidR="00537D80" w:rsidRPr="00DC012D">
              <w:rPr>
                <w:sz w:val="20"/>
                <w:szCs w:val="20"/>
                <w:lang w:val="ru-RU"/>
              </w:rPr>
              <w:t>,</w:t>
            </w:r>
            <w:r w:rsidRPr="00DC012D">
              <w:rPr>
                <w:sz w:val="20"/>
                <w:szCs w:val="20"/>
                <w:lang w:val="ru-RU"/>
              </w:rPr>
              <w:t>09</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0</w:t>
            </w:r>
            <w:r w:rsidR="00537D80" w:rsidRPr="00DC012D">
              <w:rPr>
                <w:sz w:val="20"/>
                <w:szCs w:val="20"/>
                <w:lang w:val="ru-RU"/>
              </w:rPr>
              <w:t>,</w:t>
            </w:r>
            <w:r w:rsidRPr="00DC012D">
              <w:rPr>
                <w:sz w:val="20"/>
                <w:szCs w:val="20"/>
                <w:lang w:val="ru-RU"/>
              </w:rPr>
              <w:t>34-0</w:t>
            </w:r>
            <w:r w:rsidR="00537D80" w:rsidRPr="00DC012D">
              <w:rPr>
                <w:sz w:val="20"/>
                <w:szCs w:val="20"/>
                <w:lang w:val="ru-RU"/>
              </w:rPr>
              <w:t>,</w:t>
            </w:r>
            <w:r w:rsidRPr="00DC012D">
              <w:rPr>
                <w:sz w:val="20"/>
                <w:szCs w:val="20"/>
                <w:lang w:val="ru-RU"/>
              </w:rPr>
              <w:t>63</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0</w:t>
            </w:r>
            <w:r w:rsidR="00537D80" w:rsidRPr="00DC012D">
              <w:rPr>
                <w:sz w:val="20"/>
                <w:szCs w:val="20"/>
                <w:lang w:val="ru-RU"/>
              </w:rPr>
              <w:t>,</w:t>
            </w:r>
            <w:r w:rsidRPr="00DC012D">
              <w:rPr>
                <w:sz w:val="20"/>
                <w:szCs w:val="20"/>
                <w:lang w:val="ru-RU"/>
              </w:rPr>
              <w:t>34-0</w:t>
            </w:r>
            <w:r w:rsidR="00537D80" w:rsidRPr="00DC012D">
              <w:rPr>
                <w:sz w:val="20"/>
                <w:szCs w:val="20"/>
                <w:lang w:val="ru-RU"/>
              </w:rPr>
              <w:t>,</w:t>
            </w:r>
            <w:r w:rsidRPr="00DC012D">
              <w:rPr>
                <w:sz w:val="20"/>
                <w:szCs w:val="20"/>
                <w:lang w:val="ru-RU"/>
              </w:rPr>
              <w:t>63</w:t>
            </w:r>
            <w:r w:rsidRPr="00DC012D">
              <w:rPr>
                <w:sz w:val="20"/>
                <w:szCs w:val="20"/>
                <w:lang w:val="ru-RU"/>
              </w:rPr>
              <w:tab/>
            </w:r>
          </w:p>
        </w:tc>
        <w:tc>
          <w:tcPr>
            <w:tcW w:w="1345" w:type="dxa"/>
            <w:noWrap/>
            <w:tcMar>
              <w:top w:w="0" w:type="dxa"/>
              <w:left w:w="144" w:type="dxa"/>
              <w:bottom w:w="0" w:type="dxa"/>
              <w:right w:w="0" w:type="dxa"/>
            </w:tcMar>
            <w:vAlign w:val="bottom"/>
          </w:tcPr>
          <w:p w:rsidR="00D7336C" w:rsidRPr="00DC012D" w:rsidRDefault="00D7336C">
            <w:pPr>
              <w:pStyle w:val="ac"/>
              <w:tabs>
                <w:tab w:val="right" w:pos="1140"/>
                <w:tab w:val="decimal" w:pos="1180"/>
              </w:tabs>
              <w:spacing w:before="0" w:beforeAutospacing="0" w:after="0" w:afterAutospacing="0"/>
              <w:rPr>
                <w:sz w:val="20"/>
                <w:szCs w:val="20"/>
                <w:lang w:val="ru-RU"/>
              </w:rPr>
            </w:pPr>
            <w:r w:rsidRPr="00DC012D">
              <w:rPr>
                <w:sz w:val="20"/>
                <w:szCs w:val="20"/>
                <w:lang w:val="ru-RU"/>
              </w:rPr>
              <w:tab/>
              <w:t>0</w:t>
            </w:r>
            <w:r w:rsidR="00537D80" w:rsidRPr="00DC012D">
              <w:rPr>
                <w:sz w:val="20"/>
                <w:szCs w:val="20"/>
                <w:lang w:val="ru-RU"/>
              </w:rPr>
              <w:t>,</w:t>
            </w:r>
            <w:r w:rsidRPr="00DC012D">
              <w:rPr>
                <w:sz w:val="20"/>
                <w:szCs w:val="20"/>
                <w:lang w:val="ru-RU"/>
              </w:rPr>
              <w:t>30-0</w:t>
            </w:r>
            <w:r w:rsidR="00537D80" w:rsidRPr="00DC012D">
              <w:rPr>
                <w:sz w:val="20"/>
                <w:szCs w:val="20"/>
                <w:lang w:val="ru-RU"/>
              </w:rPr>
              <w:t>,</w:t>
            </w:r>
            <w:r w:rsidRPr="00DC012D">
              <w:rPr>
                <w:sz w:val="20"/>
                <w:szCs w:val="20"/>
                <w:lang w:val="ru-RU"/>
              </w:rPr>
              <w:t>61</w:t>
            </w:r>
            <w:r w:rsidRPr="00DC012D">
              <w:rPr>
                <w:sz w:val="20"/>
                <w:szCs w:val="20"/>
                <w:lang w:val="ru-RU"/>
              </w:rPr>
              <w:tab/>
            </w:r>
          </w:p>
        </w:tc>
      </w:tr>
      <w:tr w:rsidR="00D7336C" w:rsidRPr="00DC012D">
        <w:trPr>
          <w:divId w:val="1793400834"/>
          <w:jc w:val="center"/>
        </w:trPr>
        <w:tc>
          <w:tcPr>
            <w:tcW w:w="4273" w:type="dxa"/>
          </w:tcPr>
          <w:p w:rsidR="00D7336C" w:rsidRPr="00DC012D" w:rsidRDefault="00537D80" w:rsidP="00537D80">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lastRenderedPageBreak/>
              <w:t>Ожидаемый срок действия опционов</w:t>
            </w:r>
            <w:r w:rsidR="00D7336C" w:rsidRPr="00DC012D">
              <w:rPr>
                <w:sz w:val="20"/>
                <w:szCs w:val="20"/>
                <w:lang w:val="ru-RU"/>
              </w:rPr>
              <w:t xml:space="preserve"> (</w:t>
            </w:r>
            <w:r w:rsidRPr="00DC012D">
              <w:rPr>
                <w:sz w:val="20"/>
                <w:szCs w:val="20"/>
                <w:lang w:val="ru-RU"/>
              </w:rPr>
              <w:t>гг.</w:t>
            </w:r>
            <w:r w:rsidR="00D7336C" w:rsidRPr="00DC012D">
              <w:rPr>
                <w:sz w:val="20"/>
                <w:szCs w:val="20"/>
                <w:lang w:val="ru-RU"/>
              </w:rPr>
              <w:t>)</w:t>
            </w:r>
            <w:r w:rsidR="00D7336C" w:rsidRPr="00DC012D">
              <w:rPr>
                <w:sz w:val="20"/>
                <w:szCs w:val="20"/>
                <w:lang w:val="ru-RU"/>
              </w:rPr>
              <w:tab/>
            </w:r>
          </w:p>
        </w:tc>
        <w:tc>
          <w:tcPr>
            <w:tcW w:w="1426" w:type="dxa"/>
            <w:noWrap/>
            <w:tcMar>
              <w:top w:w="0" w:type="dxa"/>
              <w:left w:w="144" w:type="dxa"/>
              <w:bottom w:w="0" w:type="dxa"/>
              <w:right w:w="0" w:type="dxa"/>
            </w:tcMar>
            <w:vAlign w:val="bottom"/>
          </w:tcPr>
          <w:p w:rsidR="00D7336C" w:rsidRPr="00DC012D" w:rsidRDefault="00D7336C">
            <w:pPr>
              <w:pStyle w:val="ac"/>
              <w:tabs>
                <w:tab w:val="right" w:pos="1220"/>
                <w:tab w:val="decimal" w:pos="1260"/>
              </w:tabs>
              <w:spacing w:before="0" w:beforeAutospacing="0" w:after="0" w:afterAutospacing="0"/>
              <w:rPr>
                <w:sz w:val="20"/>
                <w:szCs w:val="20"/>
                <w:lang w:val="ru-RU"/>
              </w:rPr>
            </w:pPr>
            <w:r w:rsidRPr="00DC012D">
              <w:rPr>
                <w:sz w:val="20"/>
                <w:szCs w:val="20"/>
                <w:lang w:val="ru-RU"/>
              </w:rPr>
              <w:tab/>
              <w:t>5</w:t>
            </w:r>
            <w:r w:rsidR="00537D80" w:rsidRPr="00DC012D">
              <w:rPr>
                <w:sz w:val="20"/>
                <w:szCs w:val="20"/>
                <w:lang w:val="ru-RU"/>
              </w:rPr>
              <w:t>,</w:t>
            </w:r>
            <w:r w:rsidRPr="00DC012D">
              <w:rPr>
                <w:sz w:val="20"/>
                <w:szCs w:val="20"/>
                <w:lang w:val="ru-RU"/>
              </w:rPr>
              <w:t>0-6</w:t>
            </w:r>
            <w:r w:rsidR="00537D80" w:rsidRPr="00DC012D">
              <w:rPr>
                <w:sz w:val="20"/>
                <w:szCs w:val="20"/>
                <w:lang w:val="ru-RU"/>
              </w:rPr>
              <w:t>,</w:t>
            </w:r>
            <w:r w:rsidRPr="00DC012D">
              <w:rPr>
                <w:sz w:val="20"/>
                <w:szCs w:val="20"/>
                <w:lang w:val="ru-RU"/>
              </w:rPr>
              <w:t>5</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2</w:t>
            </w:r>
            <w:r w:rsidR="00537D80" w:rsidRPr="00DC012D">
              <w:rPr>
                <w:sz w:val="20"/>
                <w:szCs w:val="20"/>
                <w:lang w:val="ru-RU"/>
              </w:rPr>
              <w:t>,</w:t>
            </w:r>
            <w:r w:rsidRPr="00DC012D">
              <w:rPr>
                <w:sz w:val="20"/>
                <w:szCs w:val="20"/>
                <w:lang w:val="ru-RU"/>
              </w:rPr>
              <w:t>0-3</w:t>
            </w:r>
            <w:r w:rsidR="00537D80" w:rsidRPr="00DC012D">
              <w:rPr>
                <w:sz w:val="20"/>
                <w:szCs w:val="20"/>
                <w:lang w:val="ru-RU"/>
              </w:rPr>
              <w:t>,</w:t>
            </w:r>
            <w:r w:rsidRPr="00DC012D">
              <w:rPr>
                <w:sz w:val="20"/>
                <w:szCs w:val="20"/>
                <w:lang w:val="ru-RU"/>
              </w:rPr>
              <w:t>0</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2</w:t>
            </w:r>
            <w:r w:rsidR="00537D80" w:rsidRPr="00DC012D">
              <w:rPr>
                <w:sz w:val="20"/>
                <w:szCs w:val="20"/>
                <w:lang w:val="ru-RU"/>
              </w:rPr>
              <w:t>,</w:t>
            </w:r>
            <w:r w:rsidRPr="00DC012D">
              <w:rPr>
                <w:sz w:val="20"/>
                <w:szCs w:val="20"/>
                <w:lang w:val="ru-RU"/>
              </w:rPr>
              <w:t>0-3</w:t>
            </w:r>
            <w:r w:rsidR="00537D80" w:rsidRPr="00DC012D">
              <w:rPr>
                <w:sz w:val="20"/>
                <w:szCs w:val="20"/>
                <w:lang w:val="ru-RU"/>
              </w:rPr>
              <w:t>,</w:t>
            </w:r>
            <w:r w:rsidRPr="00DC012D">
              <w:rPr>
                <w:sz w:val="20"/>
                <w:szCs w:val="20"/>
                <w:lang w:val="ru-RU"/>
              </w:rPr>
              <w:t>0</w:t>
            </w:r>
            <w:r w:rsidRPr="00DC012D">
              <w:rPr>
                <w:sz w:val="20"/>
                <w:szCs w:val="20"/>
                <w:lang w:val="ru-RU"/>
              </w:rPr>
              <w:tab/>
            </w:r>
          </w:p>
        </w:tc>
        <w:tc>
          <w:tcPr>
            <w:tcW w:w="1345" w:type="dxa"/>
            <w:noWrap/>
            <w:tcMar>
              <w:top w:w="0" w:type="dxa"/>
              <w:left w:w="144" w:type="dxa"/>
              <w:bottom w:w="0" w:type="dxa"/>
              <w:right w:w="0" w:type="dxa"/>
            </w:tcMar>
            <w:vAlign w:val="bottom"/>
          </w:tcPr>
          <w:p w:rsidR="00D7336C" w:rsidRPr="00DC012D" w:rsidRDefault="00D7336C">
            <w:pPr>
              <w:pStyle w:val="ac"/>
              <w:tabs>
                <w:tab w:val="right" w:pos="1140"/>
                <w:tab w:val="decimal" w:pos="1180"/>
              </w:tabs>
              <w:spacing w:before="0" w:beforeAutospacing="0" w:after="0" w:afterAutospacing="0"/>
              <w:rPr>
                <w:sz w:val="20"/>
                <w:szCs w:val="20"/>
                <w:lang w:val="ru-RU"/>
              </w:rPr>
            </w:pPr>
            <w:r w:rsidRPr="00DC012D">
              <w:rPr>
                <w:sz w:val="20"/>
                <w:szCs w:val="20"/>
                <w:lang w:val="ru-RU"/>
              </w:rPr>
              <w:tab/>
              <w:t>2</w:t>
            </w:r>
            <w:r w:rsidR="00537D80" w:rsidRPr="00DC012D">
              <w:rPr>
                <w:sz w:val="20"/>
                <w:szCs w:val="20"/>
                <w:lang w:val="ru-RU"/>
              </w:rPr>
              <w:t>,</w:t>
            </w:r>
            <w:r w:rsidRPr="00DC012D">
              <w:rPr>
                <w:sz w:val="20"/>
                <w:szCs w:val="20"/>
                <w:lang w:val="ru-RU"/>
              </w:rPr>
              <w:t>0-3</w:t>
            </w:r>
            <w:r w:rsidR="00537D80" w:rsidRPr="00DC012D">
              <w:rPr>
                <w:sz w:val="20"/>
                <w:szCs w:val="20"/>
                <w:lang w:val="ru-RU"/>
              </w:rPr>
              <w:t>,</w:t>
            </w:r>
            <w:r w:rsidRPr="00DC012D">
              <w:rPr>
                <w:sz w:val="20"/>
                <w:szCs w:val="20"/>
                <w:lang w:val="ru-RU"/>
              </w:rPr>
              <w:t>0</w:t>
            </w:r>
            <w:r w:rsidRPr="00DC012D">
              <w:rPr>
                <w:sz w:val="20"/>
                <w:szCs w:val="20"/>
                <w:lang w:val="ru-RU"/>
              </w:rPr>
              <w:tab/>
            </w:r>
          </w:p>
        </w:tc>
      </w:tr>
      <w:tr w:rsidR="00D7336C" w:rsidRPr="00DC012D">
        <w:trPr>
          <w:divId w:val="1793400834"/>
          <w:jc w:val="center"/>
        </w:trPr>
        <w:tc>
          <w:tcPr>
            <w:tcW w:w="4273" w:type="dxa"/>
          </w:tcPr>
          <w:p w:rsidR="00D7336C" w:rsidRPr="00DC012D" w:rsidRDefault="00537D80">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Цена за акцию</w:t>
            </w:r>
            <w:r w:rsidR="00D7336C" w:rsidRPr="00DC012D">
              <w:rPr>
                <w:sz w:val="20"/>
                <w:szCs w:val="20"/>
                <w:lang w:val="ru-RU"/>
              </w:rPr>
              <w:t xml:space="preserve"> (</w:t>
            </w:r>
            <w:r w:rsidRPr="00DC012D">
              <w:rPr>
                <w:sz w:val="20"/>
                <w:szCs w:val="20"/>
                <w:lang w:val="ru-RU"/>
              </w:rPr>
              <w:t>долл. США</w:t>
            </w:r>
            <w:r w:rsidR="00D7336C" w:rsidRPr="00DC012D">
              <w:rPr>
                <w:sz w:val="20"/>
                <w:szCs w:val="20"/>
                <w:lang w:val="ru-RU"/>
              </w:rPr>
              <w:t>)</w:t>
            </w:r>
            <w:r w:rsidR="00D7336C" w:rsidRPr="00DC012D">
              <w:rPr>
                <w:sz w:val="20"/>
                <w:szCs w:val="20"/>
                <w:lang w:val="ru-RU"/>
              </w:rPr>
              <w:tab/>
            </w:r>
          </w:p>
        </w:tc>
        <w:tc>
          <w:tcPr>
            <w:tcW w:w="1426" w:type="dxa"/>
            <w:noWrap/>
            <w:tcMar>
              <w:top w:w="0" w:type="dxa"/>
              <w:left w:w="144" w:type="dxa"/>
              <w:bottom w:w="0" w:type="dxa"/>
              <w:right w:w="0" w:type="dxa"/>
            </w:tcMar>
            <w:vAlign w:val="bottom"/>
          </w:tcPr>
          <w:p w:rsidR="00D7336C" w:rsidRPr="00DC012D" w:rsidRDefault="00D7336C">
            <w:pPr>
              <w:pStyle w:val="ac"/>
              <w:tabs>
                <w:tab w:val="right" w:pos="1220"/>
                <w:tab w:val="decimal" w:pos="1260"/>
              </w:tabs>
              <w:spacing w:before="0" w:beforeAutospacing="0" w:after="0" w:afterAutospacing="0"/>
              <w:rPr>
                <w:sz w:val="20"/>
                <w:szCs w:val="20"/>
                <w:lang w:val="ru-RU"/>
              </w:rPr>
            </w:pPr>
            <w:r w:rsidRPr="00DC012D">
              <w:rPr>
                <w:sz w:val="20"/>
                <w:szCs w:val="20"/>
                <w:lang w:val="ru-RU"/>
              </w:rPr>
              <w:tab/>
              <w:t>15</w:t>
            </w:r>
            <w:r w:rsidR="00537D80" w:rsidRPr="00DC012D">
              <w:rPr>
                <w:sz w:val="20"/>
                <w:szCs w:val="20"/>
                <w:lang w:val="ru-RU"/>
              </w:rPr>
              <w:t>,</w:t>
            </w:r>
            <w:r w:rsidRPr="00DC012D">
              <w:rPr>
                <w:sz w:val="20"/>
                <w:szCs w:val="20"/>
                <w:lang w:val="ru-RU"/>
              </w:rPr>
              <w:t>84</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43</w:t>
            </w:r>
            <w:r w:rsidR="00537D80" w:rsidRPr="00DC012D">
              <w:rPr>
                <w:sz w:val="20"/>
                <w:szCs w:val="20"/>
                <w:lang w:val="ru-RU"/>
              </w:rPr>
              <w:t>,</w:t>
            </w:r>
            <w:r w:rsidRPr="00DC012D">
              <w:rPr>
                <w:sz w:val="20"/>
                <w:szCs w:val="20"/>
                <w:lang w:val="ru-RU"/>
              </w:rPr>
              <w:t>32</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43</w:t>
            </w:r>
            <w:r w:rsidR="00537D80" w:rsidRPr="00DC012D">
              <w:rPr>
                <w:sz w:val="20"/>
                <w:szCs w:val="20"/>
                <w:lang w:val="ru-RU"/>
              </w:rPr>
              <w:t>,</w:t>
            </w:r>
            <w:r w:rsidRPr="00DC012D">
              <w:rPr>
                <w:sz w:val="20"/>
                <w:szCs w:val="20"/>
                <w:lang w:val="ru-RU"/>
              </w:rPr>
              <w:t>32</w:t>
            </w:r>
            <w:r w:rsidRPr="00DC012D">
              <w:rPr>
                <w:sz w:val="20"/>
                <w:szCs w:val="20"/>
                <w:lang w:val="ru-RU"/>
              </w:rPr>
              <w:tab/>
            </w:r>
          </w:p>
        </w:tc>
        <w:tc>
          <w:tcPr>
            <w:tcW w:w="1345" w:type="dxa"/>
            <w:noWrap/>
            <w:tcMar>
              <w:top w:w="0" w:type="dxa"/>
              <w:left w:w="144" w:type="dxa"/>
              <w:bottom w:w="0" w:type="dxa"/>
              <w:right w:w="0" w:type="dxa"/>
            </w:tcMar>
            <w:vAlign w:val="bottom"/>
          </w:tcPr>
          <w:p w:rsidR="00D7336C" w:rsidRPr="00DC012D" w:rsidRDefault="00D7336C">
            <w:pPr>
              <w:pStyle w:val="ac"/>
              <w:tabs>
                <w:tab w:val="right" w:pos="1140"/>
                <w:tab w:val="decimal" w:pos="1180"/>
              </w:tabs>
              <w:spacing w:before="0" w:beforeAutospacing="0" w:after="0" w:afterAutospacing="0"/>
              <w:rPr>
                <w:sz w:val="20"/>
                <w:szCs w:val="20"/>
                <w:lang w:val="ru-RU"/>
              </w:rPr>
            </w:pPr>
            <w:r w:rsidRPr="00DC012D">
              <w:rPr>
                <w:sz w:val="20"/>
                <w:szCs w:val="20"/>
                <w:lang w:val="ru-RU"/>
              </w:rPr>
              <w:tab/>
              <w:t>45</w:t>
            </w:r>
            <w:r w:rsidR="00537D80" w:rsidRPr="00DC012D">
              <w:rPr>
                <w:sz w:val="20"/>
                <w:szCs w:val="20"/>
                <w:lang w:val="ru-RU"/>
              </w:rPr>
              <w:t>,</w:t>
            </w:r>
            <w:r w:rsidRPr="00DC012D">
              <w:rPr>
                <w:sz w:val="20"/>
                <w:szCs w:val="20"/>
                <w:lang w:val="ru-RU"/>
              </w:rPr>
              <w:t>37</w:t>
            </w:r>
            <w:r w:rsidRPr="00DC012D">
              <w:rPr>
                <w:sz w:val="20"/>
                <w:szCs w:val="20"/>
                <w:lang w:val="ru-RU"/>
              </w:rPr>
              <w:tab/>
            </w:r>
          </w:p>
        </w:tc>
      </w:tr>
      <w:tr w:rsidR="00D7336C" w:rsidRPr="00DC012D">
        <w:trPr>
          <w:divId w:val="1793400834"/>
          <w:jc w:val="center"/>
        </w:trPr>
        <w:tc>
          <w:tcPr>
            <w:tcW w:w="4273" w:type="dxa"/>
          </w:tcPr>
          <w:p w:rsidR="00D7336C" w:rsidRPr="00DC012D" w:rsidRDefault="00537D80" w:rsidP="00537D80">
            <w:pPr>
              <w:pStyle w:val="ac"/>
              <w:tabs>
                <w:tab w:val="left" w:leader="dot" w:pos="10080"/>
              </w:tabs>
              <w:spacing w:before="0" w:beforeAutospacing="0" w:after="0" w:afterAutospacing="0"/>
              <w:ind w:left="240" w:hanging="240"/>
              <w:rPr>
                <w:sz w:val="20"/>
                <w:szCs w:val="20"/>
                <w:lang w:val="ru-RU"/>
              </w:rPr>
            </w:pPr>
            <w:r w:rsidRPr="00DC012D">
              <w:rPr>
                <w:sz w:val="20"/>
                <w:szCs w:val="20"/>
                <w:lang w:val="ru-RU"/>
              </w:rPr>
              <w:t>Справедливая стоимость опционов на дату их предоставления</w:t>
            </w:r>
            <w:r w:rsidR="00D7336C" w:rsidRPr="00DC012D">
              <w:rPr>
                <w:sz w:val="20"/>
                <w:szCs w:val="20"/>
                <w:lang w:val="ru-RU"/>
              </w:rPr>
              <w:t xml:space="preserve"> (</w:t>
            </w:r>
            <w:r w:rsidRPr="00DC012D">
              <w:rPr>
                <w:sz w:val="20"/>
                <w:szCs w:val="20"/>
                <w:lang w:val="ru-RU"/>
              </w:rPr>
              <w:t>долл. США</w:t>
            </w:r>
            <w:r w:rsidR="00D7336C" w:rsidRPr="00DC012D">
              <w:rPr>
                <w:sz w:val="20"/>
                <w:szCs w:val="20"/>
                <w:lang w:val="ru-RU"/>
              </w:rPr>
              <w:t>)</w:t>
            </w:r>
            <w:r w:rsidR="00D7336C" w:rsidRPr="00DC012D">
              <w:rPr>
                <w:sz w:val="20"/>
                <w:szCs w:val="20"/>
                <w:lang w:val="ru-RU"/>
              </w:rPr>
              <w:tab/>
            </w:r>
          </w:p>
        </w:tc>
        <w:tc>
          <w:tcPr>
            <w:tcW w:w="1426" w:type="dxa"/>
            <w:noWrap/>
            <w:tcMar>
              <w:top w:w="0" w:type="dxa"/>
              <w:left w:w="144" w:type="dxa"/>
              <w:bottom w:w="0" w:type="dxa"/>
              <w:right w:w="0" w:type="dxa"/>
            </w:tcMar>
            <w:vAlign w:val="bottom"/>
          </w:tcPr>
          <w:p w:rsidR="00D7336C" w:rsidRPr="00DC012D" w:rsidRDefault="00D7336C">
            <w:pPr>
              <w:pStyle w:val="ac"/>
              <w:tabs>
                <w:tab w:val="right" w:pos="1220"/>
                <w:tab w:val="decimal" w:pos="1260"/>
              </w:tabs>
              <w:spacing w:before="0" w:beforeAutospacing="0" w:after="0" w:afterAutospacing="0"/>
              <w:rPr>
                <w:sz w:val="20"/>
                <w:szCs w:val="20"/>
                <w:lang w:val="ru-RU"/>
              </w:rPr>
            </w:pPr>
            <w:r w:rsidRPr="00DC012D">
              <w:rPr>
                <w:sz w:val="20"/>
                <w:szCs w:val="20"/>
                <w:lang w:val="ru-RU"/>
              </w:rPr>
              <w:tab/>
              <w:t>5</w:t>
            </w:r>
            <w:r w:rsidR="00537D80" w:rsidRPr="00DC012D">
              <w:rPr>
                <w:sz w:val="20"/>
                <w:szCs w:val="20"/>
                <w:lang w:val="ru-RU"/>
              </w:rPr>
              <w:t>,</w:t>
            </w:r>
            <w:r w:rsidRPr="00DC012D">
              <w:rPr>
                <w:sz w:val="20"/>
                <w:szCs w:val="20"/>
                <w:lang w:val="ru-RU"/>
              </w:rPr>
              <w:t>34-5</w:t>
            </w:r>
            <w:r w:rsidR="00537D80" w:rsidRPr="00DC012D">
              <w:rPr>
                <w:sz w:val="20"/>
                <w:szCs w:val="20"/>
                <w:lang w:val="ru-RU"/>
              </w:rPr>
              <w:t>,</w:t>
            </w:r>
            <w:r w:rsidRPr="00DC012D">
              <w:rPr>
                <w:sz w:val="20"/>
                <w:szCs w:val="20"/>
                <w:lang w:val="ru-RU"/>
              </w:rPr>
              <w:t>73</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7</w:t>
            </w:r>
            <w:r w:rsidR="00537D80" w:rsidRPr="00DC012D">
              <w:rPr>
                <w:sz w:val="20"/>
                <w:szCs w:val="20"/>
                <w:lang w:val="ru-RU"/>
              </w:rPr>
              <w:t>,</w:t>
            </w:r>
            <w:r w:rsidRPr="00DC012D">
              <w:rPr>
                <w:sz w:val="20"/>
                <w:szCs w:val="20"/>
                <w:lang w:val="ru-RU"/>
              </w:rPr>
              <w:t>09-8</w:t>
            </w:r>
            <w:r w:rsidR="00537D80" w:rsidRPr="00DC012D">
              <w:rPr>
                <w:sz w:val="20"/>
                <w:szCs w:val="20"/>
                <w:lang w:val="ru-RU"/>
              </w:rPr>
              <w:t>,</w:t>
            </w:r>
            <w:r w:rsidRPr="00DC012D">
              <w:rPr>
                <w:sz w:val="20"/>
                <w:szCs w:val="20"/>
                <w:lang w:val="ru-RU"/>
              </w:rPr>
              <w:t>32</w:t>
            </w:r>
            <w:r w:rsidRPr="00DC012D">
              <w:rPr>
                <w:sz w:val="20"/>
                <w:szCs w:val="20"/>
                <w:lang w:val="ru-RU"/>
              </w:rPr>
              <w:tab/>
            </w:r>
          </w:p>
        </w:tc>
        <w:tc>
          <w:tcPr>
            <w:tcW w:w="1446" w:type="dxa"/>
            <w:noWrap/>
            <w:tcMar>
              <w:top w:w="0" w:type="dxa"/>
              <w:left w:w="144" w:type="dxa"/>
              <w:bottom w:w="0" w:type="dxa"/>
              <w:right w:w="0" w:type="dxa"/>
            </w:tcMar>
            <w:vAlign w:val="bottom"/>
          </w:tcPr>
          <w:p w:rsidR="00D7336C" w:rsidRPr="00DC012D" w:rsidRDefault="00D7336C">
            <w:pPr>
              <w:pStyle w:val="ac"/>
              <w:tabs>
                <w:tab w:val="right" w:pos="1240"/>
                <w:tab w:val="decimal" w:pos="1280"/>
              </w:tabs>
              <w:spacing w:before="0" w:beforeAutospacing="0" w:after="0" w:afterAutospacing="0"/>
              <w:rPr>
                <w:sz w:val="20"/>
                <w:szCs w:val="20"/>
                <w:lang w:val="ru-RU"/>
              </w:rPr>
            </w:pPr>
            <w:r w:rsidRPr="00DC012D">
              <w:rPr>
                <w:sz w:val="20"/>
                <w:szCs w:val="20"/>
                <w:lang w:val="ru-RU"/>
              </w:rPr>
              <w:tab/>
              <w:t>7</w:t>
            </w:r>
            <w:r w:rsidR="00537D80" w:rsidRPr="00DC012D">
              <w:rPr>
                <w:sz w:val="20"/>
                <w:szCs w:val="20"/>
                <w:lang w:val="ru-RU"/>
              </w:rPr>
              <w:t>,</w:t>
            </w:r>
            <w:r w:rsidRPr="00DC012D">
              <w:rPr>
                <w:sz w:val="20"/>
                <w:szCs w:val="20"/>
                <w:lang w:val="ru-RU"/>
              </w:rPr>
              <w:t>02-8</w:t>
            </w:r>
            <w:r w:rsidR="00537D80" w:rsidRPr="00DC012D">
              <w:rPr>
                <w:sz w:val="20"/>
                <w:szCs w:val="20"/>
                <w:lang w:val="ru-RU"/>
              </w:rPr>
              <w:t>,</w:t>
            </w:r>
            <w:r w:rsidRPr="00DC012D">
              <w:rPr>
                <w:sz w:val="20"/>
                <w:szCs w:val="20"/>
                <w:lang w:val="ru-RU"/>
              </w:rPr>
              <w:t>27</w:t>
            </w:r>
            <w:r w:rsidRPr="00DC012D">
              <w:rPr>
                <w:sz w:val="20"/>
                <w:szCs w:val="20"/>
                <w:lang w:val="ru-RU"/>
              </w:rPr>
              <w:tab/>
            </w:r>
          </w:p>
        </w:tc>
        <w:tc>
          <w:tcPr>
            <w:tcW w:w="1345" w:type="dxa"/>
            <w:noWrap/>
            <w:tcMar>
              <w:top w:w="0" w:type="dxa"/>
              <w:left w:w="144" w:type="dxa"/>
              <w:bottom w:w="0" w:type="dxa"/>
              <w:right w:w="0" w:type="dxa"/>
            </w:tcMar>
            <w:vAlign w:val="bottom"/>
          </w:tcPr>
          <w:p w:rsidR="00D7336C" w:rsidRPr="00DC012D" w:rsidRDefault="00D7336C">
            <w:pPr>
              <w:pStyle w:val="ac"/>
              <w:tabs>
                <w:tab w:val="right" w:pos="1140"/>
                <w:tab w:val="decimal" w:pos="1180"/>
              </w:tabs>
              <w:spacing w:before="0" w:beforeAutospacing="0" w:after="0" w:afterAutospacing="0"/>
              <w:rPr>
                <w:sz w:val="20"/>
                <w:szCs w:val="20"/>
                <w:lang w:val="ru-RU"/>
              </w:rPr>
            </w:pPr>
            <w:r w:rsidRPr="00DC012D">
              <w:rPr>
                <w:sz w:val="20"/>
                <w:szCs w:val="20"/>
                <w:lang w:val="ru-RU"/>
              </w:rPr>
              <w:tab/>
              <w:t>5</w:t>
            </w:r>
            <w:r w:rsidR="00537D80" w:rsidRPr="00DC012D">
              <w:rPr>
                <w:sz w:val="20"/>
                <w:szCs w:val="20"/>
                <w:lang w:val="ru-RU"/>
              </w:rPr>
              <w:t>,</w:t>
            </w:r>
            <w:r w:rsidRPr="00DC012D">
              <w:rPr>
                <w:sz w:val="20"/>
                <w:szCs w:val="20"/>
                <w:lang w:val="ru-RU"/>
              </w:rPr>
              <w:t>86-7</w:t>
            </w:r>
            <w:r w:rsidR="00537D80" w:rsidRPr="00DC012D">
              <w:rPr>
                <w:sz w:val="20"/>
                <w:szCs w:val="20"/>
                <w:lang w:val="ru-RU"/>
              </w:rPr>
              <w:t>,</w:t>
            </w:r>
            <w:r w:rsidRPr="00DC012D">
              <w:rPr>
                <w:sz w:val="20"/>
                <w:szCs w:val="20"/>
                <w:lang w:val="ru-RU"/>
              </w:rPr>
              <w:t>57</w:t>
            </w:r>
            <w:r w:rsidRPr="00DC012D">
              <w:rPr>
                <w:sz w:val="20"/>
                <w:szCs w:val="20"/>
                <w:lang w:val="ru-RU"/>
              </w:rPr>
              <w:tab/>
            </w:r>
          </w:p>
        </w:tc>
      </w:tr>
    </w:tbl>
    <w:p w:rsidR="00537D80" w:rsidRPr="00DC012D" w:rsidRDefault="00537D80">
      <w:pPr>
        <w:pStyle w:val="ac"/>
        <w:spacing w:before="240" w:beforeAutospacing="0" w:after="0" w:afterAutospacing="0"/>
        <w:divId w:val="1793400834"/>
        <w:rPr>
          <w:sz w:val="20"/>
          <w:szCs w:val="20"/>
          <w:lang w:val="ru-RU"/>
        </w:rPr>
      </w:pPr>
      <w:r w:rsidRPr="00DC012D">
        <w:rPr>
          <w:sz w:val="20"/>
          <w:szCs w:val="20"/>
          <w:lang w:val="ru-RU"/>
        </w:rPr>
        <w:t xml:space="preserve">Ожидаемый уровень волатильности рассчитывался на основании </w:t>
      </w:r>
      <w:r w:rsidR="00CA73EE">
        <w:rPr>
          <w:sz w:val="20"/>
          <w:szCs w:val="20"/>
          <w:lang w:val="ru-RU"/>
        </w:rPr>
        <w:t>исторического</w:t>
      </w:r>
      <w:r w:rsidR="00CA73EE" w:rsidRPr="00DC012D">
        <w:rPr>
          <w:sz w:val="20"/>
          <w:szCs w:val="20"/>
          <w:lang w:val="ru-RU"/>
        </w:rPr>
        <w:t xml:space="preserve"> </w:t>
      </w:r>
      <w:r w:rsidRPr="00DC012D">
        <w:rPr>
          <w:sz w:val="20"/>
          <w:szCs w:val="20"/>
          <w:lang w:val="ru-RU"/>
        </w:rPr>
        <w:t>уровня волатильности аналогичных компаний. Цена за акцию</w:t>
      </w:r>
      <w:r w:rsidR="00F45EBE" w:rsidRPr="00DC012D">
        <w:rPr>
          <w:sz w:val="20"/>
          <w:szCs w:val="20"/>
          <w:lang w:val="ru-RU"/>
        </w:rPr>
        <w:t xml:space="preserve"> по опционам, предоставленным 21 декабря 2012 г.,</w:t>
      </w:r>
      <w:r w:rsidRPr="00DC012D">
        <w:rPr>
          <w:sz w:val="20"/>
          <w:szCs w:val="20"/>
          <w:lang w:val="ru-RU"/>
        </w:rPr>
        <w:t xml:space="preserve"> была определена с использованием </w:t>
      </w:r>
      <w:r w:rsidR="00F45EBE" w:rsidRPr="00DC012D">
        <w:rPr>
          <w:sz w:val="20"/>
          <w:szCs w:val="20"/>
          <w:lang w:val="ru-RU"/>
        </w:rPr>
        <w:t xml:space="preserve">метода дисконтирования </w:t>
      </w:r>
      <w:r w:rsidRPr="00DC012D">
        <w:rPr>
          <w:sz w:val="20"/>
          <w:szCs w:val="20"/>
          <w:lang w:val="ru-RU"/>
        </w:rPr>
        <w:t xml:space="preserve">потоков денежных средств на основе финансовых планов, утвержденных высшим руководством Группы на восьмилетний период (2013-2020 гг.). </w:t>
      </w:r>
      <w:r w:rsidR="00F45EBE" w:rsidRPr="00DC012D">
        <w:rPr>
          <w:sz w:val="20"/>
          <w:szCs w:val="20"/>
          <w:lang w:val="ru-RU"/>
        </w:rPr>
        <w:t xml:space="preserve">Для прогноза был использован восьмилетний срок, так как руководство Группы считает данные временные рамки разумно предсказуемыми. Цена за акцию по опционам, предоставленным после IPO, была определена исходя из рыночных цен закрытия акций Группы, которыми осуществляются торги. </w:t>
      </w:r>
      <w:r w:rsidRPr="00DC012D">
        <w:rPr>
          <w:sz w:val="20"/>
          <w:szCs w:val="20"/>
          <w:lang w:val="ru-RU"/>
        </w:rPr>
        <w:t>В связи с отсутствием достаточных данных за прошлые периоды ожидаемый срок действия опционов был оценен как промежуточное среднее значение между сроком передачи прав и ожидаемым сроком каждого транша предоставляемых опционов.</w:t>
      </w:r>
    </w:p>
    <w:p w:rsidR="00D7336C" w:rsidRPr="00DC012D" w:rsidRDefault="00D7336C">
      <w:pPr>
        <w:pStyle w:val="ac"/>
        <w:spacing w:before="240" w:beforeAutospacing="0" w:after="0" w:afterAutospacing="0"/>
        <w:divId w:val="1793400834"/>
        <w:rPr>
          <w:sz w:val="20"/>
          <w:szCs w:val="20"/>
          <w:lang w:val="ru-RU"/>
        </w:rPr>
      </w:pPr>
    </w:p>
    <w:p w:rsidR="00D7336C" w:rsidRPr="00DC012D" w:rsidRDefault="00D7336C">
      <w:pPr>
        <w:pStyle w:val="ac"/>
        <w:pageBreakBefore/>
        <w:spacing w:before="360" w:beforeAutospacing="0" w:after="0" w:afterAutospacing="0"/>
        <w:ind w:left="619" w:hanging="619"/>
        <w:divId w:val="1793400834"/>
        <w:rPr>
          <w:sz w:val="20"/>
          <w:szCs w:val="20"/>
          <w:lang w:val="ru-RU"/>
        </w:rPr>
      </w:pPr>
      <w:r w:rsidRPr="00DC012D">
        <w:rPr>
          <w:b/>
          <w:bCs/>
          <w:sz w:val="20"/>
          <w:szCs w:val="20"/>
          <w:lang w:val="ru-RU"/>
        </w:rPr>
        <w:lastRenderedPageBreak/>
        <w:t>33.</w:t>
      </w:r>
      <w:r w:rsidRPr="00DC012D">
        <w:rPr>
          <w:bCs/>
          <w:sz w:val="20"/>
          <w:szCs w:val="20"/>
          <w:lang w:val="ru-RU"/>
        </w:rPr>
        <w:tab/>
      </w:r>
      <w:r w:rsidR="00F45EBE" w:rsidRPr="00DC012D">
        <w:rPr>
          <w:b/>
          <w:bCs/>
          <w:sz w:val="20"/>
          <w:szCs w:val="20"/>
          <w:lang w:val="ru-RU"/>
        </w:rPr>
        <w:t>События, произошедшие после отчетной даты</w:t>
      </w:r>
    </w:p>
    <w:p w:rsidR="00D7336C" w:rsidRPr="00DC012D" w:rsidRDefault="00CA14BD">
      <w:pPr>
        <w:pStyle w:val="ac"/>
        <w:spacing w:before="240" w:beforeAutospacing="0" w:after="0" w:afterAutospacing="0"/>
        <w:divId w:val="1793400834"/>
        <w:rPr>
          <w:sz w:val="20"/>
          <w:szCs w:val="20"/>
          <w:lang w:val="ru-RU"/>
        </w:rPr>
      </w:pPr>
      <w:r w:rsidRPr="00DC012D">
        <w:rPr>
          <w:sz w:val="20"/>
          <w:szCs w:val="20"/>
          <w:lang w:val="ru-RU"/>
        </w:rPr>
        <w:t>28</w:t>
      </w:r>
      <w:r w:rsidR="005D2785" w:rsidRPr="00DC012D">
        <w:rPr>
          <w:sz w:val="20"/>
          <w:szCs w:val="20"/>
          <w:lang w:val="ru-RU"/>
        </w:rPr>
        <w:t xml:space="preserve"> февраля </w:t>
      </w:r>
      <w:r w:rsidR="00D7336C" w:rsidRPr="00DC012D">
        <w:rPr>
          <w:sz w:val="20"/>
          <w:szCs w:val="20"/>
          <w:lang w:val="ru-RU"/>
        </w:rPr>
        <w:t>2014</w:t>
      </w:r>
      <w:r w:rsidR="005D2785" w:rsidRPr="00DC012D">
        <w:rPr>
          <w:sz w:val="20"/>
          <w:szCs w:val="20"/>
          <w:lang w:val="ru-RU"/>
        </w:rPr>
        <w:t xml:space="preserve"> г.</w:t>
      </w:r>
      <w:r w:rsidRPr="00DC012D">
        <w:rPr>
          <w:sz w:val="20"/>
          <w:szCs w:val="20"/>
          <w:lang w:val="ru-RU"/>
        </w:rPr>
        <w:t xml:space="preserve"> совет директоров Компании утвердил дивиденд в размере 16 700 349 долл. США (эквивалент 546,589)</w:t>
      </w:r>
      <w:r w:rsidR="00D7336C" w:rsidRPr="00DC012D">
        <w:rPr>
          <w:sz w:val="20"/>
          <w:szCs w:val="20"/>
          <w:lang w:val="ru-RU"/>
        </w:rPr>
        <w:t xml:space="preserve">. </w:t>
      </w:r>
    </w:p>
    <w:p w:rsidR="00D7336C" w:rsidRPr="00DC012D" w:rsidRDefault="00CA14BD">
      <w:pPr>
        <w:pStyle w:val="ac"/>
        <w:spacing w:before="240" w:beforeAutospacing="0" w:after="0" w:afterAutospacing="0"/>
        <w:divId w:val="1793400834"/>
        <w:rPr>
          <w:sz w:val="20"/>
          <w:szCs w:val="20"/>
          <w:lang w:val="ru-RU"/>
        </w:rPr>
      </w:pPr>
      <w:r w:rsidRPr="00DC012D">
        <w:rPr>
          <w:sz w:val="20"/>
          <w:szCs w:val="20"/>
          <w:lang w:val="ru-RU"/>
        </w:rPr>
        <w:t>На годовом общем собрании, состоявшемся 2 июня 2014 г., акционеры Компании утвердили дивиденд в размере 16 700 </w:t>
      </w:r>
      <w:r w:rsidR="00CA73EE">
        <w:rPr>
          <w:sz w:val="20"/>
          <w:szCs w:val="20"/>
          <w:lang w:val="ru-RU"/>
        </w:rPr>
        <w:t>2</w:t>
      </w:r>
      <w:r w:rsidRPr="00DC012D">
        <w:rPr>
          <w:sz w:val="20"/>
          <w:szCs w:val="20"/>
          <w:lang w:val="ru-RU"/>
        </w:rPr>
        <w:t>49 долл. США (эквивалент 546,589).</w:t>
      </w:r>
    </w:p>
    <w:p w:rsidR="00D7336C" w:rsidRPr="00DC012D" w:rsidRDefault="00CA14BD">
      <w:pPr>
        <w:pStyle w:val="ac"/>
        <w:spacing w:before="240" w:beforeAutospacing="0" w:after="0" w:afterAutospacing="0"/>
        <w:divId w:val="1793400834"/>
        <w:rPr>
          <w:sz w:val="20"/>
          <w:szCs w:val="20"/>
          <w:lang w:val="ru-RU"/>
        </w:rPr>
      </w:pPr>
      <w:r w:rsidRPr="00DC012D">
        <w:rPr>
          <w:sz w:val="20"/>
          <w:szCs w:val="20"/>
          <w:lang w:val="ru-RU"/>
        </w:rPr>
        <w:t>15 мая</w:t>
      </w:r>
      <w:r w:rsidR="005D2785" w:rsidRPr="00DC012D">
        <w:rPr>
          <w:sz w:val="20"/>
          <w:szCs w:val="20"/>
          <w:lang w:val="ru-RU"/>
        </w:rPr>
        <w:t xml:space="preserve"> 2014 г. совет директоров Компании утвердил дивиденд в размере </w:t>
      </w:r>
      <w:r w:rsidR="00D7336C" w:rsidRPr="00DC012D">
        <w:rPr>
          <w:sz w:val="20"/>
          <w:szCs w:val="20"/>
          <w:lang w:val="ru-RU"/>
        </w:rPr>
        <w:t>1</w:t>
      </w:r>
      <w:r w:rsidRPr="00DC012D">
        <w:rPr>
          <w:sz w:val="20"/>
          <w:szCs w:val="20"/>
          <w:lang w:val="ru-RU"/>
        </w:rPr>
        <w:t>5</w:t>
      </w:r>
      <w:r w:rsidR="005D2785" w:rsidRPr="00DC012D">
        <w:rPr>
          <w:sz w:val="20"/>
          <w:szCs w:val="20"/>
          <w:lang w:val="ru-RU"/>
        </w:rPr>
        <w:t> </w:t>
      </w:r>
      <w:r w:rsidRPr="00DC012D">
        <w:rPr>
          <w:sz w:val="20"/>
          <w:szCs w:val="20"/>
          <w:lang w:val="ru-RU"/>
        </w:rPr>
        <w:t>139</w:t>
      </w:r>
      <w:r w:rsidR="005D2785" w:rsidRPr="00DC012D">
        <w:rPr>
          <w:sz w:val="20"/>
          <w:szCs w:val="20"/>
          <w:lang w:val="ru-RU"/>
        </w:rPr>
        <w:t> </w:t>
      </w:r>
      <w:r w:rsidRPr="00DC012D">
        <w:rPr>
          <w:sz w:val="20"/>
          <w:szCs w:val="20"/>
          <w:lang w:val="ru-RU"/>
        </w:rPr>
        <w:t>646</w:t>
      </w:r>
      <w:r w:rsidR="005D2785" w:rsidRPr="00DC012D">
        <w:rPr>
          <w:sz w:val="20"/>
          <w:szCs w:val="20"/>
          <w:lang w:val="ru-RU"/>
        </w:rPr>
        <w:t xml:space="preserve"> долл. США</w:t>
      </w:r>
      <w:r w:rsidR="00D7336C" w:rsidRPr="00DC012D">
        <w:rPr>
          <w:sz w:val="20"/>
          <w:szCs w:val="20"/>
          <w:lang w:val="ru-RU"/>
        </w:rPr>
        <w:t xml:space="preserve"> (</w:t>
      </w:r>
      <w:r w:rsidR="005D2785" w:rsidRPr="00DC012D">
        <w:rPr>
          <w:sz w:val="20"/>
          <w:szCs w:val="20"/>
          <w:lang w:val="ru-RU"/>
        </w:rPr>
        <w:t>эквивалент</w:t>
      </w:r>
      <w:r w:rsidR="00D7336C" w:rsidRPr="00DC012D">
        <w:rPr>
          <w:sz w:val="20"/>
          <w:szCs w:val="20"/>
          <w:lang w:val="ru-RU"/>
        </w:rPr>
        <w:t xml:space="preserve"> 546,</w:t>
      </w:r>
      <w:r w:rsidR="00CA73EE">
        <w:rPr>
          <w:sz w:val="20"/>
          <w:szCs w:val="20"/>
          <w:lang w:val="ru-RU"/>
        </w:rPr>
        <w:t>290</w:t>
      </w:r>
      <w:r w:rsidR="00D7336C" w:rsidRPr="00DC012D">
        <w:rPr>
          <w:sz w:val="20"/>
          <w:szCs w:val="20"/>
          <w:lang w:val="ru-RU"/>
        </w:rPr>
        <w:t xml:space="preserve">). </w:t>
      </w:r>
    </w:p>
    <w:p w:rsidR="00D7336C" w:rsidRPr="00DC012D" w:rsidRDefault="00D7336C">
      <w:pPr>
        <w:pStyle w:val="ac"/>
        <w:spacing w:before="0" w:beforeAutospacing="0" w:after="0" w:afterAutospacing="0"/>
        <w:jc w:val="center"/>
        <w:divId w:val="1793400834"/>
        <w:rPr>
          <w:sz w:val="20"/>
          <w:szCs w:val="20"/>
          <w:lang w:val="ru-RU"/>
        </w:rPr>
      </w:pPr>
    </w:p>
    <w:p w:rsidR="00D7336C" w:rsidRPr="00DC012D" w:rsidRDefault="00D7336C">
      <w:pPr>
        <w:pStyle w:val="ac"/>
        <w:spacing w:before="90" w:beforeAutospacing="0" w:after="0" w:afterAutospacing="0"/>
        <w:divId w:val="1793400834"/>
        <w:rPr>
          <w:sz w:val="20"/>
          <w:szCs w:val="20"/>
          <w:lang w:val="ru-RU"/>
        </w:rPr>
      </w:pPr>
      <w:r w:rsidRPr="00DC012D">
        <w:rPr>
          <w:sz w:val="20"/>
          <w:szCs w:val="20"/>
          <w:lang w:val="ru-RU"/>
        </w:rPr>
        <w:t> </w:t>
      </w:r>
    </w:p>
    <w:p w:rsidR="00D7336C" w:rsidRPr="00DC012D" w:rsidRDefault="005D2785">
      <w:pPr>
        <w:pStyle w:val="ac"/>
        <w:keepNext/>
        <w:spacing w:before="0" w:beforeAutospacing="0" w:after="0" w:afterAutospacing="0"/>
        <w:divId w:val="1793400834"/>
        <w:rPr>
          <w:sz w:val="20"/>
          <w:szCs w:val="20"/>
          <w:lang w:val="ru-RU"/>
        </w:rPr>
      </w:pPr>
      <w:r w:rsidRPr="00DC012D">
        <w:rPr>
          <w:b/>
          <w:bCs/>
          <w:sz w:val="20"/>
          <w:szCs w:val="20"/>
          <w:lang w:val="ru-RU"/>
        </w:rPr>
        <w:t>Предоставление опционов</w:t>
      </w:r>
      <w:r w:rsidR="00D7336C" w:rsidRPr="00DC012D">
        <w:rPr>
          <w:b/>
          <w:bCs/>
          <w:sz w:val="20"/>
          <w:szCs w:val="20"/>
          <w:lang w:val="ru-RU"/>
        </w:rPr>
        <w:t xml:space="preserve"> </w:t>
      </w:r>
    </w:p>
    <w:p w:rsidR="00D7336C" w:rsidRPr="00DC012D" w:rsidRDefault="005D2785">
      <w:pPr>
        <w:pStyle w:val="ac"/>
        <w:keepNext/>
        <w:spacing w:before="120" w:beforeAutospacing="0" w:after="0" w:afterAutospacing="0"/>
        <w:divId w:val="1793400834"/>
        <w:rPr>
          <w:sz w:val="20"/>
          <w:szCs w:val="20"/>
          <w:lang w:val="ru-RU"/>
        </w:rPr>
      </w:pPr>
      <w:r w:rsidRPr="00DC012D">
        <w:rPr>
          <w:sz w:val="20"/>
          <w:szCs w:val="20"/>
          <w:lang w:val="ru-RU"/>
        </w:rPr>
        <w:t>6</w:t>
      </w:r>
      <w:r w:rsidR="00D7336C" w:rsidRPr="00DC012D">
        <w:rPr>
          <w:sz w:val="20"/>
          <w:szCs w:val="20"/>
          <w:lang w:val="ru-RU"/>
        </w:rPr>
        <w:t xml:space="preserve"> </w:t>
      </w:r>
      <w:r w:rsidRPr="00DC012D">
        <w:rPr>
          <w:sz w:val="20"/>
          <w:szCs w:val="20"/>
          <w:lang w:val="ru-RU"/>
        </w:rPr>
        <w:t xml:space="preserve">февраля </w:t>
      </w:r>
      <w:r w:rsidR="00D7336C" w:rsidRPr="00DC012D">
        <w:rPr>
          <w:sz w:val="20"/>
          <w:szCs w:val="20"/>
          <w:lang w:val="ru-RU"/>
        </w:rPr>
        <w:t>2014</w:t>
      </w:r>
      <w:r w:rsidRPr="00DC012D">
        <w:rPr>
          <w:sz w:val="20"/>
          <w:szCs w:val="20"/>
          <w:lang w:val="ru-RU"/>
        </w:rPr>
        <w:t xml:space="preserve"> г. </w:t>
      </w:r>
      <w:r w:rsidR="00D3367F" w:rsidRPr="00DC012D">
        <w:rPr>
          <w:sz w:val="20"/>
          <w:szCs w:val="20"/>
          <w:lang w:val="ru-RU"/>
        </w:rPr>
        <w:t xml:space="preserve">Группа предоставила опционы на </w:t>
      </w:r>
      <w:r w:rsidR="00D7336C" w:rsidRPr="00DC012D">
        <w:rPr>
          <w:sz w:val="20"/>
          <w:szCs w:val="20"/>
          <w:lang w:val="ru-RU"/>
        </w:rPr>
        <w:t>441</w:t>
      </w:r>
      <w:r w:rsidR="00D3367F" w:rsidRPr="00DC012D">
        <w:rPr>
          <w:sz w:val="20"/>
          <w:szCs w:val="20"/>
          <w:lang w:val="ru-RU"/>
        </w:rPr>
        <w:t xml:space="preserve"> </w:t>
      </w:r>
      <w:r w:rsidR="00D7336C" w:rsidRPr="00DC012D">
        <w:rPr>
          <w:sz w:val="20"/>
          <w:szCs w:val="20"/>
          <w:lang w:val="ru-RU"/>
        </w:rPr>
        <w:t xml:space="preserve">000 </w:t>
      </w:r>
      <w:r w:rsidR="00D3367F" w:rsidRPr="00DC012D">
        <w:rPr>
          <w:sz w:val="20"/>
          <w:szCs w:val="20"/>
          <w:lang w:val="ru-RU"/>
        </w:rPr>
        <w:t>акций Компании своим работникам в рамках</w:t>
      </w:r>
      <w:r w:rsidR="00D7336C" w:rsidRPr="00DC012D">
        <w:rPr>
          <w:sz w:val="20"/>
          <w:szCs w:val="20"/>
          <w:lang w:val="ru-RU"/>
        </w:rPr>
        <w:t xml:space="preserve"> ESOP,</w:t>
      </w:r>
      <w:r w:rsidR="00D3367F" w:rsidRPr="00DC012D">
        <w:rPr>
          <w:sz w:val="20"/>
          <w:szCs w:val="20"/>
          <w:lang w:val="ru-RU"/>
        </w:rPr>
        <w:t xml:space="preserve"> права в отношении которых возникают в следующем порядке</w:t>
      </w:r>
      <w:r w:rsidR="00D7336C" w:rsidRPr="00DC012D">
        <w:rPr>
          <w:sz w:val="20"/>
          <w:szCs w:val="20"/>
          <w:lang w:val="ru-RU"/>
        </w:rPr>
        <w:t xml:space="preserve">: </w:t>
      </w:r>
    </w:p>
    <w:p w:rsidR="00D7336C" w:rsidRPr="00DC012D" w:rsidRDefault="00D7336C">
      <w:pPr>
        <w:pStyle w:val="ac"/>
        <w:keepNext/>
        <w:spacing w:before="0" w:beforeAutospacing="0" w:after="0" w:afterAutospacing="0"/>
        <w:divId w:val="1793400834"/>
        <w:rPr>
          <w:sz w:val="20"/>
          <w:szCs w:val="20"/>
          <w:lang w:val="ru-RU"/>
        </w:rPr>
      </w:pPr>
      <w:r w:rsidRPr="00DC012D">
        <w:rPr>
          <w:sz w:val="20"/>
          <w:szCs w:val="20"/>
          <w:lang w:val="ru-RU"/>
        </w:rPr>
        <w:t> </w:t>
      </w:r>
    </w:p>
    <w:tbl>
      <w:tblPr>
        <w:tblW w:w="3800" w:type="pct"/>
        <w:jc w:val="center"/>
        <w:tblCellMar>
          <w:left w:w="0" w:type="dxa"/>
          <w:right w:w="0" w:type="dxa"/>
        </w:tblCellMar>
        <w:tblLook w:val="0000" w:firstRow="0" w:lastRow="0" w:firstColumn="0" w:lastColumn="0" w:noHBand="0" w:noVBand="0"/>
      </w:tblPr>
      <w:tblGrid>
        <w:gridCol w:w="4022"/>
        <w:gridCol w:w="3062"/>
        <w:gridCol w:w="1124"/>
      </w:tblGrid>
      <w:tr w:rsidR="00D7336C" w:rsidRPr="00D102A0">
        <w:trPr>
          <w:divId w:val="1793400834"/>
          <w:tblHeader/>
          <w:jc w:val="center"/>
        </w:trPr>
        <w:tc>
          <w:tcPr>
            <w:tcW w:w="2450" w:type="pct"/>
            <w:vAlign w:val="center"/>
          </w:tcPr>
          <w:p w:rsidR="00D7336C" w:rsidRPr="00DC012D" w:rsidRDefault="00D7336C">
            <w:pPr>
              <w:rPr>
                <w:sz w:val="20"/>
                <w:lang w:val="ru-RU"/>
              </w:rPr>
            </w:pPr>
          </w:p>
        </w:tc>
        <w:tc>
          <w:tcPr>
            <w:tcW w:w="1720" w:type="dxa"/>
            <w:vAlign w:val="center"/>
          </w:tcPr>
          <w:p w:rsidR="00D7336C" w:rsidRPr="00DC012D" w:rsidRDefault="00D7336C">
            <w:pPr>
              <w:rPr>
                <w:sz w:val="20"/>
                <w:lang w:val="ru-RU"/>
              </w:rPr>
            </w:pPr>
          </w:p>
        </w:tc>
        <w:tc>
          <w:tcPr>
            <w:tcW w:w="940" w:type="dxa"/>
            <w:vAlign w:val="center"/>
          </w:tcPr>
          <w:p w:rsidR="00D7336C" w:rsidRPr="00DC012D" w:rsidRDefault="00D7336C">
            <w:pPr>
              <w:rPr>
                <w:sz w:val="20"/>
                <w:lang w:val="ru-RU"/>
              </w:rPr>
            </w:pPr>
          </w:p>
        </w:tc>
      </w:tr>
      <w:tr w:rsidR="00D7336C" w:rsidRPr="00DC012D">
        <w:trPr>
          <w:divId w:val="1793400834"/>
          <w:tblHeader/>
          <w:jc w:val="center"/>
        </w:trPr>
        <w:tc>
          <w:tcPr>
            <w:tcW w:w="0" w:type="auto"/>
            <w:tcMar>
              <w:top w:w="0" w:type="dxa"/>
              <w:left w:w="144" w:type="dxa"/>
              <w:bottom w:w="0" w:type="dxa"/>
              <w:right w:w="0" w:type="dxa"/>
            </w:tcMar>
            <w:vAlign w:val="bottom"/>
          </w:tcPr>
          <w:p w:rsidR="00D7336C" w:rsidRPr="00DC012D" w:rsidRDefault="00D7336C">
            <w:pPr>
              <w:pStyle w:val="la2"/>
              <w:keepNext/>
              <w:rPr>
                <w:noProof w:val="0"/>
                <w:sz w:val="20"/>
                <w:szCs w:val="20"/>
                <w:lang w:val="ru-RU"/>
              </w:rPr>
            </w:pPr>
            <w:r w:rsidRPr="00DC012D">
              <w:rPr>
                <w:noProof w:val="0"/>
                <w:sz w:val="20"/>
                <w:szCs w:val="20"/>
                <w:lang w:val="ru-RU"/>
              </w:rPr>
              <w:t> </w:t>
            </w:r>
          </w:p>
        </w:tc>
        <w:tc>
          <w:tcPr>
            <w:tcW w:w="0" w:type="auto"/>
            <w:tcMar>
              <w:top w:w="0" w:type="dxa"/>
              <w:left w:w="144" w:type="dxa"/>
              <w:bottom w:w="0" w:type="dxa"/>
              <w:right w:w="0" w:type="dxa"/>
            </w:tcMar>
            <w:vAlign w:val="bottom"/>
          </w:tcPr>
          <w:p w:rsidR="00D7336C" w:rsidRPr="00DC012D" w:rsidRDefault="00D3367F">
            <w:pPr>
              <w:jc w:val="center"/>
              <w:rPr>
                <w:sz w:val="20"/>
                <w:lang w:val="ru-RU"/>
              </w:rPr>
            </w:pPr>
            <w:r w:rsidRPr="00DC012D">
              <w:rPr>
                <w:b/>
                <w:bCs/>
                <w:sz w:val="20"/>
                <w:lang w:val="ru-RU"/>
              </w:rPr>
              <w:t>Дата возникновения права на транш</w:t>
            </w:r>
            <w:r w:rsidR="00D7336C" w:rsidRPr="00DC012D">
              <w:rPr>
                <w:sz w:val="20"/>
                <w:lang w:val="ru-RU"/>
              </w:rPr>
              <w:t xml:space="preserve"> </w:t>
            </w:r>
          </w:p>
          <w:p w:rsidR="00D7336C" w:rsidRPr="00DC012D" w:rsidRDefault="00D7336C">
            <w:pPr>
              <w:pStyle w:val="rrdsinglerule"/>
              <w:rPr>
                <w:sz w:val="20"/>
                <w:szCs w:val="20"/>
                <w:lang w:val="ru-RU"/>
              </w:rPr>
            </w:pPr>
            <w:r w:rsidRPr="00DC012D">
              <w:rPr>
                <w:sz w:val="20"/>
                <w:szCs w:val="20"/>
                <w:lang w:val="ru-RU"/>
              </w:rPr>
              <w:t> </w:t>
            </w:r>
          </w:p>
        </w:tc>
        <w:tc>
          <w:tcPr>
            <w:tcW w:w="0" w:type="auto"/>
            <w:tcMar>
              <w:top w:w="0" w:type="dxa"/>
              <w:left w:w="144" w:type="dxa"/>
              <w:bottom w:w="0" w:type="dxa"/>
              <w:right w:w="0" w:type="dxa"/>
            </w:tcMar>
            <w:vAlign w:val="bottom"/>
          </w:tcPr>
          <w:p w:rsidR="00D7336C" w:rsidRPr="00DC012D" w:rsidRDefault="00D3367F">
            <w:pPr>
              <w:jc w:val="center"/>
              <w:rPr>
                <w:sz w:val="20"/>
                <w:lang w:val="ru-RU"/>
              </w:rPr>
            </w:pPr>
            <w:r w:rsidRPr="00DC012D">
              <w:rPr>
                <w:b/>
                <w:bCs/>
                <w:sz w:val="20"/>
                <w:lang w:val="ru-RU"/>
              </w:rPr>
              <w:t>Кол-во</w:t>
            </w:r>
            <w:r w:rsidR="00D7336C" w:rsidRPr="00DC012D">
              <w:rPr>
                <w:sz w:val="20"/>
                <w:lang w:val="ru-RU"/>
              </w:rPr>
              <w:t xml:space="preserve"> </w:t>
            </w:r>
          </w:p>
          <w:p w:rsidR="00D7336C" w:rsidRPr="00DC012D" w:rsidRDefault="00D7336C">
            <w:pPr>
              <w:pStyle w:val="rrdsinglerule"/>
              <w:rPr>
                <w:sz w:val="20"/>
                <w:szCs w:val="20"/>
                <w:lang w:val="ru-RU"/>
              </w:rPr>
            </w:pPr>
            <w:r w:rsidRPr="00DC012D">
              <w:rPr>
                <w:sz w:val="20"/>
                <w:szCs w:val="20"/>
                <w:lang w:val="ru-RU"/>
              </w:rPr>
              <w:t> </w:t>
            </w:r>
          </w:p>
        </w:tc>
      </w:tr>
      <w:tr w:rsidR="00D7336C" w:rsidRPr="00DC012D">
        <w:trPr>
          <w:divId w:val="1793400834"/>
          <w:trHeight w:val="120"/>
          <w:jc w:val="center"/>
        </w:trPr>
        <w:tc>
          <w:tcPr>
            <w:tcW w:w="0" w:type="auto"/>
            <w:vAlign w:val="center"/>
          </w:tcPr>
          <w:p w:rsidR="00D7336C" w:rsidRPr="00DC012D" w:rsidRDefault="00D7336C">
            <w:pPr>
              <w:rPr>
                <w:sz w:val="20"/>
                <w:lang w:val="ru-RU"/>
              </w:rPr>
            </w:pPr>
          </w:p>
        </w:tc>
        <w:tc>
          <w:tcPr>
            <w:tcW w:w="0" w:type="auto"/>
            <w:vAlign w:val="center"/>
          </w:tcPr>
          <w:p w:rsidR="00D7336C" w:rsidRPr="00DC012D" w:rsidRDefault="00D7336C">
            <w:pPr>
              <w:rPr>
                <w:sz w:val="20"/>
                <w:lang w:val="ru-RU"/>
              </w:rPr>
            </w:pPr>
          </w:p>
        </w:tc>
        <w:tc>
          <w:tcPr>
            <w:tcW w:w="0" w:type="auto"/>
            <w:vAlign w:val="center"/>
          </w:tcPr>
          <w:p w:rsidR="00D7336C" w:rsidRPr="00DC012D" w:rsidRDefault="00D7336C">
            <w:pPr>
              <w:rPr>
                <w:sz w:val="20"/>
                <w:lang w:val="ru-RU"/>
              </w:rPr>
            </w:pPr>
          </w:p>
        </w:tc>
      </w:tr>
      <w:tr w:rsidR="00D7336C" w:rsidRPr="00DC012D">
        <w:trPr>
          <w:divId w:val="1793400834"/>
          <w:jc w:val="center"/>
        </w:trPr>
        <w:tc>
          <w:tcPr>
            <w:tcW w:w="0" w:type="auto"/>
          </w:tcPr>
          <w:p w:rsidR="00D7336C" w:rsidRPr="00DC012D" w:rsidRDefault="00D3367F">
            <w:pPr>
              <w:pStyle w:val="ac"/>
              <w:keepNext/>
              <w:tabs>
                <w:tab w:val="right" w:leader="dot" w:pos="4234"/>
              </w:tabs>
              <w:ind w:left="240" w:hanging="240"/>
              <w:rPr>
                <w:sz w:val="20"/>
                <w:szCs w:val="20"/>
                <w:lang w:val="ru-RU"/>
              </w:rPr>
            </w:pPr>
            <w:r w:rsidRPr="00DC012D">
              <w:rPr>
                <w:sz w:val="20"/>
                <w:szCs w:val="20"/>
                <w:lang w:val="ru-RU"/>
              </w:rPr>
              <w:t>Транш</w:t>
            </w:r>
            <w:r w:rsidR="00D7336C" w:rsidRPr="00DC012D">
              <w:rPr>
                <w:sz w:val="20"/>
                <w:szCs w:val="20"/>
                <w:lang w:val="ru-RU"/>
              </w:rPr>
              <w:t xml:space="preserve"> 1</w:t>
            </w:r>
            <w:r w:rsidR="00D7336C" w:rsidRPr="00DC012D">
              <w:rPr>
                <w:sz w:val="20"/>
                <w:szCs w:val="20"/>
                <w:lang w:val="ru-RU"/>
              </w:rPr>
              <w:tab/>
            </w:r>
          </w:p>
        </w:tc>
        <w:tc>
          <w:tcPr>
            <w:tcW w:w="0" w:type="auto"/>
            <w:noWrap/>
            <w:tcMar>
              <w:top w:w="0" w:type="dxa"/>
              <w:left w:w="144" w:type="dxa"/>
              <w:bottom w:w="0" w:type="dxa"/>
              <w:right w:w="0" w:type="dxa"/>
            </w:tcMar>
            <w:vAlign w:val="bottom"/>
          </w:tcPr>
          <w:p w:rsidR="00D7336C" w:rsidRPr="00DC012D" w:rsidRDefault="00D7336C" w:rsidP="00D3367F">
            <w:pPr>
              <w:jc w:val="center"/>
              <w:rPr>
                <w:sz w:val="20"/>
                <w:lang w:val="ru-RU"/>
              </w:rPr>
            </w:pPr>
            <w:r w:rsidRPr="00DC012D">
              <w:rPr>
                <w:sz w:val="20"/>
                <w:lang w:val="ru-RU"/>
              </w:rPr>
              <w:t>6</w:t>
            </w:r>
            <w:r w:rsidR="00D3367F" w:rsidRPr="00DC012D">
              <w:rPr>
                <w:sz w:val="20"/>
                <w:lang w:val="ru-RU"/>
              </w:rPr>
              <w:t xml:space="preserve"> февраля</w:t>
            </w:r>
            <w:r w:rsidRPr="00DC012D">
              <w:rPr>
                <w:sz w:val="20"/>
                <w:lang w:val="ru-RU"/>
              </w:rPr>
              <w:t> 2014</w:t>
            </w:r>
            <w:r w:rsidR="00D3367F" w:rsidRPr="00DC012D">
              <w:rPr>
                <w:sz w:val="20"/>
                <w:lang w:val="ru-RU"/>
              </w:rPr>
              <w:t xml:space="preserve"> г. </w:t>
            </w:r>
          </w:p>
        </w:tc>
        <w:tc>
          <w:tcPr>
            <w:tcW w:w="0" w:type="auto"/>
            <w:noWrap/>
            <w:tcMar>
              <w:top w:w="0" w:type="dxa"/>
              <w:left w:w="144" w:type="dxa"/>
              <w:bottom w:w="0" w:type="dxa"/>
              <w:right w:w="0" w:type="dxa"/>
            </w:tcMar>
            <w:vAlign w:val="bottom"/>
          </w:tcPr>
          <w:p w:rsidR="00D7336C" w:rsidRPr="00DC012D" w:rsidRDefault="00D7336C" w:rsidP="00D3367F">
            <w:pPr>
              <w:pStyle w:val="ac"/>
              <w:tabs>
                <w:tab w:val="right" w:pos="940"/>
                <w:tab w:val="decimal" w:pos="980"/>
              </w:tabs>
              <w:spacing w:before="0" w:beforeAutospacing="0" w:after="20" w:afterAutospacing="0"/>
              <w:rPr>
                <w:sz w:val="20"/>
                <w:szCs w:val="20"/>
                <w:lang w:val="ru-RU"/>
              </w:rPr>
            </w:pPr>
            <w:r w:rsidRPr="00DC012D">
              <w:rPr>
                <w:sz w:val="20"/>
                <w:szCs w:val="20"/>
                <w:lang w:val="ru-RU"/>
              </w:rPr>
              <w:tab/>
              <w:t>147</w:t>
            </w:r>
            <w:r w:rsidR="00D3367F" w:rsidRPr="00DC012D">
              <w:rPr>
                <w:sz w:val="20"/>
                <w:szCs w:val="20"/>
                <w:lang w:val="ru-RU"/>
              </w:rPr>
              <w:t xml:space="preserve"> </w:t>
            </w:r>
            <w:r w:rsidRPr="00DC012D">
              <w:rPr>
                <w:sz w:val="20"/>
                <w:szCs w:val="20"/>
                <w:lang w:val="ru-RU"/>
              </w:rPr>
              <w:t>000</w:t>
            </w:r>
            <w:r w:rsidRPr="00DC012D">
              <w:rPr>
                <w:sz w:val="20"/>
                <w:szCs w:val="20"/>
                <w:lang w:val="ru-RU"/>
              </w:rPr>
              <w:tab/>
            </w:r>
          </w:p>
        </w:tc>
      </w:tr>
      <w:tr w:rsidR="00D7336C" w:rsidRPr="00DC012D">
        <w:trPr>
          <w:divId w:val="1793400834"/>
          <w:jc w:val="center"/>
        </w:trPr>
        <w:tc>
          <w:tcPr>
            <w:tcW w:w="0" w:type="auto"/>
          </w:tcPr>
          <w:p w:rsidR="00D7336C" w:rsidRPr="00DC012D" w:rsidRDefault="00D3367F">
            <w:pPr>
              <w:pStyle w:val="ac"/>
              <w:keepNext/>
              <w:tabs>
                <w:tab w:val="right" w:leader="dot" w:pos="4234"/>
              </w:tabs>
              <w:ind w:left="240" w:hanging="240"/>
              <w:rPr>
                <w:sz w:val="20"/>
                <w:szCs w:val="20"/>
                <w:lang w:val="ru-RU"/>
              </w:rPr>
            </w:pPr>
            <w:r w:rsidRPr="00DC012D">
              <w:rPr>
                <w:sz w:val="20"/>
                <w:szCs w:val="20"/>
                <w:lang w:val="ru-RU"/>
              </w:rPr>
              <w:t>Транш</w:t>
            </w:r>
            <w:r w:rsidR="00D7336C" w:rsidRPr="00DC012D">
              <w:rPr>
                <w:sz w:val="20"/>
                <w:szCs w:val="20"/>
                <w:lang w:val="ru-RU"/>
              </w:rPr>
              <w:t xml:space="preserve"> 2</w:t>
            </w:r>
            <w:r w:rsidR="00D7336C" w:rsidRPr="00DC012D">
              <w:rPr>
                <w:sz w:val="20"/>
                <w:szCs w:val="20"/>
                <w:lang w:val="ru-RU"/>
              </w:rPr>
              <w:tab/>
            </w:r>
          </w:p>
        </w:tc>
        <w:tc>
          <w:tcPr>
            <w:tcW w:w="0" w:type="auto"/>
            <w:noWrap/>
            <w:tcMar>
              <w:top w:w="0" w:type="dxa"/>
              <w:left w:w="144" w:type="dxa"/>
              <w:bottom w:w="0" w:type="dxa"/>
              <w:right w:w="0" w:type="dxa"/>
            </w:tcMar>
            <w:vAlign w:val="bottom"/>
          </w:tcPr>
          <w:p w:rsidR="00D7336C" w:rsidRPr="00DC012D" w:rsidRDefault="00D7336C" w:rsidP="00D3367F">
            <w:pPr>
              <w:jc w:val="center"/>
              <w:rPr>
                <w:sz w:val="20"/>
                <w:lang w:val="ru-RU"/>
              </w:rPr>
            </w:pPr>
            <w:r w:rsidRPr="00DC012D">
              <w:rPr>
                <w:sz w:val="20"/>
                <w:lang w:val="ru-RU"/>
              </w:rPr>
              <w:t>1</w:t>
            </w:r>
            <w:r w:rsidR="00D3367F" w:rsidRPr="00DC012D">
              <w:rPr>
                <w:sz w:val="20"/>
                <w:lang w:val="ru-RU"/>
              </w:rPr>
              <w:t xml:space="preserve"> января </w:t>
            </w:r>
            <w:r w:rsidRPr="00DC012D">
              <w:rPr>
                <w:sz w:val="20"/>
                <w:lang w:val="ru-RU"/>
              </w:rPr>
              <w:t>2015</w:t>
            </w:r>
            <w:r w:rsidR="00D3367F" w:rsidRPr="00DC012D">
              <w:rPr>
                <w:sz w:val="20"/>
                <w:lang w:val="ru-RU"/>
              </w:rPr>
              <w:t xml:space="preserve"> г.</w:t>
            </w:r>
          </w:p>
        </w:tc>
        <w:tc>
          <w:tcPr>
            <w:tcW w:w="0" w:type="auto"/>
            <w:noWrap/>
            <w:tcMar>
              <w:top w:w="0" w:type="dxa"/>
              <w:left w:w="144" w:type="dxa"/>
              <w:bottom w:w="0" w:type="dxa"/>
              <w:right w:w="0" w:type="dxa"/>
            </w:tcMar>
            <w:vAlign w:val="bottom"/>
          </w:tcPr>
          <w:p w:rsidR="00D7336C" w:rsidRPr="00DC012D" w:rsidRDefault="00D3367F">
            <w:pPr>
              <w:pStyle w:val="ac"/>
              <w:tabs>
                <w:tab w:val="right" w:pos="940"/>
                <w:tab w:val="decimal" w:pos="980"/>
              </w:tabs>
              <w:spacing w:before="0" w:beforeAutospacing="0" w:after="20" w:afterAutospacing="0"/>
              <w:rPr>
                <w:sz w:val="20"/>
                <w:szCs w:val="20"/>
                <w:lang w:val="ru-RU"/>
              </w:rPr>
            </w:pPr>
            <w:r w:rsidRPr="00DC012D">
              <w:rPr>
                <w:sz w:val="20"/>
                <w:szCs w:val="20"/>
                <w:lang w:val="ru-RU"/>
              </w:rPr>
              <w:tab/>
              <w:t xml:space="preserve">147 </w:t>
            </w:r>
            <w:r w:rsidR="00D7336C" w:rsidRPr="00DC012D">
              <w:rPr>
                <w:sz w:val="20"/>
                <w:szCs w:val="20"/>
                <w:lang w:val="ru-RU"/>
              </w:rPr>
              <w:t>000</w:t>
            </w:r>
            <w:r w:rsidR="00D7336C" w:rsidRPr="00DC012D">
              <w:rPr>
                <w:sz w:val="20"/>
                <w:szCs w:val="20"/>
                <w:lang w:val="ru-RU"/>
              </w:rPr>
              <w:tab/>
            </w:r>
          </w:p>
        </w:tc>
      </w:tr>
      <w:tr w:rsidR="00D7336C" w:rsidRPr="00DC012D">
        <w:trPr>
          <w:divId w:val="1793400834"/>
          <w:jc w:val="center"/>
        </w:trPr>
        <w:tc>
          <w:tcPr>
            <w:tcW w:w="0" w:type="auto"/>
          </w:tcPr>
          <w:p w:rsidR="00D7336C" w:rsidRPr="00DC012D" w:rsidRDefault="00D3367F">
            <w:pPr>
              <w:pStyle w:val="ac"/>
              <w:tabs>
                <w:tab w:val="right" w:leader="dot" w:pos="4234"/>
              </w:tabs>
              <w:ind w:left="240" w:hanging="240"/>
              <w:rPr>
                <w:sz w:val="20"/>
                <w:szCs w:val="20"/>
                <w:lang w:val="ru-RU"/>
              </w:rPr>
            </w:pPr>
            <w:r w:rsidRPr="00DC012D">
              <w:rPr>
                <w:sz w:val="20"/>
                <w:szCs w:val="20"/>
                <w:lang w:val="ru-RU"/>
              </w:rPr>
              <w:t>Транш</w:t>
            </w:r>
            <w:r w:rsidR="00D7336C" w:rsidRPr="00DC012D">
              <w:rPr>
                <w:sz w:val="20"/>
                <w:szCs w:val="20"/>
                <w:lang w:val="ru-RU"/>
              </w:rPr>
              <w:t xml:space="preserve"> 3</w:t>
            </w:r>
            <w:r w:rsidR="00D7336C" w:rsidRPr="00DC012D">
              <w:rPr>
                <w:sz w:val="20"/>
                <w:szCs w:val="20"/>
                <w:lang w:val="ru-RU"/>
              </w:rPr>
              <w:tab/>
            </w:r>
          </w:p>
        </w:tc>
        <w:tc>
          <w:tcPr>
            <w:tcW w:w="0" w:type="auto"/>
            <w:noWrap/>
            <w:tcMar>
              <w:top w:w="0" w:type="dxa"/>
              <w:left w:w="144" w:type="dxa"/>
              <w:bottom w:w="0" w:type="dxa"/>
              <w:right w:w="0" w:type="dxa"/>
            </w:tcMar>
            <w:vAlign w:val="bottom"/>
          </w:tcPr>
          <w:p w:rsidR="00D7336C" w:rsidRPr="00DC012D" w:rsidRDefault="00D3367F">
            <w:pPr>
              <w:jc w:val="center"/>
              <w:rPr>
                <w:sz w:val="20"/>
                <w:lang w:val="ru-RU"/>
              </w:rPr>
            </w:pPr>
            <w:r w:rsidRPr="00DC012D">
              <w:rPr>
                <w:sz w:val="20"/>
                <w:lang w:val="ru-RU"/>
              </w:rPr>
              <w:t xml:space="preserve">1 января </w:t>
            </w:r>
            <w:r w:rsidR="00D7336C" w:rsidRPr="00DC012D">
              <w:rPr>
                <w:sz w:val="20"/>
                <w:lang w:val="ru-RU"/>
              </w:rPr>
              <w:t>2016</w:t>
            </w:r>
            <w:r w:rsidRPr="00DC012D">
              <w:rPr>
                <w:sz w:val="20"/>
                <w:lang w:val="ru-RU"/>
              </w:rPr>
              <w:t xml:space="preserve"> г.</w:t>
            </w:r>
          </w:p>
        </w:tc>
        <w:tc>
          <w:tcPr>
            <w:tcW w:w="0" w:type="auto"/>
            <w:noWrap/>
            <w:tcMar>
              <w:top w:w="0" w:type="dxa"/>
              <w:left w:w="144" w:type="dxa"/>
              <w:bottom w:w="0" w:type="dxa"/>
              <w:right w:w="0" w:type="dxa"/>
            </w:tcMar>
            <w:vAlign w:val="bottom"/>
          </w:tcPr>
          <w:p w:rsidR="00D7336C" w:rsidRPr="00DC012D" w:rsidRDefault="00D3367F">
            <w:pPr>
              <w:pStyle w:val="ac"/>
              <w:tabs>
                <w:tab w:val="right" w:pos="940"/>
                <w:tab w:val="decimal" w:pos="980"/>
              </w:tabs>
              <w:spacing w:before="0" w:beforeAutospacing="0" w:after="20" w:afterAutospacing="0"/>
              <w:rPr>
                <w:sz w:val="20"/>
                <w:szCs w:val="20"/>
                <w:lang w:val="ru-RU"/>
              </w:rPr>
            </w:pPr>
            <w:r w:rsidRPr="00DC012D">
              <w:rPr>
                <w:sz w:val="20"/>
                <w:szCs w:val="20"/>
                <w:lang w:val="ru-RU"/>
              </w:rPr>
              <w:tab/>
              <w:t xml:space="preserve">147 </w:t>
            </w:r>
            <w:r w:rsidR="00D7336C" w:rsidRPr="00DC012D">
              <w:rPr>
                <w:sz w:val="20"/>
                <w:szCs w:val="20"/>
                <w:lang w:val="ru-RU"/>
              </w:rPr>
              <w:t>000</w:t>
            </w:r>
            <w:r w:rsidR="00D7336C" w:rsidRPr="00DC012D">
              <w:rPr>
                <w:sz w:val="20"/>
                <w:szCs w:val="20"/>
                <w:lang w:val="ru-RU"/>
              </w:rPr>
              <w:tab/>
            </w:r>
          </w:p>
        </w:tc>
      </w:tr>
    </w:tbl>
    <w:p w:rsidR="00D7336C" w:rsidRPr="00DC012D" w:rsidRDefault="00D3367F">
      <w:pPr>
        <w:pStyle w:val="ac"/>
        <w:spacing w:before="240" w:beforeAutospacing="0" w:after="0" w:afterAutospacing="0"/>
        <w:divId w:val="1793400834"/>
        <w:rPr>
          <w:sz w:val="20"/>
          <w:szCs w:val="20"/>
          <w:lang w:val="ru-RU"/>
        </w:rPr>
      </w:pPr>
      <w:r w:rsidRPr="00DC012D">
        <w:rPr>
          <w:sz w:val="20"/>
          <w:szCs w:val="20"/>
          <w:lang w:val="ru-RU"/>
        </w:rPr>
        <w:t xml:space="preserve">Средневзвешенная цена реализации опционов составляет </w:t>
      </w:r>
      <w:r w:rsidR="00D7336C" w:rsidRPr="00DC012D">
        <w:rPr>
          <w:sz w:val="20"/>
          <w:szCs w:val="20"/>
          <w:lang w:val="ru-RU"/>
        </w:rPr>
        <w:t>36</w:t>
      </w:r>
      <w:r w:rsidRPr="00DC012D">
        <w:rPr>
          <w:sz w:val="20"/>
          <w:szCs w:val="20"/>
          <w:lang w:val="ru-RU"/>
        </w:rPr>
        <w:t>,</w:t>
      </w:r>
      <w:r w:rsidR="00D7336C" w:rsidRPr="00DC012D">
        <w:rPr>
          <w:sz w:val="20"/>
          <w:szCs w:val="20"/>
          <w:lang w:val="ru-RU"/>
        </w:rPr>
        <w:t>091 </w:t>
      </w:r>
      <w:r w:rsidRPr="00DC012D">
        <w:rPr>
          <w:sz w:val="20"/>
          <w:szCs w:val="20"/>
          <w:lang w:val="ru-RU"/>
        </w:rPr>
        <w:t>долл. США за акцию</w:t>
      </w:r>
      <w:r w:rsidR="00D7336C" w:rsidRPr="00DC012D">
        <w:rPr>
          <w:sz w:val="20"/>
          <w:szCs w:val="20"/>
          <w:lang w:val="ru-RU"/>
        </w:rPr>
        <w:t xml:space="preserve">. </w:t>
      </w:r>
    </w:p>
    <w:p w:rsidR="00D7336C" w:rsidRPr="00DC012D" w:rsidRDefault="00D7336C">
      <w:pPr>
        <w:pStyle w:val="ac"/>
        <w:keepNext/>
        <w:spacing w:before="240" w:beforeAutospacing="0" w:after="0" w:afterAutospacing="0"/>
        <w:divId w:val="1793400834"/>
        <w:rPr>
          <w:sz w:val="20"/>
          <w:szCs w:val="20"/>
          <w:lang w:val="ru-RU"/>
        </w:rPr>
      </w:pPr>
      <w:r w:rsidRPr="00DC012D">
        <w:rPr>
          <w:sz w:val="20"/>
          <w:szCs w:val="20"/>
          <w:lang w:val="ru-RU"/>
        </w:rPr>
        <w:t>14</w:t>
      </w:r>
      <w:r w:rsidR="00D3367F" w:rsidRPr="00DC012D">
        <w:rPr>
          <w:sz w:val="20"/>
          <w:szCs w:val="20"/>
          <w:lang w:val="ru-RU"/>
        </w:rPr>
        <w:t xml:space="preserve"> февраля 2014 г. Группа предоставила опционы на</w:t>
      </w:r>
      <w:r w:rsidRPr="00DC012D">
        <w:rPr>
          <w:sz w:val="20"/>
          <w:szCs w:val="20"/>
          <w:lang w:val="ru-RU"/>
        </w:rPr>
        <w:t xml:space="preserve"> 60</w:t>
      </w:r>
      <w:r w:rsidR="00D3367F" w:rsidRPr="00DC012D">
        <w:rPr>
          <w:sz w:val="20"/>
          <w:szCs w:val="20"/>
          <w:lang w:val="ru-RU"/>
        </w:rPr>
        <w:t xml:space="preserve"> </w:t>
      </w:r>
      <w:r w:rsidRPr="00DC012D">
        <w:rPr>
          <w:sz w:val="20"/>
          <w:szCs w:val="20"/>
          <w:lang w:val="ru-RU"/>
        </w:rPr>
        <w:t xml:space="preserve">000 </w:t>
      </w:r>
      <w:r w:rsidR="00D3367F" w:rsidRPr="00DC012D">
        <w:rPr>
          <w:sz w:val="20"/>
          <w:szCs w:val="20"/>
          <w:lang w:val="ru-RU"/>
        </w:rPr>
        <w:t>акций Компании своим работникам в рамках ESOP, права в отношении которых возникают в следующем порядке</w:t>
      </w:r>
      <w:r w:rsidRPr="00DC012D">
        <w:rPr>
          <w:sz w:val="20"/>
          <w:szCs w:val="20"/>
          <w:lang w:val="ru-RU"/>
        </w:rPr>
        <w:t xml:space="preserve">: </w:t>
      </w:r>
    </w:p>
    <w:p w:rsidR="00D7336C" w:rsidRPr="00DC012D" w:rsidRDefault="00D7336C">
      <w:pPr>
        <w:pStyle w:val="ac"/>
        <w:keepNext/>
        <w:spacing w:before="0" w:beforeAutospacing="0" w:after="0" w:afterAutospacing="0"/>
        <w:divId w:val="1793400834"/>
        <w:rPr>
          <w:sz w:val="20"/>
          <w:szCs w:val="20"/>
          <w:lang w:val="ru-RU"/>
        </w:rPr>
      </w:pPr>
      <w:r w:rsidRPr="00DC012D">
        <w:rPr>
          <w:sz w:val="20"/>
          <w:szCs w:val="20"/>
          <w:lang w:val="ru-RU"/>
        </w:rPr>
        <w:t> </w:t>
      </w:r>
    </w:p>
    <w:tbl>
      <w:tblPr>
        <w:tblW w:w="3800" w:type="pct"/>
        <w:jc w:val="center"/>
        <w:tblCellMar>
          <w:left w:w="0" w:type="dxa"/>
          <w:right w:w="0" w:type="dxa"/>
        </w:tblCellMar>
        <w:tblLook w:val="0000" w:firstRow="0" w:lastRow="0" w:firstColumn="0" w:lastColumn="0" w:noHBand="0" w:noVBand="0"/>
      </w:tblPr>
      <w:tblGrid>
        <w:gridCol w:w="4022"/>
        <w:gridCol w:w="3029"/>
        <w:gridCol w:w="1157"/>
      </w:tblGrid>
      <w:tr w:rsidR="00D7336C" w:rsidRPr="00D102A0" w:rsidTr="00D3367F">
        <w:trPr>
          <w:divId w:val="1793400834"/>
          <w:tblHeader/>
          <w:jc w:val="center"/>
        </w:trPr>
        <w:tc>
          <w:tcPr>
            <w:tcW w:w="2450" w:type="pct"/>
            <w:vAlign w:val="center"/>
          </w:tcPr>
          <w:p w:rsidR="00D7336C" w:rsidRPr="00DC012D" w:rsidRDefault="00D7336C">
            <w:pPr>
              <w:rPr>
                <w:sz w:val="20"/>
                <w:lang w:val="ru-RU"/>
              </w:rPr>
            </w:pPr>
          </w:p>
        </w:tc>
        <w:tc>
          <w:tcPr>
            <w:tcW w:w="1845" w:type="pct"/>
            <w:vAlign w:val="center"/>
          </w:tcPr>
          <w:p w:rsidR="00D7336C" w:rsidRPr="00DC012D" w:rsidRDefault="00D7336C">
            <w:pPr>
              <w:rPr>
                <w:sz w:val="20"/>
                <w:lang w:val="ru-RU"/>
              </w:rPr>
            </w:pPr>
          </w:p>
        </w:tc>
        <w:tc>
          <w:tcPr>
            <w:tcW w:w="705" w:type="pct"/>
            <w:vAlign w:val="center"/>
          </w:tcPr>
          <w:p w:rsidR="00D7336C" w:rsidRPr="00DC012D" w:rsidRDefault="00D7336C">
            <w:pPr>
              <w:rPr>
                <w:sz w:val="20"/>
                <w:lang w:val="ru-RU"/>
              </w:rPr>
            </w:pPr>
          </w:p>
        </w:tc>
      </w:tr>
      <w:tr w:rsidR="00D7336C" w:rsidRPr="00DC012D" w:rsidTr="00D3367F">
        <w:trPr>
          <w:divId w:val="1793400834"/>
          <w:tblHeader/>
          <w:jc w:val="center"/>
        </w:trPr>
        <w:tc>
          <w:tcPr>
            <w:tcW w:w="2450" w:type="pct"/>
            <w:tcMar>
              <w:top w:w="0" w:type="dxa"/>
              <w:left w:w="144" w:type="dxa"/>
              <w:bottom w:w="0" w:type="dxa"/>
              <w:right w:w="0" w:type="dxa"/>
            </w:tcMar>
            <w:vAlign w:val="bottom"/>
          </w:tcPr>
          <w:p w:rsidR="00D7336C" w:rsidRPr="00DC012D" w:rsidRDefault="00D7336C">
            <w:pPr>
              <w:pStyle w:val="la2"/>
              <w:keepNext/>
              <w:rPr>
                <w:noProof w:val="0"/>
                <w:sz w:val="20"/>
                <w:szCs w:val="20"/>
                <w:lang w:val="ru-RU"/>
              </w:rPr>
            </w:pPr>
            <w:r w:rsidRPr="00DC012D">
              <w:rPr>
                <w:noProof w:val="0"/>
                <w:sz w:val="20"/>
                <w:szCs w:val="20"/>
                <w:lang w:val="ru-RU"/>
              </w:rPr>
              <w:t> </w:t>
            </w:r>
          </w:p>
        </w:tc>
        <w:tc>
          <w:tcPr>
            <w:tcW w:w="1845" w:type="pct"/>
            <w:tcMar>
              <w:top w:w="0" w:type="dxa"/>
              <w:left w:w="144" w:type="dxa"/>
              <w:bottom w:w="0" w:type="dxa"/>
              <w:right w:w="0" w:type="dxa"/>
            </w:tcMar>
            <w:vAlign w:val="bottom"/>
          </w:tcPr>
          <w:p w:rsidR="00D7336C" w:rsidRPr="00DC012D" w:rsidRDefault="00D3367F">
            <w:pPr>
              <w:jc w:val="center"/>
              <w:rPr>
                <w:sz w:val="20"/>
                <w:lang w:val="ru-RU"/>
              </w:rPr>
            </w:pPr>
            <w:r w:rsidRPr="00DC012D">
              <w:rPr>
                <w:b/>
                <w:bCs/>
                <w:sz w:val="20"/>
                <w:lang w:val="ru-RU"/>
              </w:rPr>
              <w:t>Дата возникновения права на транш</w:t>
            </w:r>
            <w:r w:rsidR="00D7336C" w:rsidRPr="00DC012D">
              <w:rPr>
                <w:sz w:val="20"/>
                <w:lang w:val="ru-RU"/>
              </w:rPr>
              <w:t xml:space="preserve"> </w:t>
            </w:r>
          </w:p>
          <w:p w:rsidR="00D7336C" w:rsidRPr="00DC012D" w:rsidRDefault="00D7336C">
            <w:pPr>
              <w:pStyle w:val="rrdsinglerule"/>
              <w:rPr>
                <w:sz w:val="20"/>
                <w:szCs w:val="20"/>
                <w:lang w:val="ru-RU"/>
              </w:rPr>
            </w:pPr>
            <w:r w:rsidRPr="00DC012D">
              <w:rPr>
                <w:sz w:val="20"/>
                <w:szCs w:val="20"/>
                <w:lang w:val="ru-RU"/>
              </w:rPr>
              <w:t> </w:t>
            </w:r>
          </w:p>
        </w:tc>
        <w:tc>
          <w:tcPr>
            <w:tcW w:w="705" w:type="pct"/>
            <w:tcMar>
              <w:top w:w="0" w:type="dxa"/>
              <w:left w:w="144" w:type="dxa"/>
              <w:bottom w:w="0" w:type="dxa"/>
              <w:right w:w="0" w:type="dxa"/>
            </w:tcMar>
            <w:vAlign w:val="bottom"/>
          </w:tcPr>
          <w:p w:rsidR="00D7336C" w:rsidRPr="00DC012D" w:rsidRDefault="00D3367F">
            <w:pPr>
              <w:jc w:val="center"/>
              <w:rPr>
                <w:sz w:val="20"/>
                <w:lang w:val="ru-RU"/>
              </w:rPr>
            </w:pPr>
            <w:r w:rsidRPr="00DC012D">
              <w:rPr>
                <w:b/>
                <w:bCs/>
                <w:sz w:val="20"/>
                <w:lang w:val="ru-RU"/>
              </w:rPr>
              <w:t>Кол-во</w:t>
            </w:r>
            <w:r w:rsidR="00D7336C" w:rsidRPr="00DC012D">
              <w:rPr>
                <w:sz w:val="20"/>
                <w:lang w:val="ru-RU"/>
              </w:rPr>
              <w:t xml:space="preserve"> </w:t>
            </w:r>
          </w:p>
          <w:p w:rsidR="00D7336C" w:rsidRPr="00DC012D" w:rsidRDefault="00D7336C">
            <w:pPr>
              <w:pStyle w:val="rrdsinglerule"/>
              <w:rPr>
                <w:sz w:val="20"/>
                <w:szCs w:val="20"/>
                <w:lang w:val="ru-RU"/>
              </w:rPr>
            </w:pPr>
            <w:r w:rsidRPr="00DC012D">
              <w:rPr>
                <w:sz w:val="20"/>
                <w:szCs w:val="20"/>
                <w:lang w:val="ru-RU"/>
              </w:rPr>
              <w:t> </w:t>
            </w:r>
          </w:p>
        </w:tc>
      </w:tr>
      <w:tr w:rsidR="00D7336C" w:rsidRPr="00DC012D" w:rsidTr="00D3367F">
        <w:trPr>
          <w:divId w:val="1793400834"/>
          <w:trHeight w:val="120"/>
          <w:jc w:val="center"/>
        </w:trPr>
        <w:tc>
          <w:tcPr>
            <w:tcW w:w="2450" w:type="pct"/>
            <w:vAlign w:val="center"/>
          </w:tcPr>
          <w:p w:rsidR="00D7336C" w:rsidRPr="00DC012D" w:rsidRDefault="00D7336C">
            <w:pPr>
              <w:rPr>
                <w:sz w:val="20"/>
                <w:lang w:val="ru-RU"/>
              </w:rPr>
            </w:pPr>
          </w:p>
        </w:tc>
        <w:tc>
          <w:tcPr>
            <w:tcW w:w="1845" w:type="pct"/>
            <w:vAlign w:val="center"/>
          </w:tcPr>
          <w:p w:rsidR="00D7336C" w:rsidRPr="00DC012D" w:rsidRDefault="00D7336C">
            <w:pPr>
              <w:rPr>
                <w:sz w:val="20"/>
                <w:lang w:val="ru-RU"/>
              </w:rPr>
            </w:pPr>
          </w:p>
        </w:tc>
        <w:tc>
          <w:tcPr>
            <w:tcW w:w="705" w:type="pct"/>
            <w:vAlign w:val="center"/>
          </w:tcPr>
          <w:p w:rsidR="00D7336C" w:rsidRPr="00DC012D" w:rsidRDefault="00D7336C">
            <w:pPr>
              <w:rPr>
                <w:sz w:val="20"/>
                <w:lang w:val="ru-RU"/>
              </w:rPr>
            </w:pPr>
          </w:p>
        </w:tc>
      </w:tr>
      <w:tr w:rsidR="00D7336C" w:rsidRPr="00DC012D" w:rsidTr="00D3367F">
        <w:trPr>
          <w:divId w:val="1793400834"/>
          <w:jc w:val="center"/>
        </w:trPr>
        <w:tc>
          <w:tcPr>
            <w:tcW w:w="2450" w:type="pct"/>
          </w:tcPr>
          <w:p w:rsidR="00D7336C" w:rsidRPr="00DC012D" w:rsidRDefault="008A27FE">
            <w:pPr>
              <w:pStyle w:val="ac"/>
              <w:keepNext/>
              <w:tabs>
                <w:tab w:val="right" w:leader="dot" w:pos="4234"/>
              </w:tabs>
              <w:ind w:left="240" w:hanging="240"/>
              <w:rPr>
                <w:sz w:val="20"/>
                <w:szCs w:val="20"/>
                <w:lang w:val="ru-RU"/>
              </w:rPr>
            </w:pPr>
            <w:r w:rsidRPr="00DC012D">
              <w:rPr>
                <w:sz w:val="20"/>
                <w:szCs w:val="20"/>
                <w:lang w:val="ru-RU"/>
              </w:rPr>
              <w:t>Транш</w:t>
            </w:r>
            <w:r w:rsidR="00D7336C" w:rsidRPr="00DC012D">
              <w:rPr>
                <w:sz w:val="20"/>
                <w:szCs w:val="20"/>
                <w:lang w:val="ru-RU"/>
              </w:rPr>
              <w:t xml:space="preserve"> 1</w:t>
            </w:r>
            <w:r w:rsidR="00D7336C" w:rsidRPr="00DC012D">
              <w:rPr>
                <w:sz w:val="20"/>
                <w:szCs w:val="20"/>
                <w:lang w:val="ru-RU"/>
              </w:rPr>
              <w:tab/>
            </w:r>
          </w:p>
        </w:tc>
        <w:tc>
          <w:tcPr>
            <w:tcW w:w="1845" w:type="pct"/>
            <w:noWrap/>
            <w:tcMar>
              <w:top w:w="0" w:type="dxa"/>
              <w:left w:w="144" w:type="dxa"/>
              <w:bottom w:w="0" w:type="dxa"/>
              <w:right w:w="0" w:type="dxa"/>
            </w:tcMar>
            <w:vAlign w:val="bottom"/>
          </w:tcPr>
          <w:p w:rsidR="00D7336C" w:rsidRPr="00DC012D" w:rsidRDefault="00D3367F">
            <w:pPr>
              <w:jc w:val="center"/>
              <w:rPr>
                <w:sz w:val="20"/>
                <w:lang w:val="ru-RU"/>
              </w:rPr>
            </w:pPr>
            <w:r w:rsidRPr="00DC012D">
              <w:rPr>
                <w:sz w:val="20"/>
                <w:lang w:val="ru-RU"/>
              </w:rPr>
              <w:t xml:space="preserve">14 февраля 2014 г. </w:t>
            </w:r>
          </w:p>
        </w:tc>
        <w:tc>
          <w:tcPr>
            <w:tcW w:w="705" w:type="pct"/>
            <w:noWrap/>
            <w:tcMar>
              <w:top w:w="0" w:type="dxa"/>
              <w:left w:w="144" w:type="dxa"/>
              <w:bottom w:w="0" w:type="dxa"/>
              <w:right w:w="0" w:type="dxa"/>
            </w:tcMar>
            <w:vAlign w:val="bottom"/>
          </w:tcPr>
          <w:p w:rsidR="00D7336C" w:rsidRPr="00DC012D" w:rsidRDefault="00D7336C" w:rsidP="00D3367F">
            <w:pPr>
              <w:pStyle w:val="ac"/>
              <w:tabs>
                <w:tab w:val="right" w:pos="900"/>
                <w:tab w:val="decimal" w:pos="940"/>
              </w:tabs>
              <w:spacing w:before="0" w:beforeAutospacing="0" w:after="20" w:afterAutospacing="0"/>
              <w:rPr>
                <w:sz w:val="20"/>
                <w:szCs w:val="20"/>
                <w:lang w:val="ru-RU"/>
              </w:rPr>
            </w:pPr>
            <w:r w:rsidRPr="00DC012D">
              <w:rPr>
                <w:sz w:val="20"/>
                <w:szCs w:val="20"/>
                <w:lang w:val="ru-RU"/>
              </w:rPr>
              <w:tab/>
              <w:t>20</w:t>
            </w:r>
            <w:r w:rsidR="00D3367F" w:rsidRPr="00DC012D">
              <w:rPr>
                <w:sz w:val="20"/>
                <w:szCs w:val="20"/>
                <w:lang w:val="ru-RU"/>
              </w:rPr>
              <w:t xml:space="preserve"> </w:t>
            </w:r>
            <w:r w:rsidRPr="00DC012D">
              <w:rPr>
                <w:sz w:val="20"/>
                <w:szCs w:val="20"/>
                <w:lang w:val="ru-RU"/>
              </w:rPr>
              <w:t>000</w:t>
            </w:r>
            <w:r w:rsidRPr="00DC012D">
              <w:rPr>
                <w:sz w:val="20"/>
                <w:szCs w:val="20"/>
                <w:lang w:val="ru-RU"/>
              </w:rPr>
              <w:tab/>
            </w:r>
          </w:p>
        </w:tc>
      </w:tr>
      <w:tr w:rsidR="00D3367F" w:rsidRPr="00DC012D" w:rsidTr="00D3367F">
        <w:trPr>
          <w:divId w:val="1793400834"/>
          <w:jc w:val="center"/>
        </w:trPr>
        <w:tc>
          <w:tcPr>
            <w:tcW w:w="2450" w:type="pct"/>
          </w:tcPr>
          <w:p w:rsidR="00D3367F" w:rsidRPr="00DC012D" w:rsidRDefault="008A27FE">
            <w:pPr>
              <w:pStyle w:val="ac"/>
              <w:keepNext/>
              <w:tabs>
                <w:tab w:val="right" w:leader="dot" w:pos="4234"/>
              </w:tabs>
              <w:ind w:left="240" w:hanging="240"/>
              <w:rPr>
                <w:sz w:val="20"/>
                <w:szCs w:val="20"/>
                <w:lang w:val="ru-RU"/>
              </w:rPr>
            </w:pPr>
            <w:r w:rsidRPr="00DC012D">
              <w:rPr>
                <w:sz w:val="20"/>
                <w:szCs w:val="20"/>
                <w:lang w:val="ru-RU"/>
              </w:rPr>
              <w:t>Транш</w:t>
            </w:r>
            <w:r w:rsidR="00D3367F" w:rsidRPr="00DC012D">
              <w:rPr>
                <w:sz w:val="20"/>
                <w:szCs w:val="20"/>
                <w:lang w:val="ru-RU"/>
              </w:rPr>
              <w:t xml:space="preserve"> 2</w:t>
            </w:r>
            <w:r w:rsidR="00D3367F" w:rsidRPr="00DC012D">
              <w:rPr>
                <w:sz w:val="20"/>
                <w:szCs w:val="20"/>
                <w:lang w:val="ru-RU"/>
              </w:rPr>
              <w:tab/>
            </w:r>
          </w:p>
        </w:tc>
        <w:tc>
          <w:tcPr>
            <w:tcW w:w="1845" w:type="pct"/>
            <w:noWrap/>
            <w:tcMar>
              <w:top w:w="0" w:type="dxa"/>
              <w:left w:w="144" w:type="dxa"/>
              <w:bottom w:w="0" w:type="dxa"/>
              <w:right w:w="0" w:type="dxa"/>
            </w:tcMar>
            <w:vAlign w:val="bottom"/>
          </w:tcPr>
          <w:p w:rsidR="00D3367F" w:rsidRPr="00DC012D" w:rsidRDefault="00D3367F" w:rsidP="00C40B76">
            <w:pPr>
              <w:jc w:val="center"/>
              <w:rPr>
                <w:sz w:val="20"/>
                <w:lang w:val="ru-RU"/>
              </w:rPr>
            </w:pPr>
            <w:r w:rsidRPr="00DC012D">
              <w:rPr>
                <w:sz w:val="20"/>
                <w:lang w:val="ru-RU"/>
              </w:rPr>
              <w:t>1 января 2015 г.</w:t>
            </w:r>
          </w:p>
        </w:tc>
        <w:tc>
          <w:tcPr>
            <w:tcW w:w="705" w:type="pct"/>
            <w:noWrap/>
            <w:tcMar>
              <w:top w:w="0" w:type="dxa"/>
              <w:left w:w="144" w:type="dxa"/>
              <w:bottom w:w="0" w:type="dxa"/>
              <w:right w:w="0" w:type="dxa"/>
            </w:tcMar>
            <w:vAlign w:val="bottom"/>
          </w:tcPr>
          <w:p w:rsidR="00D3367F" w:rsidRPr="00DC012D" w:rsidRDefault="00D3367F" w:rsidP="00D3367F">
            <w:pPr>
              <w:pStyle w:val="ac"/>
              <w:tabs>
                <w:tab w:val="right" w:pos="900"/>
                <w:tab w:val="decimal" w:pos="940"/>
              </w:tabs>
              <w:spacing w:before="0" w:beforeAutospacing="0" w:after="20" w:afterAutospacing="0"/>
              <w:rPr>
                <w:sz w:val="20"/>
                <w:szCs w:val="20"/>
                <w:lang w:val="ru-RU"/>
              </w:rPr>
            </w:pPr>
            <w:r w:rsidRPr="00DC012D">
              <w:rPr>
                <w:sz w:val="20"/>
                <w:szCs w:val="20"/>
                <w:lang w:val="ru-RU"/>
              </w:rPr>
              <w:tab/>
              <w:t>20 000</w:t>
            </w:r>
            <w:r w:rsidRPr="00DC012D">
              <w:rPr>
                <w:sz w:val="20"/>
                <w:szCs w:val="20"/>
                <w:lang w:val="ru-RU"/>
              </w:rPr>
              <w:tab/>
            </w:r>
          </w:p>
        </w:tc>
      </w:tr>
      <w:tr w:rsidR="00D3367F" w:rsidRPr="00DC012D" w:rsidTr="00D3367F">
        <w:trPr>
          <w:divId w:val="1793400834"/>
          <w:jc w:val="center"/>
        </w:trPr>
        <w:tc>
          <w:tcPr>
            <w:tcW w:w="2450" w:type="pct"/>
          </w:tcPr>
          <w:p w:rsidR="00D3367F" w:rsidRPr="00DC012D" w:rsidRDefault="008A27FE">
            <w:pPr>
              <w:pStyle w:val="ac"/>
              <w:tabs>
                <w:tab w:val="right" w:leader="dot" w:pos="4234"/>
              </w:tabs>
              <w:ind w:left="240" w:hanging="240"/>
              <w:rPr>
                <w:sz w:val="20"/>
                <w:szCs w:val="20"/>
                <w:lang w:val="ru-RU"/>
              </w:rPr>
            </w:pPr>
            <w:r w:rsidRPr="00DC012D">
              <w:rPr>
                <w:sz w:val="20"/>
                <w:szCs w:val="20"/>
                <w:lang w:val="ru-RU"/>
              </w:rPr>
              <w:t>Транш</w:t>
            </w:r>
            <w:r w:rsidR="00D3367F" w:rsidRPr="00DC012D">
              <w:rPr>
                <w:sz w:val="20"/>
                <w:szCs w:val="20"/>
                <w:lang w:val="ru-RU"/>
              </w:rPr>
              <w:t xml:space="preserve"> 3</w:t>
            </w:r>
            <w:r w:rsidR="00D3367F" w:rsidRPr="00DC012D">
              <w:rPr>
                <w:sz w:val="20"/>
                <w:szCs w:val="20"/>
                <w:lang w:val="ru-RU"/>
              </w:rPr>
              <w:tab/>
            </w:r>
          </w:p>
        </w:tc>
        <w:tc>
          <w:tcPr>
            <w:tcW w:w="1845" w:type="pct"/>
            <w:noWrap/>
            <w:tcMar>
              <w:top w:w="0" w:type="dxa"/>
              <w:left w:w="144" w:type="dxa"/>
              <w:bottom w:w="0" w:type="dxa"/>
              <w:right w:w="0" w:type="dxa"/>
            </w:tcMar>
            <w:vAlign w:val="bottom"/>
          </w:tcPr>
          <w:p w:rsidR="00D3367F" w:rsidRPr="00DC012D" w:rsidRDefault="00D3367F" w:rsidP="00C40B76">
            <w:pPr>
              <w:jc w:val="center"/>
              <w:rPr>
                <w:sz w:val="20"/>
                <w:lang w:val="ru-RU"/>
              </w:rPr>
            </w:pPr>
            <w:r w:rsidRPr="00DC012D">
              <w:rPr>
                <w:sz w:val="20"/>
                <w:lang w:val="ru-RU"/>
              </w:rPr>
              <w:t>1 января 2016 г.</w:t>
            </w:r>
          </w:p>
        </w:tc>
        <w:tc>
          <w:tcPr>
            <w:tcW w:w="705" w:type="pct"/>
            <w:noWrap/>
            <w:tcMar>
              <w:top w:w="0" w:type="dxa"/>
              <w:left w:w="144" w:type="dxa"/>
              <w:bottom w:w="0" w:type="dxa"/>
              <w:right w:w="0" w:type="dxa"/>
            </w:tcMar>
            <w:vAlign w:val="bottom"/>
          </w:tcPr>
          <w:p w:rsidR="00D3367F" w:rsidRPr="00DC012D" w:rsidRDefault="00D3367F" w:rsidP="00D3367F">
            <w:pPr>
              <w:pStyle w:val="ac"/>
              <w:tabs>
                <w:tab w:val="right" w:pos="900"/>
                <w:tab w:val="decimal" w:pos="940"/>
              </w:tabs>
              <w:spacing w:before="0" w:beforeAutospacing="0" w:after="20" w:afterAutospacing="0"/>
              <w:rPr>
                <w:sz w:val="20"/>
                <w:szCs w:val="20"/>
                <w:lang w:val="ru-RU"/>
              </w:rPr>
            </w:pPr>
            <w:r w:rsidRPr="00DC012D">
              <w:rPr>
                <w:sz w:val="20"/>
                <w:szCs w:val="20"/>
                <w:lang w:val="ru-RU"/>
              </w:rPr>
              <w:tab/>
              <w:t>20 000</w:t>
            </w:r>
            <w:r w:rsidRPr="00DC012D">
              <w:rPr>
                <w:sz w:val="20"/>
                <w:szCs w:val="20"/>
                <w:lang w:val="ru-RU"/>
              </w:rPr>
              <w:tab/>
            </w:r>
          </w:p>
        </w:tc>
      </w:tr>
    </w:tbl>
    <w:p w:rsidR="00CA14BD" w:rsidRPr="00DC012D" w:rsidRDefault="00D3367F">
      <w:pPr>
        <w:pStyle w:val="ac"/>
        <w:spacing w:before="240" w:beforeAutospacing="0" w:after="0" w:afterAutospacing="0"/>
        <w:divId w:val="1793400834"/>
        <w:rPr>
          <w:sz w:val="20"/>
          <w:szCs w:val="20"/>
          <w:lang w:val="ru-RU"/>
        </w:rPr>
      </w:pPr>
      <w:r w:rsidRPr="00DC012D">
        <w:rPr>
          <w:sz w:val="20"/>
          <w:szCs w:val="20"/>
          <w:lang w:val="ru-RU"/>
        </w:rPr>
        <w:t>Средневзвешенная цена реализации опционов составляет</w:t>
      </w:r>
      <w:r w:rsidR="00D7336C" w:rsidRPr="00DC012D">
        <w:rPr>
          <w:sz w:val="20"/>
          <w:szCs w:val="20"/>
          <w:lang w:val="ru-RU"/>
        </w:rPr>
        <w:t xml:space="preserve"> 37</w:t>
      </w:r>
      <w:r w:rsidRPr="00DC012D">
        <w:rPr>
          <w:sz w:val="20"/>
          <w:szCs w:val="20"/>
          <w:lang w:val="ru-RU"/>
        </w:rPr>
        <w:t>,</w:t>
      </w:r>
      <w:r w:rsidR="00D7336C" w:rsidRPr="00DC012D">
        <w:rPr>
          <w:sz w:val="20"/>
          <w:szCs w:val="20"/>
          <w:lang w:val="ru-RU"/>
        </w:rPr>
        <w:t>427</w:t>
      </w:r>
      <w:r w:rsidRPr="00DC012D">
        <w:rPr>
          <w:sz w:val="20"/>
          <w:szCs w:val="20"/>
          <w:lang w:val="ru-RU"/>
        </w:rPr>
        <w:t xml:space="preserve"> долл. США за акцию</w:t>
      </w:r>
      <w:r w:rsidR="00D7336C" w:rsidRPr="00DC012D">
        <w:rPr>
          <w:sz w:val="20"/>
          <w:szCs w:val="20"/>
          <w:lang w:val="ru-RU"/>
        </w:rPr>
        <w:t>.</w:t>
      </w:r>
    </w:p>
    <w:p w:rsidR="00D7336C" w:rsidRPr="00DC012D" w:rsidRDefault="00CA14BD">
      <w:pPr>
        <w:pStyle w:val="ac"/>
        <w:spacing w:before="240" w:beforeAutospacing="0" w:after="0" w:afterAutospacing="0"/>
        <w:divId w:val="1793400834"/>
        <w:rPr>
          <w:sz w:val="20"/>
          <w:szCs w:val="20"/>
          <w:lang w:val="ru-RU"/>
        </w:rPr>
      </w:pPr>
      <w:r w:rsidRPr="00DC012D">
        <w:rPr>
          <w:sz w:val="20"/>
          <w:szCs w:val="20"/>
          <w:lang w:val="ru-RU"/>
        </w:rPr>
        <w:t>22 мая 2014 г. Группа предоставила опционы на 375 000 акций Компании своим работникам в рамках ESOP, права в отношении которых возникают в следующем порядке:</w:t>
      </w:r>
    </w:p>
    <w:p w:rsidR="00CA14BD" w:rsidRPr="00DC012D" w:rsidRDefault="00CA14BD" w:rsidP="00CA14BD">
      <w:pPr>
        <w:autoSpaceDE w:val="0"/>
        <w:autoSpaceDN w:val="0"/>
        <w:adjustRightInd w:val="0"/>
        <w:divId w:val="1793400834"/>
        <w:rPr>
          <w:szCs w:val="24"/>
          <w:lang w:val="ru-RU"/>
        </w:rPr>
      </w:pPr>
    </w:p>
    <w:tbl>
      <w:tblPr>
        <w:tblW w:w="0" w:type="auto"/>
        <w:tblInd w:w="1380" w:type="dxa"/>
        <w:shd w:val="clear" w:color="auto" w:fill="FFFFFF" w:themeFill="background1"/>
        <w:tblLayout w:type="fixed"/>
        <w:tblCellMar>
          <w:left w:w="0" w:type="dxa"/>
          <w:right w:w="0" w:type="dxa"/>
        </w:tblCellMar>
        <w:tblLook w:val="0000" w:firstRow="0" w:lastRow="0" w:firstColumn="0" w:lastColumn="0" w:noHBand="0" w:noVBand="0"/>
      </w:tblPr>
      <w:tblGrid>
        <w:gridCol w:w="5065"/>
        <w:gridCol w:w="340"/>
        <w:gridCol w:w="1822"/>
        <w:gridCol w:w="340"/>
        <w:gridCol w:w="133"/>
        <w:gridCol w:w="809"/>
        <w:gridCol w:w="246"/>
      </w:tblGrid>
      <w:tr w:rsidR="00CA14BD" w:rsidRPr="00D102A0" w:rsidTr="00CA14BD">
        <w:trPr>
          <w:divId w:val="1793400834"/>
        </w:trPr>
        <w:tc>
          <w:tcPr>
            <w:tcW w:w="5065" w:type="dxa"/>
            <w:shd w:val="clear" w:color="auto" w:fill="FFFFFF" w:themeFill="background1"/>
            <w:vAlign w:val="center"/>
          </w:tcPr>
          <w:p w:rsidR="00CA14BD" w:rsidRPr="00DC012D" w:rsidRDefault="00CA14BD" w:rsidP="003435F6">
            <w:pPr>
              <w:autoSpaceDE w:val="0"/>
              <w:autoSpaceDN w:val="0"/>
              <w:adjustRightInd w:val="0"/>
              <w:spacing w:line="1" w:lineRule="exact"/>
              <w:rPr>
                <w:szCs w:val="24"/>
                <w:lang w:val="ru-RU"/>
              </w:rPr>
            </w:pPr>
          </w:p>
        </w:tc>
        <w:tc>
          <w:tcPr>
            <w:tcW w:w="340" w:type="dxa"/>
            <w:shd w:val="clear" w:color="auto" w:fill="FFFFFF" w:themeFill="background1"/>
            <w:vAlign w:val="bottom"/>
          </w:tcPr>
          <w:p w:rsidR="00CA14BD" w:rsidRPr="00DC012D" w:rsidRDefault="00CA14BD" w:rsidP="003435F6">
            <w:pPr>
              <w:autoSpaceDE w:val="0"/>
              <w:autoSpaceDN w:val="0"/>
              <w:adjustRightInd w:val="0"/>
              <w:spacing w:line="1" w:lineRule="exact"/>
              <w:rPr>
                <w:szCs w:val="24"/>
                <w:lang w:val="ru-RU"/>
              </w:rPr>
            </w:pPr>
          </w:p>
        </w:tc>
        <w:tc>
          <w:tcPr>
            <w:tcW w:w="1822" w:type="dxa"/>
            <w:shd w:val="clear" w:color="auto" w:fill="FFFFFF" w:themeFill="background1"/>
            <w:vAlign w:val="center"/>
          </w:tcPr>
          <w:p w:rsidR="00CA14BD" w:rsidRPr="00DC012D" w:rsidRDefault="00CA14BD" w:rsidP="003435F6">
            <w:pPr>
              <w:autoSpaceDE w:val="0"/>
              <w:autoSpaceDN w:val="0"/>
              <w:adjustRightInd w:val="0"/>
              <w:spacing w:line="1" w:lineRule="exact"/>
              <w:rPr>
                <w:szCs w:val="24"/>
                <w:lang w:val="ru-RU"/>
              </w:rPr>
            </w:pPr>
          </w:p>
        </w:tc>
        <w:tc>
          <w:tcPr>
            <w:tcW w:w="340" w:type="dxa"/>
            <w:shd w:val="clear" w:color="auto" w:fill="FFFFFF" w:themeFill="background1"/>
            <w:vAlign w:val="bottom"/>
          </w:tcPr>
          <w:p w:rsidR="00CA14BD" w:rsidRPr="00DC012D" w:rsidRDefault="00CA14BD" w:rsidP="003435F6">
            <w:pPr>
              <w:autoSpaceDE w:val="0"/>
              <w:autoSpaceDN w:val="0"/>
              <w:adjustRightInd w:val="0"/>
              <w:spacing w:line="1" w:lineRule="exact"/>
              <w:rPr>
                <w:szCs w:val="24"/>
                <w:lang w:val="ru-RU"/>
              </w:rPr>
            </w:pPr>
          </w:p>
        </w:tc>
        <w:tc>
          <w:tcPr>
            <w:tcW w:w="133" w:type="dxa"/>
            <w:shd w:val="clear" w:color="auto" w:fill="FFFFFF" w:themeFill="background1"/>
            <w:vAlign w:val="center"/>
          </w:tcPr>
          <w:p w:rsidR="00CA14BD" w:rsidRPr="00DC012D" w:rsidRDefault="00CA14BD" w:rsidP="003435F6">
            <w:pPr>
              <w:autoSpaceDE w:val="0"/>
              <w:autoSpaceDN w:val="0"/>
              <w:adjustRightInd w:val="0"/>
              <w:spacing w:line="1" w:lineRule="exact"/>
              <w:rPr>
                <w:szCs w:val="24"/>
                <w:lang w:val="ru-RU"/>
              </w:rPr>
            </w:pPr>
          </w:p>
        </w:tc>
        <w:tc>
          <w:tcPr>
            <w:tcW w:w="809" w:type="dxa"/>
            <w:shd w:val="clear" w:color="auto" w:fill="FFFFFF" w:themeFill="background1"/>
            <w:vAlign w:val="center"/>
          </w:tcPr>
          <w:p w:rsidR="00CA14BD" w:rsidRPr="00DC012D" w:rsidRDefault="00CA14BD" w:rsidP="003435F6">
            <w:pPr>
              <w:autoSpaceDE w:val="0"/>
              <w:autoSpaceDN w:val="0"/>
              <w:adjustRightInd w:val="0"/>
              <w:spacing w:line="1" w:lineRule="exact"/>
              <w:rPr>
                <w:szCs w:val="24"/>
                <w:lang w:val="ru-RU"/>
              </w:rPr>
            </w:pPr>
          </w:p>
        </w:tc>
        <w:tc>
          <w:tcPr>
            <w:tcW w:w="246" w:type="dxa"/>
            <w:shd w:val="clear" w:color="auto" w:fill="FFFFFF" w:themeFill="background1"/>
            <w:vAlign w:val="center"/>
          </w:tcPr>
          <w:p w:rsidR="00CA14BD" w:rsidRPr="00DC012D" w:rsidRDefault="00CA14BD" w:rsidP="003435F6">
            <w:pPr>
              <w:autoSpaceDE w:val="0"/>
              <w:autoSpaceDN w:val="0"/>
              <w:adjustRightInd w:val="0"/>
              <w:spacing w:line="1" w:lineRule="exact"/>
              <w:rPr>
                <w:szCs w:val="24"/>
                <w:lang w:val="ru-RU"/>
              </w:rPr>
            </w:pPr>
          </w:p>
        </w:tc>
      </w:tr>
      <w:tr w:rsidR="00CA14BD" w:rsidRPr="00DC012D" w:rsidTr="00CA14BD">
        <w:trPr>
          <w:divId w:val="1793400834"/>
        </w:trPr>
        <w:tc>
          <w:tcPr>
            <w:tcW w:w="5065" w:type="dxa"/>
            <w:shd w:val="clear" w:color="auto" w:fill="FFFFFF" w:themeFill="background1"/>
            <w:vAlign w:val="bottom"/>
          </w:tcPr>
          <w:p w:rsidR="00CA14BD" w:rsidRPr="00DC012D" w:rsidRDefault="00CA14BD" w:rsidP="003435F6">
            <w:pPr>
              <w:autoSpaceDE w:val="0"/>
              <w:autoSpaceDN w:val="0"/>
              <w:adjustRightInd w:val="0"/>
              <w:ind w:right="15"/>
              <w:rPr>
                <w:szCs w:val="24"/>
                <w:lang w:val="ru-RU"/>
              </w:rPr>
            </w:pPr>
            <w:r w:rsidRPr="00DC012D">
              <w:rPr>
                <w:sz w:val="16"/>
                <w:szCs w:val="16"/>
                <w:lang w:val="ru-RU"/>
              </w:rPr>
              <w:t> </w:t>
            </w:r>
          </w:p>
        </w:tc>
        <w:tc>
          <w:tcPr>
            <w:tcW w:w="340"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16"/>
                <w:szCs w:val="16"/>
                <w:lang w:val="ru-RU"/>
              </w:rPr>
              <w:t xml:space="preserve"> </w:t>
            </w:r>
          </w:p>
        </w:tc>
        <w:tc>
          <w:tcPr>
            <w:tcW w:w="1822" w:type="dxa"/>
            <w:tcBorders>
              <w:bottom w:val="single" w:sz="4" w:space="0" w:color="auto"/>
            </w:tcBorders>
            <w:shd w:val="clear" w:color="auto" w:fill="FFFFFF" w:themeFill="background1"/>
            <w:vAlign w:val="bottom"/>
          </w:tcPr>
          <w:p w:rsidR="00CA14BD" w:rsidRPr="00DC012D" w:rsidRDefault="00CA14BD" w:rsidP="003435F6">
            <w:pPr>
              <w:autoSpaceDE w:val="0"/>
              <w:autoSpaceDN w:val="0"/>
              <w:adjustRightInd w:val="0"/>
              <w:ind w:right="16"/>
              <w:jc w:val="center"/>
              <w:rPr>
                <w:szCs w:val="24"/>
                <w:lang w:val="ru-RU"/>
              </w:rPr>
            </w:pPr>
            <w:r w:rsidRPr="00DC012D">
              <w:rPr>
                <w:b/>
                <w:bCs/>
                <w:sz w:val="16"/>
                <w:szCs w:val="16"/>
                <w:lang w:val="ru-RU"/>
              </w:rPr>
              <w:t>Дата возникновения права на транш</w:t>
            </w:r>
          </w:p>
        </w:tc>
        <w:tc>
          <w:tcPr>
            <w:tcW w:w="340"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16"/>
                <w:szCs w:val="16"/>
                <w:lang w:val="ru-RU"/>
              </w:rPr>
              <w:t xml:space="preserve"> </w:t>
            </w:r>
          </w:p>
        </w:tc>
        <w:tc>
          <w:tcPr>
            <w:tcW w:w="942" w:type="dxa"/>
            <w:gridSpan w:val="2"/>
            <w:tcBorders>
              <w:bottom w:val="single" w:sz="4" w:space="0" w:color="auto"/>
            </w:tcBorders>
            <w:shd w:val="clear" w:color="auto" w:fill="FFFFFF" w:themeFill="background1"/>
            <w:vAlign w:val="bottom"/>
          </w:tcPr>
          <w:p w:rsidR="00CA14BD" w:rsidRPr="00DC012D" w:rsidRDefault="00CA14BD" w:rsidP="003435F6">
            <w:pPr>
              <w:autoSpaceDE w:val="0"/>
              <w:autoSpaceDN w:val="0"/>
              <w:adjustRightInd w:val="0"/>
              <w:ind w:right="36"/>
              <w:jc w:val="center"/>
              <w:rPr>
                <w:szCs w:val="24"/>
                <w:lang w:val="ru-RU"/>
              </w:rPr>
            </w:pPr>
            <w:r w:rsidRPr="00DC012D">
              <w:rPr>
                <w:b/>
                <w:bCs/>
                <w:sz w:val="16"/>
                <w:szCs w:val="16"/>
                <w:lang w:val="ru-RU"/>
              </w:rPr>
              <w:t>Кол-во</w:t>
            </w:r>
          </w:p>
        </w:tc>
        <w:tc>
          <w:tcPr>
            <w:tcW w:w="246" w:type="dxa"/>
            <w:shd w:val="clear" w:color="auto" w:fill="FFFFFF" w:themeFill="background1"/>
            <w:vAlign w:val="bottom"/>
          </w:tcPr>
          <w:p w:rsidR="00CA14BD" w:rsidRPr="00DC012D" w:rsidRDefault="00CA14BD" w:rsidP="003435F6">
            <w:pPr>
              <w:autoSpaceDE w:val="0"/>
              <w:autoSpaceDN w:val="0"/>
              <w:adjustRightInd w:val="0"/>
              <w:ind w:right="16"/>
              <w:rPr>
                <w:szCs w:val="24"/>
                <w:lang w:val="ru-RU"/>
              </w:rPr>
            </w:pPr>
            <w:r w:rsidRPr="00DC012D">
              <w:rPr>
                <w:sz w:val="16"/>
                <w:szCs w:val="16"/>
                <w:lang w:val="ru-RU"/>
              </w:rPr>
              <w:t> </w:t>
            </w:r>
          </w:p>
        </w:tc>
      </w:tr>
      <w:tr w:rsidR="00CA14BD" w:rsidRPr="00DC012D" w:rsidTr="00CA14BD">
        <w:trPr>
          <w:divId w:val="1793400834"/>
        </w:trPr>
        <w:tc>
          <w:tcPr>
            <w:tcW w:w="5065" w:type="dxa"/>
            <w:shd w:val="clear" w:color="auto" w:fill="FFFFFF" w:themeFill="background1"/>
            <w:vAlign w:val="center"/>
          </w:tcPr>
          <w:p w:rsidR="00CA14BD" w:rsidRPr="00DC012D" w:rsidRDefault="00CA14BD" w:rsidP="003435F6">
            <w:pPr>
              <w:autoSpaceDE w:val="0"/>
              <w:autoSpaceDN w:val="0"/>
              <w:adjustRightInd w:val="0"/>
              <w:spacing w:line="120" w:lineRule="exact"/>
              <w:rPr>
                <w:szCs w:val="24"/>
                <w:lang w:val="ru-RU"/>
              </w:rPr>
            </w:pPr>
          </w:p>
        </w:tc>
        <w:tc>
          <w:tcPr>
            <w:tcW w:w="2162" w:type="dxa"/>
            <w:gridSpan w:val="2"/>
            <w:shd w:val="clear" w:color="auto" w:fill="FFFFFF" w:themeFill="background1"/>
            <w:vAlign w:val="center"/>
          </w:tcPr>
          <w:p w:rsidR="00CA14BD" w:rsidRPr="00DC012D" w:rsidRDefault="00CA14BD" w:rsidP="003435F6">
            <w:pPr>
              <w:autoSpaceDE w:val="0"/>
              <w:autoSpaceDN w:val="0"/>
              <w:adjustRightInd w:val="0"/>
              <w:spacing w:line="120" w:lineRule="exact"/>
              <w:rPr>
                <w:szCs w:val="24"/>
                <w:lang w:val="ru-RU"/>
              </w:rPr>
            </w:pPr>
          </w:p>
        </w:tc>
        <w:tc>
          <w:tcPr>
            <w:tcW w:w="1528" w:type="dxa"/>
            <w:gridSpan w:val="4"/>
            <w:shd w:val="clear" w:color="auto" w:fill="FFFFFF" w:themeFill="background1"/>
            <w:vAlign w:val="center"/>
          </w:tcPr>
          <w:p w:rsidR="00CA14BD" w:rsidRPr="00DC012D" w:rsidRDefault="00CA14BD" w:rsidP="003435F6">
            <w:pPr>
              <w:autoSpaceDE w:val="0"/>
              <w:autoSpaceDN w:val="0"/>
              <w:adjustRightInd w:val="0"/>
              <w:spacing w:line="120" w:lineRule="exact"/>
              <w:rPr>
                <w:szCs w:val="24"/>
                <w:lang w:val="ru-RU"/>
              </w:rPr>
            </w:pPr>
          </w:p>
        </w:tc>
      </w:tr>
      <w:tr w:rsidR="00CA14BD" w:rsidRPr="00DC012D" w:rsidTr="00CA14BD">
        <w:trPr>
          <w:divId w:val="1793400834"/>
        </w:trPr>
        <w:tc>
          <w:tcPr>
            <w:tcW w:w="5065" w:type="dxa"/>
            <w:shd w:val="clear" w:color="auto" w:fill="FFFFFF" w:themeFill="background1"/>
          </w:tcPr>
          <w:p w:rsidR="00CA14BD" w:rsidRPr="00DC012D" w:rsidRDefault="00CA14BD" w:rsidP="003435F6">
            <w:pPr>
              <w:pStyle w:val="ac"/>
              <w:keepNext/>
              <w:tabs>
                <w:tab w:val="right" w:leader="dot" w:pos="4234"/>
              </w:tabs>
              <w:ind w:left="240" w:hanging="240"/>
              <w:rPr>
                <w:sz w:val="20"/>
                <w:szCs w:val="20"/>
                <w:lang w:val="ru-RU"/>
              </w:rPr>
            </w:pPr>
            <w:r w:rsidRPr="00DC012D">
              <w:rPr>
                <w:sz w:val="20"/>
                <w:szCs w:val="20"/>
                <w:lang w:val="ru-RU"/>
              </w:rPr>
              <w:t>Транш 1</w:t>
            </w:r>
            <w:r w:rsidRPr="00DC012D">
              <w:rPr>
                <w:sz w:val="20"/>
                <w:szCs w:val="20"/>
                <w:lang w:val="ru-RU"/>
              </w:rPr>
              <w:tab/>
            </w:r>
          </w:p>
        </w:tc>
        <w:tc>
          <w:tcPr>
            <w:tcW w:w="340"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822" w:type="dxa"/>
            <w:shd w:val="clear" w:color="auto" w:fill="FFFFFF" w:themeFill="background1"/>
            <w:vAlign w:val="bottom"/>
          </w:tcPr>
          <w:p w:rsidR="00CA14BD" w:rsidRPr="00DC012D" w:rsidRDefault="00CA14BD" w:rsidP="00DC012D">
            <w:pPr>
              <w:autoSpaceDE w:val="0"/>
              <w:autoSpaceDN w:val="0"/>
              <w:adjustRightInd w:val="0"/>
              <w:ind w:right="16"/>
              <w:jc w:val="center"/>
              <w:rPr>
                <w:szCs w:val="24"/>
                <w:lang w:val="ru-RU"/>
              </w:rPr>
            </w:pPr>
            <w:r w:rsidRPr="00DC012D">
              <w:rPr>
                <w:sz w:val="20"/>
                <w:lang w:val="ru-RU"/>
              </w:rPr>
              <w:t>22</w:t>
            </w:r>
            <w:r w:rsidR="00DC012D">
              <w:rPr>
                <w:sz w:val="20"/>
                <w:lang w:val="ru-RU"/>
              </w:rPr>
              <w:t xml:space="preserve"> мая</w:t>
            </w:r>
            <w:r w:rsidRPr="00DC012D">
              <w:rPr>
                <w:sz w:val="20"/>
                <w:lang w:val="ru-RU"/>
              </w:rPr>
              <w:t> 2014</w:t>
            </w:r>
            <w:r w:rsidR="00DC012D">
              <w:rPr>
                <w:sz w:val="20"/>
                <w:lang w:val="ru-RU"/>
              </w:rPr>
              <w:t xml:space="preserve"> г.</w:t>
            </w:r>
          </w:p>
        </w:tc>
        <w:tc>
          <w:tcPr>
            <w:tcW w:w="340"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33" w:type="dxa"/>
            <w:shd w:val="clear" w:color="auto" w:fill="FFFFFF" w:themeFill="background1"/>
            <w:vAlign w:val="bottom"/>
          </w:tcPr>
          <w:p w:rsidR="00CA14BD" w:rsidRPr="00DC012D" w:rsidRDefault="00CA14BD" w:rsidP="003435F6">
            <w:pPr>
              <w:autoSpaceDE w:val="0"/>
              <w:autoSpaceDN w:val="0"/>
              <w:adjustRightInd w:val="0"/>
              <w:ind w:right="16"/>
              <w:rPr>
                <w:szCs w:val="24"/>
                <w:lang w:val="ru-RU"/>
              </w:rPr>
            </w:pPr>
            <w:r w:rsidRPr="00DC012D">
              <w:rPr>
                <w:sz w:val="20"/>
                <w:lang w:val="ru-RU"/>
              </w:rPr>
              <w:t> </w:t>
            </w:r>
          </w:p>
        </w:tc>
        <w:tc>
          <w:tcPr>
            <w:tcW w:w="809" w:type="dxa"/>
            <w:shd w:val="clear" w:color="auto" w:fill="FFFFFF" w:themeFill="background1"/>
            <w:vAlign w:val="bottom"/>
          </w:tcPr>
          <w:p w:rsidR="00CA14BD" w:rsidRPr="00DC012D" w:rsidRDefault="00CA14BD" w:rsidP="00CA14BD">
            <w:pPr>
              <w:autoSpaceDE w:val="0"/>
              <w:autoSpaceDN w:val="0"/>
              <w:adjustRightInd w:val="0"/>
              <w:ind w:right="16"/>
              <w:jc w:val="right"/>
              <w:rPr>
                <w:szCs w:val="24"/>
                <w:lang w:val="ru-RU"/>
              </w:rPr>
            </w:pPr>
            <w:r w:rsidRPr="00DC012D">
              <w:rPr>
                <w:sz w:val="20"/>
                <w:lang w:val="ru-RU"/>
              </w:rPr>
              <w:t>125 000</w:t>
            </w:r>
          </w:p>
        </w:tc>
        <w:tc>
          <w:tcPr>
            <w:tcW w:w="246"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r>
      <w:tr w:rsidR="00CA14BD" w:rsidRPr="00DC012D" w:rsidTr="00CA14BD">
        <w:trPr>
          <w:divId w:val="1793400834"/>
        </w:trPr>
        <w:tc>
          <w:tcPr>
            <w:tcW w:w="5065" w:type="dxa"/>
            <w:shd w:val="clear" w:color="auto" w:fill="FFFFFF" w:themeFill="background1"/>
          </w:tcPr>
          <w:p w:rsidR="00CA14BD" w:rsidRPr="00DC012D" w:rsidRDefault="00CA14BD" w:rsidP="003435F6">
            <w:pPr>
              <w:pStyle w:val="ac"/>
              <w:keepNext/>
              <w:tabs>
                <w:tab w:val="right" w:leader="dot" w:pos="4234"/>
              </w:tabs>
              <w:ind w:left="240" w:hanging="240"/>
              <w:rPr>
                <w:sz w:val="20"/>
                <w:szCs w:val="20"/>
                <w:lang w:val="ru-RU"/>
              </w:rPr>
            </w:pPr>
            <w:r w:rsidRPr="00DC012D">
              <w:rPr>
                <w:sz w:val="20"/>
                <w:szCs w:val="20"/>
                <w:lang w:val="ru-RU"/>
              </w:rPr>
              <w:t>Транш 2</w:t>
            </w:r>
            <w:r w:rsidRPr="00DC012D">
              <w:rPr>
                <w:sz w:val="20"/>
                <w:szCs w:val="20"/>
                <w:lang w:val="ru-RU"/>
              </w:rPr>
              <w:tab/>
            </w:r>
          </w:p>
        </w:tc>
        <w:tc>
          <w:tcPr>
            <w:tcW w:w="340"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822" w:type="dxa"/>
            <w:shd w:val="clear" w:color="auto" w:fill="FFFFFF" w:themeFill="background1"/>
            <w:vAlign w:val="bottom"/>
          </w:tcPr>
          <w:p w:rsidR="00CA14BD" w:rsidRPr="00DC012D" w:rsidRDefault="00CA14BD" w:rsidP="00DC012D">
            <w:pPr>
              <w:autoSpaceDE w:val="0"/>
              <w:autoSpaceDN w:val="0"/>
              <w:adjustRightInd w:val="0"/>
              <w:ind w:right="16"/>
              <w:jc w:val="center"/>
              <w:rPr>
                <w:szCs w:val="24"/>
                <w:lang w:val="ru-RU"/>
              </w:rPr>
            </w:pPr>
            <w:r w:rsidRPr="00DC012D">
              <w:rPr>
                <w:sz w:val="20"/>
                <w:lang w:val="ru-RU"/>
              </w:rPr>
              <w:t>1</w:t>
            </w:r>
            <w:r w:rsidR="00DC012D">
              <w:rPr>
                <w:sz w:val="20"/>
                <w:lang w:val="ru-RU"/>
              </w:rPr>
              <w:t xml:space="preserve"> января</w:t>
            </w:r>
            <w:r w:rsidRPr="00DC012D">
              <w:rPr>
                <w:sz w:val="20"/>
                <w:lang w:val="ru-RU"/>
              </w:rPr>
              <w:t> 2015</w:t>
            </w:r>
            <w:r w:rsidR="00DC012D">
              <w:rPr>
                <w:sz w:val="20"/>
                <w:lang w:val="ru-RU"/>
              </w:rPr>
              <w:t xml:space="preserve"> г.</w:t>
            </w:r>
          </w:p>
        </w:tc>
        <w:tc>
          <w:tcPr>
            <w:tcW w:w="340"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33" w:type="dxa"/>
            <w:shd w:val="clear" w:color="auto" w:fill="FFFFFF" w:themeFill="background1"/>
            <w:vAlign w:val="bottom"/>
          </w:tcPr>
          <w:p w:rsidR="00CA14BD" w:rsidRPr="00DC012D" w:rsidRDefault="00CA14BD" w:rsidP="003435F6">
            <w:pPr>
              <w:autoSpaceDE w:val="0"/>
              <w:autoSpaceDN w:val="0"/>
              <w:adjustRightInd w:val="0"/>
              <w:ind w:right="16"/>
              <w:rPr>
                <w:szCs w:val="24"/>
                <w:lang w:val="ru-RU"/>
              </w:rPr>
            </w:pPr>
            <w:r w:rsidRPr="00DC012D">
              <w:rPr>
                <w:sz w:val="20"/>
                <w:lang w:val="ru-RU"/>
              </w:rPr>
              <w:t> </w:t>
            </w:r>
          </w:p>
        </w:tc>
        <w:tc>
          <w:tcPr>
            <w:tcW w:w="809" w:type="dxa"/>
            <w:shd w:val="clear" w:color="auto" w:fill="FFFFFF" w:themeFill="background1"/>
            <w:vAlign w:val="bottom"/>
          </w:tcPr>
          <w:p w:rsidR="00CA14BD" w:rsidRPr="00DC012D" w:rsidRDefault="00CA14BD" w:rsidP="00CA14BD">
            <w:pPr>
              <w:autoSpaceDE w:val="0"/>
              <w:autoSpaceDN w:val="0"/>
              <w:adjustRightInd w:val="0"/>
              <w:ind w:right="16"/>
              <w:jc w:val="right"/>
              <w:rPr>
                <w:szCs w:val="24"/>
                <w:lang w:val="ru-RU"/>
              </w:rPr>
            </w:pPr>
            <w:r w:rsidRPr="00DC012D">
              <w:rPr>
                <w:sz w:val="20"/>
                <w:lang w:val="ru-RU"/>
              </w:rPr>
              <w:t>125 000</w:t>
            </w:r>
          </w:p>
        </w:tc>
        <w:tc>
          <w:tcPr>
            <w:tcW w:w="246"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r>
      <w:tr w:rsidR="00CA14BD" w:rsidRPr="00DC012D" w:rsidTr="00CA14BD">
        <w:trPr>
          <w:divId w:val="1793400834"/>
        </w:trPr>
        <w:tc>
          <w:tcPr>
            <w:tcW w:w="5065" w:type="dxa"/>
            <w:shd w:val="clear" w:color="auto" w:fill="FFFFFF" w:themeFill="background1"/>
          </w:tcPr>
          <w:p w:rsidR="00CA14BD" w:rsidRPr="00DC012D" w:rsidRDefault="00CA14BD" w:rsidP="003435F6">
            <w:pPr>
              <w:pStyle w:val="ac"/>
              <w:tabs>
                <w:tab w:val="right" w:leader="dot" w:pos="4234"/>
              </w:tabs>
              <w:ind w:left="240" w:hanging="240"/>
              <w:rPr>
                <w:sz w:val="20"/>
                <w:szCs w:val="20"/>
                <w:lang w:val="ru-RU"/>
              </w:rPr>
            </w:pPr>
            <w:r w:rsidRPr="00DC012D">
              <w:rPr>
                <w:sz w:val="20"/>
                <w:szCs w:val="20"/>
                <w:lang w:val="ru-RU"/>
              </w:rPr>
              <w:t>Транш 3</w:t>
            </w:r>
            <w:r w:rsidRPr="00DC012D">
              <w:rPr>
                <w:sz w:val="20"/>
                <w:szCs w:val="20"/>
                <w:lang w:val="ru-RU"/>
              </w:rPr>
              <w:tab/>
            </w:r>
          </w:p>
        </w:tc>
        <w:tc>
          <w:tcPr>
            <w:tcW w:w="340"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822" w:type="dxa"/>
            <w:shd w:val="clear" w:color="auto" w:fill="FFFFFF" w:themeFill="background1"/>
            <w:vAlign w:val="bottom"/>
          </w:tcPr>
          <w:p w:rsidR="00CA14BD" w:rsidRPr="00DC012D" w:rsidRDefault="00CA14BD" w:rsidP="00DC012D">
            <w:pPr>
              <w:autoSpaceDE w:val="0"/>
              <w:autoSpaceDN w:val="0"/>
              <w:adjustRightInd w:val="0"/>
              <w:ind w:right="16"/>
              <w:jc w:val="center"/>
              <w:rPr>
                <w:szCs w:val="24"/>
                <w:lang w:val="ru-RU"/>
              </w:rPr>
            </w:pPr>
            <w:r w:rsidRPr="00DC012D">
              <w:rPr>
                <w:sz w:val="20"/>
                <w:lang w:val="ru-RU"/>
              </w:rPr>
              <w:t>1</w:t>
            </w:r>
            <w:r w:rsidR="00DC012D">
              <w:rPr>
                <w:sz w:val="20"/>
                <w:lang w:val="ru-RU"/>
              </w:rPr>
              <w:t xml:space="preserve"> января </w:t>
            </w:r>
            <w:r w:rsidRPr="00DC012D">
              <w:rPr>
                <w:sz w:val="20"/>
                <w:lang w:val="ru-RU"/>
              </w:rPr>
              <w:t>2016</w:t>
            </w:r>
            <w:r w:rsidR="00DC012D">
              <w:rPr>
                <w:sz w:val="20"/>
                <w:lang w:val="ru-RU"/>
              </w:rPr>
              <w:t xml:space="preserve"> г.</w:t>
            </w:r>
          </w:p>
        </w:tc>
        <w:tc>
          <w:tcPr>
            <w:tcW w:w="340"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33" w:type="dxa"/>
            <w:shd w:val="clear" w:color="auto" w:fill="FFFFFF" w:themeFill="background1"/>
            <w:vAlign w:val="bottom"/>
          </w:tcPr>
          <w:p w:rsidR="00CA14BD" w:rsidRPr="00DC012D" w:rsidRDefault="00CA14BD" w:rsidP="003435F6">
            <w:pPr>
              <w:autoSpaceDE w:val="0"/>
              <w:autoSpaceDN w:val="0"/>
              <w:adjustRightInd w:val="0"/>
              <w:ind w:right="16"/>
              <w:rPr>
                <w:szCs w:val="24"/>
                <w:lang w:val="ru-RU"/>
              </w:rPr>
            </w:pPr>
            <w:r w:rsidRPr="00DC012D">
              <w:rPr>
                <w:sz w:val="20"/>
                <w:lang w:val="ru-RU"/>
              </w:rPr>
              <w:t> </w:t>
            </w:r>
          </w:p>
        </w:tc>
        <w:tc>
          <w:tcPr>
            <w:tcW w:w="809" w:type="dxa"/>
            <w:shd w:val="clear" w:color="auto" w:fill="FFFFFF" w:themeFill="background1"/>
            <w:vAlign w:val="bottom"/>
          </w:tcPr>
          <w:p w:rsidR="00CA14BD" w:rsidRPr="00DC012D" w:rsidRDefault="00CA14BD" w:rsidP="00CA14BD">
            <w:pPr>
              <w:autoSpaceDE w:val="0"/>
              <w:autoSpaceDN w:val="0"/>
              <w:adjustRightInd w:val="0"/>
              <w:ind w:right="16"/>
              <w:jc w:val="right"/>
              <w:rPr>
                <w:szCs w:val="24"/>
                <w:lang w:val="ru-RU"/>
              </w:rPr>
            </w:pPr>
            <w:r w:rsidRPr="00DC012D">
              <w:rPr>
                <w:sz w:val="20"/>
                <w:lang w:val="ru-RU"/>
              </w:rPr>
              <w:t>125 000</w:t>
            </w:r>
          </w:p>
        </w:tc>
        <w:tc>
          <w:tcPr>
            <w:tcW w:w="246"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r>
    </w:tbl>
    <w:p w:rsidR="00CA14BD" w:rsidRPr="00DC012D" w:rsidRDefault="00CA14BD" w:rsidP="00CA14BD">
      <w:pPr>
        <w:autoSpaceDE w:val="0"/>
        <w:autoSpaceDN w:val="0"/>
        <w:adjustRightInd w:val="0"/>
        <w:spacing w:before="240"/>
        <w:divId w:val="1793400834"/>
        <w:rPr>
          <w:szCs w:val="24"/>
          <w:lang w:val="ru-RU"/>
        </w:rPr>
      </w:pPr>
      <w:r w:rsidRPr="00DC012D">
        <w:rPr>
          <w:sz w:val="20"/>
          <w:lang w:val="ru-RU"/>
        </w:rPr>
        <w:t>Средневзвешенная цена реализации опционов составляет 34,09 долл. США за акцию.</w:t>
      </w:r>
    </w:p>
    <w:p w:rsidR="00CA14BD" w:rsidRPr="00DC012D" w:rsidRDefault="00CA14BD" w:rsidP="00CA14BD">
      <w:pPr>
        <w:autoSpaceDE w:val="0"/>
        <w:autoSpaceDN w:val="0"/>
        <w:adjustRightInd w:val="0"/>
        <w:spacing w:before="240"/>
        <w:divId w:val="1793400834"/>
        <w:rPr>
          <w:szCs w:val="24"/>
          <w:lang w:val="ru-RU"/>
        </w:rPr>
      </w:pPr>
      <w:r w:rsidRPr="00DC012D">
        <w:rPr>
          <w:sz w:val="20"/>
          <w:lang w:val="ru-RU"/>
        </w:rPr>
        <w:t>23 мая 2014 г. Группа предоставила опционы на 255 000 акций Компании своим работникам в рамках ESOP, права в отношении которых возникают в следующем порядке:</w:t>
      </w:r>
    </w:p>
    <w:p w:rsidR="00CA14BD" w:rsidRPr="00DC012D" w:rsidRDefault="00CA14BD" w:rsidP="00DC012D">
      <w:pPr>
        <w:keepNext/>
        <w:autoSpaceDE w:val="0"/>
        <w:autoSpaceDN w:val="0"/>
        <w:adjustRightInd w:val="0"/>
        <w:divId w:val="1793400834"/>
        <w:rPr>
          <w:szCs w:val="24"/>
          <w:lang w:val="ru-RU"/>
        </w:rPr>
      </w:pPr>
      <w:r w:rsidRPr="00DC012D">
        <w:rPr>
          <w:szCs w:val="24"/>
          <w:lang w:val="ru-RU"/>
        </w:rPr>
        <w:lastRenderedPageBreak/>
        <w:t> </w:t>
      </w:r>
      <w:bookmarkStart w:id="30" w:name="FIS_UNIDENTIFIED_TABLE_88"/>
      <w:bookmarkEnd w:id="30"/>
    </w:p>
    <w:tbl>
      <w:tblPr>
        <w:tblW w:w="0" w:type="auto"/>
        <w:tblInd w:w="1380" w:type="dxa"/>
        <w:tblLayout w:type="fixed"/>
        <w:tblCellMar>
          <w:left w:w="0" w:type="dxa"/>
          <w:right w:w="0" w:type="dxa"/>
        </w:tblCellMar>
        <w:tblLook w:val="0000" w:firstRow="0" w:lastRow="0" w:firstColumn="0" w:lastColumn="0" w:noHBand="0" w:noVBand="0"/>
      </w:tblPr>
      <w:tblGrid>
        <w:gridCol w:w="5176"/>
        <w:gridCol w:w="341"/>
        <w:gridCol w:w="1822"/>
        <w:gridCol w:w="341"/>
        <w:gridCol w:w="133"/>
        <w:gridCol w:w="696"/>
        <w:gridCol w:w="246"/>
      </w:tblGrid>
      <w:tr w:rsidR="00CA14BD" w:rsidRPr="00D102A0" w:rsidTr="00CA14BD">
        <w:trPr>
          <w:divId w:val="1793400834"/>
        </w:trPr>
        <w:tc>
          <w:tcPr>
            <w:tcW w:w="5176" w:type="dxa"/>
            <w:vAlign w:val="center"/>
          </w:tcPr>
          <w:p w:rsidR="00CA14BD" w:rsidRPr="00DC012D" w:rsidRDefault="00CA14BD" w:rsidP="00DC012D">
            <w:pPr>
              <w:keepNext/>
              <w:autoSpaceDE w:val="0"/>
              <w:autoSpaceDN w:val="0"/>
              <w:adjustRightInd w:val="0"/>
              <w:spacing w:line="1" w:lineRule="exact"/>
              <w:rPr>
                <w:szCs w:val="24"/>
                <w:lang w:val="ru-RU"/>
              </w:rPr>
            </w:pPr>
          </w:p>
        </w:tc>
        <w:tc>
          <w:tcPr>
            <w:tcW w:w="341" w:type="dxa"/>
            <w:vAlign w:val="bottom"/>
          </w:tcPr>
          <w:p w:rsidR="00CA14BD" w:rsidRPr="00DC012D" w:rsidRDefault="00CA14BD" w:rsidP="00DC012D">
            <w:pPr>
              <w:keepNext/>
              <w:autoSpaceDE w:val="0"/>
              <w:autoSpaceDN w:val="0"/>
              <w:adjustRightInd w:val="0"/>
              <w:spacing w:line="1" w:lineRule="exact"/>
              <w:rPr>
                <w:szCs w:val="24"/>
                <w:lang w:val="ru-RU"/>
              </w:rPr>
            </w:pPr>
          </w:p>
        </w:tc>
        <w:tc>
          <w:tcPr>
            <w:tcW w:w="1822" w:type="dxa"/>
            <w:vAlign w:val="center"/>
          </w:tcPr>
          <w:p w:rsidR="00CA14BD" w:rsidRPr="00DC012D" w:rsidRDefault="00CA14BD" w:rsidP="00DC012D">
            <w:pPr>
              <w:keepNext/>
              <w:autoSpaceDE w:val="0"/>
              <w:autoSpaceDN w:val="0"/>
              <w:adjustRightInd w:val="0"/>
              <w:spacing w:line="1" w:lineRule="exact"/>
              <w:rPr>
                <w:szCs w:val="24"/>
                <w:lang w:val="ru-RU"/>
              </w:rPr>
            </w:pPr>
          </w:p>
        </w:tc>
        <w:tc>
          <w:tcPr>
            <w:tcW w:w="341" w:type="dxa"/>
            <w:vAlign w:val="bottom"/>
          </w:tcPr>
          <w:p w:rsidR="00CA14BD" w:rsidRPr="00DC012D" w:rsidRDefault="00CA14BD" w:rsidP="00DC012D">
            <w:pPr>
              <w:keepNext/>
              <w:autoSpaceDE w:val="0"/>
              <w:autoSpaceDN w:val="0"/>
              <w:adjustRightInd w:val="0"/>
              <w:spacing w:line="1" w:lineRule="exact"/>
              <w:rPr>
                <w:szCs w:val="24"/>
                <w:lang w:val="ru-RU"/>
              </w:rPr>
            </w:pPr>
          </w:p>
        </w:tc>
        <w:tc>
          <w:tcPr>
            <w:tcW w:w="133" w:type="dxa"/>
            <w:vAlign w:val="center"/>
          </w:tcPr>
          <w:p w:rsidR="00CA14BD" w:rsidRPr="00DC012D" w:rsidRDefault="00CA14BD" w:rsidP="00DC012D">
            <w:pPr>
              <w:keepNext/>
              <w:autoSpaceDE w:val="0"/>
              <w:autoSpaceDN w:val="0"/>
              <w:adjustRightInd w:val="0"/>
              <w:spacing w:line="1" w:lineRule="exact"/>
              <w:rPr>
                <w:szCs w:val="24"/>
                <w:lang w:val="ru-RU"/>
              </w:rPr>
            </w:pPr>
          </w:p>
        </w:tc>
        <w:tc>
          <w:tcPr>
            <w:tcW w:w="696" w:type="dxa"/>
            <w:vAlign w:val="center"/>
          </w:tcPr>
          <w:p w:rsidR="00CA14BD" w:rsidRPr="00DC012D" w:rsidRDefault="00CA14BD" w:rsidP="00DC012D">
            <w:pPr>
              <w:keepNext/>
              <w:autoSpaceDE w:val="0"/>
              <w:autoSpaceDN w:val="0"/>
              <w:adjustRightInd w:val="0"/>
              <w:spacing w:line="1" w:lineRule="exact"/>
              <w:rPr>
                <w:szCs w:val="24"/>
                <w:lang w:val="ru-RU"/>
              </w:rPr>
            </w:pPr>
          </w:p>
        </w:tc>
        <w:tc>
          <w:tcPr>
            <w:tcW w:w="246" w:type="dxa"/>
            <w:vAlign w:val="center"/>
          </w:tcPr>
          <w:p w:rsidR="00CA14BD" w:rsidRPr="00DC012D" w:rsidRDefault="00CA14BD" w:rsidP="00DC012D">
            <w:pPr>
              <w:keepNext/>
              <w:autoSpaceDE w:val="0"/>
              <w:autoSpaceDN w:val="0"/>
              <w:adjustRightInd w:val="0"/>
              <w:spacing w:line="1" w:lineRule="exact"/>
              <w:rPr>
                <w:szCs w:val="24"/>
                <w:lang w:val="ru-RU"/>
              </w:rPr>
            </w:pPr>
          </w:p>
        </w:tc>
      </w:tr>
      <w:tr w:rsidR="00CA14BD" w:rsidRPr="00DC012D" w:rsidTr="00CA14BD">
        <w:trPr>
          <w:divId w:val="1793400834"/>
        </w:trPr>
        <w:tc>
          <w:tcPr>
            <w:tcW w:w="5176" w:type="dxa"/>
            <w:vAlign w:val="bottom"/>
          </w:tcPr>
          <w:p w:rsidR="00CA14BD" w:rsidRPr="00DC012D" w:rsidRDefault="00CA14BD" w:rsidP="00DC012D">
            <w:pPr>
              <w:keepNext/>
              <w:autoSpaceDE w:val="0"/>
              <w:autoSpaceDN w:val="0"/>
              <w:adjustRightInd w:val="0"/>
              <w:ind w:right="15"/>
              <w:rPr>
                <w:szCs w:val="24"/>
                <w:lang w:val="ru-RU"/>
              </w:rPr>
            </w:pPr>
            <w:r w:rsidRPr="00DC012D">
              <w:rPr>
                <w:sz w:val="16"/>
                <w:szCs w:val="16"/>
                <w:lang w:val="ru-RU"/>
              </w:rPr>
              <w:t> </w:t>
            </w:r>
          </w:p>
        </w:tc>
        <w:tc>
          <w:tcPr>
            <w:tcW w:w="341" w:type="dxa"/>
            <w:vAlign w:val="bottom"/>
          </w:tcPr>
          <w:p w:rsidR="00CA14BD" w:rsidRPr="00DC012D" w:rsidRDefault="0089431E" w:rsidP="00DC012D">
            <w:pPr>
              <w:keepNext/>
              <w:autoSpaceDE w:val="0"/>
              <w:autoSpaceDN w:val="0"/>
              <w:adjustRightInd w:val="0"/>
              <w:ind w:right="16"/>
              <w:rPr>
                <w:szCs w:val="24"/>
                <w:lang w:val="ru-RU"/>
              </w:rPr>
            </w:pPr>
            <w:r>
              <w:rPr>
                <w:sz w:val="16"/>
                <w:szCs w:val="16"/>
                <w:lang w:val="ru-RU"/>
              </w:rPr>
              <w:t xml:space="preserve"> </w:t>
            </w:r>
          </w:p>
        </w:tc>
        <w:tc>
          <w:tcPr>
            <w:tcW w:w="1822" w:type="dxa"/>
            <w:tcBorders>
              <w:bottom w:val="single" w:sz="4" w:space="0" w:color="auto"/>
            </w:tcBorders>
            <w:vAlign w:val="bottom"/>
          </w:tcPr>
          <w:p w:rsidR="00CA14BD" w:rsidRPr="00DC012D" w:rsidRDefault="00CA14BD" w:rsidP="00DC012D">
            <w:pPr>
              <w:keepNext/>
              <w:autoSpaceDE w:val="0"/>
              <w:autoSpaceDN w:val="0"/>
              <w:adjustRightInd w:val="0"/>
              <w:ind w:right="16"/>
              <w:jc w:val="center"/>
              <w:rPr>
                <w:szCs w:val="24"/>
                <w:lang w:val="ru-RU"/>
              </w:rPr>
            </w:pPr>
            <w:r w:rsidRPr="00DC012D">
              <w:rPr>
                <w:b/>
                <w:bCs/>
                <w:sz w:val="16"/>
                <w:szCs w:val="16"/>
                <w:lang w:val="ru-RU"/>
              </w:rPr>
              <w:t>Дата возникновения права на транш</w:t>
            </w:r>
          </w:p>
        </w:tc>
        <w:tc>
          <w:tcPr>
            <w:tcW w:w="341" w:type="dxa"/>
            <w:vAlign w:val="bottom"/>
          </w:tcPr>
          <w:p w:rsidR="00CA14BD" w:rsidRPr="00DC012D" w:rsidRDefault="0089431E" w:rsidP="00DC012D">
            <w:pPr>
              <w:keepNext/>
              <w:autoSpaceDE w:val="0"/>
              <w:autoSpaceDN w:val="0"/>
              <w:adjustRightInd w:val="0"/>
              <w:ind w:right="16"/>
              <w:rPr>
                <w:szCs w:val="24"/>
                <w:lang w:val="ru-RU"/>
              </w:rPr>
            </w:pPr>
            <w:r>
              <w:rPr>
                <w:sz w:val="16"/>
                <w:szCs w:val="16"/>
                <w:lang w:val="ru-RU"/>
              </w:rPr>
              <w:t xml:space="preserve"> </w:t>
            </w:r>
          </w:p>
        </w:tc>
        <w:tc>
          <w:tcPr>
            <w:tcW w:w="829" w:type="dxa"/>
            <w:gridSpan w:val="2"/>
            <w:tcBorders>
              <w:bottom w:val="single" w:sz="4" w:space="0" w:color="auto"/>
            </w:tcBorders>
            <w:vAlign w:val="bottom"/>
          </w:tcPr>
          <w:p w:rsidR="00CA14BD" w:rsidRPr="00DC012D" w:rsidRDefault="00CA14BD" w:rsidP="00DC012D">
            <w:pPr>
              <w:keepNext/>
              <w:autoSpaceDE w:val="0"/>
              <w:autoSpaceDN w:val="0"/>
              <w:adjustRightInd w:val="0"/>
              <w:ind w:right="36"/>
              <w:jc w:val="center"/>
              <w:rPr>
                <w:szCs w:val="24"/>
                <w:lang w:val="ru-RU"/>
              </w:rPr>
            </w:pPr>
            <w:r w:rsidRPr="00DC012D">
              <w:rPr>
                <w:b/>
                <w:bCs/>
                <w:sz w:val="16"/>
                <w:szCs w:val="16"/>
                <w:lang w:val="ru-RU"/>
              </w:rPr>
              <w:t>Кол-во</w:t>
            </w:r>
          </w:p>
        </w:tc>
        <w:tc>
          <w:tcPr>
            <w:tcW w:w="246" w:type="dxa"/>
            <w:vAlign w:val="bottom"/>
          </w:tcPr>
          <w:p w:rsidR="00CA14BD" w:rsidRPr="00DC012D" w:rsidRDefault="00CA14BD" w:rsidP="00DC012D">
            <w:pPr>
              <w:keepNext/>
              <w:autoSpaceDE w:val="0"/>
              <w:autoSpaceDN w:val="0"/>
              <w:adjustRightInd w:val="0"/>
              <w:ind w:right="16"/>
              <w:rPr>
                <w:szCs w:val="24"/>
                <w:lang w:val="ru-RU"/>
              </w:rPr>
            </w:pPr>
            <w:r w:rsidRPr="00DC012D">
              <w:rPr>
                <w:sz w:val="16"/>
                <w:szCs w:val="16"/>
                <w:lang w:val="ru-RU"/>
              </w:rPr>
              <w:t> </w:t>
            </w:r>
          </w:p>
        </w:tc>
      </w:tr>
      <w:tr w:rsidR="00CA14BD" w:rsidRPr="00DC012D" w:rsidTr="00CA14BD">
        <w:trPr>
          <w:divId w:val="1793400834"/>
        </w:trPr>
        <w:tc>
          <w:tcPr>
            <w:tcW w:w="5176" w:type="dxa"/>
            <w:vAlign w:val="center"/>
          </w:tcPr>
          <w:p w:rsidR="00CA14BD" w:rsidRPr="00DC012D" w:rsidRDefault="00CA14BD" w:rsidP="00DC012D">
            <w:pPr>
              <w:keepNext/>
              <w:autoSpaceDE w:val="0"/>
              <w:autoSpaceDN w:val="0"/>
              <w:adjustRightInd w:val="0"/>
              <w:spacing w:line="120" w:lineRule="exact"/>
              <w:rPr>
                <w:szCs w:val="24"/>
                <w:lang w:val="ru-RU"/>
              </w:rPr>
            </w:pPr>
          </w:p>
        </w:tc>
        <w:tc>
          <w:tcPr>
            <w:tcW w:w="2163" w:type="dxa"/>
            <w:gridSpan w:val="2"/>
            <w:vAlign w:val="center"/>
          </w:tcPr>
          <w:p w:rsidR="00CA14BD" w:rsidRPr="00DC012D" w:rsidRDefault="00CA14BD" w:rsidP="00DC012D">
            <w:pPr>
              <w:keepNext/>
              <w:autoSpaceDE w:val="0"/>
              <w:autoSpaceDN w:val="0"/>
              <w:adjustRightInd w:val="0"/>
              <w:spacing w:line="120" w:lineRule="exact"/>
              <w:rPr>
                <w:szCs w:val="24"/>
                <w:lang w:val="ru-RU"/>
              </w:rPr>
            </w:pPr>
          </w:p>
        </w:tc>
        <w:tc>
          <w:tcPr>
            <w:tcW w:w="1416" w:type="dxa"/>
            <w:gridSpan w:val="4"/>
            <w:vAlign w:val="center"/>
          </w:tcPr>
          <w:p w:rsidR="00CA14BD" w:rsidRPr="00DC012D" w:rsidRDefault="00CA14BD" w:rsidP="00DC012D">
            <w:pPr>
              <w:keepNext/>
              <w:autoSpaceDE w:val="0"/>
              <w:autoSpaceDN w:val="0"/>
              <w:adjustRightInd w:val="0"/>
              <w:spacing w:line="120" w:lineRule="exact"/>
              <w:rPr>
                <w:szCs w:val="24"/>
                <w:lang w:val="ru-RU"/>
              </w:rPr>
            </w:pPr>
          </w:p>
        </w:tc>
      </w:tr>
      <w:tr w:rsidR="00CA14BD" w:rsidRPr="00DC012D" w:rsidTr="00CA14BD">
        <w:trPr>
          <w:divId w:val="1793400834"/>
        </w:trPr>
        <w:tc>
          <w:tcPr>
            <w:tcW w:w="5176" w:type="dxa"/>
            <w:shd w:val="clear" w:color="auto" w:fill="FFFFFF" w:themeFill="background1"/>
          </w:tcPr>
          <w:p w:rsidR="00CA14BD" w:rsidRPr="00DC012D" w:rsidRDefault="00CA14BD" w:rsidP="00DC012D">
            <w:pPr>
              <w:pStyle w:val="ac"/>
              <w:keepNext/>
              <w:tabs>
                <w:tab w:val="right" w:leader="dot" w:pos="4234"/>
              </w:tabs>
              <w:ind w:left="240" w:hanging="240"/>
              <w:rPr>
                <w:sz w:val="20"/>
                <w:szCs w:val="20"/>
                <w:lang w:val="ru-RU"/>
              </w:rPr>
            </w:pPr>
            <w:r w:rsidRPr="00DC012D">
              <w:rPr>
                <w:sz w:val="20"/>
                <w:szCs w:val="20"/>
                <w:lang w:val="ru-RU"/>
              </w:rPr>
              <w:t>Транш 1</w:t>
            </w:r>
            <w:r w:rsidRPr="00DC012D">
              <w:rPr>
                <w:sz w:val="20"/>
                <w:szCs w:val="20"/>
                <w:lang w:val="ru-RU"/>
              </w:rPr>
              <w:tab/>
            </w:r>
          </w:p>
        </w:tc>
        <w:tc>
          <w:tcPr>
            <w:tcW w:w="341" w:type="dxa"/>
            <w:shd w:val="clear" w:color="auto" w:fill="FFFFFF" w:themeFill="background1"/>
            <w:vAlign w:val="bottom"/>
          </w:tcPr>
          <w:p w:rsidR="00CA14BD" w:rsidRPr="00DC012D" w:rsidRDefault="0089431E" w:rsidP="00DC012D">
            <w:pPr>
              <w:keepNext/>
              <w:autoSpaceDE w:val="0"/>
              <w:autoSpaceDN w:val="0"/>
              <w:adjustRightInd w:val="0"/>
              <w:ind w:right="16"/>
              <w:rPr>
                <w:szCs w:val="24"/>
                <w:lang w:val="ru-RU"/>
              </w:rPr>
            </w:pPr>
            <w:r>
              <w:rPr>
                <w:sz w:val="20"/>
                <w:lang w:val="ru-RU"/>
              </w:rPr>
              <w:t xml:space="preserve"> </w:t>
            </w:r>
          </w:p>
        </w:tc>
        <w:tc>
          <w:tcPr>
            <w:tcW w:w="1822" w:type="dxa"/>
            <w:shd w:val="clear" w:color="auto" w:fill="FFFFFF" w:themeFill="background1"/>
            <w:vAlign w:val="bottom"/>
          </w:tcPr>
          <w:p w:rsidR="00CA14BD" w:rsidRPr="00DC012D" w:rsidRDefault="00CA14BD" w:rsidP="00DC012D">
            <w:pPr>
              <w:keepNext/>
              <w:autoSpaceDE w:val="0"/>
              <w:autoSpaceDN w:val="0"/>
              <w:adjustRightInd w:val="0"/>
              <w:ind w:right="16"/>
              <w:jc w:val="center"/>
              <w:rPr>
                <w:szCs w:val="24"/>
                <w:lang w:val="ru-RU"/>
              </w:rPr>
            </w:pPr>
            <w:r w:rsidRPr="00DC012D">
              <w:rPr>
                <w:sz w:val="20"/>
                <w:lang w:val="ru-RU"/>
              </w:rPr>
              <w:t>23</w:t>
            </w:r>
            <w:r w:rsidR="00DC012D">
              <w:rPr>
                <w:sz w:val="20"/>
                <w:lang w:val="ru-RU"/>
              </w:rPr>
              <w:t xml:space="preserve"> мая</w:t>
            </w:r>
            <w:r w:rsidRPr="00DC012D">
              <w:rPr>
                <w:sz w:val="20"/>
                <w:lang w:val="ru-RU"/>
              </w:rPr>
              <w:t> 2014</w:t>
            </w:r>
            <w:r w:rsidR="00DC012D">
              <w:rPr>
                <w:sz w:val="20"/>
                <w:lang w:val="ru-RU"/>
              </w:rPr>
              <w:t xml:space="preserve"> г.</w:t>
            </w:r>
          </w:p>
        </w:tc>
        <w:tc>
          <w:tcPr>
            <w:tcW w:w="341" w:type="dxa"/>
            <w:shd w:val="clear" w:color="auto" w:fill="FFFFFF" w:themeFill="background1"/>
            <w:vAlign w:val="bottom"/>
          </w:tcPr>
          <w:p w:rsidR="00CA14BD" w:rsidRPr="00DC012D" w:rsidRDefault="0089431E" w:rsidP="00DC012D">
            <w:pPr>
              <w:keepNext/>
              <w:autoSpaceDE w:val="0"/>
              <w:autoSpaceDN w:val="0"/>
              <w:adjustRightInd w:val="0"/>
              <w:ind w:right="16"/>
              <w:rPr>
                <w:szCs w:val="24"/>
                <w:lang w:val="ru-RU"/>
              </w:rPr>
            </w:pPr>
            <w:r>
              <w:rPr>
                <w:sz w:val="20"/>
                <w:lang w:val="ru-RU"/>
              </w:rPr>
              <w:t xml:space="preserve"> </w:t>
            </w:r>
          </w:p>
        </w:tc>
        <w:tc>
          <w:tcPr>
            <w:tcW w:w="133" w:type="dxa"/>
            <w:shd w:val="clear" w:color="auto" w:fill="FFFFFF" w:themeFill="background1"/>
            <w:vAlign w:val="bottom"/>
          </w:tcPr>
          <w:p w:rsidR="00CA14BD" w:rsidRPr="00DC012D" w:rsidRDefault="00CA14BD" w:rsidP="00DC012D">
            <w:pPr>
              <w:keepNext/>
              <w:autoSpaceDE w:val="0"/>
              <w:autoSpaceDN w:val="0"/>
              <w:adjustRightInd w:val="0"/>
              <w:ind w:right="16"/>
              <w:rPr>
                <w:szCs w:val="24"/>
                <w:lang w:val="ru-RU"/>
              </w:rPr>
            </w:pPr>
            <w:r w:rsidRPr="00DC012D">
              <w:rPr>
                <w:sz w:val="20"/>
                <w:lang w:val="ru-RU"/>
              </w:rPr>
              <w:t> </w:t>
            </w:r>
          </w:p>
        </w:tc>
        <w:tc>
          <w:tcPr>
            <w:tcW w:w="696" w:type="dxa"/>
            <w:shd w:val="clear" w:color="auto" w:fill="FFFFFF" w:themeFill="background1"/>
            <w:vAlign w:val="bottom"/>
          </w:tcPr>
          <w:p w:rsidR="00CA14BD" w:rsidRPr="00DC012D" w:rsidRDefault="00CA14BD" w:rsidP="00DC012D">
            <w:pPr>
              <w:keepNext/>
              <w:autoSpaceDE w:val="0"/>
              <w:autoSpaceDN w:val="0"/>
              <w:adjustRightInd w:val="0"/>
              <w:ind w:right="16"/>
              <w:jc w:val="right"/>
              <w:rPr>
                <w:szCs w:val="24"/>
                <w:lang w:val="ru-RU"/>
              </w:rPr>
            </w:pPr>
            <w:r w:rsidRPr="00DC012D">
              <w:rPr>
                <w:sz w:val="20"/>
                <w:lang w:val="ru-RU"/>
              </w:rPr>
              <w:t>85 000</w:t>
            </w:r>
          </w:p>
        </w:tc>
        <w:tc>
          <w:tcPr>
            <w:tcW w:w="246" w:type="dxa"/>
            <w:shd w:val="clear" w:color="auto" w:fill="FFFFFF" w:themeFill="background1"/>
            <w:vAlign w:val="bottom"/>
          </w:tcPr>
          <w:p w:rsidR="00CA14BD" w:rsidRPr="00DC012D" w:rsidRDefault="0089431E" w:rsidP="00DC012D">
            <w:pPr>
              <w:keepNext/>
              <w:autoSpaceDE w:val="0"/>
              <w:autoSpaceDN w:val="0"/>
              <w:adjustRightInd w:val="0"/>
              <w:ind w:right="16"/>
              <w:rPr>
                <w:szCs w:val="24"/>
                <w:lang w:val="ru-RU"/>
              </w:rPr>
            </w:pPr>
            <w:r>
              <w:rPr>
                <w:sz w:val="20"/>
                <w:lang w:val="ru-RU"/>
              </w:rPr>
              <w:t xml:space="preserve"> </w:t>
            </w:r>
          </w:p>
        </w:tc>
      </w:tr>
      <w:tr w:rsidR="00CA14BD" w:rsidRPr="00DC012D" w:rsidTr="00CA14BD">
        <w:trPr>
          <w:divId w:val="1793400834"/>
        </w:trPr>
        <w:tc>
          <w:tcPr>
            <w:tcW w:w="5176" w:type="dxa"/>
            <w:shd w:val="clear" w:color="auto" w:fill="FFFFFF" w:themeFill="background1"/>
          </w:tcPr>
          <w:p w:rsidR="00CA14BD" w:rsidRPr="00DC012D" w:rsidRDefault="00CA14BD" w:rsidP="003435F6">
            <w:pPr>
              <w:pStyle w:val="ac"/>
              <w:keepNext/>
              <w:tabs>
                <w:tab w:val="right" w:leader="dot" w:pos="4234"/>
              </w:tabs>
              <w:ind w:left="240" w:hanging="240"/>
              <w:rPr>
                <w:sz w:val="20"/>
                <w:szCs w:val="20"/>
                <w:lang w:val="ru-RU"/>
              </w:rPr>
            </w:pPr>
            <w:r w:rsidRPr="00DC012D">
              <w:rPr>
                <w:sz w:val="20"/>
                <w:szCs w:val="20"/>
                <w:lang w:val="ru-RU"/>
              </w:rPr>
              <w:t>Транш 2</w:t>
            </w:r>
            <w:r w:rsidRPr="00DC012D">
              <w:rPr>
                <w:sz w:val="20"/>
                <w:szCs w:val="20"/>
                <w:lang w:val="ru-RU"/>
              </w:rPr>
              <w:tab/>
            </w:r>
          </w:p>
        </w:tc>
        <w:tc>
          <w:tcPr>
            <w:tcW w:w="341"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822" w:type="dxa"/>
            <w:shd w:val="clear" w:color="auto" w:fill="FFFFFF" w:themeFill="background1"/>
            <w:vAlign w:val="bottom"/>
          </w:tcPr>
          <w:p w:rsidR="00CA14BD" w:rsidRPr="00DC012D" w:rsidRDefault="00CA14BD" w:rsidP="003435F6">
            <w:pPr>
              <w:autoSpaceDE w:val="0"/>
              <w:autoSpaceDN w:val="0"/>
              <w:adjustRightInd w:val="0"/>
              <w:ind w:right="16"/>
              <w:jc w:val="center"/>
              <w:rPr>
                <w:szCs w:val="24"/>
                <w:lang w:val="ru-RU"/>
              </w:rPr>
            </w:pPr>
            <w:r w:rsidRPr="00DC012D">
              <w:rPr>
                <w:sz w:val="20"/>
                <w:lang w:val="ru-RU"/>
              </w:rPr>
              <w:t>1</w:t>
            </w:r>
            <w:r w:rsidR="00DC012D">
              <w:rPr>
                <w:sz w:val="20"/>
                <w:lang w:val="ru-RU"/>
              </w:rPr>
              <w:t xml:space="preserve"> января </w:t>
            </w:r>
            <w:r w:rsidRPr="00DC012D">
              <w:rPr>
                <w:sz w:val="20"/>
                <w:lang w:val="ru-RU"/>
              </w:rPr>
              <w:t>2015</w:t>
            </w:r>
            <w:r w:rsidR="00DC012D">
              <w:rPr>
                <w:sz w:val="20"/>
                <w:lang w:val="ru-RU"/>
              </w:rPr>
              <w:t xml:space="preserve"> г.</w:t>
            </w:r>
          </w:p>
        </w:tc>
        <w:tc>
          <w:tcPr>
            <w:tcW w:w="341"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33" w:type="dxa"/>
            <w:shd w:val="clear" w:color="auto" w:fill="FFFFFF" w:themeFill="background1"/>
            <w:vAlign w:val="bottom"/>
          </w:tcPr>
          <w:p w:rsidR="00CA14BD" w:rsidRPr="00DC012D" w:rsidRDefault="00CA14BD" w:rsidP="003435F6">
            <w:pPr>
              <w:autoSpaceDE w:val="0"/>
              <w:autoSpaceDN w:val="0"/>
              <w:adjustRightInd w:val="0"/>
              <w:ind w:right="16"/>
              <w:rPr>
                <w:szCs w:val="24"/>
                <w:lang w:val="ru-RU"/>
              </w:rPr>
            </w:pPr>
            <w:r w:rsidRPr="00DC012D">
              <w:rPr>
                <w:sz w:val="20"/>
                <w:lang w:val="ru-RU"/>
              </w:rPr>
              <w:t> </w:t>
            </w:r>
          </w:p>
        </w:tc>
        <w:tc>
          <w:tcPr>
            <w:tcW w:w="696" w:type="dxa"/>
            <w:shd w:val="clear" w:color="auto" w:fill="FFFFFF" w:themeFill="background1"/>
            <w:vAlign w:val="bottom"/>
          </w:tcPr>
          <w:p w:rsidR="00CA14BD" w:rsidRPr="00DC012D" w:rsidRDefault="00CA14BD" w:rsidP="00CA14BD">
            <w:pPr>
              <w:autoSpaceDE w:val="0"/>
              <w:autoSpaceDN w:val="0"/>
              <w:adjustRightInd w:val="0"/>
              <w:ind w:right="16"/>
              <w:jc w:val="right"/>
              <w:rPr>
                <w:szCs w:val="24"/>
                <w:lang w:val="ru-RU"/>
              </w:rPr>
            </w:pPr>
            <w:r w:rsidRPr="00DC012D">
              <w:rPr>
                <w:sz w:val="20"/>
                <w:lang w:val="ru-RU"/>
              </w:rPr>
              <w:t>85 000</w:t>
            </w:r>
          </w:p>
        </w:tc>
        <w:tc>
          <w:tcPr>
            <w:tcW w:w="246"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r>
      <w:tr w:rsidR="00CA14BD" w:rsidRPr="00DC012D" w:rsidTr="00CA14BD">
        <w:trPr>
          <w:divId w:val="1793400834"/>
        </w:trPr>
        <w:tc>
          <w:tcPr>
            <w:tcW w:w="5176" w:type="dxa"/>
            <w:shd w:val="clear" w:color="auto" w:fill="FFFFFF" w:themeFill="background1"/>
          </w:tcPr>
          <w:p w:rsidR="00CA14BD" w:rsidRPr="00DC012D" w:rsidRDefault="00CA14BD" w:rsidP="003435F6">
            <w:pPr>
              <w:pStyle w:val="ac"/>
              <w:tabs>
                <w:tab w:val="right" w:leader="dot" w:pos="4234"/>
              </w:tabs>
              <w:ind w:left="240" w:hanging="240"/>
              <w:rPr>
                <w:sz w:val="20"/>
                <w:szCs w:val="20"/>
                <w:lang w:val="ru-RU"/>
              </w:rPr>
            </w:pPr>
            <w:r w:rsidRPr="00DC012D">
              <w:rPr>
                <w:sz w:val="20"/>
                <w:szCs w:val="20"/>
                <w:lang w:val="ru-RU"/>
              </w:rPr>
              <w:t>Транш 3</w:t>
            </w:r>
            <w:r w:rsidRPr="00DC012D">
              <w:rPr>
                <w:sz w:val="20"/>
                <w:szCs w:val="20"/>
                <w:lang w:val="ru-RU"/>
              </w:rPr>
              <w:tab/>
            </w:r>
          </w:p>
        </w:tc>
        <w:tc>
          <w:tcPr>
            <w:tcW w:w="341"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822" w:type="dxa"/>
            <w:shd w:val="clear" w:color="auto" w:fill="FFFFFF" w:themeFill="background1"/>
            <w:vAlign w:val="bottom"/>
          </w:tcPr>
          <w:p w:rsidR="00CA14BD" w:rsidRPr="00DC012D" w:rsidRDefault="00CA14BD" w:rsidP="00DC012D">
            <w:pPr>
              <w:autoSpaceDE w:val="0"/>
              <w:autoSpaceDN w:val="0"/>
              <w:adjustRightInd w:val="0"/>
              <w:ind w:right="16"/>
              <w:jc w:val="center"/>
              <w:rPr>
                <w:szCs w:val="24"/>
                <w:lang w:val="ru-RU"/>
              </w:rPr>
            </w:pPr>
            <w:r w:rsidRPr="00DC012D">
              <w:rPr>
                <w:sz w:val="20"/>
                <w:lang w:val="ru-RU"/>
              </w:rPr>
              <w:t>1</w:t>
            </w:r>
            <w:r w:rsidR="00DC012D">
              <w:rPr>
                <w:sz w:val="20"/>
                <w:lang w:val="ru-RU"/>
              </w:rPr>
              <w:t xml:space="preserve"> января </w:t>
            </w:r>
            <w:r w:rsidRPr="00DC012D">
              <w:rPr>
                <w:sz w:val="20"/>
                <w:lang w:val="ru-RU"/>
              </w:rPr>
              <w:t>2016</w:t>
            </w:r>
            <w:r w:rsidR="00DC012D">
              <w:rPr>
                <w:sz w:val="20"/>
                <w:lang w:val="ru-RU"/>
              </w:rPr>
              <w:t xml:space="preserve"> г.</w:t>
            </w:r>
          </w:p>
        </w:tc>
        <w:tc>
          <w:tcPr>
            <w:tcW w:w="341"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33" w:type="dxa"/>
            <w:shd w:val="clear" w:color="auto" w:fill="FFFFFF" w:themeFill="background1"/>
            <w:vAlign w:val="bottom"/>
          </w:tcPr>
          <w:p w:rsidR="00CA14BD" w:rsidRPr="00DC012D" w:rsidRDefault="00CA14BD" w:rsidP="003435F6">
            <w:pPr>
              <w:autoSpaceDE w:val="0"/>
              <w:autoSpaceDN w:val="0"/>
              <w:adjustRightInd w:val="0"/>
              <w:ind w:right="16"/>
              <w:rPr>
                <w:szCs w:val="24"/>
                <w:lang w:val="ru-RU"/>
              </w:rPr>
            </w:pPr>
            <w:r w:rsidRPr="00DC012D">
              <w:rPr>
                <w:sz w:val="20"/>
                <w:lang w:val="ru-RU"/>
              </w:rPr>
              <w:t> </w:t>
            </w:r>
          </w:p>
        </w:tc>
        <w:tc>
          <w:tcPr>
            <w:tcW w:w="696" w:type="dxa"/>
            <w:shd w:val="clear" w:color="auto" w:fill="FFFFFF" w:themeFill="background1"/>
            <w:vAlign w:val="bottom"/>
          </w:tcPr>
          <w:p w:rsidR="00CA14BD" w:rsidRPr="00DC012D" w:rsidRDefault="00CA14BD" w:rsidP="00CA14BD">
            <w:pPr>
              <w:autoSpaceDE w:val="0"/>
              <w:autoSpaceDN w:val="0"/>
              <w:adjustRightInd w:val="0"/>
              <w:ind w:right="16"/>
              <w:jc w:val="right"/>
              <w:rPr>
                <w:szCs w:val="24"/>
                <w:lang w:val="ru-RU"/>
              </w:rPr>
            </w:pPr>
            <w:r w:rsidRPr="00DC012D">
              <w:rPr>
                <w:sz w:val="20"/>
                <w:lang w:val="ru-RU"/>
              </w:rPr>
              <w:t>85 000</w:t>
            </w:r>
          </w:p>
        </w:tc>
        <w:tc>
          <w:tcPr>
            <w:tcW w:w="246" w:type="dxa"/>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r>
    </w:tbl>
    <w:p w:rsidR="00CA14BD" w:rsidRPr="00DC012D" w:rsidRDefault="00CA14BD" w:rsidP="00CA14BD">
      <w:pPr>
        <w:autoSpaceDE w:val="0"/>
        <w:autoSpaceDN w:val="0"/>
        <w:adjustRightInd w:val="0"/>
        <w:spacing w:before="240"/>
        <w:divId w:val="1793400834"/>
        <w:rPr>
          <w:szCs w:val="24"/>
          <w:lang w:val="ru-RU"/>
        </w:rPr>
      </w:pPr>
      <w:r w:rsidRPr="00DC012D">
        <w:rPr>
          <w:sz w:val="20"/>
          <w:lang w:val="ru-RU"/>
        </w:rPr>
        <w:t>Средневзвешенная цена реализации опционов составляет 35,462 долл. США за акцию.</w:t>
      </w:r>
    </w:p>
    <w:p w:rsidR="00CA14BD" w:rsidRPr="00DC012D" w:rsidRDefault="00CA14BD" w:rsidP="00CA14BD">
      <w:pPr>
        <w:autoSpaceDE w:val="0"/>
        <w:autoSpaceDN w:val="0"/>
        <w:adjustRightInd w:val="0"/>
        <w:spacing w:before="240"/>
        <w:divId w:val="1793400834"/>
        <w:rPr>
          <w:szCs w:val="24"/>
          <w:lang w:val="ru-RU"/>
        </w:rPr>
      </w:pPr>
      <w:r w:rsidRPr="00DC012D">
        <w:rPr>
          <w:sz w:val="20"/>
          <w:lang w:val="ru-RU"/>
        </w:rPr>
        <w:t>28 мая 2014 г. Группа предоставила опционы на 15 000 акций Компании своим работникам в рамках ESOP, права в отношении которых возникают в следующем порядке:</w:t>
      </w:r>
    </w:p>
    <w:p w:rsidR="00CA14BD" w:rsidRPr="00DC012D" w:rsidRDefault="00CA14BD" w:rsidP="00CA14BD">
      <w:pPr>
        <w:autoSpaceDE w:val="0"/>
        <w:autoSpaceDN w:val="0"/>
        <w:adjustRightInd w:val="0"/>
        <w:divId w:val="1793400834"/>
        <w:rPr>
          <w:szCs w:val="24"/>
          <w:lang w:val="ru-RU"/>
        </w:rPr>
      </w:pPr>
      <w:r w:rsidRPr="00DC012D">
        <w:rPr>
          <w:szCs w:val="24"/>
          <w:lang w:val="ru-RU"/>
        </w:rPr>
        <w:t> </w:t>
      </w:r>
      <w:bookmarkStart w:id="31" w:name="FIS_UNIDENTIFIED_TABLE_89"/>
      <w:bookmarkEnd w:id="31"/>
    </w:p>
    <w:tbl>
      <w:tblPr>
        <w:tblW w:w="0" w:type="auto"/>
        <w:tblInd w:w="1380" w:type="dxa"/>
        <w:tblLayout w:type="fixed"/>
        <w:tblCellMar>
          <w:left w:w="0" w:type="dxa"/>
          <w:right w:w="0" w:type="dxa"/>
        </w:tblCellMar>
        <w:tblLook w:val="0000" w:firstRow="0" w:lastRow="0" w:firstColumn="0" w:lastColumn="0" w:noHBand="0" w:noVBand="0"/>
      </w:tblPr>
      <w:tblGrid>
        <w:gridCol w:w="5103"/>
        <w:gridCol w:w="411"/>
        <w:gridCol w:w="1822"/>
        <w:gridCol w:w="411"/>
        <w:gridCol w:w="156"/>
        <w:gridCol w:w="606"/>
        <w:gridCol w:w="246"/>
      </w:tblGrid>
      <w:tr w:rsidR="00CA14BD" w:rsidRPr="00D102A0" w:rsidTr="00CA14BD">
        <w:trPr>
          <w:divId w:val="1793400834"/>
        </w:trPr>
        <w:tc>
          <w:tcPr>
            <w:tcW w:w="5103" w:type="dxa"/>
            <w:tcBorders>
              <w:top w:val="nil"/>
              <w:left w:val="nil"/>
              <w:bottom w:val="nil"/>
              <w:right w:val="nil"/>
            </w:tcBorders>
            <w:vAlign w:val="center"/>
          </w:tcPr>
          <w:p w:rsidR="00CA14BD" w:rsidRPr="00DC012D" w:rsidRDefault="00CA14BD" w:rsidP="003435F6">
            <w:pPr>
              <w:autoSpaceDE w:val="0"/>
              <w:autoSpaceDN w:val="0"/>
              <w:adjustRightInd w:val="0"/>
              <w:spacing w:line="1" w:lineRule="exact"/>
              <w:rPr>
                <w:szCs w:val="24"/>
                <w:lang w:val="ru-RU"/>
              </w:rPr>
            </w:pPr>
          </w:p>
        </w:tc>
        <w:tc>
          <w:tcPr>
            <w:tcW w:w="411" w:type="dxa"/>
            <w:tcBorders>
              <w:top w:val="nil"/>
              <w:left w:val="nil"/>
              <w:bottom w:val="nil"/>
              <w:right w:val="nil"/>
            </w:tcBorders>
            <w:vAlign w:val="bottom"/>
          </w:tcPr>
          <w:p w:rsidR="00CA14BD" w:rsidRPr="00DC012D" w:rsidRDefault="00CA14BD" w:rsidP="003435F6">
            <w:pPr>
              <w:autoSpaceDE w:val="0"/>
              <w:autoSpaceDN w:val="0"/>
              <w:adjustRightInd w:val="0"/>
              <w:spacing w:line="1" w:lineRule="exact"/>
              <w:rPr>
                <w:szCs w:val="24"/>
                <w:lang w:val="ru-RU"/>
              </w:rPr>
            </w:pPr>
          </w:p>
        </w:tc>
        <w:tc>
          <w:tcPr>
            <w:tcW w:w="1822" w:type="dxa"/>
            <w:tcBorders>
              <w:top w:val="nil"/>
              <w:left w:val="nil"/>
              <w:bottom w:val="nil"/>
              <w:right w:val="nil"/>
            </w:tcBorders>
            <w:vAlign w:val="center"/>
          </w:tcPr>
          <w:p w:rsidR="00CA14BD" w:rsidRPr="00DC012D" w:rsidRDefault="00CA14BD" w:rsidP="003435F6">
            <w:pPr>
              <w:autoSpaceDE w:val="0"/>
              <w:autoSpaceDN w:val="0"/>
              <w:adjustRightInd w:val="0"/>
              <w:spacing w:line="1" w:lineRule="exact"/>
              <w:rPr>
                <w:szCs w:val="24"/>
                <w:lang w:val="ru-RU"/>
              </w:rPr>
            </w:pPr>
          </w:p>
        </w:tc>
        <w:tc>
          <w:tcPr>
            <w:tcW w:w="411" w:type="dxa"/>
            <w:tcBorders>
              <w:top w:val="nil"/>
              <w:left w:val="nil"/>
              <w:bottom w:val="nil"/>
              <w:right w:val="nil"/>
            </w:tcBorders>
            <w:vAlign w:val="bottom"/>
          </w:tcPr>
          <w:p w:rsidR="00CA14BD" w:rsidRPr="00DC012D" w:rsidRDefault="00CA14BD" w:rsidP="003435F6">
            <w:pPr>
              <w:autoSpaceDE w:val="0"/>
              <w:autoSpaceDN w:val="0"/>
              <w:adjustRightInd w:val="0"/>
              <w:spacing w:line="1" w:lineRule="exact"/>
              <w:rPr>
                <w:szCs w:val="24"/>
                <w:lang w:val="ru-RU"/>
              </w:rPr>
            </w:pPr>
          </w:p>
        </w:tc>
        <w:tc>
          <w:tcPr>
            <w:tcW w:w="156" w:type="dxa"/>
            <w:tcBorders>
              <w:top w:val="nil"/>
              <w:left w:val="nil"/>
              <w:bottom w:val="nil"/>
              <w:right w:val="nil"/>
            </w:tcBorders>
            <w:vAlign w:val="center"/>
          </w:tcPr>
          <w:p w:rsidR="00CA14BD" w:rsidRPr="00DC012D" w:rsidRDefault="00CA14BD" w:rsidP="003435F6">
            <w:pPr>
              <w:autoSpaceDE w:val="0"/>
              <w:autoSpaceDN w:val="0"/>
              <w:adjustRightInd w:val="0"/>
              <w:spacing w:line="1" w:lineRule="exact"/>
              <w:rPr>
                <w:szCs w:val="24"/>
                <w:lang w:val="ru-RU"/>
              </w:rPr>
            </w:pPr>
          </w:p>
        </w:tc>
        <w:tc>
          <w:tcPr>
            <w:tcW w:w="606" w:type="dxa"/>
            <w:tcBorders>
              <w:top w:val="nil"/>
              <w:left w:val="nil"/>
              <w:bottom w:val="nil"/>
              <w:right w:val="nil"/>
            </w:tcBorders>
            <w:vAlign w:val="center"/>
          </w:tcPr>
          <w:p w:rsidR="00CA14BD" w:rsidRPr="00DC012D" w:rsidRDefault="00CA14BD" w:rsidP="003435F6">
            <w:pPr>
              <w:autoSpaceDE w:val="0"/>
              <w:autoSpaceDN w:val="0"/>
              <w:adjustRightInd w:val="0"/>
              <w:spacing w:line="1" w:lineRule="exact"/>
              <w:rPr>
                <w:szCs w:val="24"/>
                <w:lang w:val="ru-RU"/>
              </w:rPr>
            </w:pPr>
          </w:p>
        </w:tc>
        <w:tc>
          <w:tcPr>
            <w:tcW w:w="246" w:type="dxa"/>
            <w:tcBorders>
              <w:top w:val="nil"/>
              <w:left w:val="nil"/>
              <w:bottom w:val="nil"/>
              <w:right w:val="nil"/>
            </w:tcBorders>
            <w:vAlign w:val="center"/>
          </w:tcPr>
          <w:p w:rsidR="00CA14BD" w:rsidRPr="00DC012D" w:rsidRDefault="00CA14BD" w:rsidP="003435F6">
            <w:pPr>
              <w:autoSpaceDE w:val="0"/>
              <w:autoSpaceDN w:val="0"/>
              <w:adjustRightInd w:val="0"/>
              <w:spacing w:line="1" w:lineRule="exact"/>
              <w:rPr>
                <w:szCs w:val="24"/>
                <w:lang w:val="ru-RU"/>
              </w:rPr>
            </w:pPr>
          </w:p>
        </w:tc>
      </w:tr>
      <w:tr w:rsidR="00CA14BD" w:rsidRPr="00DC012D" w:rsidTr="00CA14BD">
        <w:trPr>
          <w:divId w:val="1793400834"/>
        </w:trPr>
        <w:tc>
          <w:tcPr>
            <w:tcW w:w="5103" w:type="dxa"/>
            <w:tcBorders>
              <w:top w:val="nil"/>
              <w:left w:val="nil"/>
              <w:bottom w:val="nil"/>
              <w:right w:val="nil"/>
            </w:tcBorders>
            <w:vAlign w:val="bottom"/>
          </w:tcPr>
          <w:p w:rsidR="00CA14BD" w:rsidRPr="00DC012D" w:rsidRDefault="00CA14BD" w:rsidP="003435F6">
            <w:pPr>
              <w:autoSpaceDE w:val="0"/>
              <w:autoSpaceDN w:val="0"/>
              <w:adjustRightInd w:val="0"/>
              <w:ind w:right="15"/>
              <w:rPr>
                <w:szCs w:val="24"/>
                <w:lang w:val="ru-RU"/>
              </w:rPr>
            </w:pPr>
            <w:r w:rsidRPr="00DC012D">
              <w:rPr>
                <w:sz w:val="16"/>
                <w:szCs w:val="16"/>
                <w:lang w:val="ru-RU"/>
              </w:rPr>
              <w:t> </w:t>
            </w:r>
          </w:p>
        </w:tc>
        <w:tc>
          <w:tcPr>
            <w:tcW w:w="411" w:type="dxa"/>
            <w:tcBorders>
              <w:top w:val="nil"/>
              <w:left w:val="nil"/>
              <w:bottom w:val="nil"/>
              <w:right w:val="nil"/>
            </w:tcBorders>
            <w:vAlign w:val="bottom"/>
          </w:tcPr>
          <w:p w:rsidR="00CA14BD" w:rsidRPr="00DC012D" w:rsidRDefault="0089431E" w:rsidP="003435F6">
            <w:pPr>
              <w:autoSpaceDE w:val="0"/>
              <w:autoSpaceDN w:val="0"/>
              <w:adjustRightInd w:val="0"/>
              <w:ind w:right="16"/>
              <w:rPr>
                <w:szCs w:val="24"/>
                <w:lang w:val="ru-RU"/>
              </w:rPr>
            </w:pPr>
            <w:r>
              <w:rPr>
                <w:sz w:val="16"/>
                <w:szCs w:val="16"/>
                <w:lang w:val="ru-RU"/>
              </w:rPr>
              <w:t xml:space="preserve"> </w:t>
            </w:r>
          </w:p>
        </w:tc>
        <w:tc>
          <w:tcPr>
            <w:tcW w:w="1822" w:type="dxa"/>
            <w:tcBorders>
              <w:top w:val="nil"/>
              <w:left w:val="nil"/>
              <w:bottom w:val="single" w:sz="8" w:space="0" w:color="000000"/>
              <w:right w:val="nil"/>
            </w:tcBorders>
            <w:vAlign w:val="bottom"/>
          </w:tcPr>
          <w:p w:rsidR="00CA14BD" w:rsidRPr="00DC012D" w:rsidRDefault="00CA14BD" w:rsidP="003435F6">
            <w:pPr>
              <w:autoSpaceDE w:val="0"/>
              <w:autoSpaceDN w:val="0"/>
              <w:adjustRightInd w:val="0"/>
              <w:ind w:right="16"/>
              <w:jc w:val="center"/>
              <w:rPr>
                <w:szCs w:val="24"/>
                <w:lang w:val="ru-RU"/>
              </w:rPr>
            </w:pPr>
            <w:r w:rsidRPr="00DC012D">
              <w:rPr>
                <w:b/>
                <w:bCs/>
                <w:sz w:val="16"/>
                <w:szCs w:val="16"/>
                <w:lang w:val="ru-RU"/>
              </w:rPr>
              <w:t>Дата возникновения права на транш</w:t>
            </w:r>
          </w:p>
        </w:tc>
        <w:tc>
          <w:tcPr>
            <w:tcW w:w="411" w:type="dxa"/>
            <w:tcBorders>
              <w:top w:val="nil"/>
              <w:left w:val="nil"/>
              <w:bottom w:val="nil"/>
              <w:right w:val="nil"/>
            </w:tcBorders>
            <w:vAlign w:val="bottom"/>
          </w:tcPr>
          <w:p w:rsidR="00CA14BD" w:rsidRPr="00DC012D" w:rsidRDefault="0089431E" w:rsidP="003435F6">
            <w:pPr>
              <w:autoSpaceDE w:val="0"/>
              <w:autoSpaceDN w:val="0"/>
              <w:adjustRightInd w:val="0"/>
              <w:ind w:right="16"/>
              <w:rPr>
                <w:szCs w:val="24"/>
                <w:lang w:val="ru-RU"/>
              </w:rPr>
            </w:pPr>
            <w:r>
              <w:rPr>
                <w:sz w:val="16"/>
                <w:szCs w:val="16"/>
                <w:lang w:val="ru-RU"/>
              </w:rPr>
              <w:t xml:space="preserve"> </w:t>
            </w:r>
          </w:p>
        </w:tc>
        <w:tc>
          <w:tcPr>
            <w:tcW w:w="762" w:type="dxa"/>
            <w:gridSpan w:val="2"/>
            <w:tcBorders>
              <w:top w:val="nil"/>
              <w:left w:val="nil"/>
              <w:bottom w:val="single" w:sz="8" w:space="0" w:color="000000"/>
              <w:right w:val="nil"/>
            </w:tcBorders>
            <w:vAlign w:val="bottom"/>
          </w:tcPr>
          <w:p w:rsidR="00CA14BD" w:rsidRPr="00DC012D" w:rsidRDefault="00CA14BD" w:rsidP="003435F6">
            <w:pPr>
              <w:autoSpaceDE w:val="0"/>
              <w:autoSpaceDN w:val="0"/>
              <w:adjustRightInd w:val="0"/>
              <w:ind w:right="36"/>
              <w:jc w:val="center"/>
              <w:rPr>
                <w:szCs w:val="24"/>
                <w:lang w:val="ru-RU"/>
              </w:rPr>
            </w:pPr>
            <w:r w:rsidRPr="00DC012D">
              <w:rPr>
                <w:b/>
                <w:bCs/>
                <w:sz w:val="16"/>
                <w:szCs w:val="16"/>
                <w:lang w:val="ru-RU"/>
              </w:rPr>
              <w:t>Кол-во</w:t>
            </w:r>
          </w:p>
        </w:tc>
        <w:tc>
          <w:tcPr>
            <w:tcW w:w="246" w:type="dxa"/>
            <w:tcBorders>
              <w:top w:val="nil"/>
              <w:left w:val="nil"/>
              <w:bottom w:val="nil"/>
              <w:right w:val="nil"/>
            </w:tcBorders>
            <w:vAlign w:val="bottom"/>
          </w:tcPr>
          <w:p w:rsidR="00CA14BD" w:rsidRPr="00DC012D" w:rsidRDefault="00CA14BD" w:rsidP="003435F6">
            <w:pPr>
              <w:autoSpaceDE w:val="0"/>
              <w:autoSpaceDN w:val="0"/>
              <w:adjustRightInd w:val="0"/>
              <w:ind w:right="16"/>
              <w:rPr>
                <w:szCs w:val="24"/>
                <w:lang w:val="ru-RU"/>
              </w:rPr>
            </w:pPr>
            <w:r w:rsidRPr="00DC012D">
              <w:rPr>
                <w:sz w:val="16"/>
                <w:szCs w:val="16"/>
                <w:lang w:val="ru-RU"/>
              </w:rPr>
              <w:t> </w:t>
            </w:r>
          </w:p>
        </w:tc>
      </w:tr>
      <w:tr w:rsidR="00CA14BD" w:rsidRPr="00DC012D" w:rsidTr="00CA14BD">
        <w:trPr>
          <w:divId w:val="1793400834"/>
        </w:trPr>
        <w:tc>
          <w:tcPr>
            <w:tcW w:w="5103" w:type="dxa"/>
            <w:tcBorders>
              <w:top w:val="nil"/>
              <w:left w:val="nil"/>
              <w:right w:val="nil"/>
            </w:tcBorders>
            <w:vAlign w:val="center"/>
          </w:tcPr>
          <w:p w:rsidR="00CA14BD" w:rsidRPr="00DC012D" w:rsidRDefault="00CA14BD" w:rsidP="003435F6">
            <w:pPr>
              <w:autoSpaceDE w:val="0"/>
              <w:autoSpaceDN w:val="0"/>
              <w:adjustRightInd w:val="0"/>
              <w:spacing w:line="120" w:lineRule="exact"/>
              <w:rPr>
                <w:szCs w:val="24"/>
                <w:lang w:val="ru-RU"/>
              </w:rPr>
            </w:pPr>
          </w:p>
        </w:tc>
        <w:tc>
          <w:tcPr>
            <w:tcW w:w="2233" w:type="dxa"/>
            <w:gridSpan w:val="2"/>
            <w:tcBorders>
              <w:top w:val="nil"/>
              <w:left w:val="nil"/>
              <w:right w:val="nil"/>
            </w:tcBorders>
            <w:vAlign w:val="center"/>
          </w:tcPr>
          <w:p w:rsidR="00CA14BD" w:rsidRPr="00DC012D" w:rsidRDefault="00CA14BD" w:rsidP="003435F6">
            <w:pPr>
              <w:autoSpaceDE w:val="0"/>
              <w:autoSpaceDN w:val="0"/>
              <w:adjustRightInd w:val="0"/>
              <w:spacing w:line="120" w:lineRule="exact"/>
              <w:rPr>
                <w:szCs w:val="24"/>
                <w:lang w:val="ru-RU"/>
              </w:rPr>
            </w:pPr>
          </w:p>
        </w:tc>
        <w:tc>
          <w:tcPr>
            <w:tcW w:w="1419" w:type="dxa"/>
            <w:gridSpan w:val="4"/>
            <w:tcBorders>
              <w:top w:val="nil"/>
              <w:left w:val="nil"/>
              <w:right w:val="nil"/>
            </w:tcBorders>
            <w:vAlign w:val="center"/>
          </w:tcPr>
          <w:p w:rsidR="00CA14BD" w:rsidRPr="00DC012D" w:rsidRDefault="00CA14BD" w:rsidP="003435F6">
            <w:pPr>
              <w:autoSpaceDE w:val="0"/>
              <w:autoSpaceDN w:val="0"/>
              <w:adjustRightInd w:val="0"/>
              <w:spacing w:line="120" w:lineRule="exact"/>
              <w:rPr>
                <w:szCs w:val="24"/>
                <w:lang w:val="ru-RU"/>
              </w:rPr>
            </w:pPr>
          </w:p>
        </w:tc>
      </w:tr>
      <w:tr w:rsidR="00CA14BD" w:rsidRPr="00DC012D" w:rsidTr="00CA14BD">
        <w:trPr>
          <w:divId w:val="1793400834"/>
        </w:trPr>
        <w:tc>
          <w:tcPr>
            <w:tcW w:w="5103" w:type="dxa"/>
            <w:tcBorders>
              <w:top w:val="nil"/>
              <w:left w:val="nil"/>
              <w:bottom w:val="nil"/>
              <w:right w:val="nil"/>
            </w:tcBorders>
            <w:shd w:val="clear" w:color="auto" w:fill="FFFFFF" w:themeFill="background1"/>
          </w:tcPr>
          <w:p w:rsidR="00CA14BD" w:rsidRPr="00DC012D" w:rsidRDefault="00CA14BD" w:rsidP="003435F6">
            <w:pPr>
              <w:pStyle w:val="ac"/>
              <w:keepNext/>
              <w:tabs>
                <w:tab w:val="right" w:leader="dot" w:pos="4234"/>
              </w:tabs>
              <w:ind w:left="240" w:hanging="240"/>
              <w:rPr>
                <w:sz w:val="20"/>
                <w:szCs w:val="20"/>
                <w:lang w:val="ru-RU"/>
              </w:rPr>
            </w:pPr>
            <w:r w:rsidRPr="00DC012D">
              <w:rPr>
                <w:sz w:val="20"/>
                <w:szCs w:val="20"/>
                <w:lang w:val="ru-RU"/>
              </w:rPr>
              <w:t>Транш 1</w:t>
            </w:r>
            <w:r w:rsidRPr="00DC012D">
              <w:rPr>
                <w:sz w:val="20"/>
                <w:szCs w:val="20"/>
                <w:lang w:val="ru-RU"/>
              </w:rPr>
              <w:tab/>
            </w:r>
          </w:p>
        </w:tc>
        <w:tc>
          <w:tcPr>
            <w:tcW w:w="411" w:type="dxa"/>
            <w:tcBorders>
              <w:top w:val="nil"/>
              <w:left w:val="nil"/>
              <w:bottom w:val="nil"/>
              <w:right w:val="nil"/>
            </w:tcBorders>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822" w:type="dxa"/>
            <w:tcBorders>
              <w:top w:val="nil"/>
              <w:left w:val="nil"/>
              <w:bottom w:val="nil"/>
              <w:right w:val="nil"/>
            </w:tcBorders>
            <w:shd w:val="clear" w:color="auto" w:fill="FFFFFF" w:themeFill="background1"/>
            <w:vAlign w:val="bottom"/>
          </w:tcPr>
          <w:p w:rsidR="00CA14BD" w:rsidRPr="00DC012D" w:rsidRDefault="00CA14BD" w:rsidP="00DC012D">
            <w:pPr>
              <w:autoSpaceDE w:val="0"/>
              <w:autoSpaceDN w:val="0"/>
              <w:adjustRightInd w:val="0"/>
              <w:ind w:right="16"/>
              <w:jc w:val="center"/>
              <w:rPr>
                <w:szCs w:val="24"/>
                <w:lang w:val="ru-RU"/>
              </w:rPr>
            </w:pPr>
            <w:r w:rsidRPr="00DC012D">
              <w:rPr>
                <w:sz w:val="20"/>
                <w:lang w:val="ru-RU"/>
              </w:rPr>
              <w:t>28</w:t>
            </w:r>
            <w:r w:rsidR="00DC012D">
              <w:rPr>
                <w:sz w:val="20"/>
                <w:lang w:val="ru-RU"/>
              </w:rPr>
              <w:t xml:space="preserve"> мая</w:t>
            </w:r>
            <w:r w:rsidRPr="00DC012D">
              <w:rPr>
                <w:sz w:val="20"/>
                <w:lang w:val="ru-RU"/>
              </w:rPr>
              <w:t xml:space="preserve"> 2014</w:t>
            </w:r>
            <w:r w:rsidR="00DC012D">
              <w:rPr>
                <w:sz w:val="20"/>
                <w:lang w:val="ru-RU"/>
              </w:rPr>
              <w:t xml:space="preserve"> г.</w:t>
            </w:r>
          </w:p>
        </w:tc>
        <w:tc>
          <w:tcPr>
            <w:tcW w:w="411" w:type="dxa"/>
            <w:tcBorders>
              <w:top w:val="nil"/>
              <w:left w:val="nil"/>
              <w:bottom w:val="nil"/>
              <w:right w:val="nil"/>
            </w:tcBorders>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56" w:type="dxa"/>
            <w:tcBorders>
              <w:top w:val="nil"/>
              <w:left w:val="nil"/>
              <w:bottom w:val="nil"/>
              <w:right w:val="nil"/>
            </w:tcBorders>
            <w:shd w:val="clear" w:color="auto" w:fill="FFFFFF" w:themeFill="background1"/>
            <w:vAlign w:val="bottom"/>
          </w:tcPr>
          <w:p w:rsidR="00CA14BD" w:rsidRPr="00DC012D" w:rsidRDefault="00CA14BD" w:rsidP="003435F6">
            <w:pPr>
              <w:autoSpaceDE w:val="0"/>
              <w:autoSpaceDN w:val="0"/>
              <w:adjustRightInd w:val="0"/>
              <w:ind w:right="16"/>
              <w:rPr>
                <w:szCs w:val="24"/>
                <w:lang w:val="ru-RU"/>
              </w:rPr>
            </w:pPr>
            <w:r w:rsidRPr="00DC012D">
              <w:rPr>
                <w:sz w:val="20"/>
                <w:lang w:val="ru-RU"/>
              </w:rPr>
              <w:t> </w:t>
            </w:r>
          </w:p>
        </w:tc>
        <w:tc>
          <w:tcPr>
            <w:tcW w:w="606" w:type="dxa"/>
            <w:tcBorders>
              <w:top w:val="nil"/>
              <w:left w:val="nil"/>
              <w:bottom w:val="nil"/>
              <w:right w:val="nil"/>
            </w:tcBorders>
            <w:shd w:val="clear" w:color="auto" w:fill="FFFFFF" w:themeFill="background1"/>
            <w:vAlign w:val="bottom"/>
          </w:tcPr>
          <w:p w:rsidR="00CA14BD" w:rsidRPr="00DC012D" w:rsidRDefault="00CA14BD" w:rsidP="00CA14BD">
            <w:pPr>
              <w:autoSpaceDE w:val="0"/>
              <w:autoSpaceDN w:val="0"/>
              <w:adjustRightInd w:val="0"/>
              <w:ind w:right="16"/>
              <w:jc w:val="right"/>
              <w:rPr>
                <w:szCs w:val="24"/>
                <w:lang w:val="ru-RU"/>
              </w:rPr>
            </w:pPr>
            <w:r w:rsidRPr="00DC012D">
              <w:rPr>
                <w:sz w:val="20"/>
                <w:lang w:val="ru-RU"/>
              </w:rPr>
              <w:t>5 000</w:t>
            </w:r>
          </w:p>
        </w:tc>
        <w:tc>
          <w:tcPr>
            <w:tcW w:w="246" w:type="dxa"/>
            <w:tcBorders>
              <w:top w:val="nil"/>
              <w:left w:val="nil"/>
              <w:bottom w:val="nil"/>
              <w:right w:val="nil"/>
            </w:tcBorders>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r>
      <w:tr w:rsidR="00CA14BD" w:rsidRPr="00DC012D" w:rsidTr="00CA14BD">
        <w:trPr>
          <w:divId w:val="1793400834"/>
        </w:trPr>
        <w:tc>
          <w:tcPr>
            <w:tcW w:w="5103" w:type="dxa"/>
            <w:tcBorders>
              <w:top w:val="nil"/>
              <w:left w:val="nil"/>
              <w:bottom w:val="nil"/>
              <w:right w:val="nil"/>
            </w:tcBorders>
            <w:shd w:val="clear" w:color="auto" w:fill="FFFFFF" w:themeFill="background1"/>
          </w:tcPr>
          <w:p w:rsidR="00CA14BD" w:rsidRPr="00DC012D" w:rsidRDefault="00CA14BD" w:rsidP="003435F6">
            <w:pPr>
              <w:pStyle w:val="ac"/>
              <w:keepNext/>
              <w:tabs>
                <w:tab w:val="right" w:leader="dot" w:pos="4234"/>
              </w:tabs>
              <w:ind w:left="240" w:hanging="240"/>
              <w:rPr>
                <w:sz w:val="20"/>
                <w:szCs w:val="20"/>
                <w:lang w:val="ru-RU"/>
              </w:rPr>
            </w:pPr>
            <w:r w:rsidRPr="00DC012D">
              <w:rPr>
                <w:sz w:val="20"/>
                <w:szCs w:val="20"/>
                <w:lang w:val="ru-RU"/>
              </w:rPr>
              <w:t>Транш 2</w:t>
            </w:r>
            <w:r w:rsidRPr="00DC012D">
              <w:rPr>
                <w:sz w:val="20"/>
                <w:szCs w:val="20"/>
                <w:lang w:val="ru-RU"/>
              </w:rPr>
              <w:tab/>
            </w:r>
          </w:p>
        </w:tc>
        <w:tc>
          <w:tcPr>
            <w:tcW w:w="411" w:type="dxa"/>
            <w:tcBorders>
              <w:top w:val="nil"/>
              <w:left w:val="nil"/>
              <w:bottom w:val="nil"/>
              <w:right w:val="nil"/>
            </w:tcBorders>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822" w:type="dxa"/>
            <w:tcBorders>
              <w:top w:val="nil"/>
              <w:left w:val="nil"/>
              <w:bottom w:val="nil"/>
              <w:right w:val="nil"/>
            </w:tcBorders>
            <w:shd w:val="clear" w:color="auto" w:fill="FFFFFF" w:themeFill="background1"/>
            <w:vAlign w:val="bottom"/>
          </w:tcPr>
          <w:p w:rsidR="00CA14BD" w:rsidRPr="00DC012D" w:rsidRDefault="00CA14BD" w:rsidP="00DC012D">
            <w:pPr>
              <w:autoSpaceDE w:val="0"/>
              <w:autoSpaceDN w:val="0"/>
              <w:adjustRightInd w:val="0"/>
              <w:ind w:right="16"/>
              <w:jc w:val="center"/>
              <w:rPr>
                <w:szCs w:val="24"/>
                <w:lang w:val="ru-RU"/>
              </w:rPr>
            </w:pPr>
            <w:r w:rsidRPr="00DC012D">
              <w:rPr>
                <w:sz w:val="20"/>
                <w:lang w:val="ru-RU"/>
              </w:rPr>
              <w:t>1</w:t>
            </w:r>
            <w:r w:rsidR="00DC012D">
              <w:rPr>
                <w:sz w:val="20"/>
                <w:lang w:val="ru-RU"/>
              </w:rPr>
              <w:t xml:space="preserve"> января</w:t>
            </w:r>
            <w:r w:rsidRPr="00DC012D">
              <w:rPr>
                <w:sz w:val="20"/>
                <w:lang w:val="ru-RU"/>
              </w:rPr>
              <w:t> 2015</w:t>
            </w:r>
            <w:r w:rsidR="00DC012D">
              <w:rPr>
                <w:sz w:val="20"/>
                <w:lang w:val="ru-RU"/>
              </w:rPr>
              <w:t xml:space="preserve"> г.</w:t>
            </w:r>
          </w:p>
        </w:tc>
        <w:tc>
          <w:tcPr>
            <w:tcW w:w="411" w:type="dxa"/>
            <w:tcBorders>
              <w:top w:val="nil"/>
              <w:left w:val="nil"/>
              <w:bottom w:val="nil"/>
              <w:right w:val="nil"/>
            </w:tcBorders>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56" w:type="dxa"/>
            <w:tcBorders>
              <w:top w:val="nil"/>
              <w:left w:val="nil"/>
              <w:bottom w:val="nil"/>
              <w:right w:val="nil"/>
            </w:tcBorders>
            <w:shd w:val="clear" w:color="auto" w:fill="FFFFFF" w:themeFill="background1"/>
            <w:vAlign w:val="bottom"/>
          </w:tcPr>
          <w:p w:rsidR="00CA14BD" w:rsidRPr="00DC012D" w:rsidRDefault="00CA14BD" w:rsidP="003435F6">
            <w:pPr>
              <w:autoSpaceDE w:val="0"/>
              <w:autoSpaceDN w:val="0"/>
              <w:adjustRightInd w:val="0"/>
              <w:ind w:right="16"/>
              <w:rPr>
                <w:szCs w:val="24"/>
                <w:lang w:val="ru-RU"/>
              </w:rPr>
            </w:pPr>
            <w:r w:rsidRPr="00DC012D">
              <w:rPr>
                <w:sz w:val="20"/>
                <w:lang w:val="ru-RU"/>
              </w:rPr>
              <w:t> </w:t>
            </w:r>
          </w:p>
        </w:tc>
        <w:tc>
          <w:tcPr>
            <w:tcW w:w="606" w:type="dxa"/>
            <w:tcBorders>
              <w:top w:val="nil"/>
              <w:left w:val="nil"/>
              <w:bottom w:val="nil"/>
              <w:right w:val="nil"/>
            </w:tcBorders>
            <w:shd w:val="clear" w:color="auto" w:fill="FFFFFF" w:themeFill="background1"/>
            <w:vAlign w:val="bottom"/>
          </w:tcPr>
          <w:p w:rsidR="00CA14BD" w:rsidRPr="00DC012D" w:rsidRDefault="00CA14BD" w:rsidP="00CA14BD">
            <w:pPr>
              <w:autoSpaceDE w:val="0"/>
              <w:autoSpaceDN w:val="0"/>
              <w:adjustRightInd w:val="0"/>
              <w:ind w:right="16"/>
              <w:jc w:val="right"/>
              <w:rPr>
                <w:szCs w:val="24"/>
                <w:lang w:val="ru-RU"/>
              </w:rPr>
            </w:pPr>
            <w:r w:rsidRPr="00DC012D">
              <w:rPr>
                <w:sz w:val="20"/>
                <w:lang w:val="ru-RU"/>
              </w:rPr>
              <w:t>5 000</w:t>
            </w:r>
          </w:p>
        </w:tc>
        <w:tc>
          <w:tcPr>
            <w:tcW w:w="246" w:type="dxa"/>
            <w:tcBorders>
              <w:top w:val="nil"/>
              <w:left w:val="nil"/>
              <w:bottom w:val="nil"/>
              <w:right w:val="nil"/>
            </w:tcBorders>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r>
      <w:tr w:rsidR="00CA14BD" w:rsidRPr="00DC012D" w:rsidTr="00CA14BD">
        <w:trPr>
          <w:divId w:val="1793400834"/>
        </w:trPr>
        <w:tc>
          <w:tcPr>
            <w:tcW w:w="5103" w:type="dxa"/>
            <w:tcBorders>
              <w:top w:val="nil"/>
              <w:left w:val="nil"/>
              <w:bottom w:val="nil"/>
              <w:right w:val="nil"/>
            </w:tcBorders>
            <w:shd w:val="clear" w:color="auto" w:fill="FFFFFF" w:themeFill="background1"/>
          </w:tcPr>
          <w:p w:rsidR="00CA14BD" w:rsidRPr="00DC012D" w:rsidRDefault="00CA14BD" w:rsidP="003435F6">
            <w:pPr>
              <w:pStyle w:val="ac"/>
              <w:tabs>
                <w:tab w:val="right" w:leader="dot" w:pos="4234"/>
              </w:tabs>
              <w:ind w:left="240" w:hanging="240"/>
              <w:rPr>
                <w:sz w:val="20"/>
                <w:szCs w:val="20"/>
                <w:lang w:val="ru-RU"/>
              </w:rPr>
            </w:pPr>
            <w:r w:rsidRPr="00DC012D">
              <w:rPr>
                <w:sz w:val="20"/>
                <w:szCs w:val="20"/>
                <w:lang w:val="ru-RU"/>
              </w:rPr>
              <w:t>Транш 3</w:t>
            </w:r>
            <w:r w:rsidRPr="00DC012D">
              <w:rPr>
                <w:sz w:val="20"/>
                <w:szCs w:val="20"/>
                <w:lang w:val="ru-RU"/>
              </w:rPr>
              <w:tab/>
            </w:r>
          </w:p>
        </w:tc>
        <w:tc>
          <w:tcPr>
            <w:tcW w:w="411" w:type="dxa"/>
            <w:tcBorders>
              <w:top w:val="nil"/>
              <w:left w:val="nil"/>
              <w:bottom w:val="nil"/>
              <w:right w:val="nil"/>
            </w:tcBorders>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822" w:type="dxa"/>
            <w:tcBorders>
              <w:top w:val="nil"/>
              <w:left w:val="nil"/>
              <w:bottom w:val="nil"/>
              <w:right w:val="nil"/>
            </w:tcBorders>
            <w:shd w:val="clear" w:color="auto" w:fill="FFFFFF" w:themeFill="background1"/>
            <w:vAlign w:val="bottom"/>
          </w:tcPr>
          <w:p w:rsidR="00CA14BD" w:rsidRPr="00DC012D" w:rsidRDefault="00DC012D" w:rsidP="00DC012D">
            <w:pPr>
              <w:autoSpaceDE w:val="0"/>
              <w:autoSpaceDN w:val="0"/>
              <w:adjustRightInd w:val="0"/>
              <w:ind w:right="16"/>
              <w:jc w:val="center"/>
              <w:rPr>
                <w:szCs w:val="24"/>
                <w:lang w:val="ru-RU"/>
              </w:rPr>
            </w:pPr>
            <w:r>
              <w:rPr>
                <w:sz w:val="20"/>
                <w:lang w:val="ru-RU"/>
              </w:rPr>
              <w:t xml:space="preserve">1 января </w:t>
            </w:r>
            <w:r w:rsidR="00CA14BD" w:rsidRPr="00DC012D">
              <w:rPr>
                <w:sz w:val="20"/>
                <w:lang w:val="ru-RU"/>
              </w:rPr>
              <w:t>2016</w:t>
            </w:r>
            <w:r>
              <w:rPr>
                <w:sz w:val="20"/>
                <w:lang w:val="ru-RU"/>
              </w:rPr>
              <w:t xml:space="preserve"> г.</w:t>
            </w:r>
          </w:p>
        </w:tc>
        <w:tc>
          <w:tcPr>
            <w:tcW w:w="411" w:type="dxa"/>
            <w:tcBorders>
              <w:top w:val="nil"/>
              <w:left w:val="nil"/>
              <w:bottom w:val="nil"/>
              <w:right w:val="nil"/>
            </w:tcBorders>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c>
          <w:tcPr>
            <w:tcW w:w="156" w:type="dxa"/>
            <w:tcBorders>
              <w:top w:val="nil"/>
              <w:left w:val="nil"/>
              <w:bottom w:val="nil"/>
              <w:right w:val="nil"/>
            </w:tcBorders>
            <w:shd w:val="clear" w:color="auto" w:fill="FFFFFF" w:themeFill="background1"/>
            <w:vAlign w:val="bottom"/>
          </w:tcPr>
          <w:p w:rsidR="00CA14BD" w:rsidRPr="00DC012D" w:rsidRDefault="00CA14BD" w:rsidP="003435F6">
            <w:pPr>
              <w:autoSpaceDE w:val="0"/>
              <w:autoSpaceDN w:val="0"/>
              <w:adjustRightInd w:val="0"/>
              <w:ind w:right="16"/>
              <w:rPr>
                <w:szCs w:val="24"/>
                <w:lang w:val="ru-RU"/>
              </w:rPr>
            </w:pPr>
            <w:r w:rsidRPr="00DC012D">
              <w:rPr>
                <w:sz w:val="20"/>
                <w:lang w:val="ru-RU"/>
              </w:rPr>
              <w:t> </w:t>
            </w:r>
          </w:p>
        </w:tc>
        <w:tc>
          <w:tcPr>
            <w:tcW w:w="606" w:type="dxa"/>
            <w:tcBorders>
              <w:top w:val="nil"/>
              <w:left w:val="nil"/>
              <w:bottom w:val="nil"/>
              <w:right w:val="nil"/>
            </w:tcBorders>
            <w:shd w:val="clear" w:color="auto" w:fill="FFFFFF" w:themeFill="background1"/>
            <w:vAlign w:val="bottom"/>
          </w:tcPr>
          <w:p w:rsidR="00CA14BD" w:rsidRPr="00DC012D" w:rsidRDefault="00CA14BD" w:rsidP="00CA14BD">
            <w:pPr>
              <w:autoSpaceDE w:val="0"/>
              <w:autoSpaceDN w:val="0"/>
              <w:adjustRightInd w:val="0"/>
              <w:ind w:right="16"/>
              <w:jc w:val="right"/>
              <w:rPr>
                <w:szCs w:val="24"/>
                <w:lang w:val="ru-RU"/>
              </w:rPr>
            </w:pPr>
            <w:r w:rsidRPr="00DC012D">
              <w:rPr>
                <w:sz w:val="20"/>
                <w:lang w:val="ru-RU"/>
              </w:rPr>
              <w:t>5 000</w:t>
            </w:r>
          </w:p>
        </w:tc>
        <w:tc>
          <w:tcPr>
            <w:tcW w:w="246" w:type="dxa"/>
            <w:tcBorders>
              <w:top w:val="nil"/>
              <w:left w:val="nil"/>
              <w:bottom w:val="nil"/>
              <w:right w:val="nil"/>
            </w:tcBorders>
            <w:shd w:val="clear" w:color="auto" w:fill="FFFFFF" w:themeFill="background1"/>
            <w:vAlign w:val="bottom"/>
          </w:tcPr>
          <w:p w:rsidR="00CA14BD" w:rsidRPr="00DC012D" w:rsidRDefault="0089431E" w:rsidP="003435F6">
            <w:pPr>
              <w:autoSpaceDE w:val="0"/>
              <w:autoSpaceDN w:val="0"/>
              <w:adjustRightInd w:val="0"/>
              <w:ind w:right="16"/>
              <w:rPr>
                <w:szCs w:val="24"/>
                <w:lang w:val="ru-RU"/>
              </w:rPr>
            </w:pPr>
            <w:r>
              <w:rPr>
                <w:sz w:val="20"/>
                <w:lang w:val="ru-RU"/>
              </w:rPr>
              <w:t xml:space="preserve"> </w:t>
            </w:r>
          </w:p>
        </w:tc>
      </w:tr>
    </w:tbl>
    <w:p w:rsidR="00CA14BD" w:rsidRPr="00DC012D" w:rsidRDefault="00CA14BD">
      <w:pPr>
        <w:pStyle w:val="ac"/>
        <w:spacing w:before="240" w:beforeAutospacing="0" w:after="0" w:afterAutospacing="0"/>
        <w:divId w:val="1793400834"/>
        <w:rPr>
          <w:sz w:val="20"/>
          <w:szCs w:val="20"/>
          <w:lang w:val="ru-RU"/>
        </w:rPr>
      </w:pPr>
      <w:r w:rsidRPr="00DC012D">
        <w:rPr>
          <w:sz w:val="20"/>
          <w:szCs w:val="20"/>
          <w:lang w:val="ru-RU"/>
        </w:rPr>
        <w:t>Средневзвешенная цена реализации опционов составляет 37,894 долл. США за акцию.</w:t>
      </w:r>
    </w:p>
    <w:p w:rsidR="00D3783C" w:rsidRPr="00DC012D" w:rsidRDefault="00D3783C">
      <w:pPr>
        <w:pStyle w:val="ac"/>
        <w:spacing w:before="240" w:beforeAutospacing="0" w:after="0" w:afterAutospacing="0"/>
        <w:divId w:val="1793400834"/>
        <w:rPr>
          <w:sz w:val="20"/>
          <w:szCs w:val="20"/>
          <w:lang w:val="ru-RU"/>
        </w:rPr>
      </w:pP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6"/>
          <w:szCs w:val="16"/>
          <w:lang w:val="ru-RU"/>
        </w:rPr>
        <w:t> </w:t>
      </w:r>
    </w:p>
    <w:p w:rsidR="003435F6" w:rsidRPr="00DC012D" w:rsidRDefault="00D3783C" w:rsidP="003435F6">
      <w:pPr>
        <w:autoSpaceDE w:val="0"/>
        <w:autoSpaceDN w:val="0"/>
        <w:adjustRightInd w:val="0"/>
        <w:divId w:val="1793400834"/>
        <w:rPr>
          <w:rFonts w:eastAsiaTheme="minorEastAsia"/>
          <w:szCs w:val="24"/>
          <w:lang w:val="ru-RU"/>
        </w:rPr>
      </w:pPr>
      <w:r w:rsidRPr="00DC012D">
        <w:rPr>
          <w:rFonts w:eastAsiaTheme="minorEastAsia"/>
          <w:b/>
          <w:bCs/>
          <w:sz w:val="20"/>
          <w:lang w:val="ru-RU"/>
        </w:rPr>
        <w:t>Санкции</w:t>
      </w:r>
    </w:p>
    <w:p w:rsidR="003435F6" w:rsidRPr="00DC012D" w:rsidRDefault="00D3783C" w:rsidP="003435F6">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После 31 марта 2014 г. международные рейтинговые агентства снизили свои прогнозы по суверенному рейтингу России</w:t>
      </w:r>
      <w:r w:rsidR="003435F6" w:rsidRPr="00DC012D">
        <w:rPr>
          <w:rFonts w:eastAsiaTheme="minorEastAsia"/>
          <w:sz w:val="20"/>
          <w:lang w:val="ru-RU"/>
        </w:rPr>
        <w:t xml:space="preserve"> </w:t>
      </w:r>
      <w:r w:rsidRPr="00DC012D">
        <w:rPr>
          <w:rFonts w:eastAsiaTheme="minorEastAsia"/>
          <w:sz w:val="20"/>
          <w:lang w:val="ru-RU"/>
        </w:rPr>
        <w:t>в национальной и иностранной валюте со "стабильного" на "негативный"</w:t>
      </w:r>
      <w:r w:rsidR="003435F6" w:rsidRPr="00DC012D">
        <w:rPr>
          <w:rFonts w:eastAsiaTheme="minorEastAsia"/>
          <w:sz w:val="20"/>
          <w:lang w:val="ru-RU"/>
        </w:rPr>
        <w:t xml:space="preserve"> </w:t>
      </w:r>
      <w:r w:rsidR="00950C1A" w:rsidRPr="00DC012D">
        <w:rPr>
          <w:rFonts w:eastAsiaTheme="minorEastAsia"/>
          <w:sz w:val="20"/>
          <w:lang w:val="ru-RU"/>
        </w:rPr>
        <w:t>на фоне нестабильной политической ситуации на Украине и возросшим геополитическим риском, а также в связи с применением и возможным дальнейшим применением санкций со стороны США, ЕС и иных стран после присоединения к России Крыма и реакции России на эти санкции</w:t>
      </w:r>
      <w:r w:rsidR="003435F6" w:rsidRPr="00DC012D">
        <w:rPr>
          <w:rFonts w:eastAsiaTheme="minorEastAsia"/>
          <w:sz w:val="20"/>
          <w:lang w:val="ru-RU"/>
        </w:rPr>
        <w:t xml:space="preserve">. </w:t>
      </w:r>
      <w:r w:rsidR="00950C1A" w:rsidRPr="00DC012D">
        <w:rPr>
          <w:rFonts w:eastAsiaTheme="minorEastAsia"/>
          <w:sz w:val="20"/>
          <w:lang w:val="ru-RU"/>
        </w:rPr>
        <w:t>Подобное развитие событий может снизить поток потенциальных инвестиций в Россию</w:t>
      </w:r>
      <w:r w:rsidR="003435F6" w:rsidRPr="00DC012D">
        <w:rPr>
          <w:rFonts w:eastAsiaTheme="minorEastAsia"/>
          <w:sz w:val="20"/>
          <w:lang w:val="ru-RU"/>
        </w:rPr>
        <w:t>,</w:t>
      </w:r>
      <w:r w:rsidR="00950C1A" w:rsidRPr="00DC012D">
        <w:rPr>
          <w:rFonts w:eastAsiaTheme="minorEastAsia"/>
          <w:sz w:val="20"/>
          <w:lang w:val="ru-RU"/>
        </w:rPr>
        <w:t xml:space="preserve"> ограничить деятельность операторов международных платежных систем</w:t>
      </w:r>
      <w:r w:rsidR="003435F6" w:rsidRPr="00DC012D">
        <w:rPr>
          <w:rFonts w:eastAsiaTheme="minorEastAsia"/>
          <w:sz w:val="20"/>
          <w:lang w:val="ru-RU"/>
        </w:rPr>
        <w:t xml:space="preserve"> </w:t>
      </w:r>
      <w:r w:rsidR="00950C1A" w:rsidRPr="00DC012D">
        <w:rPr>
          <w:rFonts w:eastAsiaTheme="minorEastAsia"/>
          <w:sz w:val="20"/>
          <w:lang w:val="ru-RU"/>
        </w:rPr>
        <w:t xml:space="preserve">в России (например </w:t>
      </w:r>
      <w:r w:rsidR="003435F6" w:rsidRPr="00DC012D">
        <w:rPr>
          <w:rFonts w:eastAsiaTheme="minorEastAsia"/>
          <w:sz w:val="20"/>
          <w:lang w:val="ru-RU"/>
        </w:rPr>
        <w:t>Visa and Master Card</w:t>
      </w:r>
      <w:r w:rsidR="00950C1A" w:rsidRPr="00DC012D">
        <w:rPr>
          <w:rFonts w:eastAsiaTheme="minorEastAsia"/>
          <w:sz w:val="20"/>
          <w:lang w:val="ru-RU"/>
        </w:rPr>
        <w:t>)</w:t>
      </w:r>
      <w:r w:rsidR="003435F6" w:rsidRPr="00DC012D">
        <w:rPr>
          <w:rFonts w:eastAsiaTheme="minorEastAsia"/>
          <w:sz w:val="20"/>
          <w:lang w:val="ru-RU"/>
        </w:rPr>
        <w:t xml:space="preserve">, </w:t>
      </w:r>
      <w:r w:rsidR="00950C1A" w:rsidRPr="00DC012D">
        <w:rPr>
          <w:rFonts w:eastAsiaTheme="minorEastAsia"/>
          <w:sz w:val="20"/>
          <w:lang w:val="ru-RU"/>
        </w:rPr>
        <w:t>способствовать дальнейшему оттоку капитала из страны и иметь другие негативные последствия для России</w:t>
      </w:r>
      <w:r w:rsidR="003435F6" w:rsidRPr="00DC012D">
        <w:rPr>
          <w:rFonts w:eastAsiaTheme="minorEastAsia"/>
          <w:sz w:val="20"/>
          <w:lang w:val="ru-RU"/>
        </w:rPr>
        <w:t xml:space="preserve">, </w:t>
      </w:r>
      <w:r w:rsidR="00950C1A" w:rsidRPr="00DC012D">
        <w:rPr>
          <w:rFonts w:eastAsiaTheme="minorEastAsia"/>
          <w:sz w:val="20"/>
          <w:lang w:val="ru-RU"/>
        </w:rPr>
        <w:t>отрасли, в которой работает Группа</w:t>
      </w:r>
      <w:r w:rsidR="0089431E">
        <w:rPr>
          <w:rFonts w:eastAsiaTheme="minorEastAsia"/>
          <w:sz w:val="20"/>
          <w:lang w:val="ru-RU"/>
        </w:rPr>
        <w:t>,</w:t>
      </w:r>
      <w:r w:rsidR="00950C1A" w:rsidRPr="00DC012D">
        <w:rPr>
          <w:rFonts w:eastAsiaTheme="minorEastAsia"/>
          <w:sz w:val="20"/>
          <w:lang w:val="ru-RU"/>
        </w:rPr>
        <w:t xml:space="preserve"> и для самой Группы</w:t>
      </w:r>
      <w:r w:rsidR="003435F6" w:rsidRPr="00DC012D">
        <w:rPr>
          <w:rFonts w:eastAsiaTheme="minorEastAsia"/>
          <w:sz w:val="20"/>
          <w:lang w:val="ru-RU"/>
        </w:rPr>
        <w:t>.</w:t>
      </w:r>
    </w:p>
    <w:p w:rsidR="003435F6" w:rsidRPr="00DC012D" w:rsidRDefault="00950C1A" w:rsidP="003435F6">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Руководство следит за развитием существующей ситуации и при необходимости принимает соответствующие меры</w:t>
      </w:r>
      <w:r w:rsidR="003435F6" w:rsidRPr="00DC012D">
        <w:rPr>
          <w:rFonts w:eastAsiaTheme="minorEastAsia"/>
          <w:sz w:val="20"/>
          <w:lang w:val="ru-RU"/>
        </w:rPr>
        <w:t xml:space="preserve">. </w:t>
      </w:r>
      <w:r w:rsidRPr="00DC012D">
        <w:rPr>
          <w:rFonts w:eastAsiaTheme="minorEastAsia"/>
          <w:sz w:val="20"/>
          <w:lang w:val="ru-RU"/>
        </w:rPr>
        <w:t>Данная ситуация и возможное негативное развитие событий на Украине в дальнейшем могут оказать неблагоприятное воздействие на результаты деятельности и финансовое положение Группы, при этом масштаб последствий в настоящее время определить невозможно</w:t>
      </w:r>
      <w:r w:rsidR="003435F6" w:rsidRPr="00DC012D">
        <w:rPr>
          <w:rFonts w:eastAsiaTheme="minorEastAsia"/>
          <w:sz w:val="20"/>
          <w:lang w:val="ru-RU"/>
        </w:rPr>
        <w:t>.</w:t>
      </w:r>
    </w:p>
    <w:p w:rsidR="003435F6" w:rsidRPr="00DC012D" w:rsidRDefault="007C158C" w:rsidP="003435F6">
      <w:pPr>
        <w:autoSpaceDE w:val="0"/>
        <w:autoSpaceDN w:val="0"/>
        <w:adjustRightInd w:val="0"/>
        <w:spacing w:before="360"/>
        <w:divId w:val="1793400834"/>
        <w:rPr>
          <w:rFonts w:eastAsiaTheme="minorEastAsia"/>
          <w:szCs w:val="24"/>
          <w:lang w:val="ru-RU"/>
        </w:rPr>
      </w:pPr>
      <w:r w:rsidRPr="00DC012D">
        <w:rPr>
          <w:rFonts w:eastAsiaTheme="minorEastAsia"/>
          <w:b/>
          <w:bCs/>
          <w:sz w:val="20"/>
          <w:lang w:val="ru-RU"/>
        </w:rPr>
        <w:t>Поправки в закон "О национальной платежной системе"</w:t>
      </w:r>
    </w:p>
    <w:p w:rsidR="00487990" w:rsidRPr="00DC012D" w:rsidRDefault="007C158C" w:rsidP="003435F6">
      <w:pPr>
        <w:autoSpaceDE w:val="0"/>
        <w:autoSpaceDN w:val="0"/>
        <w:adjustRightInd w:val="0"/>
        <w:spacing w:before="120"/>
        <w:divId w:val="1793400834"/>
        <w:rPr>
          <w:rFonts w:eastAsiaTheme="minorEastAsia"/>
          <w:sz w:val="20"/>
          <w:lang w:val="ru-RU"/>
        </w:rPr>
      </w:pPr>
      <w:r w:rsidRPr="00DC012D">
        <w:rPr>
          <w:rFonts w:eastAsiaTheme="minorEastAsia"/>
          <w:sz w:val="20"/>
          <w:lang w:val="ru-RU"/>
        </w:rPr>
        <w:t xml:space="preserve">Были приняты и 15 мая 2014 г. вступили в силу поправки в закон </w:t>
      </w:r>
      <w:r w:rsidRPr="00DC012D">
        <w:rPr>
          <w:sz w:val="20"/>
          <w:lang w:val="ru-RU"/>
        </w:rPr>
        <w:t xml:space="preserve">"О национальной платежной системе" и в законы о борьбе с терроризмом. Данным законом не предусмотрены ограничения платежных операций C2B. Тем не менее, в соответствии с новым законом </w:t>
      </w:r>
      <w:r w:rsidR="009F3C1C" w:rsidRPr="00DC012D">
        <w:rPr>
          <w:sz w:val="20"/>
          <w:lang w:val="ru-RU"/>
        </w:rPr>
        <w:t xml:space="preserve">для </w:t>
      </w:r>
      <w:r w:rsidRPr="00DC012D">
        <w:rPr>
          <w:sz w:val="20"/>
          <w:lang w:val="ru-RU"/>
        </w:rPr>
        <w:t>потребител</w:t>
      </w:r>
      <w:r w:rsidR="009F3C1C" w:rsidRPr="00DC012D">
        <w:rPr>
          <w:sz w:val="20"/>
          <w:lang w:val="ru-RU"/>
        </w:rPr>
        <w:t>ей</w:t>
      </w:r>
      <w:r w:rsidRPr="00DC012D">
        <w:rPr>
          <w:sz w:val="20"/>
          <w:lang w:val="ru-RU"/>
        </w:rPr>
        <w:t xml:space="preserve">, которые </w:t>
      </w:r>
      <w:r w:rsidR="009F3C1C" w:rsidRPr="00DC012D">
        <w:rPr>
          <w:sz w:val="20"/>
          <w:lang w:val="ru-RU"/>
        </w:rPr>
        <w:t xml:space="preserve">персонифицируют свои счета </w:t>
      </w:r>
      <w:r w:rsidR="009F3C1C" w:rsidRPr="00DC012D">
        <w:rPr>
          <w:rFonts w:eastAsiaTheme="minorEastAsia"/>
          <w:sz w:val="20"/>
          <w:lang w:val="ru-RU"/>
        </w:rPr>
        <w:t>Visa QIWI Wallet через упрощенную процедуру идентификации, размер максимальных операци</w:t>
      </w:r>
      <w:r w:rsidR="0089431E">
        <w:rPr>
          <w:rFonts w:eastAsiaTheme="minorEastAsia"/>
          <w:sz w:val="20"/>
          <w:lang w:val="ru-RU"/>
        </w:rPr>
        <w:t>й</w:t>
      </w:r>
      <w:r w:rsidR="009F3C1C" w:rsidRPr="00DC012D">
        <w:rPr>
          <w:rFonts w:eastAsiaTheme="minorEastAsia"/>
          <w:sz w:val="20"/>
          <w:lang w:val="ru-RU"/>
        </w:rPr>
        <w:t xml:space="preserve"> существенным образом увеличивается: с 15 000 руб. в день и </w:t>
      </w:r>
      <w:r w:rsidR="00CA73EE">
        <w:rPr>
          <w:rFonts w:eastAsiaTheme="minorEastAsia"/>
          <w:sz w:val="20"/>
          <w:lang w:val="ru-RU"/>
        </w:rPr>
        <w:t>4</w:t>
      </w:r>
      <w:r w:rsidR="009F3C1C" w:rsidRPr="00DC012D">
        <w:rPr>
          <w:rFonts w:eastAsiaTheme="minorEastAsia"/>
          <w:sz w:val="20"/>
          <w:lang w:val="ru-RU"/>
        </w:rPr>
        <w:t xml:space="preserve">0 000 руб. в месяц до соответственно 60 000 руб. и 200 000 руб. Руководство полагает, что данное положение может быть полезным </w:t>
      </w:r>
      <w:r w:rsidR="00DC012D" w:rsidRPr="00DC012D">
        <w:rPr>
          <w:rFonts w:eastAsiaTheme="minorEastAsia"/>
          <w:sz w:val="20"/>
          <w:lang w:val="ru-RU"/>
        </w:rPr>
        <w:t>для</w:t>
      </w:r>
      <w:r w:rsidR="009F3C1C" w:rsidRPr="00DC012D">
        <w:rPr>
          <w:rFonts w:eastAsiaTheme="minorEastAsia"/>
          <w:sz w:val="20"/>
          <w:lang w:val="ru-RU"/>
        </w:rPr>
        <w:t xml:space="preserve"> Группы в долгосрочной перспективе, так как планируется идентифицировать определенных пользователей Visa QIWI Wallet. Кроме того, закон запрещает анонимные переводы P2P. Таким образом, пользователи Visa QIWI Wallet, которые желают сделать личные </w:t>
      </w:r>
      <w:r w:rsidR="00487990" w:rsidRPr="00DC012D">
        <w:rPr>
          <w:rFonts w:eastAsiaTheme="minorEastAsia"/>
          <w:sz w:val="20"/>
          <w:lang w:val="ru-RU"/>
        </w:rPr>
        <w:t>переводы с кошелька на кошелек</w:t>
      </w:r>
      <w:r w:rsidR="0089431E">
        <w:rPr>
          <w:rFonts w:eastAsiaTheme="minorEastAsia"/>
          <w:sz w:val="20"/>
          <w:lang w:val="ru-RU"/>
        </w:rPr>
        <w:t>,</w:t>
      </w:r>
      <w:r w:rsidR="00487990" w:rsidRPr="00DC012D">
        <w:rPr>
          <w:rFonts w:eastAsiaTheme="minorEastAsia"/>
          <w:sz w:val="20"/>
          <w:lang w:val="ru-RU"/>
        </w:rPr>
        <w:t xml:space="preserve"> будут вынуждены пройти процедуру идентификации. Группа полагает, что, поскольку она не взимает со своих клиентов платы за денежные переводы P2P, это окажет минимальное воздействие на ее существующий бизнес или вообще никак на нем не скажется. </w:t>
      </w:r>
    </w:p>
    <w:p w:rsidR="003435F6" w:rsidRPr="00DC012D" w:rsidRDefault="00487990" w:rsidP="003435F6">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На дат</w:t>
      </w:r>
      <w:r w:rsidR="0089431E">
        <w:rPr>
          <w:rFonts w:eastAsiaTheme="minorEastAsia"/>
          <w:sz w:val="20"/>
          <w:lang w:val="ru-RU"/>
        </w:rPr>
        <w:t>у</w:t>
      </w:r>
      <w:r w:rsidRPr="00DC012D">
        <w:rPr>
          <w:rFonts w:eastAsiaTheme="minorEastAsia"/>
          <w:sz w:val="20"/>
          <w:lang w:val="ru-RU"/>
        </w:rPr>
        <w:t xml:space="preserve"> настоящего Отчета Группа принимает все возможные меры по приведению своей текущей деятельност</w:t>
      </w:r>
      <w:r w:rsidR="0089431E">
        <w:rPr>
          <w:rFonts w:eastAsiaTheme="minorEastAsia"/>
          <w:sz w:val="20"/>
          <w:lang w:val="ru-RU"/>
        </w:rPr>
        <w:t>и</w:t>
      </w:r>
      <w:r w:rsidRPr="00DC012D">
        <w:rPr>
          <w:rFonts w:eastAsiaTheme="minorEastAsia"/>
          <w:sz w:val="20"/>
          <w:lang w:val="ru-RU"/>
        </w:rPr>
        <w:t xml:space="preserve"> в соответствие с вышеуказанными поправками. Определенные положения закона могут повлиять на объемы погашения кредитов и денежных переводов, и в настоящее время Группа оценивает возможные последствия для своей деятельности. Анализ еще не завершен, но нельзя исключать неблагоприятно</w:t>
      </w:r>
      <w:r w:rsidR="009C27E5" w:rsidRPr="00DC012D">
        <w:rPr>
          <w:rFonts w:eastAsiaTheme="minorEastAsia"/>
          <w:sz w:val="20"/>
          <w:lang w:val="ru-RU"/>
        </w:rPr>
        <w:t>го</w:t>
      </w:r>
      <w:r w:rsidRPr="00DC012D">
        <w:rPr>
          <w:rFonts w:eastAsiaTheme="minorEastAsia"/>
          <w:sz w:val="20"/>
          <w:lang w:val="ru-RU"/>
        </w:rPr>
        <w:t xml:space="preserve"> </w:t>
      </w:r>
      <w:r w:rsidR="00C803DD" w:rsidRPr="00DC012D">
        <w:rPr>
          <w:rFonts w:eastAsiaTheme="minorEastAsia"/>
          <w:sz w:val="20"/>
          <w:lang w:val="ru-RU"/>
        </w:rPr>
        <w:t>воздействия</w:t>
      </w:r>
      <w:r w:rsidR="009C27E5" w:rsidRPr="00DC012D">
        <w:rPr>
          <w:rFonts w:eastAsiaTheme="minorEastAsia"/>
          <w:sz w:val="20"/>
          <w:lang w:val="ru-RU"/>
        </w:rPr>
        <w:t xml:space="preserve"> н</w:t>
      </w:r>
      <w:r w:rsidR="0089431E">
        <w:rPr>
          <w:rFonts w:eastAsiaTheme="minorEastAsia"/>
          <w:sz w:val="20"/>
          <w:lang w:val="ru-RU"/>
        </w:rPr>
        <w:t>а деятельность Группы</w:t>
      </w:r>
      <w:r w:rsidRPr="00DC012D">
        <w:rPr>
          <w:rFonts w:eastAsiaTheme="minorEastAsia"/>
          <w:sz w:val="20"/>
          <w:lang w:val="ru-RU"/>
        </w:rPr>
        <w:t xml:space="preserve">. </w:t>
      </w:r>
    </w:p>
    <w:p w:rsidR="003435F6" w:rsidRPr="00DC012D" w:rsidRDefault="00C803DD" w:rsidP="00263480">
      <w:pPr>
        <w:keepNext/>
        <w:spacing w:before="240"/>
        <w:divId w:val="1793400834"/>
        <w:rPr>
          <w:rFonts w:eastAsiaTheme="minorEastAsia"/>
          <w:szCs w:val="24"/>
          <w:lang w:val="ru-RU"/>
        </w:rPr>
      </w:pPr>
      <w:r w:rsidRPr="00DC012D">
        <w:rPr>
          <w:rFonts w:eastAsiaTheme="minorEastAsia"/>
          <w:b/>
          <w:bCs/>
          <w:sz w:val="20"/>
          <w:lang w:val="ru-RU"/>
        </w:rPr>
        <w:lastRenderedPageBreak/>
        <w:t>Вопросы касательно ЗАО "КИВИ Банк"</w:t>
      </w:r>
    </w:p>
    <w:p w:rsidR="003435F6" w:rsidRPr="00DC012D" w:rsidRDefault="00C803DD" w:rsidP="00263480">
      <w:pPr>
        <w:keepNext/>
        <w:spacing w:before="120"/>
        <w:divId w:val="1793400834"/>
        <w:rPr>
          <w:rFonts w:eastAsiaTheme="minorEastAsia"/>
          <w:szCs w:val="24"/>
          <w:lang w:val="ru-RU"/>
        </w:rPr>
      </w:pPr>
      <w:r w:rsidRPr="00DC012D">
        <w:rPr>
          <w:rFonts w:eastAsiaTheme="minorEastAsia"/>
          <w:sz w:val="20"/>
          <w:lang w:val="ru-RU"/>
        </w:rPr>
        <w:t>В действующем законодательстве нет четкого определения понятия "предоплаченная карта", и Группа ранее рассматривала эти карты как иную форму платежа, прямо не предусмотренную, но и не запрещенную российским законодательством</w:t>
      </w:r>
      <w:r w:rsidR="003435F6" w:rsidRPr="00DC012D">
        <w:rPr>
          <w:rFonts w:eastAsiaTheme="minorEastAsia"/>
          <w:sz w:val="20"/>
          <w:lang w:val="ru-RU"/>
        </w:rPr>
        <w:t>.</w:t>
      </w:r>
    </w:p>
    <w:p w:rsidR="003435F6" w:rsidRPr="00DC012D" w:rsidRDefault="00C803DD" w:rsidP="00263480">
      <w:pPr>
        <w:keepNext/>
        <w:spacing w:before="240"/>
        <w:divId w:val="1793400834"/>
        <w:rPr>
          <w:rFonts w:eastAsiaTheme="minorEastAsia"/>
          <w:szCs w:val="24"/>
          <w:lang w:val="ru-RU"/>
        </w:rPr>
      </w:pPr>
      <w:r w:rsidRPr="00DC012D">
        <w:rPr>
          <w:rFonts w:eastAsiaTheme="minorEastAsia"/>
          <w:sz w:val="20"/>
          <w:lang w:val="ru-RU"/>
        </w:rPr>
        <w:t>В конце марта</w:t>
      </w:r>
      <w:r w:rsidR="003435F6" w:rsidRPr="00DC012D">
        <w:rPr>
          <w:rFonts w:eastAsiaTheme="minorEastAsia"/>
          <w:sz w:val="20"/>
          <w:lang w:val="ru-RU"/>
        </w:rPr>
        <w:t xml:space="preserve"> 2014</w:t>
      </w:r>
      <w:r w:rsidRPr="00DC012D">
        <w:rPr>
          <w:rFonts w:eastAsiaTheme="minorEastAsia"/>
          <w:sz w:val="20"/>
          <w:lang w:val="ru-RU"/>
        </w:rPr>
        <w:t xml:space="preserve"> г. </w:t>
      </w:r>
      <w:r w:rsidRPr="00DC012D">
        <w:rPr>
          <w:sz w:val="20"/>
          <w:lang w:val="ru-RU"/>
        </w:rPr>
        <w:t xml:space="preserve">ЗАО "КИВИ Банк" получило </w:t>
      </w:r>
      <w:r w:rsidRPr="00DC012D">
        <w:rPr>
          <w:rFonts w:eastAsiaTheme="minorEastAsia"/>
          <w:sz w:val="20"/>
          <w:lang w:val="ru-RU"/>
        </w:rPr>
        <w:t>заключение Банка России по этому вопросу, согласно которому предоплаченные карты отнесены к электронным платежным инструментам, так как Банк России исходит из того, что иных форм платежа, кроме прямо предусмотренных законодательством, не существует</w:t>
      </w:r>
      <w:r w:rsidR="003435F6" w:rsidRPr="00DC012D">
        <w:rPr>
          <w:rFonts w:eastAsiaTheme="minorEastAsia"/>
          <w:sz w:val="20"/>
          <w:lang w:val="ru-RU"/>
        </w:rPr>
        <w:t xml:space="preserve">. </w:t>
      </w:r>
      <w:r w:rsidRPr="00DC012D">
        <w:rPr>
          <w:rFonts w:eastAsiaTheme="minorEastAsia"/>
          <w:sz w:val="20"/>
          <w:lang w:val="ru-RU"/>
        </w:rPr>
        <w:t>Группа понимает, что на основании вышеуказанного заключения Банк России может в дальнейшем выдать предписание об устранении выявленных нарушений</w:t>
      </w:r>
      <w:r w:rsidR="003435F6" w:rsidRPr="00DC012D">
        <w:rPr>
          <w:rFonts w:eastAsiaTheme="minorEastAsia"/>
          <w:sz w:val="20"/>
          <w:lang w:val="ru-RU"/>
        </w:rPr>
        <w:t xml:space="preserve">. </w:t>
      </w:r>
      <w:r w:rsidRPr="00DC012D">
        <w:rPr>
          <w:rFonts w:eastAsiaTheme="minorEastAsia"/>
          <w:sz w:val="20"/>
          <w:lang w:val="ru-RU"/>
        </w:rPr>
        <w:t xml:space="preserve">В результате на </w:t>
      </w:r>
      <w:r w:rsidRPr="00DC012D">
        <w:rPr>
          <w:sz w:val="20"/>
          <w:lang w:val="ru-RU"/>
        </w:rPr>
        <w:t>ЗАО "КИВИ Банк"</w:t>
      </w:r>
      <w:r w:rsidR="003435F6" w:rsidRPr="00DC012D">
        <w:rPr>
          <w:rFonts w:eastAsiaTheme="minorEastAsia"/>
          <w:sz w:val="20"/>
          <w:lang w:val="ru-RU"/>
        </w:rPr>
        <w:t xml:space="preserve"> </w:t>
      </w:r>
      <w:r w:rsidRPr="00DC012D">
        <w:rPr>
          <w:rFonts w:eastAsiaTheme="minorEastAsia"/>
          <w:sz w:val="20"/>
          <w:lang w:val="ru-RU"/>
        </w:rPr>
        <w:t>могут быть наложен штраф</w:t>
      </w:r>
      <w:r w:rsidR="003435F6" w:rsidRPr="00DC012D">
        <w:rPr>
          <w:rFonts w:eastAsiaTheme="minorEastAsia"/>
          <w:sz w:val="20"/>
          <w:lang w:val="ru-RU"/>
        </w:rPr>
        <w:t xml:space="preserve"> </w:t>
      </w:r>
      <w:r w:rsidRPr="00DC012D">
        <w:rPr>
          <w:rFonts w:eastAsiaTheme="minorEastAsia"/>
          <w:sz w:val="20"/>
          <w:lang w:val="ru-RU"/>
        </w:rPr>
        <w:t xml:space="preserve">и/или на него </w:t>
      </w:r>
      <w:r w:rsidR="00DC012D" w:rsidRPr="00DC012D">
        <w:rPr>
          <w:rFonts w:eastAsiaTheme="minorEastAsia"/>
          <w:sz w:val="20"/>
          <w:lang w:val="ru-RU"/>
        </w:rPr>
        <w:t>могут</w:t>
      </w:r>
      <w:r w:rsidRPr="00DC012D">
        <w:rPr>
          <w:rFonts w:eastAsiaTheme="minorEastAsia"/>
          <w:sz w:val="20"/>
          <w:lang w:val="ru-RU"/>
        </w:rPr>
        <w:t xml:space="preserve"> распространяться дополнительные положения, что может оказать влияние на его деятельность и результаты операций в будущем</w:t>
      </w:r>
      <w:r w:rsidR="003435F6" w:rsidRPr="00DC012D">
        <w:rPr>
          <w:rFonts w:eastAsiaTheme="minorEastAsia"/>
          <w:sz w:val="20"/>
          <w:lang w:val="ru-RU"/>
        </w:rPr>
        <w:t>.</w:t>
      </w:r>
      <w:bookmarkStart w:id="32" w:name="eolPage85"/>
      <w:bookmarkEnd w:id="32"/>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6"/>
          <w:szCs w:val="16"/>
          <w:lang w:val="ru-RU"/>
        </w:rPr>
        <w:t> </w:t>
      </w:r>
    </w:p>
    <w:p w:rsidR="003435F6" w:rsidRPr="00DC012D" w:rsidRDefault="00C13AE9" w:rsidP="003435F6">
      <w:pPr>
        <w:autoSpaceDE w:val="0"/>
        <w:autoSpaceDN w:val="0"/>
        <w:adjustRightInd w:val="0"/>
        <w:divId w:val="1793400834"/>
        <w:rPr>
          <w:rFonts w:eastAsiaTheme="minorEastAsia"/>
          <w:szCs w:val="24"/>
          <w:lang w:val="ru-RU"/>
        </w:rPr>
      </w:pPr>
      <w:r w:rsidRPr="00DC012D">
        <w:rPr>
          <w:rFonts w:eastAsiaTheme="minorEastAsia"/>
          <w:b/>
          <w:bCs/>
          <w:sz w:val="20"/>
          <w:lang w:val="ru-RU"/>
        </w:rPr>
        <w:t>Деофшоризация российской экономики</w:t>
      </w:r>
    </w:p>
    <w:p w:rsidR="003435F6" w:rsidRPr="00DC012D" w:rsidRDefault="00C13AE9" w:rsidP="003435F6">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Недавние законодательные инициативы в области российской налоговой политики, направленные на борьбу с уменьшением</w:t>
      </w:r>
      <w:r w:rsidR="0089431E">
        <w:rPr>
          <w:rFonts w:eastAsiaTheme="minorEastAsia"/>
          <w:sz w:val="20"/>
          <w:lang w:val="ru-RU"/>
        </w:rPr>
        <w:t xml:space="preserve"> </w:t>
      </w:r>
      <w:r w:rsidRPr="00DC012D">
        <w:rPr>
          <w:rFonts w:eastAsiaTheme="minorEastAsia"/>
          <w:sz w:val="20"/>
          <w:lang w:val="ru-RU"/>
        </w:rPr>
        <w:t>налоговой базы и перемещением прибыли, указывают на то, что уровень возможных рисков, связанных с операционной структурой и структурой собственности групп компаний, может повыситься в обозримом будущем</w:t>
      </w:r>
      <w:r w:rsidR="003435F6" w:rsidRPr="00DC012D">
        <w:rPr>
          <w:rFonts w:eastAsiaTheme="minorEastAsia"/>
          <w:sz w:val="20"/>
          <w:lang w:val="ru-RU"/>
        </w:rPr>
        <w:t>.</w:t>
      </w:r>
    </w:p>
    <w:p w:rsidR="003435F6" w:rsidRPr="00DC012D" w:rsidRDefault="001E0341" w:rsidP="003435F6">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Данные инициативы включают предложения законодательств</w:t>
      </w:r>
      <w:r w:rsidR="00322FD6" w:rsidRPr="00DC012D">
        <w:rPr>
          <w:rFonts w:eastAsiaTheme="minorEastAsia"/>
          <w:sz w:val="20"/>
          <w:lang w:val="ru-RU"/>
        </w:rPr>
        <w:t>о</w:t>
      </w:r>
      <w:r w:rsidRPr="00DC012D">
        <w:rPr>
          <w:rFonts w:eastAsiaTheme="minorEastAsia"/>
          <w:sz w:val="20"/>
          <w:lang w:val="ru-RU"/>
        </w:rPr>
        <w:t xml:space="preserve"> </w:t>
      </w:r>
      <w:r w:rsidR="0089431E">
        <w:rPr>
          <w:rFonts w:eastAsiaTheme="minorEastAsia"/>
          <w:sz w:val="20"/>
          <w:lang w:val="ru-RU"/>
        </w:rPr>
        <w:t xml:space="preserve">предусмотреть </w:t>
      </w:r>
      <w:r w:rsidRPr="00DC012D">
        <w:rPr>
          <w:rFonts w:eastAsiaTheme="minorEastAsia"/>
          <w:sz w:val="20"/>
          <w:lang w:val="ru-RU"/>
        </w:rPr>
        <w:t>такие международные концепции и подходы, как</w:t>
      </w:r>
      <w:r w:rsidR="003435F6" w:rsidRPr="00DC012D">
        <w:rPr>
          <w:rFonts w:eastAsiaTheme="minorEastAsia"/>
          <w:sz w:val="20"/>
          <w:lang w:val="ru-RU"/>
        </w:rPr>
        <w:t xml:space="preserve"> </w:t>
      </w:r>
      <w:r w:rsidRPr="00DC012D">
        <w:rPr>
          <w:rFonts w:eastAsiaTheme="minorEastAsia"/>
          <w:sz w:val="20"/>
          <w:lang w:val="ru-RU"/>
        </w:rPr>
        <w:t xml:space="preserve">"налогообложения </w:t>
      </w:r>
      <w:r w:rsidRPr="00DC012D">
        <w:rPr>
          <w:sz w:val="20"/>
          <w:lang w:val="ru-RU"/>
        </w:rPr>
        <w:t>контролируемых иностранных компаний</w:t>
      </w:r>
      <w:r w:rsidRPr="00DC012D">
        <w:rPr>
          <w:rFonts w:eastAsiaTheme="minorEastAsia"/>
          <w:sz w:val="20"/>
          <w:lang w:val="ru-RU"/>
        </w:rPr>
        <w:t>"</w:t>
      </w:r>
      <w:r w:rsidR="003435F6" w:rsidRPr="00DC012D">
        <w:rPr>
          <w:rFonts w:eastAsiaTheme="minorEastAsia"/>
          <w:sz w:val="20"/>
          <w:lang w:val="ru-RU"/>
        </w:rPr>
        <w:t xml:space="preserve">, </w:t>
      </w:r>
      <w:r w:rsidR="00292E6A" w:rsidRPr="00DC012D">
        <w:rPr>
          <w:rFonts w:eastAsiaTheme="minorEastAsia"/>
          <w:sz w:val="20"/>
          <w:lang w:val="ru-RU"/>
        </w:rPr>
        <w:t xml:space="preserve">"налоговое </w:t>
      </w:r>
      <w:r w:rsidRPr="00DC012D">
        <w:rPr>
          <w:rFonts w:eastAsiaTheme="minorEastAsia"/>
          <w:sz w:val="20"/>
          <w:lang w:val="ru-RU"/>
        </w:rPr>
        <w:t>резидентство организаций"</w:t>
      </w:r>
      <w:r w:rsidR="003435F6" w:rsidRPr="00DC012D">
        <w:rPr>
          <w:rFonts w:eastAsiaTheme="minorEastAsia"/>
          <w:sz w:val="20"/>
          <w:lang w:val="ru-RU"/>
        </w:rPr>
        <w:t xml:space="preserve"> </w:t>
      </w:r>
      <w:r w:rsidRPr="00DC012D">
        <w:rPr>
          <w:rFonts w:eastAsiaTheme="minorEastAsia"/>
          <w:sz w:val="20"/>
          <w:lang w:val="ru-RU"/>
        </w:rPr>
        <w:t>и "фактический получатель (собственник) прибыли"</w:t>
      </w:r>
      <w:r w:rsidR="003435F6" w:rsidRPr="00DC012D">
        <w:rPr>
          <w:rFonts w:eastAsiaTheme="minorEastAsia"/>
          <w:sz w:val="20"/>
          <w:lang w:val="ru-RU"/>
        </w:rPr>
        <w:t xml:space="preserve">. </w:t>
      </w:r>
      <w:r w:rsidRPr="00DC012D">
        <w:rPr>
          <w:rFonts w:eastAsiaTheme="minorEastAsia"/>
          <w:sz w:val="20"/>
          <w:lang w:val="ru-RU"/>
        </w:rPr>
        <w:t>Существуют меры по повышению уровня сотрудничества с иностранными налоговыми органами</w:t>
      </w:r>
      <w:r w:rsidR="0055161C" w:rsidRPr="00DC012D">
        <w:rPr>
          <w:rFonts w:eastAsiaTheme="minorEastAsia"/>
          <w:sz w:val="20"/>
          <w:lang w:val="ru-RU"/>
        </w:rPr>
        <w:t xml:space="preserve"> и обмену информацией касательно применения международных соглашений о двойном налогообложении</w:t>
      </w:r>
      <w:r w:rsidR="003435F6" w:rsidRPr="00DC012D">
        <w:rPr>
          <w:rFonts w:eastAsiaTheme="minorEastAsia"/>
          <w:sz w:val="20"/>
          <w:lang w:val="ru-RU"/>
        </w:rPr>
        <w:t>.</w:t>
      </w:r>
    </w:p>
    <w:p w:rsidR="003435F6" w:rsidRPr="00DC012D" w:rsidRDefault="0055161C" w:rsidP="003435F6">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Кроме этого, ожидается введение более жестких административных и уголовных санкций в отношении незаконного вывоза капитала, уклонения от уплаты налогов и проч</w:t>
      </w:r>
      <w:r w:rsidR="003435F6" w:rsidRPr="00DC012D">
        <w:rPr>
          <w:rFonts w:eastAsiaTheme="minorEastAsia"/>
          <w:sz w:val="20"/>
          <w:lang w:val="ru-RU"/>
        </w:rPr>
        <w:t xml:space="preserve">. </w:t>
      </w:r>
      <w:r w:rsidRPr="00DC012D">
        <w:rPr>
          <w:rFonts w:eastAsiaTheme="minorEastAsia"/>
          <w:sz w:val="20"/>
          <w:lang w:val="ru-RU"/>
        </w:rPr>
        <w:t>Особое внимание будет уделяться раскрытию информации о бенефициарах компаний, имеющих доступ к государственным заказам, субсидиям и прочим формам государственной поддержки</w:t>
      </w:r>
      <w:r w:rsidR="003435F6" w:rsidRPr="00DC012D">
        <w:rPr>
          <w:rFonts w:eastAsiaTheme="minorEastAsia"/>
          <w:sz w:val="20"/>
          <w:lang w:val="ru-RU"/>
        </w:rPr>
        <w:t>.</w:t>
      </w:r>
    </w:p>
    <w:p w:rsidR="003435F6" w:rsidRPr="00DC012D" w:rsidRDefault="0055161C" w:rsidP="003435F6">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Законодательно</w:t>
      </w:r>
      <w:r w:rsidR="0089431E">
        <w:rPr>
          <w:rFonts w:eastAsiaTheme="minorEastAsia"/>
          <w:sz w:val="20"/>
          <w:lang w:val="ru-RU"/>
        </w:rPr>
        <w:t>е</w:t>
      </w:r>
      <w:r w:rsidRPr="00DC012D">
        <w:rPr>
          <w:rFonts w:eastAsiaTheme="minorEastAsia"/>
          <w:sz w:val="20"/>
          <w:lang w:val="ru-RU"/>
        </w:rPr>
        <w:t xml:space="preserve"> оформление вышеуказанных мер окажет значительное влияние на ведение деятельности в России и в будущем может привести к дополнительным налоговым рискам для существующих холдинговых структур</w:t>
      </w:r>
      <w:r w:rsidR="003435F6" w:rsidRPr="00DC012D">
        <w:rPr>
          <w:rFonts w:eastAsiaTheme="minorEastAsia"/>
          <w:sz w:val="20"/>
          <w:lang w:val="ru-RU"/>
        </w:rPr>
        <w:t>.</w:t>
      </w:r>
    </w:p>
    <w:p w:rsidR="003435F6" w:rsidRPr="00DC012D" w:rsidRDefault="0032223F" w:rsidP="003435F6">
      <w:pPr>
        <w:autoSpaceDE w:val="0"/>
        <w:autoSpaceDN w:val="0"/>
        <w:adjustRightInd w:val="0"/>
        <w:spacing w:before="360"/>
        <w:divId w:val="1793400834"/>
        <w:rPr>
          <w:rFonts w:eastAsiaTheme="minorEastAsia"/>
          <w:szCs w:val="24"/>
          <w:lang w:val="ru-RU"/>
        </w:rPr>
      </w:pPr>
      <w:r w:rsidRPr="00DC012D">
        <w:rPr>
          <w:rFonts w:eastAsiaTheme="minorEastAsia"/>
          <w:b/>
          <w:bCs/>
          <w:sz w:val="20"/>
          <w:lang w:val="ru-RU"/>
        </w:rPr>
        <w:t xml:space="preserve">Новое представление сегментов в </w:t>
      </w:r>
      <w:r w:rsidR="003435F6" w:rsidRPr="00DC012D">
        <w:rPr>
          <w:rFonts w:eastAsiaTheme="minorEastAsia"/>
          <w:b/>
          <w:bCs/>
          <w:sz w:val="20"/>
          <w:lang w:val="ru-RU"/>
        </w:rPr>
        <w:t>2014</w:t>
      </w:r>
      <w:r w:rsidRPr="00DC012D">
        <w:rPr>
          <w:rFonts w:eastAsiaTheme="minorEastAsia"/>
          <w:b/>
          <w:bCs/>
          <w:sz w:val="20"/>
          <w:lang w:val="ru-RU"/>
        </w:rPr>
        <w:t xml:space="preserve"> г.</w:t>
      </w:r>
    </w:p>
    <w:p w:rsidR="003435F6" w:rsidRPr="00DC012D" w:rsidRDefault="00DC012D" w:rsidP="003435F6">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 xml:space="preserve">С 1 января 2014 г. Группа изменила представление сегментов по причине растущей взаимосвязанности между сегментами QIWI Wallet и QIWI Distribution. </w:t>
      </w:r>
      <w:r w:rsidR="00803078" w:rsidRPr="00DC012D">
        <w:rPr>
          <w:rFonts w:eastAsiaTheme="minorEastAsia"/>
          <w:sz w:val="20"/>
          <w:lang w:val="ru-RU"/>
        </w:rPr>
        <w:t xml:space="preserve">В результате Группа не разделяет </w:t>
      </w:r>
      <w:r w:rsidR="003435F6" w:rsidRPr="00DC012D">
        <w:rPr>
          <w:rFonts w:eastAsiaTheme="minorEastAsia"/>
          <w:sz w:val="20"/>
          <w:lang w:val="ru-RU"/>
        </w:rPr>
        <w:t xml:space="preserve">QD, VQW </w:t>
      </w:r>
      <w:r w:rsidR="00803078" w:rsidRPr="00DC012D">
        <w:rPr>
          <w:rFonts w:eastAsiaTheme="minorEastAsia"/>
          <w:sz w:val="20"/>
          <w:lang w:val="ru-RU"/>
        </w:rPr>
        <w:t>и</w:t>
      </w:r>
      <w:r w:rsidR="003435F6" w:rsidRPr="00DC012D">
        <w:rPr>
          <w:rFonts w:eastAsiaTheme="minorEastAsia"/>
          <w:sz w:val="20"/>
          <w:lang w:val="ru-RU"/>
        </w:rPr>
        <w:t xml:space="preserve"> </w:t>
      </w:r>
      <w:r w:rsidR="00803078" w:rsidRPr="00DC012D">
        <w:rPr>
          <w:rFonts w:eastAsiaTheme="minorEastAsia"/>
          <w:sz w:val="20"/>
          <w:lang w:val="ru-RU"/>
        </w:rPr>
        <w:t>"Корпоративный сегмент и проч." в представлении операционных результатов в</w:t>
      </w:r>
      <w:r w:rsidR="003435F6" w:rsidRPr="00DC012D">
        <w:rPr>
          <w:rFonts w:eastAsiaTheme="minorEastAsia"/>
          <w:sz w:val="20"/>
          <w:lang w:val="ru-RU"/>
        </w:rPr>
        <w:t xml:space="preserve"> CODM. </w:t>
      </w:r>
      <w:r w:rsidR="00803078" w:rsidRPr="00DC012D">
        <w:rPr>
          <w:rFonts w:eastAsiaTheme="minorEastAsia"/>
          <w:sz w:val="20"/>
          <w:lang w:val="ru-RU"/>
        </w:rPr>
        <w:t>Соответствующий анализ проводится руководством Группы на основании чистой выручки сегмента, выручки сегмента до уплаты налогов и чистой прибыли сегмента по всей Группе с целью выработки понимания деятельности Группы</w:t>
      </w:r>
      <w:r w:rsidR="003435F6" w:rsidRPr="00DC012D">
        <w:rPr>
          <w:rFonts w:eastAsiaTheme="minorEastAsia"/>
          <w:sz w:val="20"/>
          <w:lang w:val="ru-RU"/>
        </w:rPr>
        <w:t xml:space="preserve">. </w:t>
      </w:r>
      <w:r w:rsidR="00803078" w:rsidRPr="00DC012D">
        <w:rPr>
          <w:rFonts w:eastAsiaTheme="minorEastAsia"/>
          <w:sz w:val="20"/>
          <w:lang w:val="ru-RU"/>
        </w:rPr>
        <w:t>Представление</w:t>
      </w:r>
      <w:r w:rsidR="0089431E">
        <w:rPr>
          <w:rFonts w:eastAsiaTheme="minorEastAsia"/>
          <w:sz w:val="20"/>
          <w:lang w:val="ru-RU"/>
        </w:rPr>
        <w:t xml:space="preserve"> </w:t>
      </w:r>
      <w:r w:rsidR="00803078" w:rsidRPr="00DC012D">
        <w:rPr>
          <w:rFonts w:eastAsiaTheme="minorEastAsia"/>
          <w:sz w:val="20"/>
          <w:lang w:val="ru-RU"/>
        </w:rPr>
        <w:t>сегментных данных за</w:t>
      </w:r>
      <w:r w:rsidR="003435F6" w:rsidRPr="00DC012D">
        <w:rPr>
          <w:rFonts w:eastAsiaTheme="minorEastAsia"/>
          <w:sz w:val="20"/>
          <w:lang w:val="ru-RU"/>
        </w:rPr>
        <w:t xml:space="preserve"> 2013, 2012 </w:t>
      </w:r>
      <w:r w:rsidR="00803078" w:rsidRPr="00DC012D">
        <w:rPr>
          <w:rFonts w:eastAsiaTheme="minorEastAsia"/>
          <w:sz w:val="20"/>
          <w:lang w:val="ru-RU"/>
        </w:rPr>
        <w:t>и</w:t>
      </w:r>
      <w:r w:rsidR="003435F6" w:rsidRPr="00DC012D">
        <w:rPr>
          <w:rFonts w:eastAsiaTheme="minorEastAsia"/>
          <w:sz w:val="20"/>
          <w:lang w:val="ru-RU"/>
        </w:rPr>
        <w:t xml:space="preserve"> 2011 </w:t>
      </w:r>
      <w:r w:rsidR="00803078" w:rsidRPr="00DC012D">
        <w:rPr>
          <w:rFonts w:eastAsiaTheme="minorEastAsia"/>
          <w:sz w:val="20"/>
          <w:lang w:val="ru-RU"/>
        </w:rPr>
        <w:t>гг. было скорректировано</w:t>
      </w:r>
      <w:r w:rsidR="003435F6" w:rsidRPr="00DC012D">
        <w:rPr>
          <w:rFonts w:eastAsiaTheme="minorEastAsia"/>
          <w:sz w:val="20"/>
          <w:lang w:val="ru-RU"/>
        </w:rPr>
        <w:t xml:space="preserve"> </w:t>
      </w:r>
      <w:r w:rsidR="00803078" w:rsidRPr="00DC012D">
        <w:rPr>
          <w:rFonts w:eastAsiaTheme="minorEastAsia"/>
          <w:sz w:val="20"/>
          <w:lang w:val="ru-RU"/>
        </w:rPr>
        <w:t>для отражения этих изменений, что описано в Приложении 9</w:t>
      </w:r>
      <w:r w:rsidR="003435F6"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6"/>
          <w:szCs w:val="16"/>
          <w:lang w:val="ru-RU"/>
        </w:rPr>
        <w:t> </w:t>
      </w:r>
    </w:p>
    <w:p w:rsidR="003435F6" w:rsidRPr="00DC012D" w:rsidRDefault="003435F6" w:rsidP="003435F6">
      <w:pPr>
        <w:autoSpaceDE w:val="0"/>
        <w:autoSpaceDN w:val="0"/>
        <w:adjustRightInd w:val="0"/>
        <w:jc w:val="center"/>
        <w:divId w:val="1793400834"/>
        <w:rPr>
          <w:rFonts w:eastAsiaTheme="minorEastAsia"/>
          <w:szCs w:val="24"/>
          <w:lang w:val="ru-RU"/>
        </w:rPr>
      </w:pPr>
    </w:p>
    <w:p w:rsidR="003435F6" w:rsidRPr="00DC012D" w:rsidRDefault="003435F6" w:rsidP="003435F6">
      <w:pPr>
        <w:autoSpaceDE w:val="0"/>
        <w:autoSpaceDN w:val="0"/>
        <w:adjustRightInd w:val="0"/>
        <w:spacing w:line="1" w:lineRule="exact"/>
        <w:divId w:val="1793400834"/>
        <w:rPr>
          <w:rFonts w:eastAsiaTheme="minorEastAsia"/>
          <w:szCs w:val="24"/>
          <w:lang w:val="ru-RU"/>
        </w:rPr>
      </w:pPr>
      <w:bookmarkStart w:id="33" w:name="eolPage86"/>
      <w:bookmarkStart w:id="34" w:name="D740824DEX992_HTM"/>
      <w:bookmarkStart w:id="35" w:name="FIS_EXHIBIT_99_2"/>
      <w:bookmarkEnd w:id="33"/>
      <w:bookmarkEnd w:id="34"/>
      <w:bookmarkEnd w:id="35"/>
    </w:p>
    <w:p w:rsidR="007F1FDD" w:rsidRPr="00DC012D" w:rsidRDefault="007F1FDD" w:rsidP="003435F6">
      <w:pPr>
        <w:pageBreakBefore/>
        <w:autoSpaceDE w:val="0"/>
        <w:autoSpaceDN w:val="0"/>
        <w:adjustRightInd w:val="0"/>
        <w:jc w:val="right"/>
        <w:divId w:val="1793400834"/>
        <w:rPr>
          <w:rFonts w:eastAsiaTheme="minorEastAsia"/>
          <w:b/>
          <w:bCs/>
          <w:sz w:val="20"/>
          <w:lang w:val="ru-RU"/>
        </w:rPr>
        <w:sectPr w:rsidR="007F1FDD" w:rsidRPr="00DC012D" w:rsidSect="00143D27">
          <w:footerReference w:type="default" r:id="rId16"/>
          <w:pgSz w:w="12240" w:h="15840"/>
          <w:pgMar w:top="720" w:right="720" w:bottom="720" w:left="720" w:header="720" w:footer="720" w:gutter="0"/>
          <w:cols w:space="720"/>
          <w:docGrid w:linePitch="326"/>
        </w:sectPr>
      </w:pPr>
    </w:p>
    <w:p w:rsidR="003435F6" w:rsidRPr="00DC012D" w:rsidRDefault="00803078" w:rsidP="003435F6">
      <w:pPr>
        <w:pageBreakBefore/>
        <w:autoSpaceDE w:val="0"/>
        <w:autoSpaceDN w:val="0"/>
        <w:adjustRightInd w:val="0"/>
        <w:jc w:val="right"/>
        <w:divId w:val="1793400834"/>
        <w:rPr>
          <w:rFonts w:eastAsiaTheme="minorEastAsia"/>
          <w:szCs w:val="24"/>
          <w:lang w:val="ru-RU"/>
        </w:rPr>
      </w:pPr>
      <w:r w:rsidRPr="00DC012D">
        <w:rPr>
          <w:rFonts w:eastAsiaTheme="minorEastAsia"/>
          <w:b/>
          <w:bCs/>
          <w:sz w:val="20"/>
          <w:lang w:val="ru-RU"/>
        </w:rPr>
        <w:lastRenderedPageBreak/>
        <w:t>Приложение</w:t>
      </w:r>
      <w:r w:rsidR="003435F6" w:rsidRPr="00DC012D">
        <w:rPr>
          <w:rFonts w:eastAsiaTheme="minorEastAsia"/>
          <w:b/>
          <w:bCs/>
          <w:sz w:val="20"/>
          <w:lang w:val="ru-RU"/>
        </w:rPr>
        <w:t xml:space="preserve"> 99.2</w:t>
      </w:r>
    </w:p>
    <w:p w:rsidR="003435F6" w:rsidRPr="00DC012D" w:rsidRDefault="00D3338C" w:rsidP="003435F6">
      <w:pPr>
        <w:autoSpaceDE w:val="0"/>
        <w:autoSpaceDN w:val="0"/>
        <w:adjustRightInd w:val="0"/>
        <w:spacing w:before="240"/>
        <w:divId w:val="1793400834"/>
        <w:rPr>
          <w:rFonts w:eastAsiaTheme="minorEastAsia"/>
          <w:szCs w:val="24"/>
          <w:lang w:val="ru-RU"/>
        </w:rPr>
      </w:pPr>
      <w:r w:rsidRPr="00DC012D">
        <w:rPr>
          <w:rFonts w:eastAsiaTheme="minorEastAsia"/>
          <w:b/>
          <w:bCs/>
          <w:sz w:val="20"/>
          <w:lang w:val="ru-RU"/>
        </w:rPr>
        <w:t>ПУНКТ 3. Ключевая информация.</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11520" w:type="dxa"/>
        <w:tblLayout w:type="fixed"/>
        <w:tblCellMar>
          <w:left w:w="0" w:type="dxa"/>
          <w:right w:w="0" w:type="dxa"/>
        </w:tblCellMar>
        <w:tblLook w:val="0000" w:firstRow="0" w:lastRow="0" w:firstColumn="0" w:lastColumn="0" w:noHBand="0" w:noVBand="0"/>
      </w:tblPr>
      <w:tblGrid>
        <w:gridCol w:w="479"/>
        <w:gridCol w:w="11041"/>
      </w:tblGrid>
      <w:tr w:rsidR="003435F6" w:rsidRPr="00DC012D" w:rsidTr="00E5407B">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b/>
                <w:bCs/>
                <w:sz w:val="20"/>
                <w:lang w:val="ru-RU"/>
              </w:rPr>
              <w:t>A.</w:t>
            </w:r>
          </w:p>
        </w:tc>
        <w:tc>
          <w:tcPr>
            <w:tcW w:w="11041" w:type="dxa"/>
            <w:tcBorders>
              <w:top w:val="nil"/>
              <w:left w:val="nil"/>
              <w:bottom w:val="nil"/>
              <w:right w:val="nil"/>
            </w:tcBorders>
          </w:tcPr>
          <w:p w:rsidR="003435F6" w:rsidRPr="00DC012D" w:rsidRDefault="00D3338C" w:rsidP="003435F6">
            <w:pPr>
              <w:autoSpaceDE w:val="0"/>
              <w:autoSpaceDN w:val="0"/>
              <w:adjustRightInd w:val="0"/>
              <w:ind w:right="16"/>
              <w:rPr>
                <w:rFonts w:eastAsiaTheme="minorEastAsia"/>
                <w:szCs w:val="24"/>
                <w:lang w:val="ru-RU"/>
              </w:rPr>
            </w:pPr>
            <w:r w:rsidRPr="00DC012D">
              <w:rPr>
                <w:rFonts w:eastAsiaTheme="minorEastAsia"/>
                <w:b/>
                <w:bCs/>
                <w:sz w:val="20"/>
                <w:lang w:val="ru-RU"/>
              </w:rPr>
              <w:t>Выборочные финансовые данные.</w:t>
            </w:r>
          </w:p>
        </w:tc>
      </w:tr>
    </w:tbl>
    <w:p w:rsidR="00E5407B" w:rsidRPr="00DC012D" w:rsidRDefault="00E5407B" w:rsidP="00E5407B">
      <w:pPr>
        <w:autoSpaceDE w:val="0"/>
        <w:autoSpaceDN w:val="0"/>
        <w:adjustRightInd w:val="0"/>
        <w:spacing w:before="240"/>
        <w:divId w:val="1793400834"/>
        <w:rPr>
          <w:rFonts w:eastAsiaTheme="minorEastAsia"/>
          <w:sz w:val="20"/>
          <w:lang w:val="ru-RU"/>
        </w:rPr>
      </w:pPr>
      <w:r w:rsidRPr="00DC012D">
        <w:rPr>
          <w:rFonts w:eastAsiaTheme="minorEastAsia"/>
          <w:sz w:val="20"/>
          <w:lang w:val="ru-RU"/>
        </w:rPr>
        <w:t>В представленных ниже таблицах приводятся наши выборочные сводные финансовые и прочие показатели. Рекомендуем ознакомиться с данными выборочными сводными финансовыми и прочими показателями вместе</w:t>
      </w:r>
      <w:r w:rsidRPr="00DC012D" w:rsidDel="0011487B">
        <w:rPr>
          <w:rFonts w:eastAsiaTheme="minorEastAsia"/>
          <w:sz w:val="20"/>
          <w:lang w:val="ru-RU"/>
        </w:rPr>
        <w:t xml:space="preserve"> </w:t>
      </w:r>
      <w:r w:rsidRPr="00DC012D">
        <w:rPr>
          <w:rFonts w:eastAsiaTheme="minorEastAsia"/>
          <w:sz w:val="20"/>
          <w:lang w:val="ru-RU"/>
        </w:rPr>
        <w:t>с информацией в пункте 5 "Обзор и перспективы развития операционной и финансовой деятельности" и пункте 3. D "Факторы риска", а также нашей консолидированной финансовой отчетностью и соответствующими примечаниями, которые включены в  другие разделы настоящего годового отчета. Наша финансовая отчетность подготовлена в соответствии с Международными стандартами финансовой отчетности, опубликованными Советом по Международным стандартам финансовой отчетности (МСФО).</w:t>
      </w:r>
    </w:p>
    <w:p w:rsidR="003435F6" w:rsidRPr="00DC012D" w:rsidRDefault="00E5407B" w:rsidP="00E5407B">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В следующих таблицах также представлена информация о пересчете сумм в рублях в доллары США по данным за 2013 г. Такой пересчет используется исключительно для удобства читателя и осуществлялся на основании курса 32,7292 руб. за 1 доллар США (официальный курс Центрального банка Российской Федерации (ЦБ РФ) на 31 декабря 2013 г.).</w:t>
      </w:r>
    </w:p>
    <w:p w:rsidR="007F1FDD"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36" w:name="FIS_UNIDENTIFIED_TABLE_90"/>
      <w:bookmarkEnd w:id="36"/>
    </w:p>
    <w:tbl>
      <w:tblPr>
        <w:tblW w:w="5000" w:type="pct"/>
        <w:jc w:val="center"/>
        <w:tblCellMar>
          <w:left w:w="0" w:type="dxa"/>
          <w:right w:w="0" w:type="dxa"/>
        </w:tblCellMar>
        <w:tblLook w:val="0000" w:firstRow="0" w:lastRow="0" w:firstColumn="0" w:lastColumn="0" w:noHBand="0" w:noVBand="0"/>
      </w:tblPr>
      <w:tblGrid>
        <w:gridCol w:w="5798"/>
        <w:gridCol w:w="972"/>
        <w:gridCol w:w="972"/>
        <w:gridCol w:w="972"/>
        <w:gridCol w:w="972"/>
        <w:gridCol w:w="1014"/>
        <w:gridCol w:w="820"/>
      </w:tblGrid>
      <w:tr w:rsidR="007F1FDD" w:rsidRPr="00F1198B" w:rsidTr="000C1C79">
        <w:trPr>
          <w:divId w:val="1793400834"/>
          <w:tblHeader/>
          <w:jc w:val="center"/>
        </w:trPr>
        <w:tc>
          <w:tcPr>
            <w:tcW w:w="2516" w:type="pct"/>
            <w:vAlign w:val="center"/>
          </w:tcPr>
          <w:p w:rsidR="007F1FDD" w:rsidRPr="00DC012D" w:rsidRDefault="007F1FDD" w:rsidP="000C1C79">
            <w:pPr>
              <w:rPr>
                <w:sz w:val="20"/>
                <w:lang w:val="ru-RU"/>
              </w:rPr>
            </w:pPr>
          </w:p>
        </w:tc>
        <w:tc>
          <w:tcPr>
            <w:tcW w:w="422" w:type="pct"/>
            <w:vAlign w:val="center"/>
          </w:tcPr>
          <w:p w:rsidR="007F1FDD" w:rsidRPr="00DC012D" w:rsidRDefault="007F1FDD" w:rsidP="000C1C79">
            <w:pPr>
              <w:rPr>
                <w:sz w:val="20"/>
                <w:lang w:val="ru-RU"/>
              </w:rPr>
            </w:pPr>
          </w:p>
        </w:tc>
        <w:tc>
          <w:tcPr>
            <w:tcW w:w="422" w:type="pct"/>
            <w:vAlign w:val="center"/>
          </w:tcPr>
          <w:p w:rsidR="007F1FDD" w:rsidRPr="00DC012D" w:rsidRDefault="007F1FDD" w:rsidP="000C1C79">
            <w:pPr>
              <w:rPr>
                <w:sz w:val="20"/>
                <w:lang w:val="ru-RU"/>
              </w:rPr>
            </w:pPr>
          </w:p>
        </w:tc>
        <w:tc>
          <w:tcPr>
            <w:tcW w:w="422" w:type="pct"/>
            <w:vAlign w:val="center"/>
          </w:tcPr>
          <w:p w:rsidR="007F1FDD" w:rsidRPr="00DC012D" w:rsidRDefault="007F1FDD" w:rsidP="000C1C79">
            <w:pPr>
              <w:rPr>
                <w:sz w:val="20"/>
                <w:lang w:val="ru-RU"/>
              </w:rPr>
            </w:pPr>
          </w:p>
        </w:tc>
        <w:tc>
          <w:tcPr>
            <w:tcW w:w="422" w:type="pct"/>
            <w:vAlign w:val="center"/>
          </w:tcPr>
          <w:p w:rsidR="007F1FDD" w:rsidRPr="00DC012D" w:rsidRDefault="007F1FDD" w:rsidP="000C1C79">
            <w:pPr>
              <w:rPr>
                <w:sz w:val="20"/>
                <w:lang w:val="ru-RU"/>
              </w:rPr>
            </w:pPr>
          </w:p>
        </w:tc>
        <w:tc>
          <w:tcPr>
            <w:tcW w:w="440" w:type="pct"/>
            <w:vAlign w:val="center"/>
          </w:tcPr>
          <w:p w:rsidR="007F1FDD" w:rsidRPr="00DC012D" w:rsidRDefault="007F1FDD" w:rsidP="000C1C79">
            <w:pPr>
              <w:rPr>
                <w:sz w:val="20"/>
                <w:lang w:val="ru-RU"/>
              </w:rPr>
            </w:pPr>
          </w:p>
        </w:tc>
        <w:tc>
          <w:tcPr>
            <w:tcW w:w="357" w:type="pct"/>
            <w:vAlign w:val="center"/>
          </w:tcPr>
          <w:p w:rsidR="007F1FDD" w:rsidRPr="00DC012D" w:rsidRDefault="007F1FDD" w:rsidP="000C1C79">
            <w:pPr>
              <w:rPr>
                <w:sz w:val="20"/>
                <w:lang w:val="ru-RU"/>
              </w:rPr>
            </w:pPr>
          </w:p>
        </w:tc>
      </w:tr>
      <w:tr w:rsidR="007F1FDD" w:rsidRPr="00F1198B" w:rsidTr="000C1C79">
        <w:trPr>
          <w:divId w:val="1793400834"/>
          <w:tblHeader/>
          <w:jc w:val="center"/>
        </w:trPr>
        <w:tc>
          <w:tcPr>
            <w:tcW w:w="2516" w:type="pct"/>
            <w:tcMar>
              <w:top w:w="0" w:type="dxa"/>
              <w:left w:w="144" w:type="dxa"/>
              <w:bottom w:w="0" w:type="dxa"/>
              <w:right w:w="0" w:type="dxa"/>
            </w:tcMar>
            <w:vAlign w:val="bottom"/>
          </w:tcPr>
          <w:p w:rsidR="007F1FDD" w:rsidRPr="00DC012D" w:rsidRDefault="007F1FDD" w:rsidP="000C1C79">
            <w:pPr>
              <w:pStyle w:val="la2"/>
              <w:keepNext/>
              <w:rPr>
                <w:noProof w:val="0"/>
                <w:sz w:val="20"/>
                <w:szCs w:val="20"/>
                <w:lang w:val="ru-RU"/>
              </w:rPr>
            </w:pPr>
            <w:r w:rsidRPr="00DC012D">
              <w:rPr>
                <w:noProof w:val="0"/>
                <w:sz w:val="20"/>
                <w:szCs w:val="20"/>
                <w:lang w:val="ru-RU"/>
              </w:rPr>
              <w:t> </w:t>
            </w:r>
          </w:p>
        </w:tc>
        <w:tc>
          <w:tcPr>
            <w:tcW w:w="2484" w:type="pct"/>
            <w:gridSpan w:val="6"/>
            <w:tcMar>
              <w:top w:w="0" w:type="dxa"/>
              <w:left w:w="144" w:type="dxa"/>
              <w:bottom w:w="0" w:type="dxa"/>
              <w:right w:w="0" w:type="dxa"/>
            </w:tcMar>
            <w:vAlign w:val="bottom"/>
          </w:tcPr>
          <w:p w:rsidR="007F1FDD" w:rsidRPr="00DC012D" w:rsidRDefault="007F1FDD" w:rsidP="000C1C79">
            <w:pPr>
              <w:pStyle w:val="rrdsinglerule"/>
              <w:rPr>
                <w:sz w:val="20"/>
                <w:szCs w:val="20"/>
                <w:lang w:val="ru-RU"/>
              </w:rPr>
            </w:pPr>
            <w:r w:rsidRPr="00DC012D">
              <w:rPr>
                <w:sz w:val="20"/>
                <w:szCs w:val="20"/>
                <w:lang w:val="ru-RU"/>
              </w:rPr>
              <w:t> </w:t>
            </w:r>
          </w:p>
        </w:tc>
      </w:tr>
      <w:tr w:rsidR="007F1FDD" w:rsidRPr="00DC012D" w:rsidTr="000C1C79">
        <w:trPr>
          <w:divId w:val="1793400834"/>
          <w:tblHeader/>
          <w:jc w:val="center"/>
        </w:trPr>
        <w:tc>
          <w:tcPr>
            <w:tcW w:w="2516" w:type="pct"/>
            <w:tcMar>
              <w:top w:w="0" w:type="dxa"/>
              <w:left w:w="144" w:type="dxa"/>
              <w:bottom w:w="0" w:type="dxa"/>
              <w:right w:w="0" w:type="dxa"/>
            </w:tcMar>
            <w:vAlign w:val="bottom"/>
          </w:tcPr>
          <w:p w:rsidR="007F1FDD" w:rsidRPr="00DC012D" w:rsidRDefault="007F1FDD" w:rsidP="000C1C79">
            <w:pPr>
              <w:pStyle w:val="la2"/>
              <w:keepNext/>
              <w:rPr>
                <w:noProof w:val="0"/>
                <w:sz w:val="20"/>
                <w:szCs w:val="20"/>
                <w:lang w:val="ru-RU"/>
              </w:rPr>
            </w:pPr>
            <w:r w:rsidRPr="00DC012D">
              <w:rPr>
                <w:noProof w:val="0"/>
                <w:sz w:val="20"/>
                <w:szCs w:val="20"/>
                <w:lang w:val="ru-RU"/>
              </w:rPr>
              <w:t> </w:t>
            </w:r>
          </w:p>
        </w:tc>
        <w:tc>
          <w:tcPr>
            <w:tcW w:w="422"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2009 г.</w:t>
            </w:r>
            <w:r w:rsidRPr="00DC012D">
              <w:rPr>
                <w:sz w:val="20"/>
                <w:lang w:val="ru-RU"/>
              </w:rPr>
              <w:t xml:space="preserve"> </w:t>
            </w:r>
          </w:p>
          <w:p w:rsidR="007F1FDD" w:rsidRPr="00DC012D" w:rsidRDefault="007F1FDD" w:rsidP="000C1C79">
            <w:pPr>
              <w:pStyle w:val="rrdsinglerule"/>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2010</w:t>
            </w:r>
            <w:r w:rsidRPr="00DC012D">
              <w:rPr>
                <w:sz w:val="20"/>
                <w:lang w:val="ru-RU"/>
              </w:rPr>
              <w:t xml:space="preserve"> </w:t>
            </w:r>
            <w:r w:rsidRPr="00DC012D">
              <w:rPr>
                <w:b/>
                <w:bCs/>
                <w:sz w:val="20"/>
                <w:lang w:val="ru-RU"/>
              </w:rPr>
              <w:t>г.</w:t>
            </w:r>
          </w:p>
          <w:p w:rsidR="007F1FDD" w:rsidRPr="00DC012D" w:rsidRDefault="007F1FDD" w:rsidP="000C1C79">
            <w:pPr>
              <w:pStyle w:val="rrdsinglerule"/>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2011</w:t>
            </w:r>
            <w:r w:rsidRPr="00DC012D">
              <w:rPr>
                <w:sz w:val="20"/>
                <w:lang w:val="ru-RU"/>
              </w:rPr>
              <w:t xml:space="preserve"> </w:t>
            </w:r>
            <w:r w:rsidRPr="00DC012D">
              <w:rPr>
                <w:b/>
                <w:bCs/>
                <w:sz w:val="20"/>
                <w:lang w:val="ru-RU"/>
              </w:rPr>
              <w:t>г.</w:t>
            </w:r>
          </w:p>
          <w:p w:rsidR="007F1FDD" w:rsidRPr="00DC012D" w:rsidRDefault="007F1FDD" w:rsidP="000C1C79">
            <w:pPr>
              <w:pStyle w:val="rrdsinglerule"/>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2012</w:t>
            </w:r>
            <w:r w:rsidRPr="00DC012D">
              <w:rPr>
                <w:sz w:val="20"/>
                <w:lang w:val="ru-RU"/>
              </w:rPr>
              <w:t xml:space="preserve"> </w:t>
            </w:r>
            <w:r w:rsidRPr="00DC012D">
              <w:rPr>
                <w:b/>
                <w:bCs/>
                <w:sz w:val="20"/>
                <w:lang w:val="ru-RU"/>
              </w:rPr>
              <w:t>г.</w:t>
            </w:r>
          </w:p>
          <w:p w:rsidR="007F1FDD" w:rsidRPr="00DC012D" w:rsidRDefault="007F1FDD" w:rsidP="000C1C79">
            <w:pPr>
              <w:pStyle w:val="rrdsinglerule"/>
              <w:rPr>
                <w:sz w:val="20"/>
                <w:szCs w:val="20"/>
                <w:lang w:val="ru-RU"/>
              </w:rPr>
            </w:pPr>
            <w:r w:rsidRPr="00DC012D">
              <w:rPr>
                <w:sz w:val="20"/>
                <w:szCs w:val="20"/>
                <w:lang w:val="ru-RU"/>
              </w:rPr>
              <w:t> </w:t>
            </w:r>
          </w:p>
        </w:tc>
        <w:tc>
          <w:tcPr>
            <w:tcW w:w="797" w:type="pct"/>
            <w:gridSpan w:val="2"/>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2013</w:t>
            </w:r>
            <w:r w:rsidRPr="00DC012D">
              <w:rPr>
                <w:sz w:val="20"/>
                <w:lang w:val="ru-RU"/>
              </w:rPr>
              <w:t xml:space="preserve"> </w:t>
            </w:r>
            <w:r w:rsidRPr="00DC012D">
              <w:rPr>
                <w:b/>
                <w:bCs/>
                <w:sz w:val="20"/>
                <w:lang w:val="ru-RU"/>
              </w:rPr>
              <w:t>г.</w:t>
            </w:r>
          </w:p>
          <w:p w:rsidR="007F1FDD" w:rsidRPr="00DC012D" w:rsidRDefault="007F1FDD" w:rsidP="000C1C79">
            <w:pPr>
              <w:pStyle w:val="rrdsinglerule"/>
              <w:rPr>
                <w:sz w:val="20"/>
                <w:szCs w:val="20"/>
                <w:lang w:val="ru-RU"/>
              </w:rPr>
            </w:pPr>
            <w:r w:rsidRPr="00DC012D">
              <w:rPr>
                <w:sz w:val="20"/>
                <w:szCs w:val="20"/>
                <w:lang w:val="ru-RU"/>
              </w:rPr>
              <w:t> </w:t>
            </w:r>
          </w:p>
        </w:tc>
      </w:tr>
      <w:tr w:rsidR="007F1FDD" w:rsidRPr="00DC012D" w:rsidTr="000C1C79">
        <w:trPr>
          <w:divId w:val="1793400834"/>
          <w:tblHeader/>
          <w:jc w:val="center"/>
        </w:trPr>
        <w:tc>
          <w:tcPr>
            <w:tcW w:w="2516" w:type="pct"/>
            <w:tcMar>
              <w:top w:w="0" w:type="dxa"/>
              <w:left w:w="144" w:type="dxa"/>
              <w:bottom w:w="0" w:type="dxa"/>
              <w:right w:w="0" w:type="dxa"/>
            </w:tcMar>
            <w:vAlign w:val="bottom"/>
          </w:tcPr>
          <w:p w:rsidR="007F1FDD" w:rsidRPr="00DC012D" w:rsidRDefault="007F1FDD" w:rsidP="000C1C79">
            <w:pPr>
              <w:pStyle w:val="la2"/>
              <w:keepNext/>
              <w:rPr>
                <w:noProof w:val="0"/>
                <w:sz w:val="20"/>
                <w:szCs w:val="20"/>
                <w:lang w:val="ru-RU"/>
              </w:rPr>
            </w:pPr>
            <w:r w:rsidRPr="00DC012D">
              <w:rPr>
                <w:noProof w:val="0"/>
                <w:sz w:val="20"/>
                <w:szCs w:val="20"/>
                <w:lang w:val="ru-RU"/>
              </w:rPr>
              <w:t> </w:t>
            </w:r>
          </w:p>
        </w:tc>
        <w:tc>
          <w:tcPr>
            <w:tcW w:w="422"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руб.</w:t>
            </w:r>
          </w:p>
          <w:p w:rsidR="007F1FDD" w:rsidRPr="00DC012D" w:rsidRDefault="007F1FDD" w:rsidP="000C1C79">
            <w:pPr>
              <w:pStyle w:val="rrdsinglerule"/>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руб.</w:t>
            </w:r>
            <w:r w:rsidRPr="00DC012D">
              <w:rPr>
                <w:sz w:val="20"/>
                <w:lang w:val="ru-RU"/>
              </w:rPr>
              <w:t xml:space="preserve"> </w:t>
            </w:r>
          </w:p>
          <w:p w:rsidR="007F1FDD" w:rsidRPr="00DC012D" w:rsidRDefault="007F1FDD" w:rsidP="000C1C79">
            <w:pPr>
              <w:pStyle w:val="rrdsinglerule"/>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руб.</w:t>
            </w:r>
          </w:p>
          <w:p w:rsidR="007F1FDD" w:rsidRPr="00DC012D" w:rsidRDefault="007F1FDD" w:rsidP="000C1C79">
            <w:pPr>
              <w:pStyle w:val="rrdsinglerule"/>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руб.</w:t>
            </w:r>
          </w:p>
          <w:p w:rsidR="007F1FDD" w:rsidRPr="00DC012D" w:rsidRDefault="007F1FDD" w:rsidP="000C1C79">
            <w:pPr>
              <w:pStyle w:val="rrdsinglerule"/>
              <w:rPr>
                <w:sz w:val="20"/>
                <w:szCs w:val="20"/>
                <w:lang w:val="ru-RU"/>
              </w:rPr>
            </w:pPr>
            <w:r w:rsidRPr="00DC012D">
              <w:rPr>
                <w:sz w:val="20"/>
                <w:szCs w:val="20"/>
                <w:lang w:val="ru-RU"/>
              </w:rPr>
              <w:t> </w:t>
            </w:r>
          </w:p>
        </w:tc>
        <w:tc>
          <w:tcPr>
            <w:tcW w:w="440"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руб.</w:t>
            </w:r>
          </w:p>
          <w:p w:rsidR="007F1FDD" w:rsidRPr="00DC012D" w:rsidRDefault="007F1FDD" w:rsidP="000C1C79">
            <w:pPr>
              <w:pStyle w:val="rrdsinglerule"/>
              <w:rPr>
                <w:sz w:val="20"/>
                <w:szCs w:val="20"/>
                <w:lang w:val="ru-RU"/>
              </w:rPr>
            </w:pPr>
            <w:r w:rsidRPr="00DC012D">
              <w:rPr>
                <w:sz w:val="20"/>
                <w:szCs w:val="20"/>
                <w:lang w:val="ru-RU"/>
              </w:rPr>
              <w:t> </w:t>
            </w:r>
          </w:p>
        </w:tc>
        <w:tc>
          <w:tcPr>
            <w:tcW w:w="357" w:type="pct"/>
            <w:tcMar>
              <w:top w:w="0" w:type="dxa"/>
              <w:left w:w="144" w:type="dxa"/>
              <w:bottom w:w="0" w:type="dxa"/>
              <w:right w:w="0" w:type="dxa"/>
            </w:tcMar>
            <w:vAlign w:val="bottom"/>
          </w:tcPr>
          <w:p w:rsidR="007F1FDD" w:rsidRPr="00DC012D" w:rsidRDefault="007F1FDD" w:rsidP="000C1C79">
            <w:pPr>
              <w:jc w:val="center"/>
              <w:rPr>
                <w:sz w:val="20"/>
                <w:lang w:val="ru-RU"/>
              </w:rPr>
            </w:pPr>
            <w:r w:rsidRPr="00DC012D">
              <w:rPr>
                <w:b/>
                <w:bCs/>
                <w:sz w:val="20"/>
                <w:lang w:val="ru-RU"/>
              </w:rPr>
              <w:t>долл. США</w:t>
            </w:r>
            <w:r w:rsidRPr="00DC012D">
              <w:rPr>
                <w:sz w:val="20"/>
                <w:lang w:val="ru-RU"/>
              </w:rPr>
              <w:t xml:space="preserve"> </w:t>
            </w:r>
          </w:p>
          <w:p w:rsidR="007F1FDD" w:rsidRPr="00DC012D" w:rsidRDefault="007F1FDD" w:rsidP="000C1C79">
            <w:pPr>
              <w:pStyle w:val="rrdsinglerule"/>
              <w:rPr>
                <w:sz w:val="20"/>
                <w:szCs w:val="20"/>
                <w:lang w:val="ru-RU"/>
              </w:rPr>
            </w:pPr>
            <w:r w:rsidRPr="00DC012D">
              <w:rPr>
                <w:sz w:val="20"/>
                <w:szCs w:val="20"/>
                <w:lang w:val="ru-RU"/>
              </w:rPr>
              <w:t> </w:t>
            </w:r>
          </w:p>
        </w:tc>
      </w:tr>
      <w:tr w:rsidR="007F1FDD" w:rsidRPr="00D102A0" w:rsidTr="000C1C79">
        <w:trPr>
          <w:divId w:val="1793400834"/>
          <w:tblHeader/>
          <w:jc w:val="center"/>
        </w:trPr>
        <w:tc>
          <w:tcPr>
            <w:tcW w:w="2516" w:type="pct"/>
            <w:tcMar>
              <w:top w:w="0" w:type="dxa"/>
              <w:left w:w="144" w:type="dxa"/>
              <w:bottom w:w="0" w:type="dxa"/>
              <w:right w:w="0" w:type="dxa"/>
            </w:tcMar>
            <w:vAlign w:val="bottom"/>
          </w:tcPr>
          <w:p w:rsidR="007F1FDD" w:rsidRPr="00DC012D" w:rsidRDefault="007F1FDD" w:rsidP="000C1C79">
            <w:pPr>
              <w:pStyle w:val="la2"/>
              <w:keepNext/>
              <w:rPr>
                <w:noProof w:val="0"/>
                <w:sz w:val="20"/>
                <w:szCs w:val="20"/>
                <w:lang w:val="ru-RU"/>
              </w:rPr>
            </w:pPr>
            <w:r w:rsidRPr="00DC012D">
              <w:rPr>
                <w:noProof w:val="0"/>
                <w:sz w:val="20"/>
                <w:szCs w:val="20"/>
                <w:lang w:val="ru-RU"/>
              </w:rPr>
              <w:t> </w:t>
            </w:r>
          </w:p>
        </w:tc>
        <w:tc>
          <w:tcPr>
            <w:tcW w:w="2484" w:type="pct"/>
            <w:gridSpan w:val="6"/>
            <w:tcMar>
              <w:top w:w="0" w:type="dxa"/>
              <w:left w:w="144" w:type="dxa"/>
              <w:bottom w:w="0" w:type="dxa"/>
              <w:right w:w="0" w:type="dxa"/>
            </w:tcMar>
            <w:vAlign w:val="bottom"/>
          </w:tcPr>
          <w:p w:rsidR="007F1FDD" w:rsidRPr="00DC012D" w:rsidRDefault="007F1FDD" w:rsidP="000C1C79">
            <w:pPr>
              <w:jc w:val="center"/>
              <w:rPr>
                <w:sz w:val="20"/>
                <w:lang w:val="ru-RU"/>
              </w:rPr>
            </w:pPr>
            <w:r w:rsidRPr="00DC012D">
              <w:rPr>
                <w:i/>
                <w:iCs/>
                <w:sz w:val="20"/>
                <w:lang w:val="ru-RU"/>
              </w:rPr>
              <w:t>(в млн, за исключением данных в расчете на акцию)</w:t>
            </w:r>
          </w:p>
        </w:tc>
      </w:tr>
      <w:tr w:rsidR="007F1FDD" w:rsidRPr="00F1198B" w:rsidTr="000C1C79">
        <w:trPr>
          <w:divId w:val="1793400834"/>
          <w:jc w:val="center"/>
        </w:trPr>
        <w:tc>
          <w:tcPr>
            <w:tcW w:w="2516" w:type="pct"/>
          </w:tcPr>
          <w:p w:rsidR="007F1FDD" w:rsidRPr="00DC012D" w:rsidRDefault="007F1FDD" w:rsidP="000C1C79">
            <w:pPr>
              <w:rPr>
                <w:b/>
                <w:i/>
                <w:sz w:val="20"/>
                <w:lang w:val="ru-RU"/>
              </w:rPr>
            </w:pPr>
            <w:r w:rsidRPr="00DC012D">
              <w:rPr>
                <w:b/>
                <w:i/>
                <w:sz w:val="20"/>
                <w:lang w:val="ru-RU"/>
              </w:rPr>
              <w:t>Сводные показатели из отчета о финансовых результатах:</w:t>
            </w:r>
          </w:p>
        </w:tc>
        <w:tc>
          <w:tcPr>
            <w:tcW w:w="422" w:type="pct"/>
            <w:tcMar>
              <w:top w:w="0" w:type="dxa"/>
              <w:left w:w="144" w:type="dxa"/>
              <w:bottom w:w="0" w:type="dxa"/>
              <w:right w:w="0" w:type="dxa"/>
            </w:tcMar>
            <w:vAlign w:val="bottom"/>
          </w:tcPr>
          <w:p w:rsidR="007F1FDD" w:rsidRPr="00DC012D" w:rsidRDefault="007F1FDD" w:rsidP="000C1C79">
            <w:pPr>
              <w:pStyle w:val="la2"/>
              <w:rPr>
                <w:noProof w:val="0"/>
                <w:sz w:val="20"/>
                <w:szCs w:val="20"/>
                <w:lang w:val="ru-RU"/>
              </w:rPr>
            </w:pPr>
            <w:r w:rsidRPr="00DC012D">
              <w:rPr>
                <w:noProof w:val="0"/>
                <w:sz w:val="20"/>
                <w:szCs w:val="20"/>
                <w:lang w:val="ru-RU"/>
              </w:rPr>
              <w:t> </w:t>
            </w:r>
          </w:p>
        </w:tc>
        <w:tc>
          <w:tcPr>
            <w:tcW w:w="844" w:type="pct"/>
            <w:gridSpan w:val="2"/>
            <w:tcMar>
              <w:top w:w="0" w:type="dxa"/>
              <w:left w:w="144" w:type="dxa"/>
              <w:bottom w:w="0" w:type="dxa"/>
              <w:right w:w="0" w:type="dxa"/>
            </w:tcMar>
            <w:vAlign w:val="bottom"/>
          </w:tcPr>
          <w:p w:rsidR="007F1FDD" w:rsidRPr="00DC012D" w:rsidRDefault="007F1FDD" w:rsidP="000C1C79">
            <w:pPr>
              <w:pStyle w:val="la2"/>
              <w:rPr>
                <w:noProof w:val="0"/>
                <w:sz w:val="20"/>
                <w:szCs w:val="20"/>
                <w:lang w:val="ru-RU"/>
              </w:rPr>
            </w:pPr>
            <w:r w:rsidRPr="00DC012D">
              <w:rPr>
                <w:noProof w:val="0"/>
                <w:sz w:val="20"/>
                <w:szCs w:val="20"/>
                <w:lang w:val="ru-RU"/>
              </w:rPr>
              <w:t> </w:t>
            </w:r>
          </w:p>
        </w:tc>
        <w:tc>
          <w:tcPr>
            <w:tcW w:w="1219" w:type="pct"/>
            <w:gridSpan w:val="3"/>
            <w:tcMar>
              <w:top w:w="0" w:type="dxa"/>
              <w:left w:w="144" w:type="dxa"/>
              <w:bottom w:w="0" w:type="dxa"/>
              <w:right w:w="0" w:type="dxa"/>
            </w:tcMar>
            <w:vAlign w:val="bottom"/>
          </w:tcPr>
          <w:p w:rsidR="007F1FDD" w:rsidRPr="00DC012D" w:rsidRDefault="007F1FDD" w:rsidP="000C1C79">
            <w:pPr>
              <w:pStyle w:val="la2"/>
              <w:rPr>
                <w:noProof w:val="0"/>
                <w:sz w:val="20"/>
                <w:szCs w:val="20"/>
                <w:lang w:val="ru-RU"/>
              </w:rPr>
            </w:pPr>
            <w:r w:rsidRPr="00DC012D">
              <w:rPr>
                <w:noProof w:val="0"/>
                <w:sz w:val="20"/>
                <w:szCs w:val="20"/>
                <w:lang w:val="ru-RU"/>
              </w:rPr>
              <w:t> </w:t>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Выручка</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5 910</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6 158</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8 158</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8 911</w:t>
            </w:r>
            <w:r w:rsidRPr="00DC012D">
              <w:rPr>
                <w:sz w:val="20"/>
                <w:szCs w:val="20"/>
                <w:lang w:val="ru-RU"/>
              </w:rPr>
              <w:tab/>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11 666</w:t>
            </w:r>
            <w:r w:rsidRPr="00DC012D">
              <w:rPr>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356</w:t>
            </w:r>
            <w:r w:rsidRPr="00DC012D">
              <w:rPr>
                <w:sz w:val="20"/>
                <w:szCs w:val="20"/>
                <w:lang w:val="ru-RU"/>
              </w:rPr>
              <w:tab/>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Себестоимость продаж</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(4 067</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(3 751</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(5 573</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(5 454</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(6 396</w:t>
            </w:r>
            <w:r w:rsidRPr="00DC012D">
              <w:rPr>
                <w:sz w:val="20"/>
                <w:szCs w:val="20"/>
                <w:lang w:val="ru-RU"/>
              </w:rPr>
              <w:tab/>
              <w:t>)</w:t>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(195</w:t>
            </w:r>
            <w:r w:rsidRPr="00DC012D">
              <w:rPr>
                <w:sz w:val="20"/>
                <w:szCs w:val="20"/>
                <w:lang w:val="ru-RU"/>
              </w:rPr>
              <w:tab/>
              <w:t>)</w:t>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Коммерческие, общехозяйственные и административные расходы</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(1 079</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(1 420</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(1 543</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(1 838</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(2 608</w:t>
            </w:r>
            <w:r w:rsidRPr="00DC012D">
              <w:rPr>
                <w:sz w:val="20"/>
                <w:szCs w:val="20"/>
                <w:lang w:val="ru-RU"/>
              </w:rPr>
              <w:tab/>
              <w:t>)</w:t>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(80</w:t>
            </w:r>
            <w:r w:rsidRPr="00DC012D">
              <w:rPr>
                <w:sz w:val="20"/>
                <w:szCs w:val="20"/>
                <w:lang w:val="ru-RU"/>
              </w:rPr>
              <w:tab/>
              <w:t>)</w:t>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Износ и амортизация</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(173</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(171</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(141</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(129</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(113</w:t>
            </w:r>
            <w:r w:rsidRPr="00DC012D">
              <w:rPr>
                <w:sz w:val="20"/>
                <w:szCs w:val="20"/>
                <w:lang w:val="ru-RU"/>
              </w:rPr>
              <w:tab/>
              <w:t>)</w:t>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(3</w:t>
            </w:r>
            <w:r w:rsidRPr="00DC012D">
              <w:rPr>
                <w:sz w:val="20"/>
                <w:szCs w:val="20"/>
                <w:lang w:val="ru-RU"/>
              </w:rPr>
              <w:tab/>
              <w:t>)</w:t>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Обесценение нематериальных активов и гудвилла</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(4</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(5</w:t>
            </w:r>
            <w:r w:rsidRPr="00DC012D">
              <w:rPr>
                <w:sz w:val="20"/>
                <w:szCs w:val="20"/>
                <w:lang w:val="ru-RU"/>
              </w:rPr>
              <w:tab/>
              <w:t>)</w:t>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(0</w:t>
            </w:r>
            <w:r w:rsidRPr="00DC012D">
              <w:rPr>
                <w:sz w:val="20"/>
                <w:szCs w:val="20"/>
                <w:lang w:val="ru-RU"/>
              </w:rPr>
              <w:tab/>
              <w:t>)</w:t>
            </w:r>
          </w:p>
        </w:tc>
      </w:tr>
      <w:tr w:rsidR="007F1FDD" w:rsidRPr="00DC012D" w:rsidTr="000C1C79">
        <w:trPr>
          <w:divId w:val="1793400834"/>
          <w:jc w:val="center"/>
        </w:trPr>
        <w:tc>
          <w:tcPr>
            <w:tcW w:w="2516" w:type="pct"/>
          </w:tcPr>
          <w:p w:rsidR="007F1FDD" w:rsidRPr="00DC012D" w:rsidRDefault="007F1FDD" w:rsidP="000C1C79">
            <w:pPr>
              <w:pStyle w:val="ac"/>
              <w:tabs>
                <w:tab w:val="right" w:leader="dot" w:pos="5715"/>
              </w:tabs>
              <w:ind w:left="240" w:hanging="240"/>
              <w:rPr>
                <w:sz w:val="20"/>
                <w:szCs w:val="20"/>
                <w:lang w:val="ru-RU"/>
              </w:rPr>
            </w:pPr>
            <w:r w:rsidRPr="00DC012D">
              <w:rPr>
                <w:b/>
                <w:sz w:val="20"/>
                <w:szCs w:val="20"/>
                <w:lang w:val="ru-RU"/>
              </w:rPr>
              <w:t>Прибыль от основной деятельности</w:t>
            </w:r>
            <w:r w:rsidRPr="00DC012D">
              <w:rPr>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591</w:t>
            </w:r>
            <w:r w:rsidRPr="00DC012D">
              <w:rPr>
                <w:b/>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816</w:t>
            </w:r>
            <w:r w:rsidRPr="00DC012D">
              <w:rPr>
                <w:b/>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901</w:t>
            </w:r>
            <w:r w:rsidRPr="00DC012D">
              <w:rPr>
                <w:b/>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1 486</w:t>
            </w:r>
            <w:r w:rsidRPr="00DC012D">
              <w:rPr>
                <w:b/>
                <w:bCs/>
                <w:sz w:val="20"/>
                <w:szCs w:val="20"/>
                <w:lang w:val="ru-RU"/>
              </w:rPr>
              <w:tab/>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b/>
                <w:bCs/>
                <w:sz w:val="20"/>
                <w:szCs w:val="20"/>
                <w:lang w:val="ru-RU"/>
              </w:rPr>
              <w:tab/>
              <w:t>2 544</w:t>
            </w:r>
            <w:r w:rsidRPr="00DC012D">
              <w:rPr>
                <w:b/>
                <w:bCs/>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b/>
                <w:bCs/>
                <w:sz w:val="20"/>
                <w:szCs w:val="20"/>
                <w:lang w:val="ru-RU"/>
              </w:rPr>
              <w:tab/>
              <w:t>78</w:t>
            </w:r>
            <w:r w:rsidRPr="00DC012D">
              <w:rPr>
                <w:b/>
                <w:bCs/>
                <w:sz w:val="20"/>
                <w:szCs w:val="20"/>
                <w:lang w:val="ru-RU"/>
              </w:rPr>
              <w:tab/>
            </w:r>
          </w:p>
        </w:tc>
      </w:tr>
      <w:tr w:rsidR="007F1FDD" w:rsidRPr="00DC012D" w:rsidTr="000C1C79">
        <w:trPr>
          <w:divId w:val="1793400834"/>
          <w:jc w:val="center"/>
        </w:trPr>
        <w:tc>
          <w:tcPr>
            <w:tcW w:w="2516" w:type="pct"/>
          </w:tcPr>
          <w:p w:rsidR="007F1FDD" w:rsidRPr="00DC012D" w:rsidRDefault="007F1FDD" w:rsidP="000C1C79">
            <w:pPr>
              <w:pStyle w:val="ac"/>
              <w:tabs>
                <w:tab w:val="right" w:leader="dot" w:pos="5715"/>
              </w:tabs>
              <w:ind w:left="240" w:hanging="240"/>
              <w:rPr>
                <w:sz w:val="20"/>
                <w:szCs w:val="20"/>
                <w:lang w:val="ru-RU"/>
              </w:rPr>
            </w:pPr>
            <w:r w:rsidRPr="00DC012D">
              <w:rPr>
                <w:bCs/>
                <w:sz w:val="20"/>
                <w:szCs w:val="20"/>
                <w:lang w:val="ru-RU"/>
              </w:rPr>
              <w:t xml:space="preserve">Прибыль от приобретения активов по цене ниже их </w:t>
            </w:r>
            <w:r w:rsidR="00CA73EE">
              <w:rPr>
                <w:bCs/>
                <w:sz w:val="20"/>
                <w:szCs w:val="20"/>
                <w:lang w:val="ru-RU"/>
              </w:rPr>
              <w:t xml:space="preserve">справедливой </w:t>
            </w:r>
            <w:r w:rsidRPr="00DC012D">
              <w:rPr>
                <w:bCs/>
                <w:sz w:val="20"/>
                <w:szCs w:val="20"/>
                <w:lang w:val="ru-RU"/>
              </w:rPr>
              <w:t>стоимости</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15</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Прибыль/(убыток) от отчуждения дочерних компаний</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8</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Изменение справедливой стоимости производных финансовых активов</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9</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Прочие доходы</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12</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21</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10</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17</w:t>
            </w:r>
            <w:r w:rsidRPr="00DC012D">
              <w:rPr>
                <w:sz w:val="20"/>
                <w:szCs w:val="20"/>
                <w:lang w:val="ru-RU"/>
              </w:rPr>
              <w:tab/>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21</w:t>
            </w:r>
            <w:r w:rsidRPr="00DC012D">
              <w:rPr>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Прочие расходы</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(27</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(34</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(73</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(29</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(20</w:t>
            </w:r>
            <w:r w:rsidRPr="00DC012D">
              <w:rPr>
                <w:sz w:val="20"/>
                <w:szCs w:val="20"/>
                <w:lang w:val="ru-RU"/>
              </w:rPr>
              <w:tab/>
              <w:t>)</w:t>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t>)</w:t>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Чистая курсовая прибыль (чистый курсовой убыток)</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(14</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(12</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(21</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8</w:t>
            </w:r>
            <w:r w:rsidRPr="00DC012D">
              <w:rPr>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0</w:t>
            </w:r>
            <w:r w:rsidRPr="00DC012D">
              <w:rPr>
                <w:sz w:val="20"/>
                <w:szCs w:val="20"/>
                <w:lang w:val="ru-RU"/>
              </w:rPr>
              <w:tab/>
            </w:r>
          </w:p>
        </w:tc>
      </w:tr>
      <w:tr w:rsidR="007F1FDD" w:rsidRPr="00DC012D" w:rsidTr="000C1C79">
        <w:trPr>
          <w:divId w:val="1793400834"/>
          <w:jc w:val="center"/>
        </w:trPr>
        <w:tc>
          <w:tcPr>
            <w:tcW w:w="2516" w:type="pct"/>
          </w:tcPr>
          <w:p w:rsidR="007F1FDD" w:rsidRPr="00DC012D" w:rsidRDefault="007F1FDD" w:rsidP="00CA73EE">
            <w:pPr>
              <w:tabs>
                <w:tab w:val="right" w:leader="dot" w:pos="4678"/>
              </w:tabs>
              <w:rPr>
                <w:sz w:val="20"/>
                <w:lang w:val="ru-RU"/>
              </w:rPr>
            </w:pPr>
            <w:r w:rsidRPr="00DC012D">
              <w:rPr>
                <w:sz w:val="20"/>
                <w:lang w:val="ru-RU"/>
              </w:rPr>
              <w:t xml:space="preserve">Доля </w:t>
            </w:r>
            <w:r w:rsidR="00CA73EE">
              <w:rPr>
                <w:sz w:val="20"/>
                <w:lang w:val="ru-RU"/>
              </w:rPr>
              <w:t xml:space="preserve">в убытке ассоциированных предприятий </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(23</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(13</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(79</w:t>
            </w:r>
            <w:r w:rsidRPr="00DC012D">
              <w:rPr>
                <w:sz w:val="20"/>
                <w:szCs w:val="20"/>
                <w:lang w:val="ru-RU"/>
              </w:rPr>
              <w:tab/>
              <w:t>)</w:t>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(2</w:t>
            </w:r>
            <w:r w:rsidRPr="00DC012D">
              <w:rPr>
                <w:sz w:val="20"/>
                <w:szCs w:val="20"/>
                <w:lang w:val="ru-RU"/>
              </w:rPr>
              <w:tab/>
              <w:t>)</w:t>
            </w:r>
          </w:p>
        </w:tc>
      </w:tr>
      <w:tr w:rsidR="007F1FDD" w:rsidRPr="00DC012D" w:rsidTr="000C1C79">
        <w:trPr>
          <w:divId w:val="1793400834"/>
          <w:jc w:val="center"/>
        </w:trPr>
        <w:tc>
          <w:tcPr>
            <w:tcW w:w="2516" w:type="pct"/>
          </w:tcPr>
          <w:p w:rsidR="007F1FDD" w:rsidRPr="00DC012D" w:rsidRDefault="007F1FDD" w:rsidP="00981AB1">
            <w:pPr>
              <w:pStyle w:val="ac"/>
              <w:tabs>
                <w:tab w:val="right" w:leader="dot" w:pos="5715"/>
              </w:tabs>
              <w:ind w:left="240" w:hanging="240"/>
              <w:rPr>
                <w:sz w:val="20"/>
                <w:szCs w:val="20"/>
                <w:lang w:val="ru-RU"/>
              </w:rPr>
            </w:pPr>
            <w:r w:rsidRPr="00DC012D">
              <w:rPr>
                <w:sz w:val="20"/>
                <w:szCs w:val="20"/>
                <w:lang w:val="ru-RU"/>
              </w:rPr>
              <w:t>О</w:t>
            </w:r>
            <w:r w:rsidR="00E14628" w:rsidRPr="00DC012D">
              <w:rPr>
                <w:sz w:val="20"/>
                <w:szCs w:val="20"/>
                <w:lang w:val="ru-RU"/>
              </w:rPr>
              <w:t>бесценен</w:t>
            </w:r>
            <w:r w:rsidRPr="00DC012D">
              <w:rPr>
                <w:sz w:val="20"/>
                <w:szCs w:val="20"/>
                <w:lang w:val="ru-RU"/>
              </w:rPr>
              <w:t xml:space="preserve">ие инвестиций в </w:t>
            </w:r>
            <w:r w:rsidR="00981AB1">
              <w:rPr>
                <w:sz w:val="20"/>
                <w:szCs w:val="20"/>
                <w:lang w:val="ru-RU"/>
              </w:rPr>
              <w:t>ассоциированные предприятия</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(22</w:t>
            </w:r>
            <w:r w:rsidRPr="00DC012D">
              <w:rPr>
                <w:sz w:val="20"/>
                <w:szCs w:val="20"/>
                <w:lang w:val="ru-RU"/>
              </w:rPr>
              <w:tab/>
              <w:t>)</w:t>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t>)</w:t>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Доход по процентам</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13</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5</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6</w:t>
            </w:r>
            <w:r w:rsidRPr="00DC012D">
              <w:rPr>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26</w:t>
            </w:r>
            <w:r w:rsidRPr="00DC012D">
              <w:rPr>
                <w:sz w:val="20"/>
                <w:szCs w:val="20"/>
                <w:lang w:val="ru-RU"/>
              </w:rPr>
              <w:tab/>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22</w:t>
            </w:r>
            <w:r w:rsidRPr="00DC012D">
              <w:rPr>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Расход по процентам</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(2</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(3</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(4</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(9</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(29</w:t>
            </w:r>
            <w:r w:rsidRPr="00DC012D">
              <w:rPr>
                <w:sz w:val="20"/>
                <w:szCs w:val="20"/>
                <w:lang w:val="ru-RU"/>
              </w:rPr>
              <w:tab/>
              <w:t>)</w:t>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t>)</w:t>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b/>
                <w:sz w:val="20"/>
                <w:lang w:val="ru-RU"/>
              </w:rPr>
            </w:pPr>
            <w:r w:rsidRPr="00DC012D">
              <w:rPr>
                <w:b/>
                <w:sz w:val="20"/>
                <w:lang w:val="ru-RU"/>
              </w:rPr>
              <w:t>Прибыль от непрерывной деятельности до уплаты налога</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581</w:t>
            </w:r>
            <w:r w:rsidRPr="00DC012D">
              <w:rPr>
                <w:b/>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821</w:t>
            </w:r>
            <w:r w:rsidRPr="00DC012D">
              <w:rPr>
                <w:b/>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827</w:t>
            </w:r>
            <w:r w:rsidRPr="00DC012D">
              <w:rPr>
                <w:b/>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1 456</w:t>
            </w:r>
            <w:r w:rsidRPr="00DC012D">
              <w:rPr>
                <w:b/>
                <w:bCs/>
                <w:sz w:val="20"/>
                <w:szCs w:val="20"/>
                <w:lang w:val="ru-RU"/>
              </w:rPr>
              <w:tab/>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b/>
                <w:bCs/>
                <w:sz w:val="20"/>
                <w:szCs w:val="20"/>
                <w:lang w:val="ru-RU"/>
              </w:rPr>
              <w:tab/>
              <w:t>2 445</w:t>
            </w:r>
            <w:r w:rsidRPr="00DC012D">
              <w:rPr>
                <w:b/>
                <w:bCs/>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b/>
                <w:bCs/>
                <w:sz w:val="20"/>
                <w:szCs w:val="20"/>
                <w:lang w:val="ru-RU"/>
              </w:rPr>
              <w:tab/>
              <w:t>75</w:t>
            </w:r>
            <w:r w:rsidRPr="00DC012D">
              <w:rPr>
                <w:b/>
                <w:bCs/>
                <w:sz w:val="20"/>
                <w:szCs w:val="20"/>
                <w:lang w:val="ru-RU"/>
              </w:rPr>
              <w:tab/>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sz w:val="20"/>
                <w:lang w:val="ru-RU"/>
              </w:rPr>
              <w:t>Расходы по налогу на прибыль</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(142</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(204</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(241</w:t>
            </w:r>
            <w:r w:rsidRPr="00DC012D">
              <w:rPr>
                <w:sz w:val="20"/>
                <w:szCs w:val="20"/>
                <w:lang w:val="ru-RU"/>
              </w:rPr>
              <w:tab/>
              <w:t>)</w:t>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sz w:val="20"/>
                <w:szCs w:val="20"/>
                <w:lang w:val="ru-RU"/>
              </w:rPr>
              <w:tab/>
              <w:t>(408</w:t>
            </w:r>
            <w:r w:rsidRPr="00DC012D">
              <w:rPr>
                <w:sz w:val="20"/>
                <w:szCs w:val="20"/>
                <w:lang w:val="ru-RU"/>
              </w:rPr>
              <w:tab/>
              <w:t>)</w:t>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sz w:val="20"/>
                <w:szCs w:val="20"/>
                <w:lang w:val="ru-RU"/>
              </w:rPr>
              <w:tab/>
              <w:t>(610</w:t>
            </w:r>
            <w:r w:rsidRPr="00DC012D">
              <w:rPr>
                <w:sz w:val="20"/>
                <w:szCs w:val="20"/>
                <w:lang w:val="ru-RU"/>
              </w:rPr>
              <w:tab/>
              <w:t>)</w:t>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sz w:val="20"/>
                <w:szCs w:val="20"/>
                <w:lang w:val="ru-RU"/>
              </w:rPr>
              <w:tab/>
              <w:t>(19</w:t>
            </w:r>
            <w:r w:rsidRPr="00DC012D">
              <w:rPr>
                <w:sz w:val="20"/>
                <w:szCs w:val="20"/>
                <w:lang w:val="ru-RU"/>
              </w:rPr>
              <w:tab/>
              <w:t>)</w:t>
            </w:r>
          </w:p>
        </w:tc>
      </w:tr>
      <w:tr w:rsidR="007F1FDD" w:rsidRPr="00DC012D" w:rsidTr="000C1C79">
        <w:trPr>
          <w:divId w:val="1793400834"/>
          <w:jc w:val="center"/>
        </w:trPr>
        <w:tc>
          <w:tcPr>
            <w:tcW w:w="2516" w:type="pct"/>
          </w:tcPr>
          <w:p w:rsidR="007F1FDD" w:rsidRPr="00DC012D" w:rsidRDefault="007F1FDD" w:rsidP="000C1C79">
            <w:pPr>
              <w:tabs>
                <w:tab w:val="right" w:leader="dot" w:pos="4678"/>
              </w:tabs>
              <w:rPr>
                <w:sz w:val="20"/>
                <w:lang w:val="ru-RU"/>
              </w:rPr>
            </w:pPr>
            <w:r w:rsidRPr="00DC012D">
              <w:rPr>
                <w:b/>
                <w:sz w:val="20"/>
                <w:lang w:val="ru-RU"/>
              </w:rPr>
              <w:t>Чистая прибыль от непрерывной деятельности</w:t>
            </w:r>
            <w:r w:rsidRPr="00DC012D">
              <w:rPr>
                <w:sz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439</w:t>
            </w:r>
            <w:r w:rsidRPr="00DC012D">
              <w:rPr>
                <w:b/>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617</w:t>
            </w:r>
            <w:r w:rsidRPr="00DC012D">
              <w:rPr>
                <w:b/>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586</w:t>
            </w:r>
            <w:r w:rsidRPr="00DC012D">
              <w:rPr>
                <w:b/>
                <w:bCs/>
                <w:sz w:val="20"/>
                <w:szCs w:val="20"/>
                <w:lang w:val="ru-RU"/>
              </w:rPr>
              <w:tab/>
            </w:r>
          </w:p>
        </w:tc>
        <w:tc>
          <w:tcPr>
            <w:tcW w:w="422" w:type="pct"/>
            <w:noWrap/>
            <w:tcMar>
              <w:top w:w="0" w:type="dxa"/>
              <w:left w:w="144" w:type="dxa"/>
              <w:bottom w:w="0" w:type="dxa"/>
              <w:right w:w="0" w:type="dxa"/>
            </w:tcMar>
            <w:vAlign w:val="bottom"/>
          </w:tcPr>
          <w:p w:rsidR="007F1FDD" w:rsidRPr="00DC012D" w:rsidRDefault="007F1FDD" w:rsidP="000C1C79">
            <w:pPr>
              <w:pStyle w:val="ac"/>
              <w:tabs>
                <w:tab w:val="right" w:pos="695"/>
                <w:tab w:val="decimal" w:pos="740"/>
              </w:tabs>
              <w:spacing w:before="0" w:beforeAutospacing="0" w:after="20" w:afterAutospacing="0"/>
              <w:rPr>
                <w:sz w:val="20"/>
                <w:szCs w:val="20"/>
                <w:lang w:val="ru-RU"/>
              </w:rPr>
            </w:pPr>
            <w:r w:rsidRPr="00DC012D">
              <w:rPr>
                <w:b/>
                <w:bCs/>
                <w:sz w:val="20"/>
                <w:szCs w:val="20"/>
                <w:lang w:val="ru-RU"/>
              </w:rPr>
              <w:tab/>
              <w:t>1 048</w:t>
            </w:r>
            <w:r w:rsidRPr="00DC012D">
              <w:rPr>
                <w:b/>
                <w:bCs/>
                <w:sz w:val="20"/>
                <w:szCs w:val="20"/>
                <w:lang w:val="ru-RU"/>
              </w:rPr>
              <w:tab/>
            </w:r>
          </w:p>
        </w:tc>
        <w:tc>
          <w:tcPr>
            <w:tcW w:w="440" w:type="pct"/>
            <w:noWrap/>
            <w:tcMar>
              <w:top w:w="0" w:type="dxa"/>
              <w:left w:w="144" w:type="dxa"/>
              <w:bottom w:w="0" w:type="dxa"/>
              <w:right w:w="0" w:type="dxa"/>
            </w:tcMar>
            <w:vAlign w:val="bottom"/>
          </w:tcPr>
          <w:p w:rsidR="007F1FDD" w:rsidRPr="00DC012D" w:rsidRDefault="007F1FDD" w:rsidP="000C1C79">
            <w:pPr>
              <w:pStyle w:val="ac"/>
              <w:tabs>
                <w:tab w:val="right" w:pos="695"/>
                <w:tab w:val="right" w:pos="740"/>
                <w:tab w:val="decimal" w:pos="780"/>
              </w:tabs>
              <w:spacing w:before="0" w:beforeAutospacing="0" w:after="20" w:afterAutospacing="0"/>
              <w:rPr>
                <w:sz w:val="20"/>
                <w:szCs w:val="20"/>
                <w:lang w:val="ru-RU"/>
              </w:rPr>
            </w:pPr>
            <w:r w:rsidRPr="00DC012D">
              <w:rPr>
                <w:b/>
                <w:bCs/>
                <w:sz w:val="20"/>
                <w:szCs w:val="20"/>
                <w:lang w:val="ru-RU"/>
              </w:rPr>
              <w:tab/>
              <w:t>1 835</w:t>
            </w:r>
            <w:r w:rsidRPr="00DC012D">
              <w:rPr>
                <w:b/>
                <w:bCs/>
                <w:sz w:val="20"/>
                <w:szCs w:val="20"/>
                <w:lang w:val="ru-RU"/>
              </w:rPr>
              <w:tab/>
            </w:r>
          </w:p>
        </w:tc>
        <w:tc>
          <w:tcPr>
            <w:tcW w:w="357" w:type="pct"/>
            <w:noWrap/>
            <w:tcMar>
              <w:top w:w="0" w:type="dxa"/>
              <w:left w:w="144" w:type="dxa"/>
              <w:bottom w:w="0" w:type="dxa"/>
              <w:right w:w="0" w:type="dxa"/>
            </w:tcMar>
            <w:vAlign w:val="bottom"/>
          </w:tcPr>
          <w:p w:rsidR="007F1FDD" w:rsidRPr="00DC012D" w:rsidRDefault="007F1FDD" w:rsidP="000C1C79">
            <w:pPr>
              <w:pStyle w:val="ac"/>
              <w:tabs>
                <w:tab w:val="right" w:pos="560"/>
                <w:tab w:val="decimal" w:pos="600"/>
                <w:tab w:val="right" w:pos="695"/>
              </w:tabs>
              <w:spacing w:before="0" w:beforeAutospacing="0" w:after="20" w:afterAutospacing="0"/>
              <w:rPr>
                <w:sz w:val="20"/>
                <w:szCs w:val="20"/>
                <w:lang w:val="ru-RU"/>
              </w:rPr>
            </w:pPr>
            <w:r w:rsidRPr="00DC012D">
              <w:rPr>
                <w:b/>
                <w:bCs/>
                <w:sz w:val="20"/>
                <w:szCs w:val="20"/>
                <w:lang w:val="ru-RU"/>
              </w:rPr>
              <w:tab/>
              <w:t>56</w:t>
            </w:r>
            <w:r w:rsidRPr="00DC012D">
              <w:rPr>
                <w:b/>
                <w:bCs/>
                <w:sz w:val="20"/>
                <w:szCs w:val="20"/>
                <w:lang w:val="ru-RU"/>
              </w:rPr>
              <w:tab/>
            </w:r>
          </w:p>
        </w:tc>
      </w:tr>
    </w:tbl>
    <w:p w:rsidR="003435F6" w:rsidRPr="00DC012D" w:rsidRDefault="003435F6" w:rsidP="003435F6">
      <w:pPr>
        <w:autoSpaceDE w:val="0"/>
        <w:autoSpaceDN w:val="0"/>
        <w:adjustRightInd w:val="0"/>
        <w:divId w:val="1793400834"/>
        <w:rPr>
          <w:rFonts w:eastAsiaTheme="minorEastAsia"/>
          <w:szCs w:val="24"/>
          <w:lang w:val="ru-RU"/>
        </w:rPr>
      </w:pPr>
    </w:p>
    <w:p w:rsidR="003435F6" w:rsidRPr="00DC012D" w:rsidRDefault="003435F6" w:rsidP="003435F6">
      <w:pPr>
        <w:pageBreakBefore/>
        <w:autoSpaceDE w:val="0"/>
        <w:autoSpaceDN w:val="0"/>
        <w:adjustRightInd w:val="0"/>
        <w:spacing w:line="1" w:lineRule="exact"/>
        <w:divId w:val="1793400834"/>
        <w:rPr>
          <w:rFonts w:eastAsiaTheme="minorEastAsia"/>
          <w:szCs w:val="24"/>
          <w:lang w:val="ru-RU"/>
        </w:rPr>
      </w:pPr>
      <w:bookmarkStart w:id="37" w:name="eolPage87"/>
      <w:bookmarkEnd w:id="37"/>
    </w:p>
    <w:p w:rsidR="003435F6" w:rsidRPr="00DC012D" w:rsidRDefault="003435F6" w:rsidP="003435F6">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jc w:val="center"/>
        <w:divId w:val="1793400834"/>
        <w:rPr>
          <w:rFonts w:eastAsiaTheme="minorEastAsia"/>
          <w:szCs w:val="24"/>
          <w:lang w:val="ru-RU"/>
        </w:rPr>
      </w:pPr>
    </w:p>
    <w:p w:rsidR="003435F6" w:rsidRPr="00DC012D" w:rsidRDefault="003435F6" w:rsidP="003435F6">
      <w:pPr>
        <w:autoSpaceDE w:val="0"/>
        <w:autoSpaceDN w:val="0"/>
        <w:adjustRightInd w:val="0"/>
        <w:spacing w:line="225" w:lineRule="exact"/>
        <w:divId w:val="1793400834"/>
        <w:rPr>
          <w:rFonts w:eastAsiaTheme="minorEastAsia"/>
          <w:szCs w:val="24"/>
          <w:lang w:val="ru-RU"/>
        </w:rPr>
      </w:pPr>
    </w:p>
    <w:tbl>
      <w:tblPr>
        <w:tblW w:w="5000" w:type="pct"/>
        <w:jc w:val="center"/>
        <w:tblCellMar>
          <w:left w:w="0" w:type="dxa"/>
          <w:right w:w="0" w:type="dxa"/>
        </w:tblCellMar>
        <w:tblLook w:val="0000" w:firstRow="0" w:lastRow="0" w:firstColumn="0" w:lastColumn="0" w:noHBand="0" w:noVBand="0"/>
      </w:tblPr>
      <w:tblGrid>
        <w:gridCol w:w="6294"/>
        <w:gridCol w:w="801"/>
        <w:gridCol w:w="878"/>
        <w:gridCol w:w="908"/>
        <w:gridCol w:w="908"/>
        <w:gridCol w:w="908"/>
        <w:gridCol w:w="823"/>
      </w:tblGrid>
      <w:tr w:rsidR="00E96B76" w:rsidRPr="00DC012D" w:rsidTr="000C1C79">
        <w:trPr>
          <w:divId w:val="1793400834"/>
          <w:tblHeader/>
          <w:jc w:val="center"/>
        </w:trPr>
        <w:tc>
          <w:tcPr>
            <w:tcW w:w="2732" w:type="pct"/>
            <w:vAlign w:val="center"/>
          </w:tcPr>
          <w:p w:rsidR="00E96B76" w:rsidRPr="00DC012D" w:rsidRDefault="00E96B76" w:rsidP="000C1C79">
            <w:pPr>
              <w:rPr>
                <w:sz w:val="20"/>
                <w:lang w:val="ru-RU"/>
              </w:rPr>
            </w:pPr>
          </w:p>
        </w:tc>
        <w:tc>
          <w:tcPr>
            <w:tcW w:w="348" w:type="pct"/>
            <w:vAlign w:val="center"/>
          </w:tcPr>
          <w:p w:rsidR="00E96B76" w:rsidRPr="00DC012D" w:rsidRDefault="00E96B76" w:rsidP="000C1C79">
            <w:pPr>
              <w:rPr>
                <w:sz w:val="20"/>
                <w:lang w:val="ru-RU"/>
              </w:rPr>
            </w:pPr>
          </w:p>
        </w:tc>
        <w:tc>
          <w:tcPr>
            <w:tcW w:w="381" w:type="pct"/>
            <w:vAlign w:val="center"/>
          </w:tcPr>
          <w:p w:rsidR="00E96B76" w:rsidRPr="00DC012D" w:rsidRDefault="00E96B76" w:rsidP="000C1C79">
            <w:pPr>
              <w:rPr>
                <w:sz w:val="20"/>
                <w:lang w:val="ru-RU"/>
              </w:rPr>
            </w:pPr>
          </w:p>
        </w:tc>
        <w:tc>
          <w:tcPr>
            <w:tcW w:w="394" w:type="pct"/>
            <w:vAlign w:val="center"/>
          </w:tcPr>
          <w:p w:rsidR="00E96B76" w:rsidRPr="00DC012D" w:rsidRDefault="00E96B76" w:rsidP="000C1C79">
            <w:pPr>
              <w:rPr>
                <w:sz w:val="20"/>
                <w:lang w:val="ru-RU"/>
              </w:rPr>
            </w:pPr>
          </w:p>
        </w:tc>
        <w:tc>
          <w:tcPr>
            <w:tcW w:w="394" w:type="pct"/>
            <w:vAlign w:val="center"/>
          </w:tcPr>
          <w:p w:rsidR="00E96B76" w:rsidRPr="00DC012D" w:rsidRDefault="00E96B76" w:rsidP="000C1C79">
            <w:pPr>
              <w:rPr>
                <w:sz w:val="20"/>
                <w:lang w:val="ru-RU"/>
              </w:rPr>
            </w:pPr>
          </w:p>
        </w:tc>
        <w:tc>
          <w:tcPr>
            <w:tcW w:w="394" w:type="pct"/>
            <w:vAlign w:val="center"/>
          </w:tcPr>
          <w:p w:rsidR="00E96B76" w:rsidRPr="00DC012D" w:rsidRDefault="00E96B76" w:rsidP="000C1C79">
            <w:pPr>
              <w:rPr>
                <w:sz w:val="20"/>
                <w:lang w:val="ru-RU"/>
              </w:rPr>
            </w:pPr>
          </w:p>
        </w:tc>
        <w:tc>
          <w:tcPr>
            <w:tcW w:w="357" w:type="pct"/>
            <w:vAlign w:val="center"/>
          </w:tcPr>
          <w:p w:rsidR="00E96B76" w:rsidRPr="00DC012D" w:rsidRDefault="00E96B76" w:rsidP="000C1C79">
            <w:pPr>
              <w:rPr>
                <w:sz w:val="20"/>
                <w:lang w:val="ru-RU"/>
              </w:rPr>
            </w:pPr>
          </w:p>
        </w:tc>
      </w:tr>
      <w:tr w:rsidR="00E96B76" w:rsidRPr="00DC012D" w:rsidTr="000C1C79">
        <w:trPr>
          <w:divId w:val="1793400834"/>
          <w:tblHeader/>
          <w:jc w:val="center"/>
        </w:trPr>
        <w:tc>
          <w:tcPr>
            <w:tcW w:w="2732" w:type="pct"/>
            <w:tcMar>
              <w:top w:w="0" w:type="dxa"/>
              <w:left w:w="144" w:type="dxa"/>
              <w:bottom w:w="0" w:type="dxa"/>
              <w:right w:w="0" w:type="dxa"/>
            </w:tcMar>
            <w:vAlign w:val="bottom"/>
          </w:tcPr>
          <w:p w:rsidR="00E96B76" w:rsidRPr="00DC012D" w:rsidRDefault="00E96B76" w:rsidP="000C1C79">
            <w:pPr>
              <w:pStyle w:val="la2"/>
              <w:keepNext/>
              <w:rPr>
                <w:noProof w:val="0"/>
                <w:sz w:val="20"/>
                <w:szCs w:val="20"/>
                <w:lang w:val="ru-RU"/>
              </w:rPr>
            </w:pPr>
            <w:r w:rsidRPr="00DC012D">
              <w:rPr>
                <w:noProof w:val="0"/>
                <w:sz w:val="20"/>
                <w:szCs w:val="20"/>
                <w:lang w:val="ru-RU"/>
              </w:rPr>
              <w:t> </w:t>
            </w:r>
          </w:p>
        </w:tc>
        <w:tc>
          <w:tcPr>
            <w:tcW w:w="2268" w:type="pct"/>
            <w:gridSpan w:val="6"/>
            <w:tcMar>
              <w:top w:w="0" w:type="dxa"/>
              <w:left w:w="144" w:type="dxa"/>
              <w:bottom w:w="0" w:type="dxa"/>
              <w:right w:w="0" w:type="dxa"/>
            </w:tcMar>
            <w:vAlign w:val="bottom"/>
          </w:tcPr>
          <w:p w:rsidR="00E96B76" w:rsidRPr="00DC012D" w:rsidRDefault="00E96B76" w:rsidP="000C1C79">
            <w:pPr>
              <w:pStyle w:val="rrdsinglerule"/>
              <w:spacing w:before="0"/>
              <w:rPr>
                <w:sz w:val="20"/>
                <w:szCs w:val="20"/>
                <w:lang w:val="ru-RU"/>
              </w:rPr>
            </w:pPr>
            <w:r w:rsidRPr="00DC012D">
              <w:rPr>
                <w:sz w:val="20"/>
                <w:szCs w:val="20"/>
                <w:lang w:val="ru-RU"/>
              </w:rPr>
              <w:t> </w:t>
            </w:r>
          </w:p>
        </w:tc>
      </w:tr>
      <w:tr w:rsidR="00E96B76" w:rsidRPr="00DC012D" w:rsidTr="000C1C79">
        <w:trPr>
          <w:divId w:val="1793400834"/>
          <w:tblHeader/>
          <w:jc w:val="center"/>
        </w:trPr>
        <w:tc>
          <w:tcPr>
            <w:tcW w:w="2732" w:type="pct"/>
            <w:tcMar>
              <w:top w:w="0" w:type="dxa"/>
              <w:left w:w="144" w:type="dxa"/>
              <w:bottom w:w="0" w:type="dxa"/>
              <w:right w:w="0" w:type="dxa"/>
            </w:tcMar>
            <w:vAlign w:val="bottom"/>
          </w:tcPr>
          <w:p w:rsidR="00E96B76" w:rsidRPr="00DC012D" w:rsidRDefault="00E96B76" w:rsidP="000C1C79">
            <w:pPr>
              <w:pStyle w:val="la2"/>
              <w:keepNext/>
              <w:rPr>
                <w:noProof w:val="0"/>
                <w:sz w:val="20"/>
                <w:szCs w:val="20"/>
                <w:lang w:val="ru-RU"/>
              </w:rPr>
            </w:pPr>
            <w:r w:rsidRPr="00DC012D">
              <w:rPr>
                <w:noProof w:val="0"/>
                <w:sz w:val="20"/>
                <w:szCs w:val="20"/>
                <w:lang w:val="ru-RU"/>
              </w:rPr>
              <w:t> </w:t>
            </w:r>
          </w:p>
        </w:tc>
        <w:tc>
          <w:tcPr>
            <w:tcW w:w="348"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2009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381"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2010</w:t>
            </w:r>
            <w:r w:rsidRPr="00DC012D">
              <w:rPr>
                <w:sz w:val="20"/>
                <w:lang w:val="ru-RU"/>
              </w:rPr>
              <w:t xml:space="preserve"> </w:t>
            </w:r>
            <w:r w:rsidRPr="00DC012D">
              <w:rPr>
                <w:b/>
                <w:sz w:val="20"/>
                <w:lang w:val="ru-RU"/>
              </w:rPr>
              <w:t>г.</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2011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2012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751"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2013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r>
      <w:tr w:rsidR="00E96B76" w:rsidRPr="00DC012D" w:rsidTr="000C1C79">
        <w:trPr>
          <w:divId w:val="1793400834"/>
          <w:tblHeader/>
          <w:jc w:val="center"/>
        </w:trPr>
        <w:tc>
          <w:tcPr>
            <w:tcW w:w="2732" w:type="pct"/>
            <w:tcMar>
              <w:top w:w="0" w:type="dxa"/>
              <w:left w:w="144" w:type="dxa"/>
              <w:bottom w:w="0" w:type="dxa"/>
              <w:right w:w="0" w:type="dxa"/>
            </w:tcMar>
            <w:vAlign w:val="bottom"/>
          </w:tcPr>
          <w:p w:rsidR="00E96B76" w:rsidRPr="00DC012D" w:rsidRDefault="00E96B76" w:rsidP="000C1C79">
            <w:pPr>
              <w:pStyle w:val="la2"/>
              <w:keepNext/>
              <w:rPr>
                <w:noProof w:val="0"/>
                <w:sz w:val="20"/>
                <w:szCs w:val="20"/>
                <w:lang w:val="ru-RU"/>
              </w:rPr>
            </w:pPr>
            <w:r w:rsidRPr="00DC012D">
              <w:rPr>
                <w:noProof w:val="0"/>
                <w:sz w:val="20"/>
                <w:szCs w:val="20"/>
                <w:lang w:val="ru-RU"/>
              </w:rPr>
              <w:t> </w:t>
            </w:r>
          </w:p>
        </w:tc>
        <w:tc>
          <w:tcPr>
            <w:tcW w:w="348"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381"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357"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долл. США</w:t>
            </w:r>
            <w:r w:rsidRPr="00DC012D">
              <w:rPr>
                <w:sz w:val="20"/>
                <w:lang w:val="ru-RU"/>
              </w:rPr>
              <w:t xml:space="preserve"> </w:t>
            </w:r>
          </w:p>
          <w:p w:rsidR="00E96B76" w:rsidRPr="00DC012D" w:rsidRDefault="00E96B76" w:rsidP="000C1C79">
            <w:pPr>
              <w:pStyle w:val="rrdsinglerule"/>
              <w:rPr>
                <w:sz w:val="20"/>
                <w:szCs w:val="20"/>
                <w:lang w:val="ru-RU"/>
              </w:rPr>
            </w:pPr>
            <w:r w:rsidRPr="00DC012D">
              <w:rPr>
                <w:sz w:val="20"/>
                <w:szCs w:val="20"/>
                <w:lang w:val="ru-RU"/>
              </w:rPr>
              <w:t> </w:t>
            </w:r>
          </w:p>
        </w:tc>
      </w:tr>
      <w:tr w:rsidR="00E96B76" w:rsidRPr="00D102A0" w:rsidTr="000C1C79">
        <w:trPr>
          <w:divId w:val="1793400834"/>
          <w:tblHeader/>
          <w:jc w:val="center"/>
        </w:trPr>
        <w:tc>
          <w:tcPr>
            <w:tcW w:w="2732" w:type="pct"/>
            <w:tcMar>
              <w:top w:w="0" w:type="dxa"/>
              <w:left w:w="144" w:type="dxa"/>
              <w:bottom w:w="0" w:type="dxa"/>
              <w:right w:w="0" w:type="dxa"/>
            </w:tcMar>
            <w:vAlign w:val="bottom"/>
          </w:tcPr>
          <w:p w:rsidR="00E96B76" w:rsidRPr="00DC012D" w:rsidRDefault="00E96B76" w:rsidP="000C1C79">
            <w:pPr>
              <w:pStyle w:val="la2"/>
              <w:keepNext/>
              <w:rPr>
                <w:noProof w:val="0"/>
                <w:sz w:val="20"/>
                <w:szCs w:val="20"/>
                <w:lang w:val="ru-RU"/>
              </w:rPr>
            </w:pPr>
            <w:r w:rsidRPr="00DC012D">
              <w:rPr>
                <w:noProof w:val="0"/>
                <w:sz w:val="20"/>
                <w:szCs w:val="20"/>
                <w:lang w:val="ru-RU"/>
              </w:rPr>
              <w:t> </w:t>
            </w:r>
          </w:p>
        </w:tc>
        <w:tc>
          <w:tcPr>
            <w:tcW w:w="2268" w:type="pct"/>
            <w:gridSpan w:val="6"/>
            <w:tcMar>
              <w:top w:w="0" w:type="dxa"/>
              <w:left w:w="144" w:type="dxa"/>
              <w:bottom w:w="0" w:type="dxa"/>
              <w:right w:w="0" w:type="dxa"/>
            </w:tcMar>
            <w:vAlign w:val="bottom"/>
          </w:tcPr>
          <w:p w:rsidR="00E96B76" w:rsidRPr="00DC012D" w:rsidRDefault="00E96B76" w:rsidP="000C1C79">
            <w:pPr>
              <w:jc w:val="center"/>
              <w:rPr>
                <w:sz w:val="20"/>
                <w:lang w:val="ru-RU"/>
              </w:rPr>
            </w:pPr>
            <w:r w:rsidRPr="00DC012D">
              <w:rPr>
                <w:i/>
                <w:iCs/>
                <w:sz w:val="20"/>
                <w:lang w:val="ru-RU"/>
              </w:rPr>
              <w:t>(в млн, за исключением данных в расчете на акцию)</w:t>
            </w:r>
          </w:p>
        </w:tc>
      </w:tr>
      <w:tr w:rsidR="00E96B76" w:rsidRPr="00DC012D" w:rsidTr="000C1C79">
        <w:trPr>
          <w:divId w:val="1793400834"/>
          <w:jc w:val="center"/>
        </w:trPr>
        <w:tc>
          <w:tcPr>
            <w:tcW w:w="2732" w:type="pct"/>
          </w:tcPr>
          <w:p w:rsidR="00E96B76" w:rsidRPr="00DC012D" w:rsidRDefault="00E96B76" w:rsidP="000C1C79">
            <w:pPr>
              <w:tabs>
                <w:tab w:val="right" w:leader="dot" w:pos="4678"/>
              </w:tabs>
              <w:rPr>
                <w:sz w:val="20"/>
                <w:lang w:val="ru-RU"/>
              </w:rPr>
            </w:pPr>
            <w:r w:rsidRPr="00DC012D">
              <w:rPr>
                <w:sz w:val="20"/>
                <w:lang w:val="ru-RU"/>
              </w:rPr>
              <w:t>Прибыль (убыток) от прекращенной деятельности</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sz w:val="20"/>
                <w:szCs w:val="20"/>
                <w:lang w:val="ru-RU"/>
              </w:rPr>
              <w:tab/>
              <w:t>5</w:t>
            </w:r>
            <w:r w:rsidRPr="00DC012D">
              <w:rPr>
                <w:sz w:val="20"/>
                <w:szCs w:val="20"/>
                <w:lang w:val="ru-RU"/>
              </w:rPr>
              <w:tab/>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138</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(156</w:t>
            </w:r>
            <w:r w:rsidRPr="00DC012D">
              <w:rPr>
                <w:sz w:val="20"/>
                <w:szCs w:val="20"/>
                <w:lang w:val="ru-RU"/>
              </w:rPr>
              <w:tab/>
              <w:t>)</w:t>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(240</w:t>
            </w:r>
            <w:r w:rsidRPr="00DC012D">
              <w:rPr>
                <w:sz w:val="20"/>
                <w:szCs w:val="20"/>
                <w:lang w:val="ru-RU"/>
              </w:rPr>
              <w:tab/>
              <w:t>)</w:t>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sz w:val="20"/>
                <w:szCs w:val="20"/>
                <w:lang w:val="ru-RU"/>
              </w:rPr>
              <w:tab/>
              <w:t>—  </w:t>
            </w:r>
            <w:r w:rsidRPr="00DC012D">
              <w:rPr>
                <w:sz w:val="20"/>
                <w:szCs w:val="20"/>
                <w:lang w:val="ru-RU"/>
              </w:rPr>
              <w:tab/>
            </w:r>
          </w:p>
        </w:tc>
      </w:tr>
      <w:tr w:rsidR="00E96B76" w:rsidRPr="00DC012D" w:rsidTr="000C1C79">
        <w:trPr>
          <w:divId w:val="1793400834"/>
          <w:jc w:val="center"/>
        </w:trPr>
        <w:tc>
          <w:tcPr>
            <w:tcW w:w="2732" w:type="pct"/>
          </w:tcPr>
          <w:p w:rsidR="00E96B76" w:rsidRPr="00DC012D" w:rsidRDefault="00E96B76" w:rsidP="000C1C79">
            <w:pPr>
              <w:tabs>
                <w:tab w:val="right" w:leader="dot" w:pos="4678"/>
              </w:tabs>
              <w:rPr>
                <w:b/>
                <w:sz w:val="20"/>
                <w:lang w:val="ru-RU"/>
              </w:rPr>
            </w:pPr>
            <w:r w:rsidRPr="00DC012D">
              <w:rPr>
                <w:b/>
                <w:sz w:val="20"/>
                <w:lang w:val="ru-RU"/>
              </w:rPr>
              <w:t>Чистая прибыль</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b/>
                <w:bCs/>
                <w:sz w:val="20"/>
                <w:szCs w:val="20"/>
                <w:lang w:val="ru-RU"/>
              </w:rPr>
              <w:tab/>
              <w:t>444</w:t>
            </w:r>
            <w:r w:rsidRPr="00DC012D">
              <w:rPr>
                <w:b/>
                <w:bCs/>
                <w:sz w:val="20"/>
                <w:szCs w:val="20"/>
                <w:lang w:val="ru-RU"/>
              </w:rPr>
              <w:tab/>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b/>
                <w:bCs/>
                <w:sz w:val="20"/>
                <w:szCs w:val="20"/>
                <w:lang w:val="ru-RU"/>
              </w:rPr>
              <w:tab/>
              <w:t>755</w:t>
            </w:r>
            <w:r w:rsidRPr="00DC012D">
              <w:rPr>
                <w:b/>
                <w:bCs/>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b/>
                <w:bCs/>
                <w:sz w:val="20"/>
                <w:szCs w:val="20"/>
                <w:lang w:val="ru-RU"/>
              </w:rPr>
              <w:tab/>
              <w:t>430</w:t>
            </w:r>
            <w:r w:rsidRPr="00DC012D">
              <w:rPr>
                <w:b/>
                <w:bCs/>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b/>
                <w:bCs/>
                <w:sz w:val="20"/>
                <w:szCs w:val="20"/>
                <w:lang w:val="ru-RU"/>
              </w:rPr>
              <w:tab/>
              <w:t>808</w:t>
            </w:r>
            <w:r w:rsidRPr="00DC012D">
              <w:rPr>
                <w:b/>
                <w:bCs/>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b/>
                <w:bCs/>
                <w:sz w:val="20"/>
                <w:szCs w:val="20"/>
                <w:lang w:val="ru-RU"/>
              </w:rPr>
              <w:tab/>
              <w:t>1 835</w:t>
            </w:r>
            <w:r w:rsidRPr="00DC012D">
              <w:rPr>
                <w:b/>
                <w:bCs/>
                <w:sz w:val="20"/>
                <w:szCs w:val="20"/>
                <w:lang w:val="ru-RU"/>
              </w:rPr>
              <w:tab/>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b/>
                <w:bCs/>
                <w:sz w:val="20"/>
                <w:szCs w:val="20"/>
                <w:lang w:val="ru-RU"/>
              </w:rPr>
              <w:tab/>
              <w:t>56</w:t>
            </w:r>
            <w:r w:rsidRPr="00DC012D">
              <w:rPr>
                <w:b/>
                <w:bCs/>
                <w:sz w:val="20"/>
                <w:szCs w:val="20"/>
                <w:lang w:val="ru-RU"/>
              </w:rPr>
              <w:tab/>
            </w:r>
          </w:p>
        </w:tc>
      </w:tr>
      <w:tr w:rsidR="00E96B76" w:rsidRPr="00DC012D" w:rsidTr="000C1C79">
        <w:trPr>
          <w:divId w:val="1793400834"/>
          <w:jc w:val="center"/>
        </w:trPr>
        <w:tc>
          <w:tcPr>
            <w:tcW w:w="2732" w:type="pct"/>
          </w:tcPr>
          <w:p w:rsidR="00E96B76" w:rsidRPr="00DC012D" w:rsidRDefault="00E96B76" w:rsidP="000C1C79">
            <w:pPr>
              <w:ind w:firstLine="426"/>
              <w:rPr>
                <w:sz w:val="20"/>
                <w:lang w:val="ru-RU"/>
              </w:rPr>
            </w:pPr>
            <w:r w:rsidRPr="00DC012D">
              <w:rPr>
                <w:i/>
                <w:sz w:val="20"/>
                <w:lang w:val="ru-RU"/>
              </w:rPr>
              <w:t>Распределение прибыли:</w:t>
            </w:r>
          </w:p>
        </w:tc>
        <w:tc>
          <w:tcPr>
            <w:tcW w:w="348" w:type="pct"/>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775"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1145" w:type="pct"/>
            <w:gridSpan w:val="3"/>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r>
      <w:tr w:rsidR="00E96B76" w:rsidRPr="00DC012D" w:rsidTr="000C1C79">
        <w:trPr>
          <w:divId w:val="1793400834"/>
          <w:jc w:val="center"/>
        </w:trPr>
        <w:tc>
          <w:tcPr>
            <w:tcW w:w="2732" w:type="pct"/>
          </w:tcPr>
          <w:p w:rsidR="00E96B76" w:rsidRPr="00DC012D" w:rsidRDefault="00E96B76" w:rsidP="000C1C79">
            <w:pPr>
              <w:tabs>
                <w:tab w:val="right" w:leader="dot" w:pos="4678"/>
              </w:tabs>
              <w:ind w:firstLine="426"/>
              <w:rPr>
                <w:sz w:val="20"/>
                <w:lang w:val="ru-RU"/>
              </w:rPr>
            </w:pPr>
            <w:r w:rsidRPr="00DC012D">
              <w:rPr>
                <w:sz w:val="20"/>
                <w:lang w:val="ru-RU"/>
              </w:rPr>
              <w:t>Акционеры материнской компании</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sz w:val="20"/>
                <w:szCs w:val="20"/>
                <w:lang w:val="ru-RU"/>
              </w:rPr>
              <w:tab/>
              <w:t>449</w:t>
            </w:r>
            <w:r w:rsidRPr="00DC012D">
              <w:rPr>
                <w:sz w:val="20"/>
                <w:szCs w:val="20"/>
                <w:lang w:val="ru-RU"/>
              </w:rPr>
              <w:tab/>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693</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520</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910</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1 873</w:t>
            </w:r>
            <w:r w:rsidRPr="00DC012D">
              <w:rPr>
                <w:sz w:val="20"/>
                <w:szCs w:val="20"/>
                <w:lang w:val="ru-RU"/>
              </w:rPr>
              <w:tab/>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sz w:val="20"/>
                <w:szCs w:val="20"/>
                <w:lang w:val="ru-RU"/>
              </w:rPr>
              <w:tab/>
              <w:t>57</w:t>
            </w:r>
            <w:r w:rsidRPr="00DC012D">
              <w:rPr>
                <w:sz w:val="20"/>
                <w:szCs w:val="20"/>
                <w:lang w:val="ru-RU"/>
              </w:rPr>
              <w:tab/>
            </w:r>
          </w:p>
        </w:tc>
      </w:tr>
      <w:tr w:rsidR="00E96B76" w:rsidRPr="00DC012D" w:rsidTr="000C1C79">
        <w:trPr>
          <w:divId w:val="1793400834"/>
          <w:jc w:val="center"/>
        </w:trPr>
        <w:tc>
          <w:tcPr>
            <w:tcW w:w="2732" w:type="pct"/>
          </w:tcPr>
          <w:p w:rsidR="00E96B76" w:rsidRPr="00DC012D" w:rsidRDefault="00E96B76" w:rsidP="000C1C79">
            <w:pPr>
              <w:tabs>
                <w:tab w:val="right" w:leader="dot" w:pos="4678"/>
              </w:tabs>
              <w:ind w:firstLine="426"/>
              <w:rPr>
                <w:sz w:val="20"/>
                <w:lang w:val="ru-RU"/>
              </w:rPr>
            </w:pPr>
            <w:r w:rsidRPr="00DC012D">
              <w:rPr>
                <w:sz w:val="20"/>
                <w:lang w:val="ru-RU"/>
              </w:rPr>
              <w:t>Доля меньшинства</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sz w:val="20"/>
                <w:szCs w:val="20"/>
                <w:lang w:val="ru-RU"/>
              </w:rPr>
              <w:tab/>
              <w:t>(5</w:t>
            </w:r>
            <w:r w:rsidRPr="00DC012D">
              <w:rPr>
                <w:sz w:val="20"/>
                <w:szCs w:val="20"/>
                <w:lang w:val="ru-RU"/>
              </w:rPr>
              <w:tab/>
              <w:t>)</w:t>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62</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(90</w:t>
            </w:r>
            <w:r w:rsidRPr="00DC012D">
              <w:rPr>
                <w:sz w:val="20"/>
                <w:szCs w:val="20"/>
                <w:lang w:val="ru-RU"/>
              </w:rPr>
              <w:tab/>
              <w:t>)</w:t>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(102</w:t>
            </w:r>
            <w:r w:rsidRPr="00DC012D">
              <w:rPr>
                <w:sz w:val="20"/>
                <w:szCs w:val="20"/>
                <w:lang w:val="ru-RU"/>
              </w:rPr>
              <w:tab/>
              <w:t>)</w:t>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(38</w:t>
            </w:r>
            <w:r w:rsidRPr="00DC012D">
              <w:rPr>
                <w:sz w:val="20"/>
                <w:szCs w:val="20"/>
                <w:lang w:val="ru-RU"/>
              </w:rPr>
              <w:tab/>
              <w:t>)</w:t>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sz w:val="20"/>
                <w:szCs w:val="20"/>
                <w:lang w:val="ru-RU"/>
              </w:rPr>
              <w:tab/>
              <w:t>(1</w:t>
            </w:r>
            <w:r w:rsidRPr="00DC012D">
              <w:rPr>
                <w:sz w:val="20"/>
                <w:szCs w:val="20"/>
                <w:lang w:val="ru-RU"/>
              </w:rPr>
              <w:tab/>
              <w:t>)</w:t>
            </w:r>
          </w:p>
        </w:tc>
      </w:tr>
      <w:tr w:rsidR="00E96B76" w:rsidRPr="00DC012D" w:rsidTr="000C1C79">
        <w:trPr>
          <w:divId w:val="1793400834"/>
          <w:jc w:val="center"/>
        </w:trPr>
        <w:tc>
          <w:tcPr>
            <w:tcW w:w="2732" w:type="pct"/>
          </w:tcPr>
          <w:p w:rsidR="00E96B76" w:rsidRPr="00DC012D" w:rsidRDefault="00E96B76" w:rsidP="000C1C79">
            <w:pPr>
              <w:tabs>
                <w:tab w:val="right" w:leader="dot" w:pos="4672"/>
              </w:tabs>
              <w:rPr>
                <w:sz w:val="20"/>
                <w:lang w:val="ru-RU"/>
              </w:rPr>
            </w:pPr>
            <w:r w:rsidRPr="00DC012D">
              <w:rPr>
                <w:sz w:val="20"/>
                <w:lang w:val="ru-RU"/>
              </w:rPr>
              <w:t>Средневзвешенное количество акций</w:t>
            </w:r>
            <w:r w:rsidRPr="00DC012D">
              <w:rPr>
                <w:sz w:val="20"/>
                <w:lang w:val="ru-RU"/>
              </w:rPr>
              <w:tab/>
            </w:r>
          </w:p>
        </w:tc>
        <w:tc>
          <w:tcPr>
            <w:tcW w:w="348" w:type="pct"/>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775"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1145" w:type="pct"/>
            <w:gridSpan w:val="3"/>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r>
      <w:tr w:rsidR="00E96B76" w:rsidRPr="00DC012D" w:rsidTr="000C1C79">
        <w:trPr>
          <w:divId w:val="1793400834"/>
          <w:jc w:val="center"/>
        </w:trPr>
        <w:tc>
          <w:tcPr>
            <w:tcW w:w="2732" w:type="pct"/>
          </w:tcPr>
          <w:p w:rsidR="00E96B76" w:rsidRPr="00DC012D" w:rsidRDefault="00E96B76" w:rsidP="000C1C79">
            <w:pPr>
              <w:tabs>
                <w:tab w:val="right" w:leader="dot" w:pos="4678"/>
              </w:tabs>
              <w:ind w:left="426"/>
              <w:rPr>
                <w:sz w:val="20"/>
                <w:lang w:val="ru-RU"/>
              </w:rPr>
            </w:pPr>
            <w:r w:rsidRPr="00DC012D">
              <w:rPr>
                <w:sz w:val="20"/>
                <w:lang w:val="ru-RU"/>
              </w:rPr>
              <w:t>Основные</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r>
      <w:tr w:rsidR="00E96B76" w:rsidRPr="00DC012D" w:rsidTr="000C1C79">
        <w:trPr>
          <w:divId w:val="1793400834"/>
          <w:jc w:val="center"/>
        </w:trPr>
        <w:tc>
          <w:tcPr>
            <w:tcW w:w="2732" w:type="pct"/>
          </w:tcPr>
          <w:p w:rsidR="00E96B76" w:rsidRPr="00DC012D" w:rsidRDefault="00E96B76" w:rsidP="000C1C79">
            <w:pPr>
              <w:tabs>
                <w:tab w:val="right" w:leader="dot" w:pos="4678"/>
              </w:tabs>
              <w:ind w:left="426"/>
              <w:rPr>
                <w:sz w:val="20"/>
                <w:lang w:val="ru-RU"/>
              </w:rPr>
            </w:pPr>
            <w:r w:rsidRPr="00DC012D">
              <w:rPr>
                <w:sz w:val="20"/>
                <w:lang w:val="ru-RU"/>
              </w:rPr>
              <w:t>Разводненные</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sz w:val="20"/>
                <w:szCs w:val="20"/>
                <w:lang w:val="ru-RU"/>
              </w:rPr>
              <w:tab/>
              <w:t>52</w:t>
            </w:r>
            <w:r w:rsidRPr="00DC012D">
              <w:rPr>
                <w:sz w:val="20"/>
                <w:szCs w:val="20"/>
                <w:lang w:val="ru-RU"/>
              </w:rPr>
              <w:tab/>
            </w:r>
          </w:p>
        </w:tc>
      </w:tr>
      <w:tr w:rsidR="00E96B76" w:rsidRPr="00DC012D" w:rsidTr="000C1C79">
        <w:trPr>
          <w:divId w:val="1793400834"/>
          <w:jc w:val="center"/>
        </w:trPr>
        <w:tc>
          <w:tcPr>
            <w:tcW w:w="2732" w:type="pct"/>
          </w:tcPr>
          <w:p w:rsidR="00E96B76" w:rsidRPr="00DC012D" w:rsidRDefault="00E96B76" w:rsidP="000C1C79">
            <w:pPr>
              <w:tabs>
                <w:tab w:val="right" w:leader="dot" w:pos="4678"/>
              </w:tabs>
              <w:rPr>
                <w:sz w:val="20"/>
                <w:lang w:val="ru-RU"/>
              </w:rPr>
            </w:pPr>
            <w:r w:rsidRPr="00DC012D">
              <w:rPr>
                <w:sz w:val="20"/>
                <w:lang w:val="ru-RU"/>
              </w:rPr>
              <w:t>Чистая прибыль на акцию</w:t>
            </w:r>
            <w:r w:rsidRPr="00DC012D">
              <w:rPr>
                <w:sz w:val="20"/>
                <w:lang w:val="ru-RU"/>
              </w:rPr>
              <w:tab/>
            </w:r>
          </w:p>
        </w:tc>
        <w:tc>
          <w:tcPr>
            <w:tcW w:w="348" w:type="pct"/>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775"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1145" w:type="pct"/>
            <w:gridSpan w:val="3"/>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r>
      <w:tr w:rsidR="00E96B76" w:rsidRPr="00DC012D" w:rsidTr="000C1C79">
        <w:trPr>
          <w:divId w:val="1793400834"/>
          <w:jc w:val="center"/>
        </w:trPr>
        <w:tc>
          <w:tcPr>
            <w:tcW w:w="2732" w:type="pct"/>
          </w:tcPr>
          <w:p w:rsidR="00E96B76" w:rsidRPr="00DC012D" w:rsidRDefault="00E96B76" w:rsidP="000C1C79">
            <w:pPr>
              <w:tabs>
                <w:tab w:val="right" w:leader="dot" w:pos="4678"/>
              </w:tabs>
              <w:ind w:left="426"/>
              <w:rPr>
                <w:sz w:val="20"/>
                <w:lang w:val="ru-RU"/>
              </w:rPr>
            </w:pPr>
            <w:r w:rsidRPr="00DC012D">
              <w:rPr>
                <w:sz w:val="20"/>
                <w:lang w:val="ru-RU"/>
              </w:rPr>
              <w:t>Основные</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sz w:val="20"/>
                <w:szCs w:val="20"/>
                <w:lang w:val="ru-RU"/>
              </w:rPr>
              <w:tab/>
              <w:t>8,64</w:t>
            </w:r>
            <w:r w:rsidRPr="00DC012D">
              <w:rPr>
                <w:sz w:val="20"/>
                <w:szCs w:val="20"/>
                <w:lang w:val="ru-RU"/>
              </w:rPr>
              <w:tab/>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13,33</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10,00</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17,50</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36,00</w:t>
            </w:r>
            <w:r w:rsidRPr="00DC012D">
              <w:rPr>
                <w:sz w:val="20"/>
                <w:szCs w:val="20"/>
                <w:lang w:val="ru-RU"/>
              </w:rPr>
              <w:tab/>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sz w:val="20"/>
                <w:szCs w:val="20"/>
                <w:lang w:val="ru-RU"/>
              </w:rPr>
              <w:tab/>
              <w:t>1,10</w:t>
            </w:r>
            <w:r w:rsidRPr="00DC012D">
              <w:rPr>
                <w:sz w:val="20"/>
                <w:szCs w:val="20"/>
                <w:lang w:val="ru-RU"/>
              </w:rPr>
              <w:tab/>
            </w:r>
          </w:p>
        </w:tc>
      </w:tr>
      <w:tr w:rsidR="00E96B76" w:rsidRPr="00DC012D" w:rsidTr="000C1C79">
        <w:trPr>
          <w:divId w:val="1793400834"/>
          <w:jc w:val="center"/>
        </w:trPr>
        <w:tc>
          <w:tcPr>
            <w:tcW w:w="2732" w:type="pct"/>
          </w:tcPr>
          <w:p w:rsidR="00E96B76" w:rsidRPr="00DC012D" w:rsidRDefault="00E96B76" w:rsidP="000C1C79">
            <w:pPr>
              <w:tabs>
                <w:tab w:val="right" w:leader="dot" w:pos="4678"/>
              </w:tabs>
              <w:ind w:left="426"/>
              <w:rPr>
                <w:sz w:val="20"/>
                <w:lang w:val="ru-RU"/>
              </w:rPr>
            </w:pPr>
            <w:r w:rsidRPr="00DC012D">
              <w:rPr>
                <w:sz w:val="20"/>
                <w:lang w:val="ru-RU"/>
              </w:rPr>
              <w:t>Разводненные</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sz w:val="20"/>
                <w:szCs w:val="20"/>
                <w:lang w:val="ru-RU"/>
              </w:rPr>
              <w:tab/>
              <w:t>8,64</w:t>
            </w:r>
            <w:r w:rsidRPr="00DC012D">
              <w:rPr>
                <w:sz w:val="20"/>
                <w:szCs w:val="20"/>
                <w:lang w:val="ru-RU"/>
              </w:rPr>
              <w:tab/>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13,17</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10,00</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17,50</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35,70</w:t>
            </w:r>
            <w:r w:rsidRPr="00DC012D">
              <w:rPr>
                <w:sz w:val="20"/>
                <w:szCs w:val="20"/>
                <w:lang w:val="ru-RU"/>
              </w:rPr>
              <w:tab/>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sz w:val="20"/>
                <w:szCs w:val="20"/>
                <w:lang w:val="ru-RU"/>
              </w:rPr>
              <w:tab/>
              <w:t>1,08</w:t>
            </w:r>
            <w:r w:rsidRPr="00DC012D">
              <w:rPr>
                <w:sz w:val="20"/>
                <w:szCs w:val="20"/>
                <w:lang w:val="ru-RU"/>
              </w:rPr>
              <w:tab/>
            </w:r>
          </w:p>
        </w:tc>
      </w:tr>
      <w:tr w:rsidR="00E96B76" w:rsidRPr="00DC012D" w:rsidTr="000C1C79">
        <w:trPr>
          <w:divId w:val="1793400834"/>
          <w:jc w:val="center"/>
        </w:trPr>
        <w:tc>
          <w:tcPr>
            <w:tcW w:w="2732" w:type="pct"/>
          </w:tcPr>
          <w:p w:rsidR="00E96B76" w:rsidRPr="00DC012D" w:rsidRDefault="00E96B76" w:rsidP="000C1C79">
            <w:pPr>
              <w:rPr>
                <w:sz w:val="20"/>
                <w:lang w:val="ru-RU"/>
              </w:rPr>
            </w:pPr>
            <w:r w:rsidRPr="00DC012D">
              <w:rPr>
                <w:sz w:val="20"/>
                <w:lang w:val="ru-RU"/>
              </w:rPr>
              <w:t>Объявленные дивиденды на акцию</w:t>
            </w:r>
          </w:p>
        </w:tc>
        <w:tc>
          <w:tcPr>
            <w:tcW w:w="348" w:type="pct"/>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775"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1145" w:type="pct"/>
            <w:gridSpan w:val="3"/>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r>
      <w:tr w:rsidR="00E96B76" w:rsidRPr="00DC012D" w:rsidTr="000C1C79">
        <w:trPr>
          <w:divId w:val="1793400834"/>
          <w:jc w:val="center"/>
        </w:trPr>
        <w:tc>
          <w:tcPr>
            <w:tcW w:w="2732" w:type="pct"/>
          </w:tcPr>
          <w:p w:rsidR="00E96B76" w:rsidRPr="00DC012D" w:rsidRDefault="00E96B76" w:rsidP="000C1C79">
            <w:pPr>
              <w:tabs>
                <w:tab w:val="right" w:leader="dot" w:pos="4678"/>
              </w:tabs>
              <w:ind w:left="426"/>
              <w:rPr>
                <w:sz w:val="20"/>
                <w:lang w:val="ru-RU"/>
              </w:rPr>
            </w:pPr>
            <w:r w:rsidRPr="00DC012D">
              <w:rPr>
                <w:sz w:val="20"/>
                <w:lang w:val="ru-RU"/>
              </w:rPr>
              <w:t>Рубли</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sz w:val="20"/>
                <w:szCs w:val="20"/>
                <w:lang w:val="ru-RU"/>
              </w:rPr>
              <w:tab/>
              <w:t>6,25</w:t>
            </w:r>
            <w:r w:rsidRPr="00DC012D">
              <w:rPr>
                <w:sz w:val="20"/>
                <w:szCs w:val="20"/>
                <w:lang w:val="ru-RU"/>
              </w:rPr>
              <w:tab/>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7,19</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8,01</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16,67</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35,86</w:t>
            </w:r>
            <w:r w:rsidRPr="00DC012D">
              <w:rPr>
                <w:sz w:val="20"/>
                <w:szCs w:val="20"/>
                <w:lang w:val="ru-RU"/>
              </w:rPr>
              <w:tab/>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sz w:val="20"/>
                <w:szCs w:val="20"/>
                <w:lang w:val="ru-RU"/>
              </w:rPr>
              <w:tab/>
              <w:t>н/д</w:t>
            </w:r>
            <w:r w:rsidRPr="00DC012D">
              <w:rPr>
                <w:sz w:val="20"/>
                <w:szCs w:val="20"/>
                <w:lang w:val="ru-RU"/>
              </w:rPr>
              <w:tab/>
            </w:r>
          </w:p>
        </w:tc>
      </w:tr>
      <w:tr w:rsidR="00E96B76" w:rsidRPr="00DC012D" w:rsidTr="000C1C79">
        <w:trPr>
          <w:divId w:val="1793400834"/>
          <w:jc w:val="center"/>
        </w:trPr>
        <w:tc>
          <w:tcPr>
            <w:tcW w:w="2732" w:type="pct"/>
          </w:tcPr>
          <w:p w:rsidR="00E96B76" w:rsidRPr="00DC012D" w:rsidRDefault="00E96B76" w:rsidP="000C1C79">
            <w:pPr>
              <w:tabs>
                <w:tab w:val="right" w:leader="dot" w:pos="4678"/>
              </w:tabs>
              <w:ind w:left="426"/>
              <w:rPr>
                <w:sz w:val="20"/>
                <w:lang w:val="ru-RU"/>
              </w:rPr>
            </w:pPr>
            <w:r w:rsidRPr="00DC012D">
              <w:rPr>
                <w:sz w:val="20"/>
                <w:lang w:val="ru-RU"/>
              </w:rPr>
              <w:t>Доллары США</w:t>
            </w:r>
            <w:r w:rsidRPr="00DC012D">
              <w:rPr>
                <w:sz w:val="20"/>
                <w:lang w:val="ru-RU"/>
              </w:rPr>
              <w:tab/>
            </w:r>
          </w:p>
        </w:tc>
        <w:tc>
          <w:tcPr>
            <w:tcW w:w="348" w:type="pct"/>
            <w:noWrap/>
            <w:tcMar>
              <w:top w:w="0" w:type="dxa"/>
              <w:left w:w="144" w:type="dxa"/>
              <w:bottom w:w="0" w:type="dxa"/>
              <w:right w:w="0" w:type="dxa"/>
            </w:tcMar>
            <w:vAlign w:val="bottom"/>
          </w:tcPr>
          <w:p w:rsidR="00E96B76" w:rsidRPr="00DC012D" w:rsidRDefault="00E96B76" w:rsidP="000C1C79">
            <w:pPr>
              <w:pStyle w:val="ac"/>
              <w:tabs>
                <w:tab w:val="right" w:pos="540"/>
                <w:tab w:val="decimal" w:pos="580"/>
              </w:tabs>
              <w:spacing w:before="0" w:beforeAutospacing="0" w:after="0" w:afterAutospacing="0"/>
              <w:rPr>
                <w:sz w:val="20"/>
                <w:szCs w:val="20"/>
                <w:lang w:val="ru-RU"/>
              </w:rPr>
            </w:pPr>
            <w:r w:rsidRPr="00DC012D">
              <w:rPr>
                <w:sz w:val="20"/>
                <w:szCs w:val="20"/>
                <w:lang w:val="ru-RU"/>
              </w:rPr>
              <w:tab/>
              <w:t>0,21</w:t>
            </w:r>
            <w:r w:rsidRPr="00DC012D">
              <w:rPr>
                <w:sz w:val="20"/>
                <w:szCs w:val="20"/>
                <w:lang w:val="ru-RU"/>
              </w:rPr>
              <w:tab/>
            </w:r>
          </w:p>
        </w:tc>
        <w:tc>
          <w:tcPr>
            <w:tcW w:w="381"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0,24</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0,25</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0,55</w:t>
            </w:r>
            <w:r w:rsidRPr="00DC012D">
              <w:rPr>
                <w:sz w:val="20"/>
                <w:szCs w:val="20"/>
                <w:lang w:val="ru-RU"/>
              </w:rPr>
              <w:tab/>
            </w:r>
          </w:p>
        </w:tc>
        <w:tc>
          <w:tcPr>
            <w:tcW w:w="394" w:type="pct"/>
            <w:noWrap/>
            <w:tcMar>
              <w:top w:w="0" w:type="dxa"/>
              <w:left w:w="144" w:type="dxa"/>
              <w:bottom w:w="0" w:type="dxa"/>
              <w:right w:w="0" w:type="dxa"/>
            </w:tcMar>
            <w:vAlign w:val="bottom"/>
          </w:tcPr>
          <w:p w:rsidR="00E96B76" w:rsidRPr="00DC012D" w:rsidRDefault="00E96B76" w:rsidP="000C1C79">
            <w:pPr>
              <w:pStyle w:val="ac"/>
              <w:tabs>
                <w:tab w:val="right" w:pos="640"/>
                <w:tab w:val="decimal" w:pos="680"/>
              </w:tabs>
              <w:spacing w:before="0" w:beforeAutospacing="0" w:after="0" w:afterAutospacing="0"/>
              <w:rPr>
                <w:sz w:val="20"/>
                <w:szCs w:val="20"/>
                <w:lang w:val="ru-RU"/>
              </w:rPr>
            </w:pPr>
            <w:r w:rsidRPr="00DC012D">
              <w:rPr>
                <w:sz w:val="20"/>
                <w:szCs w:val="20"/>
                <w:lang w:val="ru-RU"/>
              </w:rPr>
              <w:tab/>
              <w:t>1,10</w:t>
            </w:r>
            <w:r w:rsidRPr="00DC012D">
              <w:rPr>
                <w:sz w:val="20"/>
                <w:szCs w:val="20"/>
                <w:lang w:val="ru-RU"/>
              </w:rPr>
              <w:tab/>
            </w:r>
          </w:p>
        </w:tc>
        <w:tc>
          <w:tcPr>
            <w:tcW w:w="357"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0" w:afterAutospacing="0"/>
              <w:rPr>
                <w:sz w:val="20"/>
                <w:szCs w:val="20"/>
                <w:lang w:val="ru-RU"/>
              </w:rPr>
            </w:pPr>
            <w:r w:rsidRPr="00DC012D">
              <w:rPr>
                <w:sz w:val="20"/>
                <w:szCs w:val="20"/>
                <w:lang w:val="ru-RU"/>
              </w:rPr>
              <w:tab/>
              <w:t>н/д</w:t>
            </w:r>
          </w:p>
        </w:tc>
      </w:tr>
    </w:tbl>
    <w:p w:rsidR="00E96B76" w:rsidRPr="00DC012D" w:rsidRDefault="00E96B76" w:rsidP="00E96B76">
      <w:pPr>
        <w:pStyle w:val="ac"/>
        <w:spacing w:before="0" w:beforeAutospacing="0" w:after="0" w:afterAutospacing="0"/>
        <w:divId w:val="1793400834"/>
        <w:rPr>
          <w:sz w:val="20"/>
          <w:szCs w:val="20"/>
          <w:lang w:val="ru-RU"/>
        </w:rPr>
      </w:pPr>
      <w:r w:rsidRPr="00DC012D">
        <w:rPr>
          <w:sz w:val="20"/>
          <w:szCs w:val="20"/>
          <w:lang w:val="ru-RU"/>
        </w:rPr>
        <w:t> </w:t>
      </w:r>
    </w:p>
    <w:tbl>
      <w:tblPr>
        <w:tblW w:w="5000" w:type="pct"/>
        <w:jc w:val="center"/>
        <w:tblCellMar>
          <w:left w:w="0" w:type="dxa"/>
          <w:right w:w="0" w:type="dxa"/>
        </w:tblCellMar>
        <w:tblLook w:val="0000" w:firstRow="0" w:lastRow="0" w:firstColumn="0" w:lastColumn="0" w:noHBand="0" w:noVBand="0"/>
      </w:tblPr>
      <w:tblGrid>
        <w:gridCol w:w="4452"/>
        <w:gridCol w:w="1228"/>
        <w:gridCol w:w="120"/>
        <w:gridCol w:w="986"/>
        <w:gridCol w:w="122"/>
        <w:gridCol w:w="864"/>
        <w:gridCol w:w="364"/>
        <w:gridCol w:w="622"/>
        <w:gridCol w:w="606"/>
        <w:gridCol w:w="380"/>
        <w:gridCol w:w="848"/>
        <w:gridCol w:w="138"/>
        <w:gridCol w:w="790"/>
      </w:tblGrid>
      <w:tr w:rsidR="00E96B76" w:rsidRPr="00DC012D" w:rsidTr="000C1C79">
        <w:trPr>
          <w:divId w:val="1793400834"/>
          <w:tblHeader/>
          <w:jc w:val="center"/>
        </w:trPr>
        <w:tc>
          <w:tcPr>
            <w:tcW w:w="2517" w:type="pct"/>
            <w:gridSpan w:val="3"/>
            <w:vAlign w:val="center"/>
          </w:tcPr>
          <w:p w:rsidR="00E96B76" w:rsidRPr="00DC012D" w:rsidRDefault="00E96B76" w:rsidP="000C1C79">
            <w:pPr>
              <w:rPr>
                <w:sz w:val="20"/>
                <w:lang w:val="ru-RU"/>
              </w:rPr>
            </w:pPr>
          </w:p>
        </w:tc>
        <w:tc>
          <w:tcPr>
            <w:tcW w:w="428" w:type="pct"/>
            <w:vAlign w:val="center"/>
          </w:tcPr>
          <w:p w:rsidR="00E96B76" w:rsidRPr="00DC012D" w:rsidRDefault="00E96B76" w:rsidP="000C1C79">
            <w:pPr>
              <w:rPr>
                <w:sz w:val="20"/>
                <w:lang w:val="ru-RU"/>
              </w:rPr>
            </w:pPr>
          </w:p>
        </w:tc>
        <w:tc>
          <w:tcPr>
            <w:tcW w:w="428" w:type="pct"/>
            <w:gridSpan w:val="2"/>
            <w:vAlign w:val="center"/>
          </w:tcPr>
          <w:p w:rsidR="00E96B76" w:rsidRPr="00DC012D" w:rsidRDefault="00E96B76" w:rsidP="000C1C79">
            <w:pPr>
              <w:rPr>
                <w:sz w:val="20"/>
                <w:lang w:val="ru-RU"/>
              </w:rPr>
            </w:pPr>
          </w:p>
        </w:tc>
        <w:tc>
          <w:tcPr>
            <w:tcW w:w="428" w:type="pct"/>
            <w:gridSpan w:val="2"/>
            <w:vAlign w:val="center"/>
          </w:tcPr>
          <w:p w:rsidR="00E96B76" w:rsidRPr="00DC012D" w:rsidRDefault="00E96B76" w:rsidP="000C1C79">
            <w:pPr>
              <w:rPr>
                <w:sz w:val="20"/>
                <w:lang w:val="ru-RU"/>
              </w:rPr>
            </w:pPr>
          </w:p>
        </w:tc>
        <w:tc>
          <w:tcPr>
            <w:tcW w:w="428" w:type="pct"/>
            <w:gridSpan w:val="2"/>
            <w:vAlign w:val="center"/>
          </w:tcPr>
          <w:p w:rsidR="00E96B76" w:rsidRPr="00DC012D" w:rsidRDefault="00E96B76" w:rsidP="000C1C79">
            <w:pPr>
              <w:rPr>
                <w:sz w:val="20"/>
                <w:lang w:val="ru-RU"/>
              </w:rPr>
            </w:pPr>
          </w:p>
        </w:tc>
        <w:tc>
          <w:tcPr>
            <w:tcW w:w="428" w:type="pct"/>
            <w:gridSpan w:val="2"/>
            <w:vAlign w:val="center"/>
          </w:tcPr>
          <w:p w:rsidR="00E96B76" w:rsidRPr="00DC012D" w:rsidRDefault="00E96B76" w:rsidP="000C1C79">
            <w:pPr>
              <w:rPr>
                <w:sz w:val="20"/>
                <w:lang w:val="ru-RU"/>
              </w:rPr>
            </w:pPr>
          </w:p>
        </w:tc>
        <w:tc>
          <w:tcPr>
            <w:tcW w:w="344" w:type="pct"/>
            <w:vAlign w:val="center"/>
          </w:tcPr>
          <w:p w:rsidR="00E96B76" w:rsidRPr="00DC012D" w:rsidRDefault="00E96B76" w:rsidP="000C1C79">
            <w:pPr>
              <w:rPr>
                <w:sz w:val="20"/>
                <w:lang w:val="ru-RU"/>
              </w:rPr>
            </w:pPr>
          </w:p>
        </w:tc>
      </w:tr>
      <w:tr w:rsidR="00E96B76" w:rsidRPr="00DC012D" w:rsidTr="000C1C79">
        <w:trPr>
          <w:divId w:val="1793400834"/>
          <w:tblHeader/>
          <w:jc w:val="center"/>
        </w:trPr>
        <w:tc>
          <w:tcPr>
            <w:tcW w:w="2517" w:type="pct"/>
            <w:gridSpan w:val="3"/>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2483" w:type="pct"/>
            <w:gridSpan w:val="10"/>
            <w:tcMar>
              <w:top w:w="0" w:type="dxa"/>
              <w:left w:w="144" w:type="dxa"/>
              <w:bottom w:w="0" w:type="dxa"/>
              <w:right w:w="0" w:type="dxa"/>
            </w:tcMar>
            <w:vAlign w:val="bottom"/>
          </w:tcPr>
          <w:p w:rsidR="00E96B76" w:rsidRPr="00DC012D" w:rsidRDefault="00E96B76" w:rsidP="000C1C79">
            <w:pPr>
              <w:pStyle w:val="rrdsinglerule"/>
              <w:rPr>
                <w:sz w:val="20"/>
                <w:szCs w:val="20"/>
                <w:lang w:val="ru-RU"/>
              </w:rPr>
            </w:pPr>
          </w:p>
        </w:tc>
      </w:tr>
      <w:tr w:rsidR="00E96B76" w:rsidRPr="00DC012D" w:rsidTr="000C1C79">
        <w:trPr>
          <w:divId w:val="1793400834"/>
          <w:tblHeader/>
          <w:jc w:val="center"/>
        </w:trPr>
        <w:tc>
          <w:tcPr>
            <w:tcW w:w="2517" w:type="pct"/>
            <w:gridSpan w:val="3"/>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428"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2009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2010</w:t>
            </w:r>
            <w:r w:rsidRPr="00DC012D">
              <w:rPr>
                <w:sz w:val="20"/>
                <w:lang w:val="ru-RU"/>
              </w:rPr>
              <w:t xml:space="preserve"> </w:t>
            </w:r>
            <w:r w:rsidRPr="00DC012D">
              <w:rPr>
                <w:b/>
                <w:sz w:val="20"/>
                <w:lang w:val="ru-RU"/>
              </w:rPr>
              <w:t>г.</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2011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2012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772" w:type="pct"/>
            <w:gridSpan w:val="3"/>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2013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r>
      <w:tr w:rsidR="00E96B76" w:rsidRPr="00DC012D" w:rsidTr="000C1C79">
        <w:trPr>
          <w:divId w:val="1793400834"/>
          <w:tblHeader/>
          <w:jc w:val="center"/>
        </w:trPr>
        <w:tc>
          <w:tcPr>
            <w:tcW w:w="2517" w:type="pct"/>
            <w:gridSpan w:val="3"/>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428"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344"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долл. США</w:t>
            </w:r>
            <w:r w:rsidRPr="00DC012D">
              <w:rPr>
                <w:sz w:val="20"/>
                <w:lang w:val="ru-RU"/>
              </w:rPr>
              <w:t xml:space="preserve"> </w:t>
            </w:r>
          </w:p>
          <w:p w:rsidR="00E96B76" w:rsidRPr="00DC012D" w:rsidRDefault="00E96B76" w:rsidP="000C1C79">
            <w:pPr>
              <w:pStyle w:val="rrdsinglerule"/>
              <w:rPr>
                <w:sz w:val="20"/>
                <w:szCs w:val="20"/>
                <w:lang w:val="ru-RU"/>
              </w:rPr>
            </w:pPr>
            <w:r w:rsidRPr="00DC012D">
              <w:rPr>
                <w:sz w:val="20"/>
                <w:szCs w:val="20"/>
                <w:lang w:val="ru-RU"/>
              </w:rPr>
              <w:t> </w:t>
            </w:r>
          </w:p>
        </w:tc>
      </w:tr>
      <w:tr w:rsidR="00E96B76" w:rsidRPr="00DC012D" w:rsidTr="000C1C79">
        <w:trPr>
          <w:divId w:val="1793400834"/>
          <w:tblHeader/>
          <w:jc w:val="center"/>
        </w:trPr>
        <w:tc>
          <w:tcPr>
            <w:tcW w:w="2517" w:type="pct"/>
            <w:gridSpan w:val="3"/>
            <w:tcMar>
              <w:top w:w="0" w:type="dxa"/>
              <w:left w:w="144" w:type="dxa"/>
              <w:bottom w:w="0" w:type="dxa"/>
              <w:right w:w="0" w:type="dxa"/>
            </w:tcMar>
            <w:vAlign w:val="bottom"/>
          </w:tcPr>
          <w:p w:rsidR="00E96B76" w:rsidRPr="00DC012D" w:rsidRDefault="00E96B76" w:rsidP="000C1C79">
            <w:pPr>
              <w:pStyle w:val="la2"/>
              <w:keepNext/>
              <w:rPr>
                <w:noProof w:val="0"/>
                <w:sz w:val="20"/>
                <w:szCs w:val="20"/>
                <w:lang w:val="ru-RU"/>
              </w:rPr>
            </w:pPr>
            <w:r w:rsidRPr="00DC012D">
              <w:rPr>
                <w:noProof w:val="0"/>
                <w:sz w:val="20"/>
                <w:szCs w:val="20"/>
                <w:lang w:val="ru-RU"/>
              </w:rPr>
              <w:t> </w:t>
            </w:r>
          </w:p>
        </w:tc>
        <w:tc>
          <w:tcPr>
            <w:tcW w:w="2483" w:type="pct"/>
            <w:gridSpan w:val="10"/>
            <w:tcMar>
              <w:top w:w="0" w:type="dxa"/>
              <w:left w:w="144" w:type="dxa"/>
              <w:bottom w:w="0" w:type="dxa"/>
              <w:right w:w="0" w:type="dxa"/>
            </w:tcMar>
            <w:vAlign w:val="bottom"/>
          </w:tcPr>
          <w:p w:rsidR="00E96B76" w:rsidRPr="00DC012D" w:rsidRDefault="00E96B76" w:rsidP="000C1C79">
            <w:pPr>
              <w:jc w:val="center"/>
              <w:rPr>
                <w:sz w:val="20"/>
                <w:lang w:val="ru-RU"/>
              </w:rPr>
            </w:pPr>
            <w:r w:rsidRPr="00DC012D">
              <w:rPr>
                <w:i/>
                <w:iCs/>
                <w:sz w:val="20"/>
                <w:lang w:val="ru-RU"/>
              </w:rPr>
              <w:t>(в млн)</w:t>
            </w:r>
          </w:p>
        </w:tc>
      </w:tr>
      <w:tr w:rsidR="00E96B76" w:rsidRPr="00DC012D" w:rsidTr="000C1C79">
        <w:trPr>
          <w:divId w:val="1793400834"/>
          <w:jc w:val="center"/>
        </w:trPr>
        <w:tc>
          <w:tcPr>
            <w:tcW w:w="2517" w:type="pct"/>
            <w:gridSpan w:val="3"/>
          </w:tcPr>
          <w:p w:rsidR="00E96B76" w:rsidRPr="00DC012D" w:rsidRDefault="00E96B76" w:rsidP="000C1C79">
            <w:pPr>
              <w:rPr>
                <w:b/>
                <w:i/>
                <w:sz w:val="20"/>
                <w:lang w:val="ru-RU"/>
              </w:rPr>
            </w:pPr>
            <w:r w:rsidRPr="00DC012D">
              <w:rPr>
                <w:b/>
                <w:i/>
                <w:sz w:val="20"/>
                <w:lang w:val="ru-RU"/>
              </w:rPr>
              <w:t>Сводные показатели финансовой отчетности:</w:t>
            </w:r>
          </w:p>
        </w:tc>
        <w:tc>
          <w:tcPr>
            <w:tcW w:w="428" w:type="pct"/>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428"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344" w:type="pct"/>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r>
      <w:tr w:rsidR="00E96B76" w:rsidRPr="00DC012D" w:rsidTr="000C1C79">
        <w:trPr>
          <w:divId w:val="1793400834"/>
          <w:jc w:val="center"/>
        </w:trPr>
        <w:tc>
          <w:tcPr>
            <w:tcW w:w="2517" w:type="pct"/>
            <w:gridSpan w:val="3"/>
          </w:tcPr>
          <w:p w:rsidR="00E96B76" w:rsidRPr="00DC012D" w:rsidRDefault="00E96B76" w:rsidP="000C1C79">
            <w:pPr>
              <w:tabs>
                <w:tab w:val="right" w:leader="dot" w:pos="4253"/>
              </w:tabs>
              <w:rPr>
                <w:sz w:val="20"/>
                <w:lang w:val="ru-RU"/>
              </w:rPr>
            </w:pPr>
            <w:r w:rsidRPr="00DC012D">
              <w:rPr>
                <w:sz w:val="20"/>
                <w:lang w:val="ru-RU"/>
              </w:rPr>
              <w:t>Денежные средства и их эквиваленты</w:t>
            </w:r>
            <w:r w:rsidRPr="00DC012D">
              <w:rPr>
                <w:sz w:val="20"/>
                <w:lang w:val="ru-RU"/>
              </w:rPr>
              <w:tab/>
            </w:r>
          </w:p>
        </w:tc>
        <w:tc>
          <w:tcPr>
            <w:tcW w:w="428" w:type="pct"/>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2 112</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6 892</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8 810</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9 943</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11 637</w:t>
            </w:r>
            <w:r w:rsidRPr="00DC012D">
              <w:rPr>
                <w:sz w:val="20"/>
                <w:szCs w:val="20"/>
                <w:lang w:val="ru-RU"/>
              </w:rPr>
              <w:tab/>
            </w:r>
          </w:p>
        </w:tc>
        <w:tc>
          <w:tcPr>
            <w:tcW w:w="344"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356</w:t>
            </w:r>
            <w:r w:rsidRPr="00DC012D">
              <w:rPr>
                <w:sz w:val="20"/>
                <w:szCs w:val="20"/>
                <w:lang w:val="ru-RU"/>
              </w:rPr>
              <w:tab/>
            </w:r>
          </w:p>
        </w:tc>
      </w:tr>
      <w:tr w:rsidR="00E96B76" w:rsidRPr="00DC012D" w:rsidTr="000C1C79">
        <w:trPr>
          <w:divId w:val="1793400834"/>
          <w:jc w:val="center"/>
        </w:trPr>
        <w:tc>
          <w:tcPr>
            <w:tcW w:w="2517" w:type="pct"/>
            <w:gridSpan w:val="3"/>
          </w:tcPr>
          <w:p w:rsidR="00E96B76" w:rsidRPr="00DC012D" w:rsidRDefault="00E96B76" w:rsidP="000C1C79">
            <w:pPr>
              <w:tabs>
                <w:tab w:val="right" w:leader="dot" w:pos="4253"/>
              </w:tabs>
              <w:rPr>
                <w:sz w:val="20"/>
                <w:lang w:val="ru-RU"/>
              </w:rPr>
            </w:pPr>
            <w:r w:rsidRPr="00DC012D">
              <w:rPr>
                <w:sz w:val="20"/>
                <w:lang w:val="ru-RU"/>
              </w:rPr>
              <w:t>Итого, оборотные активы</w:t>
            </w:r>
            <w:r w:rsidRPr="00DC012D">
              <w:rPr>
                <w:sz w:val="20"/>
                <w:lang w:val="ru-RU"/>
              </w:rPr>
              <w:tab/>
            </w:r>
          </w:p>
        </w:tc>
        <w:tc>
          <w:tcPr>
            <w:tcW w:w="428" w:type="pct"/>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8 894</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10 410</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12 112</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15 607</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16 342</w:t>
            </w:r>
            <w:r w:rsidRPr="00DC012D">
              <w:rPr>
                <w:sz w:val="20"/>
                <w:szCs w:val="20"/>
                <w:lang w:val="ru-RU"/>
              </w:rPr>
              <w:tab/>
            </w:r>
          </w:p>
        </w:tc>
        <w:tc>
          <w:tcPr>
            <w:tcW w:w="344"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499</w:t>
            </w:r>
            <w:r w:rsidRPr="00DC012D">
              <w:rPr>
                <w:sz w:val="20"/>
                <w:szCs w:val="20"/>
                <w:lang w:val="ru-RU"/>
              </w:rPr>
              <w:tab/>
            </w:r>
          </w:p>
        </w:tc>
      </w:tr>
      <w:tr w:rsidR="00E96B76" w:rsidRPr="00DC012D" w:rsidTr="000C1C79">
        <w:trPr>
          <w:divId w:val="1793400834"/>
          <w:jc w:val="center"/>
        </w:trPr>
        <w:tc>
          <w:tcPr>
            <w:tcW w:w="2517" w:type="pct"/>
            <w:gridSpan w:val="3"/>
          </w:tcPr>
          <w:p w:rsidR="00E96B76" w:rsidRPr="00DC012D" w:rsidRDefault="00E96B76" w:rsidP="000C1C79">
            <w:pPr>
              <w:tabs>
                <w:tab w:val="right" w:leader="dot" w:pos="4253"/>
              </w:tabs>
              <w:rPr>
                <w:sz w:val="20"/>
                <w:lang w:val="ru-RU"/>
              </w:rPr>
            </w:pPr>
            <w:r w:rsidRPr="00DC012D">
              <w:rPr>
                <w:sz w:val="20"/>
                <w:lang w:val="ru-RU"/>
              </w:rPr>
              <w:t>Итого, активы</w:t>
            </w:r>
            <w:r w:rsidRPr="00DC012D">
              <w:rPr>
                <w:sz w:val="20"/>
                <w:lang w:val="ru-RU"/>
              </w:rPr>
              <w:tab/>
            </w:r>
          </w:p>
        </w:tc>
        <w:tc>
          <w:tcPr>
            <w:tcW w:w="428" w:type="pct"/>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10 881</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13 516</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15 306</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18 709</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20 665</w:t>
            </w:r>
            <w:r w:rsidRPr="00DC012D">
              <w:rPr>
                <w:sz w:val="20"/>
                <w:szCs w:val="20"/>
                <w:lang w:val="ru-RU"/>
              </w:rPr>
              <w:tab/>
            </w:r>
          </w:p>
        </w:tc>
        <w:tc>
          <w:tcPr>
            <w:tcW w:w="344"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631</w:t>
            </w:r>
            <w:r w:rsidRPr="00DC012D">
              <w:rPr>
                <w:sz w:val="20"/>
                <w:szCs w:val="20"/>
                <w:lang w:val="ru-RU"/>
              </w:rPr>
              <w:tab/>
            </w:r>
          </w:p>
        </w:tc>
      </w:tr>
      <w:tr w:rsidR="00E96B76" w:rsidRPr="00DC012D" w:rsidTr="000C1C79">
        <w:trPr>
          <w:divId w:val="1793400834"/>
          <w:jc w:val="center"/>
        </w:trPr>
        <w:tc>
          <w:tcPr>
            <w:tcW w:w="2517" w:type="pct"/>
            <w:gridSpan w:val="3"/>
          </w:tcPr>
          <w:p w:rsidR="00E96B76" w:rsidRPr="00DC012D" w:rsidRDefault="00E96B76" w:rsidP="000C1C79">
            <w:pPr>
              <w:tabs>
                <w:tab w:val="right" w:leader="dot" w:pos="4253"/>
              </w:tabs>
              <w:rPr>
                <w:sz w:val="20"/>
                <w:lang w:val="ru-RU"/>
              </w:rPr>
            </w:pPr>
            <w:r w:rsidRPr="00DC012D">
              <w:rPr>
                <w:sz w:val="20"/>
                <w:lang w:val="ru-RU"/>
              </w:rPr>
              <w:t>Итого, собственный капитал</w:t>
            </w:r>
            <w:r w:rsidRPr="00DC012D">
              <w:rPr>
                <w:sz w:val="20"/>
                <w:lang w:val="ru-RU"/>
              </w:rPr>
              <w:tab/>
            </w:r>
          </w:p>
        </w:tc>
        <w:tc>
          <w:tcPr>
            <w:tcW w:w="428" w:type="pct"/>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2 004</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2 348</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2 355</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2 499</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2 704</w:t>
            </w:r>
            <w:r w:rsidRPr="00DC012D">
              <w:rPr>
                <w:sz w:val="20"/>
                <w:szCs w:val="20"/>
                <w:lang w:val="ru-RU"/>
              </w:rPr>
              <w:tab/>
            </w:r>
          </w:p>
        </w:tc>
        <w:tc>
          <w:tcPr>
            <w:tcW w:w="344"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83</w:t>
            </w:r>
            <w:r w:rsidRPr="00DC012D">
              <w:rPr>
                <w:sz w:val="20"/>
                <w:szCs w:val="20"/>
                <w:lang w:val="ru-RU"/>
              </w:rPr>
              <w:tab/>
            </w:r>
          </w:p>
        </w:tc>
      </w:tr>
      <w:tr w:rsidR="00E96B76" w:rsidRPr="00DC012D" w:rsidTr="000C1C79">
        <w:trPr>
          <w:divId w:val="1793400834"/>
          <w:jc w:val="center"/>
        </w:trPr>
        <w:tc>
          <w:tcPr>
            <w:tcW w:w="2517" w:type="pct"/>
            <w:gridSpan w:val="3"/>
          </w:tcPr>
          <w:p w:rsidR="00E96B76" w:rsidRPr="00DC012D" w:rsidRDefault="00E96B76" w:rsidP="000C1C79">
            <w:pPr>
              <w:tabs>
                <w:tab w:val="right" w:leader="dot" w:pos="4253"/>
              </w:tabs>
              <w:rPr>
                <w:sz w:val="20"/>
                <w:lang w:val="ru-RU"/>
              </w:rPr>
            </w:pPr>
            <w:r w:rsidRPr="00DC012D">
              <w:rPr>
                <w:sz w:val="20"/>
                <w:lang w:val="ru-RU"/>
              </w:rPr>
              <w:t>Итого, задолженность</w:t>
            </w:r>
            <w:r w:rsidRPr="00DC012D">
              <w:rPr>
                <w:sz w:val="20"/>
                <w:lang w:val="ru-RU"/>
              </w:rPr>
              <w:tab/>
            </w:r>
          </w:p>
        </w:tc>
        <w:tc>
          <w:tcPr>
            <w:tcW w:w="428" w:type="pct"/>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41</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67</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190</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65</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110</w:t>
            </w:r>
            <w:r w:rsidRPr="00DC012D">
              <w:rPr>
                <w:sz w:val="20"/>
                <w:szCs w:val="20"/>
                <w:lang w:val="ru-RU"/>
              </w:rPr>
              <w:tab/>
            </w:r>
          </w:p>
        </w:tc>
        <w:tc>
          <w:tcPr>
            <w:tcW w:w="344"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3</w:t>
            </w:r>
            <w:r w:rsidRPr="00DC012D">
              <w:rPr>
                <w:sz w:val="20"/>
                <w:szCs w:val="20"/>
                <w:lang w:val="ru-RU"/>
              </w:rPr>
              <w:tab/>
            </w:r>
          </w:p>
        </w:tc>
      </w:tr>
      <w:tr w:rsidR="00E96B76" w:rsidRPr="00DC012D" w:rsidTr="000C1C79">
        <w:trPr>
          <w:divId w:val="1793400834"/>
          <w:jc w:val="center"/>
        </w:trPr>
        <w:tc>
          <w:tcPr>
            <w:tcW w:w="2517" w:type="pct"/>
            <w:gridSpan w:val="3"/>
          </w:tcPr>
          <w:p w:rsidR="00E96B76" w:rsidRPr="00DC012D" w:rsidRDefault="00E96B76" w:rsidP="000C1C79">
            <w:pPr>
              <w:tabs>
                <w:tab w:val="right" w:leader="dot" w:pos="4253"/>
              </w:tabs>
              <w:rPr>
                <w:sz w:val="20"/>
                <w:lang w:val="ru-RU"/>
              </w:rPr>
            </w:pPr>
            <w:r w:rsidRPr="00DC012D">
              <w:rPr>
                <w:sz w:val="20"/>
                <w:lang w:val="ru-RU"/>
              </w:rPr>
              <w:t>Итого, обязательства</w:t>
            </w:r>
            <w:r w:rsidRPr="00DC012D">
              <w:rPr>
                <w:sz w:val="20"/>
                <w:lang w:val="ru-RU"/>
              </w:rPr>
              <w:tab/>
            </w:r>
          </w:p>
        </w:tc>
        <w:tc>
          <w:tcPr>
            <w:tcW w:w="428" w:type="pct"/>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8 877</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11 168</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12 951</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16 210</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17 961</w:t>
            </w:r>
            <w:r w:rsidRPr="00DC012D">
              <w:rPr>
                <w:sz w:val="20"/>
                <w:szCs w:val="20"/>
                <w:lang w:val="ru-RU"/>
              </w:rPr>
              <w:tab/>
            </w:r>
          </w:p>
        </w:tc>
        <w:tc>
          <w:tcPr>
            <w:tcW w:w="344"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549</w:t>
            </w:r>
            <w:r w:rsidRPr="00DC012D">
              <w:rPr>
                <w:sz w:val="20"/>
                <w:szCs w:val="20"/>
                <w:lang w:val="ru-RU"/>
              </w:rPr>
              <w:tab/>
            </w:r>
          </w:p>
        </w:tc>
      </w:tr>
      <w:tr w:rsidR="00E96B76" w:rsidRPr="00DC012D" w:rsidTr="000C1C79">
        <w:trPr>
          <w:divId w:val="1793400834"/>
          <w:jc w:val="center"/>
        </w:trPr>
        <w:tc>
          <w:tcPr>
            <w:tcW w:w="2517" w:type="pct"/>
            <w:gridSpan w:val="3"/>
          </w:tcPr>
          <w:p w:rsidR="00E96B76" w:rsidRPr="00DC012D" w:rsidRDefault="00E96B76" w:rsidP="000C1C79">
            <w:pPr>
              <w:tabs>
                <w:tab w:val="right" w:leader="dot" w:pos="4253"/>
              </w:tabs>
              <w:rPr>
                <w:sz w:val="20"/>
                <w:lang w:val="ru-RU"/>
              </w:rPr>
            </w:pPr>
            <w:r w:rsidRPr="00DC012D">
              <w:rPr>
                <w:sz w:val="20"/>
                <w:lang w:val="ru-RU"/>
              </w:rPr>
              <w:t>Итого, собственный капитал и обязательства</w:t>
            </w:r>
            <w:r w:rsidRPr="00DC012D">
              <w:rPr>
                <w:sz w:val="20"/>
                <w:lang w:val="ru-RU"/>
              </w:rPr>
              <w:tab/>
            </w:r>
          </w:p>
        </w:tc>
        <w:tc>
          <w:tcPr>
            <w:tcW w:w="428" w:type="pct"/>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10 881</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13 516</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15 306</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18 709</w:t>
            </w:r>
            <w:r w:rsidRPr="00DC012D">
              <w:rPr>
                <w:sz w:val="20"/>
                <w:szCs w:val="20"/>
                <w:lang w:val="ru-RU"/>
              </w:rPr>
              <w:tab/>
            </w:r>
          </w:p>
        </w:tc>
        <w:tc>
          <w:tcPr>
            <w:tcW w:w="428" w:type="pct"/>
            <w:gridSpan w:val="2"/>
            <w:noWrap/>
            <w:tcMar>
              <w:top w:w="0" w:type="dxa"/>
              <w:left w:w="144" w:type="dxa"/>
              <w:bottom w:w="0" w:type="dxa"/>
              <w:right w:w="0" w:type="dxa"/>
            </w:tcMar>
            <w:vAlign w:val="bottom"/>
          </w:tcPr>
          <w:p w:rsidR="00E96B76" w:rsidRPr="00DC012D" w:rsidRDefault="00E96B76"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20 665</w:t>
            </w:r>
            <w:r w:rsidRPr="00DC012D">
              <w:rPr>
                <w:sz w:val="20"/>
                <w:szCs w:val="20"/>
                <w:lang w:val="ru-RU"/>
              </w:rPr>
              <w:tab/>
            </w:r>
          </w:p>
        </w:tc>
        <w:tc>
          <w:tcPr>
            <w:tcW w:w="344" w:type="pct"/>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631</w:t>
            </w:r>
            <w:r w:rsidRPr="00DC012D">
              <w:rPr>
                <w:sz w:val="20"/>
                <w:szCs w:val="20"/>
                <w:lang w:val="ru-RU"/>
              </w:rPr>
              <w:tab/>
            </w:r>
          </w:p>
        </w:tc>
      </w:tr>
      <w:tr w:rsidR="00E96B76" w:rsidRPr="00DC012D" w:rsidTr="000C1C79">
        <w:trPr>
          <w:divId w:val="1793400834"/>
          <w:tblHeader/>
          <w:jc w:val="center"/>
        </w:trPr>
        <w:tc>
          <w:tcPr>
            <w:tcW w:w="1932" w:type="pct"/>
            <w:vAlign w:val="center"/>
          </w:tcPr>
          <w:p w:rsidR="00E96B76" w:rsidRPr="00DC012D" w:rsidRDefault="00E96B76" w:rsidP="000C1C79">
            <w:pPr>
              <w:rPr>
                <w:sz w:val="20"/>
                <w:lang w:val="ru-RU"/>
              </w:rPr>
            </w:pPr>
            <w:r w:rsidRPr="00DC012D">
              <w:rPr>
                <w:sz w:val="20"/>
                <w:lang w:val="ru-RU"/>
              </w:rPr>
              <w:t> </w:t>
            </w:r>
          </w:p>
        </w:tc>
        <w:tc>
          <w:tcPr>
            <w:tcW w:w="533" w:type="pct"/>
            <w:vAlign w:val="center"/>
          </w:tcPr>
          <w:p w:rsidR="00E96B76" w:rsidRPr="00DC012D" w:rsidRDefault="00E96B76" w:rsidP="000C1C79">
            <w:pPr>
              <w:rPr>
                <w:sz w:val="20"/>
                <w:lang w:val="ru-RU"/>
              </w:rPr>
            </w:pPr>
          </w:p>
        </w:tc>
        <w:tc>
          <w:tcPr>
            <w:tcW w:w="533" w:type="pct"/>
            <w:gridSpan w:val="3"/>
            <w:vAlign w:val="center"/>
          </w:tcPr>
          <w:p w:rsidR="00E96B76" w:rsidRPr="00DC012D" w:rsidRDefault="00E96B76" w:rsidP="000C1C79">
            <w:pPr>
              <w:rPr>
                <w:sz w:val="20"/>
                <w:lang w:val="ru-RU"/>
              </w:rPr>
            </w:pPr>
          </w:p>
        </w:tc>
        <w:tc>
          <w:tcPr>
            <w:tcW w:w="533" w:type="pct"/>
            <w:gridSpan w:val="2"/>
            <w:vAlign w:val="center"/>
          </w:tcPr>
          <w:p w:rsidR="00E96B76" w:rsidRPr="00DC012D" w:rsidRDefault="00E96B76" w:rsidP="000C1C79">
            <w:pPr>
              <w:rPr>
                <w:sz w:val="20"/>
                <w:lang w:val="ru-RU"/>
              </w:rPr>
            </w:pPr>
          </w:p>
        </w:tc>
        <w:tc>
          <w:tcPr>
            <w:tcW w:w="533" w:type="pct"/>
            <w:gridSpan w:val="2"/>
            <w:vAlign w:val="center"/>
          </w:tcPr>
          <w:p w:rsidR="00E96B76" w:rsidRPr="00DC012D" w:rsidRDefault="00E96B76" w:rsidP="000C1C79">
            <w:pPr>
              <w:rPr>
                <w:sz w:val="20"/>
                <w:lang w:val="ru-RU"/>
              </w:rPr>
            </w:pPr>
          </w:p>
        </w:tc>
        <w:tc>
          <w:tcPr>
            <w:tcW w:w="533" w:type="pct"/>
            <w:gridSpan w:val="2"/>
            <w:vAlign w:val="center"/>
          </w:tcPr>
          <w:p w:rsidR="00E96B76" w:rsidRPr="00DC012D" w:rsidRDefault="00E96B76" w:rsidP="000C1C79">
            <w:pPr>
              <w:rPr>
                <w:sz w:val="20"/>
                <w:lang w:val="ru-RU"/>
              </w:rPr>
            </w:pPr>
          </w:p>
        </w:tc>
        <w:tc>
          <w:tcPr>
            <w:tcW w:w="403" w:type="pct"/>
            <w:gridSpan w:val="2"/>
            <w:vAlign w:val="center"/>
          </w:tcPr>
          <w:p w:rsidR="00E96B76" w:rsidRPr="00DC012D" w:rsidRDefault="00E96B76" w:rsidP="000C1C79">
            <w:pPr>
              <w:rPr>
                <w:sz w:val="20"/>
                <w:lang w:val="ru-RU"/>
              </w:rPr>
            </w:pPr>
          </w:p>
        </w:tc>
      </w:tr>
      <w:tr w:rsidR="00E96B76" w:rsidRPr="00DC012D" w:rsidTr="000C1C79">
        <w:trPr>
          <w:divId w:val="1793400834"/>
          <w:tblHeader/>
          <w:jc w:val="center"/>
        </w:trPr>
        <w:tc>
          <w:tcPr>
            <w:tcW w:w="1932" w:type="pct"/>
            <w:tcMar>
              <w:top w:w="0" w:type="dxa"/>
              <w:left w:w="144" w:type="dxa"/>
              <w:bottom w:w="0" w:type="dxa"/>
              <w:right w:w="0" w:type="dxa"/>
            </w:tcMar>
            <w:vAlign w:val="bottom"/>
          </w:tcPr>
          <w:p w:rsidR="00E96B76" w:rsidRPr="00DC012D" w:rsidRDefault="00E96B76" w:rsidP="000C1C79">
            <w:pPr>
              <w:pStyle w:val="la2"/>
              <w:keepNext/>
              <w:rPr>
                <w:noProof w:val="0"/>
                <w:sz w:val="20"/>
                <w:szCs w:val="20"/>
                <w:lang w:val="ru-RU"/>
              </w:rPr>
            </w:pPr>
            <w:r w:rsidRPr="00DC012D">
              <w:rPr>
                <w:noProof w:val="0"/>
                <w:sz w:val="20"/>
                <w:szCs w:val="20"/>
                <w:lang w:val="ru-RU"/>
              </w:rPr>
              <w:t> </w:t>
            </w:r>
          </w:p>
        </w:tc>
        <w:tc>
          <w:tcPr>
            <w:tcW w:w="3068" w:type="pct"/>
            <w:gridSpan w:val="12"/>
            <w:tcMar>
              <w:top w:w="0" w:type="dxa"/>
              <w:left w:w="144" w:type="dxa"/>
              <w:bottom w:w="0" w:type="dxa"/>
              <w:right w:w="0" w:type="dxa"/>
            </w:tcMar>
            <w:vAlign w:val="bottom"/>
          </w:tcPr>
          <w:p w:rsidR="00E96B76" w:rsidRPr="00DC012D" w:rsidRDefault="00E96B76" w:rsidP="000C1C79">
            <w:pPr>
              <w:pStyle w:val="rrdsinglerule"/>
              <w:rPr>
                <w:sz w:val="20"/>
                <w:szCs w:val="20"/>
                <w:lang w:val="ru-RU"/>
              </w:rPr>
            </w:pPr>
          </w:p>
        </w:tc>
      </w:tr>
      <w:tr w:rsidR="00E96B76" w:rsidRPr="00DC012D" w:rsidTr="000C1C79">
        <w:trPr>
          <w:divId w:val="1793400834"/>
          <w:tblHeader/>
          <w:jc w:val="center"/>
        </w:trPr>
        <w:tc>
          <w:tcPr>
            <w:tcW w:w="1932" w:type="pct"/>
            <w:tcMar>
              <w:top w:w="0" w:type="dxa"/>
              <w:left w:w="144" w:type="dxa"/>
              <w:bottom w:w="0" w:type="dxa"/>
              <w:right w:w="0" w:type="dxa"/>
            </w:tcMar>
            <w:vAlign w:val="bottom"/>
          </w:tcPr>
          <w:p w:rsidR="00E96B76" w:rsidRPr="00DC012D" w:rsidRDefault="00E96B76" w:rsidP="000C1C79">
            <w:pPr>
              <w:pStyle w:val="la2"/>
              <w:keepNext/>
              <w:rPr>
                <w:noProof w:val="0"/>
                <w:sz w:val="20"/>
                <w:szCs w:val="20"/>
                <w:lang w:val="ru-RU"/>
              </w:rPr>
            </w:pPr>
            <w:r w:rsidRPr="00DC012D">
              <w:rPr>
                <w:noProof w:val="0"/>
                <w:sz w:val="20"/>
                <w:szCs w:val="20"/>
                <w:lang w:val="ru-RU"/>
              </w:rPr>
              <w:t> </w:t>
            </w:r>
          </w:p>
        </w:tc>
        <w:tc>
          <w:tcPr>
            <w:tcW w:w="533"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2009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533" w:type="pct"/>
            <w:gridSpan w:val="3"/>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2010</w:t>
            </w:r>
            <w:r w:rsidRPr="00DC012D">
              <w:rPr>
                <w:sz w:val="20"/>
                <w:lang w:val="ru-RU"/>
              </w:rPr>
              <w:t xml:space="preserve"> </w:t>
            </w:r>
            <w:r w:rsidRPr="00DC012D">
              <w:rPr>
                <w:b/>
                <w:sz w:val="20"/>
                <w:lang w:val="ru-RU"/>
              </w:rPr>
              <w:t>г.</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533"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2011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533"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2012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c>
          <w:tcPr>
            <w:tcW w:w="936" w:type="pct"/>
            <w:gridSpan w:val="4"/>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2013 г.</w:t>
            </w:r>
            <w:r w:rsidRPr="00DC012D">
              <w:rPr>
                <w:sz w:val="20"/>
                <w:lang w:val="ru-RU"/>
              </w:rPr>
              <w:t xml:space="preserve"> </w:t>
            </w:r>
          </w:p>
          <w:p w:rsidR="00E96B76" w:rsidRPr="00DC012D" w:rsidRDefault="00E96B76" w:rsidP="000C1C79">
            <w:pPr>
              <w:pStyle w:val="rrdsinglerule"/>
              <w:spacing w:before="0"/>
              <w:rPr>
                <w:sz w:val="20"/>
                <w:szCs w:val="20"/>
                <w:lang w:val="ru-RU"/>
              </w:rPr>
            </w:pPr>
            <w:r w:rsidRPr="00DC012D">
              <w:rPr>
                <w:sz w:val="20"/>
                <w:szCs w:val="20"/>
                <w:lang w:val="ru-RU"/>
              </w:rPr>
              <w:t> </w:t>
            </w:r>
          </w:p>
        </w:tc>
      </w:tr>
      <w:tr w:rsidR="00E96B76" w:rsidRPr="00DC012D" w:rsidTr="000C1C79">
        <w:trPr>
          <w:divId w:val="1793400834"/>
          <w:tblHeader/>
          <w:jc w:val="center"/>
        </w:trPr>
        <w:tc>
          <w:tcPr>
            <w:tcW w:w="1932" w:type="pct"/>
            <w:tcMar>
              <w:top w:w="0" w:type="dxa"/>
              <w:left w:w="144" w:type="dxa"/>
              <w:bottom w:w="0" w:type="dxa"/>
              <w:right w:w="0" w:type="dxa"/>
            </w:tcMar>
            <w:vAlign w:val="bottom"/>
          </w:tcPr>
          <w:p w:rsidR="00E96B76" w:rsidRPr="00DC012D" w:rsidRDefault="00E96B76" w:rsidP="000C1C79">
            <w:pPr>
              <w:pStyle w:val="la2"/>
              <w:keepNext/>
              <w:rPr>
                <w:noProof w:val="0"/>
                <w:sz w:val="20"/>
                <w:szCs w:val="20"/>
                <w:lang w:val="ru-RU"/>
              </w:rPr>
            </w:pPr>
            <w:r w:rsidRPr="00DC012D">
              <w:rPr>
                <w:noProof w:val="0"/>
                <w:sz w:val="20"/>
                <w:szCs w:val="20"/>
                <w:lang w:val="ru-RU"/>
              </w:rPr>
              <w:t> </w:t>
            </w:r>
          </w:p>
        </w:tc>
        <w:tc>
          <w:tcPr>
            <w:tcW w:w="533" w:type="pct"/>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533" w:type="pct"/>
            <w:gridSpan w:val="3"/>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533"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533"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533"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руб.</w:t>
            </w:r>
          </w:p>
          <w:p w:rsidR="00E96B76" w:rsidRPr="00DC012D" w:rsidRDefault="00E96B76" w:rsidP="000C1C79">
            <w:pPr>
              <w:pStyle w:val="rrdsinglerule"/>
              <w:rPr>
                <w:sz w:val="20"/>
                <w:szCs w:val="20"/>
                <w:lang w:val="ru-RU"/>
              </w:rPr>
            </w:pPr>
            <w:r w:rsidRPr="00DC012D">
              <w:rPr>
                <w:sz w:val="20"/>
                <w:szCs w:val="20"/>
                <w:lang w:val="ru-RU"/>
              </w:rPr>
              <w:t> </w:t>
            </w:r>
          </w:p>
        </w:tc>
        <w:tc>
          <w:tcPr>
            <w:tcW w:w="403" w:type="pct"/>
            <w:gridSpan w:val="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b/>
                <w:bCs/>
                <w:sz w:val="20"/>
                <w:lang w:val="ru-RU"/>
              </w:rPr>
              <w:t>долл. США</w:t>
            </w:r>
            <w:r w:rsidRPr="00DC012D">
              <w:rPr>
                <w:sz w:val="20"/>
                <w:lang w:val="ru-RU"/>
              </w:rPr>
              <w:t xml:space="preserve"> </w:t>
            </w:r>
          </w:p>
          <w:p w:rsidR="00E96B76" w:rsidRPr="00DC012D" w:rsidRDefault="00E96B76" w:rsidP="000C1C79">
            <w:pPr>
              <w:pStyle w:val="rrdsinglerule"/>
              <w:rPr>
                <w:sz w:val="20"/>
                <w:szCs w:val="20"/>
                <w:lang w:val="ru-RU"/>
              </w:rPr>
            </w:pPr>
            <w:r w:rsidRPr="00DC012D">
              <w:rPr>
                <w:sz w:val="20"/>
                <w:szCs w:val="20"/>
                <w:lang w:val="ru-RU"/>
              </w:rPr>
              <w:t> </w:t>
            </w:r>
          </w:p>
        </w:tc>
      </w:tr>
      <w:tr w:rsidR="00E96B76" w:rsidRPr="00D102A0" w:rsidTr="000C1C79">
        <w:trPr>
          <w:divId w:val="1793400834"/>
          <w:tblHeader/>
          <w:jc w:val="center"/>
        </w:trPr>
        <w:tc>
          <w:tcPr>
            <w:tcW w:w="1932" w:type="pct"/>
            <w:tcMar>
              <w:top w:w="0" w:type="dxa"/>
              <w:left w:w="144" w:type="dxa"/>
              <w:bottom w:w="0" w:type="dxa"/>
              <w:right w:w="0" w:type="dxa"/>
            </w:tcMar>
            <w:vAlign w:val="bottom"/>
          </w:tcPr>
          <w:p w:rsidR="00E96B76" w:rsidRPr="00DC012D" w:rsidRDefault="00E96B76" w:rsidP="000C1C79">
            <w:pPr>
              <w:pStyle w:val="la2"/>
              <w:keepNext/>
              <w:rPr>
                <w:noProof w:val="0"/>
                <w:sz w:val="20"/>
                <w:szCs w:val="20"/>
                <w:lang w:val="ru-RU"/>
              </w:rPr>
            </w:pPr>
            <w:r w:rsidRPr="00DC012D">
              <w:rPr>
                <w:noProof w:val="0"/>
                <w:sz w:val="20"/>
                <w:szCs w:val="20"/>
                <w:lang w:val="ru-RU"/>
              </w:rPr>
              <w:t> </w:t>
            </w:r>
          </w:p>
        </w:tc>
        <w:tc>
          <w:tcPr>
            <w:tcW w:w="3068" w:type="pct"/>
            <w:gridSpan w:val="12"/>
            <w:tcMar>
              <w:top w:w="0" w:type="dxa"/>
              <w:left w:w="144" w:type="dxa"/>
              <w:bottom w:w="0" w:type="dxa"/>
              <w:right w:w="0" w:type="dxa"/>
            </w:tcMar>
            <w:vAlign w:val="bottom"/>
          </w:tcPr>
          <w:p w:rsidR="00E96B76" w:rsidRPr="00DC012D" w:rsidRDefault="00E96B76" w:rsidP="000C1C79">
            <w:pPr>
              <w:jc w:val="center"/>
              <w:rPr>
                <w:sz w:val="20"/>
                <w:lang w:val="ru-RU"/>
              </w:rPr>
            </w:pPr>
            <w:r w:rsidRPr="00DC012D">
              <w:rPr>
                <w:i/>
                <w:iCs/>
                <w:sz w:val="20"/>
                <w:lang w:val="ru-RU"/>
              </w:rPr>
              <w:t>(в млн, за исключением данных в расчете на акцию)</w:t>
            </w:r>
          </w:p>
        </w:tc>
      </w:tr>
      <w:tr w:rsidR="00E96B76" w:rsidRPr="00F1198B" w:rsidTr="000C1C79">
        <w:trPr>
          <w:divId w:val="1793400834"/>
          <w:jc w:val="center"/>
        </w:trPr>
        <w:tc>
          <w:tcPr>
            <w:tcW w:w="1932" w:type="pct"/>
          </w:tcPr>
          <w:p w:rsidR="00E96B76" w:rsidRPr="00DC012D" w:rsidRDefault="00E96B76" w:rsidP="000C1C79">
            <w:pPr>
              <w:pStyle w:val="ac"/>
              <w:keepNext/>
              <w:rPr>
                <w:sz w:val="20"/>
                <w:szCs w:val="20"/>
                <w:lang w:val="ru-RU"/>
              </w:rPr>
            </w:pPr>
            <w:r w:rsidRPr="00DC012D">
              <w:rPr>
                <w:b/>
                <w:i/>
                <w:sz w:val="20"/>
                <w:szCs w:val="20"/>
                <w:lang w:val="ru-RU"/>
              </w:rPr>
              <w:t>Прочие финансовые и операционные показатели</w:t>
            </w:r>
            <w:r w:rsidRPr="00DC012D">
              <w:rPr>
                <w:b/>
                <w:bCs/>
                <w:sz w:val="20"/>
                <w:szCs w:val="20"/>
                <w:lang w:val="ru-RU"/>
              </w:rPr>
              <w:t>:</w:t>
            </w:r>
          </w:p>
        </w:tc>
        <w:tc>
          <w:tcPr>
            <w:tcW w:w="533" w:type="pct"/>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533" w:type="pct"/>
            <w:gridSpan w:val="3"/>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533"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533"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533"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c>
          <w:tcPr>
            <w:tcW w:w="403" w:type="pct"/>
            <w:gridSpan w:val="2"/>
            <w:tcMar>
              <w:top w:w="0" w:type="dxa"/>
              <w:left w:w="144" w:type="dxa"/>
              <w:bottom w:w="0" w:type="dxa"/>
              <w:right w:w="0" w:type="dxa"/>
            </w:tcMar>
            <w:vAlign w:val="bottom"/>
          </w:tcPr>
          <w:p w:rsidR="00E96B76" w:rsidRPr="00DC012D" w:rsidRDefault="00E96B76" w:rsidP="000C1C79">
            <w:pPr>
              <w:pStyle w:val="la2"/>
              <w:rPr>
                <w:noProof w:val="0"/>
                <w:sz w:val="20"/>
                <w:szCs w:val="20"/>
                <w:lang w:val="ru-RU"/>
              </w:rPr>
            </w:pPr>
            <w:r w:rsidRPr="00DC012D">
              <w:rPr>
                <w:noProof w:val="0"/>
                <w:sz w:val="20"/>
                <w:szCs w:val="20"/>
                <w:lang w:val="ru-RU"/>
              </w:rPr>
              <w:t> </w:t>
            </w:r>
          </w:p>
        </w:tc>
      </w:tr>
      <w:tr w:rsidR="00E96B76" w:rsidRPr="00DC012D" w:rsidTr="000C1C79">
        <w:trPr>
          <w:divId w:val="1793400834"/>
          <w:jc w:val="center"/>
        </w:trPr>
        <w:tc>
          <w:tcPr>
            <w:tcW w:w="1932" w:type="pct"/>
          </w:tcPr>
          <w:p w:rsidR="00E96B76" w:rsidRPr="00DC012D" w:rsidRDefault="00E96B76" w:rsidP="000C1C79">
            <w:pPr>
              <w:pStyle w:val="ac"/>
              <w:tabs>
                <w:tab w:val="right" w:leader="dot" w:pos="4493"/>
              </w:tabs>
              <w:ind w:left="240" w:hanging="240"/>
              <w:rPr>
                <w:sz w:val="20"/>
                <w:szCs w:val="20"/>
                <w:lang w:val="ru-RU"/>
              </w:rPr>
            </w:pPr>
            <w:r w:rsidRPr="00DC012D">
              <w:rPr>
                <w:sz w:val="20"/>
                <w:szCs w:val="20"/>
                <w:lang w:val="ru-RU"/>
              </w:rPr>
              <w:t xml:space="preserve">Скорректированная сумма чистой выручки </w:t>
            </w:r>
            <w:r w:rsidRPr="00DC012D">
              <w:rPr>
                <w:sz w:val="20"/>
                <w:szCs w:val="20"/>
                <w:vertAlign w:val="superscript"/>
                <w:lang w:val="ru-RU"/>
              </w:rPr>
              <w:t>(1)</w:t>
            </w:r>
            <w:r w:rsidRPr="00DC012D">
              <w:rPr>
                <w:sz w:val="20"/>
                <w:szCs w:val="20"/>
                <w:lang w:val="ru-RU"/>
              </w:rPr>
              <w:tab/>
            </w:r>
          </w:p>
        </w:tc>
        <w:tc>
          <w:tcPr>
            <w:tcW w:w="533" w:type="pct"/>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2 136</w:t>
            </w:r>
            <w:r w:rsidRPr="00DC012D">
              <w:rPr>
                <w:sz w:val="20"/>
                <w:szCs w:val="20"/>
                <w:lang w:val="ru-RU"/>
              </w:rPr>
              <w:tab/>
            </w:r>
          </w:p>
        </w:tc>
        <w:tc>
          <w:tcPr>
            <w:tcW w:w="533" w:type="pct"/>
            <w:gridSpan w:val="3"/>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2 799</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3 254</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4 169</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6 168</w:t>
            </w:r>
            <w:r w:rsidRPr="00DC012D">
              <w:rPr>
                <w:sz w:val="20"/>
                <w:szCs w:val="20"/>
                <w:lang w:val="ru-RU"/>
              </w:rPr>
              <w:tab/>
            </w:r>
          </w:p>
        </w:tc>
        <w:tc>
          <w:tcPr>
            <w:tcW w:w="403" w:type="pct"/>
            <w:gridSpan w:val="2"/>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188</w:t>
            </w:r>
            <w:r w:rsidRPr="00DC012D">
              <w:rPr>
                <w:sz w:val="20"/>
                <w:szCs w:val="20"/>
                <w:lang w:val="ru-RU"/>
              </w:rPr>
              <w:tab/>
            </w:r>
          </w:p>
        </w:tc>
      </w:tr>
      <w:tr w:rsidR="00E96B76" w:rsidRPr="00DC012D" w:rsidTr="000C1C79">
        <w:trPr>
          <w:divId w:val="1793400834"/>
          <w:jc w:val="center"/>
        </w:trPr>
        <w:tc>
          <w:tcPr>
            <w:tcW w:w="1932" w:type="pct"/>
          </w:tcPr>
          <w:p w:rsidR="00E96B76" w:rsidRPr="00DC012D" w:rsidRDefault="00E96B76" w:rsidP="000C1C79">
            <w:pPr>
              <w:pStyle w:val="ac"/>
              <w:tabs>
                <w:tab w:val="right" w:leader="dot" w:pos="4493"/>
              </w:tabs>
              <w:rPr>
                <w:sz w:val="20"/>
                <w:szCs w:val="20"/>
                <w:lang w:val="ru-RU"/>
              </w:rPr>
            </w:pPr>
            <w:r w:rsidRPr="00DC012D">
              <w:rPr>
                <w:sz w:val="20"/>
                <w:szCs w:val="20"/>
                <w:lang w:val="ru-RU"/>
              </w:rPr>
              <w:t>Скорректированная (EBITDA)</w:t>
            </w:r>
            <w:r w:rsidRPr="00DC012D">
              <w:rPr>
                <w:sz w:val="20"/>
                <w:szCs w:val="20"/>
                <w:vertAlign w:val="superscript"/>
                <w:lang w:val="ru-RU"/>
              </w:rPr>
              <w:t>(1)</w:t>
            </w:r>
            <w:r w:rsidRPr="00DC012D">
              <w:rPr>
                <w:sz w:val="20"/>
                <w:szCs w:val="20"/>
                <w:lang w:val="ru-RU"/>
              </w:rPr>
              <w:tab/>
            </w:r>
          </w:p>
        </w:tc>
        <w:tc>
          <w:tcPr>
            <w:tcW w:w="533" w:type="pct"/>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752</w:t>
            </w:r>
            <w:r w:rsidRPr="00DC012D">
              <w:rPr>
                <w:sz w:val="20"/>
                <w:szCs w:val="20"/>
                <w:lang w:val="ru-RU"/>
              </w:rPr>
              <w:tab/>
            </w:r>
          </w:p>
        </w:tc>
        <w:tc>
          <w:tcPr>
            <w:tcW w:w="533" w:type="pct"/>
            <w:gridSpan w:val="3"/>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1 067</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1 183</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1 851</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2 978</w:t>
            </w:r>
            <w:r w:rsidRPr="00DC012D">
              <w:rPr>
                <w:sz w:val="20"/>
                <w:szCs w:val="20"/>
                <w:lang w:val="ru-RU"/>
              </w:rPr>
              <w:tab/>
            </w:r>
          </w:p>
        </w:tc>
        <w:tc>
          <w:tcPr>
            <w:tcW w:w="403" w:type="pct"/>
            <w:gridSpan w:val="2"/>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91</w:t>
            </w:r>
            <w:r w:rsidRPr="00DC012D">
              <w:rPr>
                <w:sz w:val="20"/>
                <w:szCs w:val="20"/>
                <w:lang w:val="ru-RU"/>
              </w:rPr>
              <w:tab/>
            </w:r>
          </w:p>
        </w:tc>
      </w:tr>
      <w:tr w:rsidR="00E96B76" w:rsidRPr="00DC012D" w:rsidTr="000C1C79">
        <w:trPr>
          <w:divId w:val="1793400834"/>
          <w:jc w:val="center"/>
        </w:trPr>
        <w:tc>
          <w:tcPr>
            <w:tcW w:w="1932" w:type="pct"/>
          </w:tcPr>
          <w:p w:rsidR="00E96B76" w:rsidRPr="00DC012D" w:rsidRDefault="00E96B76" w:rsidP="000C1C79">
            <w:pPr>
              <w:pStyle w:val="ac"/>
              <w:tabs>
                <w:tab w:val="right" w:leader="dot" w:pos="4493"/>
              </w:tabs>
              <w:ind w:left="240" w:hanging="240"/>
              <w:rPr>
                <w:sz w:val="20"/>
                <w:szCs w:val="20"/>
                <w:lang w:val="ru-RU"/>
              </w:rPr>
            </w:pPr>
            <w:r w:rsidRPr="00DC012D">
              <w:rPr>
                <w:sz w:val="20"/>
                <w:szCs w:val="20"/>
                <w:lang w:val="ru-RU"/>
              </w:rPr>
              <w:t>Скорректированная сумма чистой прибыли</w:t>
            </w:r>
            <w:r w:rsidRPr="00DC012D">
              <w:rPr>
                <w:sz w:val="20"/>
                <w:szCs w:val="20"/>
                <w:vertAlign w:val="superscript"/>
                <w:lang w:val="ru-RU"/>
              </w:rPr>
              <w:t>(1)</w:t>
            </w:r>
            <w:r w:rsidRPr="00DC012D">
              <w:rPr>
                <w:sz w:val="20"/>
                <w:szCs w:val="20"/>
                <w:lang w:val="ru-RU"/>
              </w:rPr>
              <w:tab/>
            </w:r>
          </w:p>
        </w:tc>
        <w:tc>
          <w:tcPr>
            <w:tcW w:w="533" w:type="pct"/>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538</w:t>
            </w:r>
            <w:r w:rsidRPr="00DC012D">
              <w:rPr>
                <w:sz w:val="20"/>
                <w:szCs w:val="20"/>
                <w:lang w:val="ru-RU"/>
              </w:rPr>
              <w:tab/>
            </w:r>
          </w:p>
        </w:tc>
        <w:tc>
          <w:tcPr>
            <w:tcW w:w="533" w:type="pct"/>
            <w:gridSpan w:val="3"/>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768</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721</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1 306</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2 173</w:t>
            </w:r>
            <w:r w:rsidRPr="00DC012D">
              <w:rPr>
                <w:sz w:val="20"/>
                <w:szCs w:val="20"/>
                <w:lang w:val="ru-RU"/>
              </w:rPr>
              <w:tab/>
            </w:r>
          </w:p>
        </w:tc>
        <w:tc>
          <w:tcPr>
            <w:tcW w:w="403" w:type="pct"/>
            <w:gridSpan w:val="2"/>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66</w:t>
            </w:r>
            <w:r w:rsidRPr="00DC012D">
              <w:rPr>
                <w:sz w:val="20"/>
                <w:szCs w:val="20"/>
                <w:lang w:val="ru-RU"/>
              </w:rPr>
              <w:tab/>
            </w:r>
          </w:p>
        </w:tc>
      </w:tr>
      <w:tr w:rsidR="00E96B76" w:rsidRPr="00DC012D" w:rsidTr="000C1C79">
        <w:trPr>
          <w:divId w:val="1793400834"/>
          <w:jc w:val="center"/>
        </w:trPr>
        <w:tc>
          <w:tcPr>
            <w:tcW w:w="1932" w:type="pct"/>
          </w:tcPr>
          <w:p w:rsidR="00E96B76" w:rsidRPr="00DC012D" w:rsidRDefault="00E96B76" w:rsidP="000C1C79">
            <w:pPr>
              <w:pStyle w:val="ac"/>
              <w:tabs>
                <w:tab w:val="right" w:leader="dot" w:pos="4493"/>
              </w:tabs>
              <w:ind w:left="240" w:hanging="240"/>
              <w:rPr>
                <w:sz w:val="20"/>
                <w:szCs w:val="20"/>
                <w:lang w:val="ru-RU"/>
              </w:rPr>
            </w:pPr>
            <w:r w:rsidRPr="00DC012D">
              <w:rPr>
                <w:sz w:val="20"/>
                <w:szCs w:val="20"/>
                <w:lang w:val="ru-RU"/>
              </w:rPr>
              <w:t>Объем платежей (в млрд)</w:t>
            </w:r>
            <w:r w:rsidRPr="00DC012D">
              <w:rPr>
                <w:sz w:val="20"/>
                <w:szCs w:val="20"/>
                <w:lang w:val="ru-RU"/>
              </w:rPr>
              <w:tab/>
            </w:r>
          </w:p>
        </w:tc>
        <w:tc>
          <w:tcPr>
            <w:tcW w:w="533" w:type="pct"/>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323</w:t>
            </w:r>
            <w:r w:rsidRPr="00DC012D">
              <w:rPr>
                <w:sz w:val="20"/>
                <w:szCs w:val="20"/>
                <w:lang w:val="ru-RU"/>
              </w:rPr>
              <w:tab/>
            </w:r>
          </w:p>
        </w:tc>
        <w:tc>
          <w:tcPr>
            <w:tcW w:w="533" w:type="pct"/>
            <w:gridSpan w:val="3"/>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351</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402</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475</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561</w:t>
            </w:r>
            <w:r w:rsidRPr="00DC012D">
              <w:rPr>
                <w:sz w:val="20"/>
                <w:szCs w:val="20"/>
                <w:lang w:val="ru-RU"/>
              </w:rPr>
              <w:tab/>
            </w:r>
          </w:p>
        </w:tc>
        <w:tc>
          <w:tcPr>
            <w:tcW w:w="403" w:type="pct"/>
            <w:gridSpan w:val="2"/>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17</w:t>
            </w:r>
            <w:r w:rsidRPr="00DC012D">
              <w:rPr>
                <w:sz w:val="20"/>
                <w:szCs w:val="20"/>
                <w:lang w:val="ru-RU"/>
              </w:rPr>
              <w:tab/>
            </w:r>
          </w:p>
        </w:tc>
      </w:tr>
      <w:tr w:rsidR="00E96B76" w:rsidRPr="00DC012D" w:rsidTr="000C1C79">
        <w:trPr>
          <w:divId w:val="1793400834"/>
          <w:trHeight w:val="120"/>
          <w:jc w:val="center"/>
        </w:trPr>
        <w:tc>
          <w:tcPr>
            <w:tcW w:w="1932" w:type="pct"/>
            <w:vAlign w:val="center"/>
          </w:tcPr>
          <w:p w:rsidR="00E96B76" w:rsidRPr="00DC012D" w:rsidRDefault="00E96B76" w:rsidP="000C1C79">
            <w:pPr>
              <w:rPr>
                <w:sz w:val="20"/>
                <w:lang w:val="ru-RU"/>
              </w:rPr>
            </w:pPr>
            <w:r w:rsidRPr="00DC012D">
              <w:rPr>
                <w:sz w:val="20"/>
                <w:lang w:val="ru-RU"/>
              </w:rPr>
              <w:t>Действующие киоски и терминалы (в шт.)</w:t>
            </w:r>
            <w:r w:rsidRPr="00DC012D">
              <w:rPr>
                <w:sz w:val="20"/>
                <w:vertAlign w:val="superscript"/>
                <w:lang w:val="ru-RU"/>
              </w:rPr>
              <w:t>(2)</w:t>
            </w:r>
          </w:p>
        </w:tc>
        <w:tc>
          <w:tcPr>
            <w:tcW w:w="533" w:type="pct"/>
            <w:vAlign w:val="center"/>
          </w:tcPr>
          <w:p w:rsidR="00E96B76" w:rsidRPr="00DC012D" w:rsidRDefault="00E96B76" w:rsidP="000C1C79">
            <w:pPr>
              <w:pStyle w:val="ac"/>
              <w:tabs>
                <w:tab w:val="left" w:pos="236"/>
                <w:tab w:val="right" w:pos="840"/>
                <w:tab w:val="decimal" w:pos="880"/>
              </w:tabs>
              <w:spacing w:before="0" w:beforeAutospacing="0" w:after="20" w:afterAutospacing="0"/>
              <w:jc w:val="right"/>
              <w:rPr>
                <w:sz w:val="20"/>
                <w:lang w:val="ru-RU"/>
              </w:rPr>
            </w:pPr>
            <w:r w:rsidRPr="00DC012D">
              <w:rPr>
                <w:sz w:val="20"/>
                <w:lang w:val="ru-RU"/>
              </w:rPr>
              <w:t xml:space="preserve"> </w:t>
            </w:r>
            <w:r w:rsidRPr="00DC012D">
              <w:rPr>
                <w:sz w:val="20"/>
                <w:szCs w:val="20"/>
                <w:lang w:val="ru-RU"/>
              </w:rPr>
              <w:t>152</w:t>
            </w:r>
            <w:r w:rsidRPr="00DC012D">
              <w:rPr>
                <w:sz w:val="20"/>
                <w:lang w:val="ru-RU"/>
              </w:rPr>
              <w:t xml:space="preserve"> 356</w:t>
            </w:r>
          </w:p>
        </w:tc>
        <w:tc>
          <w:tcPr>
            <w:tcW w:w="533" w:type="pct"/>
            <w:gridSpan w:val="3"/>
            <w:vAlign w:val="center"/>
          </w:tcPr>
          <w:p w:rsidR="00E96B76" w:rsidRPr="00DC012D" w:rsidRDefault="00E96B76" w:rsidP="000C1C79">
            <w:pPr>
              <w:pStyle w:val="ac"/>
              <w:tabs>
                <w:tab w:val="right" w:pos="840"/>
                <w:tab w:val="decimal" w:pos="880"/>
              </w:tabs>
              <w:spacing w:before="0" w:beforeAutospacing="0" w:after="20" w:afterAutospacing="0"/>
              <w:jc w:val="right"/>
              <w:rPr>
                <w:sz w:val="20"/>
                <w:lang w:val="ru-RU"/>
              </w:rPr>
            </w:pPr>
            <w:r w:rsidRPr="00DC012D">
              <w:rPr>
                <w:sz w:val="20"/>
                <w:lang w:val="ru-RU"/>
              </w:rPr>
              <w:t>158 867</w:t>
            </w:r>
          </w:p>
        </w:tc>
        <w:tc>
          <w:tcPr>
            <w:tcW w:w="533" w:type="pct"/>
            <w:gridSpan w:val="2"/>
            <w:vAlign w:val="center"/>
          </w:tcPr>
          <w:p w:rsidR="00E96B76" w:rsidRPr="00DC012D" w:rsidRDefault="00E96B76" w:rsidP="000C1C79">
            <w:pPr>
              <w:jc w:val="right"/>
              <w:rPr>
                <w:sz w:val="20"/>
                <w:lang w:val="ru-RU"/>
              </w:rPr>
            </w:pPr>
            <w:r w:rsidRPr="00DC012D">
              <w:rPr>
                <w:sz w:val="20"/>
                <w:lang w:val="ru-RU"/>
              </w:rPr>
              <w:t>170 384</w:t>
            </w:r>
          </w:p>
        </w:tc>
        <w:tc>
          <w:tcPr>
            <w:tcW w:w="533" w:type="pct"/>
            <w:gridSpan w:val="2"/>
            <w:vAlign w:val="center"/>
          </w:tcPr>
          <w:p w:rsidR="00E96B76" w:rsidRPr="00DC012D" w:rsidRDefault="00E96B76" w:rsidP="000C1C79">
            <w:pPr>
              <w:jc w:val="right"/>
              <w:rPr>
                <w:sz w:val="20"/>
                <w:lang w:val="ru-RU"/>
              </w:rPr>
            </w:pPr>
            <w:r w:rsidRPr="00DC012D">
              <w:rPr>
                <w:sz w:val="20"/>
                <w:lang w:val="ru-RU"/>
              </w:rPr>
              <w:t>169 102</w:t>
            </w:r>
          </w:p>
        </w:tc>
        <w:tc>
          <w:tcPr>
            <w:tcW w:w="533" w:type="pct"/>
            <w:gridSpan w:val="2"/>
            <w:vAlign w:val="center"/>
          </w:tcPr>
          <w:p w:rsidR="00E96B76" w:rsidRPr="00DC012D" w:rsidRDefault="00E96B76" w:rsidP="000C1C79">
            <w:pPr>
              <w:jc w:val="right"/>
              <w:rPr>
                <w:sz w:val="20"/>
                <w:lang w:val="ru-RU"/>
              </w:rPr>
            </w:pPr>
            <w:r w:rsidRPr="00DC012D">
              <w:rPr>
                <w:sz w:val="20"/>
                <w:lang w:val="ru-RU"/>
              </w:rPr>
              <w:t>168 236</w:t>
            </w:r>
          </w:p>
        </w:tc>
        <w:tc>
          <w:tcPr>
            <w:tcW w:w="403" w:type="pct"/>
            <w:gridSpan w:val="2"/>
            <w:vAlign w:val="center"/>
          </w:tcPr>
          <w:p w:rsidR="00E96B76" w:rsidRPr="00DC012D" w:rsidRDefault="00E96B76" w:rsidP="000C1C79">
            <w:pPr>
              <w:jc w:val="center"/>
              <w:rPr>
                <w:sz w:val="20"/>
                <w:lang w:val="ru-RU"/>
              </w:rPr>
            </w:pPr>
            <w:r w:rsidRPr="00DC012D">
              <w:rPr>
                <w:sz w:val="20"/>
                <w:lang w:val="ru-RU"/>
              </w:rPr>
              <w:t xml:space="preserve">    н/д</w:t>
            </w:r>
          </w:p>
        </w:tc>
      </w:tr>
      <w:tr w:rsidR="00E96B76" w:rsidRPr="00DC012D" w:rsidTr="000C1C79">
        <w:trPr>
          <w:divId w:val="1793400834"/>
          <w:jc w:val="center"/>
        </w:trPr>
        <w:tc>
          <w:tcPr>
            <w:tcW w:w="1932" w:type="pct"/>
          </w:tcPr>
          <w:p w:rsidR="00E96B76" w:rsidRPr="00DC012D" w:rsidRDefault="00E96B76" w:rsidP="00E96B76">
            <w:pPr>
              <w:pStyle w:val="ac"/>
              <w:tabs>
                <w:tab w:val="right" w:leader="dot" w:pos="4493"/>
              </w:tabs>
              <w:ind w:left="240" w:hanging="240"/>
              <w:rPr>
                <w:sz w:val="20"/>
                <w:szCs w:val="20"/>
                <w:lang w:val="ru-RU"/>
              </w:rPr>
            </w:pPr>
            <w:r w:rsidRPr="00DC012D">
              <w:rPr>
                <w:sz w:val="20"/>
                <w:szCs w:val="20"/>
                <w:lang w:val="ru-RU"/>
              </w:rPr>
              <w:t>Действующие счета Visa Qiwi Wallet (на конец периода, в млн)</w:t>
            </w:r>
            <w:r w:rsidRPr="00DC012D">
              <w:rPr>
                <w:sz w:val="20"/>
                <w:szCs w:val="20"/>
                <w:vertAlign w:val="superscript"/>
                <w:lang w:val="ru-RU"/>
              </w:rPr>
              <w:t>(</w:t>
            </w:r>
            <w:r w:rsidRPr="00DC012D">
              <w:rPr>
                <w:sz w:val="20"/>
                <w:vertAlign w:val="superscript"/>
                <w:lang w:val="ru-RU"/>
              </w:rPr>
              <w:t>3</w:t>
            </w:r>
            <w:r w:rsidRPr="00DC012D">
              <w:rPr>
                <w:sz w:val="20"/>
                <w:szCs w:val="20"/>
                <w:vertAlign w:val="superscript"/>
                <w:lang w:val="ru-RU"/>
              </w:rPr>
              <w:t>)</w:t>
            </w:r>
            <w:r w:rsidRPr="00DC012D">
              <w:rPr>
                <w:sz w:val="20"/>
                <w:szCs w:val="20"/>
                <w:lang w:val="ru-RU"/>
              </w:rPr>
              <w:tab/>
            </w:r>
          </w:p>
        </w:tc>
        <w:tc>
          <w:tcPr>
            <w:tcW w:w="533" w:type="pct"/>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5,9</w:t>
            </w:r>
            <w:r w:rsidRPr="00DC012D">
              <w:rPr>
                <w:sz w:val="20"/>
                <w:szCs w:val="20"/>
                <w:lang w:val="ru-RU"/>
              </w:rPr>
              <w:tab/>
            </w:r>
          </w:p>
        </w:tc>
        <w:tc>
          <w:tcPr>
            <w:tcW w:w="533" w:type="pct"/>
            <w:gridSpan w:val="3"/>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6,0</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8,1</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11,4</w:t>
            </w:r>
            <w:r w:rsidRPr="00DC012D">
              <w:rPr>
                <w:sz w:val="20"/>
                <w:szCs w:val="20"/>
                <w:lang w:val="ru-RU"/>
              </w:rPr>
              <w:tab/>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15,4</w:t>
            </w:r>
            <w:r w:rsidRPr="00DC012D">
              <w:rPr>
                <w:sz w:val="20"/>
                <w:szCs w:val="20"/>
                <w:lang w:val="ru-RU"/>
              </w:rPr>
              <w:tab/>
            </w:r>
          </w:p>
        </w:tc>
        <w:tc>
          <w:tcPr>
            <w:tcW w:w="403" w:type="pct"/>
            <w:gridSpan w:val="2"/>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r>
            <w:r w:rsidRPr="00DC012D">
              <w:rPr>
                <w:sz w:val="20"/>
                <w:lang w:val="ru-RU"/>
              </w:rPr>
              <w:t>н/д</w:t>
            </w:r>
            <w:r w:rsidRPr="00DC012D">
              <w:rPr>
                <w:sz w:val="20"/>
                <w:szCs w:val="20"/>
                <w:lang w:val="ru-RU"/>
              </w:rPr>
              <w:tab/>
            </w:r>
          </w:p>
        </w:tc>
      </w:tr>
      <w:tr w:rsidR="00E96B76" w:rsidRPr="00DC012D" w:rsidTr="000C1C79">
        <w:trPr>
          <w:divId w:val="1793400834"/>
          <w:jc w:val="center"/>
        </w:trPr>
        <w:tc>
          <w:tcPr>
            <w:tcW w:w="1932" w:type="pct"/>
          </w:tcPr>
          <w:p w:rsidR="00E96B76" w:rsidRPr="00DC012D" w:rsidRDefault="00E96B76" w:rsidP="00E96B76">
            <w:pPr>
              <w:pStyle w:val="ac"/>
              <w:tabs>
                <w:tab w:val="right" w:leader="dot" w:pos="4493"/>
              </w:tabs>
              <w:ind w:left="240" w:hanging="240"/>
              <w:rPr>
                <w:sz w:val="20"/>
                <w:szCs w:val="20"/>
                <w:lang w:val="ru-RU"/>
              </w:rPr>
            </w:pPr>
            <w:r w:rsidRPr="00DC012D">
              <w:rPr>
                <w:sz w:val="20"/>
                <w:szCs w:val="20"/>
                <w:lang w:val="ru-RU"/>
              </w:rPr>
              <w:t>Средняя доходность по чистой выручке</w:t>
            </w:r>
            <w:r w:rsidRPr="00DC012D">
              <w:rPr>
                <w:sz w:val="20"/>
                <w:szCs w:val="20"/>
                <w:vertAlign w:val="superscript"/>
                <w:lang w:val="ru-RU"/>
              </w:rPr>
              <w:t>(4)</w:t>
            </w:r>
            <w:r w:rsidRPr="00DC012D">
              <w:rPr>
                <w:sz w:val="20"/>
                <w:szCs w:val="20"/>
                <w:lang w:val="ru-RU"/>
              </w:rPr>
              <w:tab/>
            </w:r>
          </w:p>
        </w:tc>
        <w:tc>
          <w:tcPr>
            <w:tcW w:w="533" w:type="pct"/>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0,66</w:t>
            </w:r>
            <w:r w:rsidRPr="00DC012D">
              <w:rPr>
                <w:sz w:val="20"/>
                <w:szCs w:val="20"/>
                <w:lang w:val="ru-RU"/>
              </w:rPr>
              <w:tab/>
              <w:t>%</w:t>
            </w:r>
          </w:p>
        </w:tc>
        <w:tc>
          <w:tcPr>
            <w:tcW w:w="533" w:type="pct"/>
            <w:gridSpan w:val="3"/>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0,80</w:t>
            </w:r>
            <w:r w:rsidRPr="00DC012D">
              <w:rPr>
                <w:sz w:val="20"/>
                <w:szCs w:val="20"/>
                <w:lang w:val="ru-RU"/>
              </w:rPr>
              <w:tab/>
              <w:t>%</w:t>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0,82</w:t>
            </w:r>
            <w:r w:rsidRPr="00DC012D">
              <w:rPr>
                <w:sz w:val="20"/>
                <w:szCs w:val="20"/>
                <w:lang w:val="ru-RU"/>
              </w:rPr>
              <w:tab/>
              <w:t>%</w:t>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0,88</w:t>
            </w:r>
            <w:r w:rsidRPr="00DC012D">
              <w:rPr>
                <w:sz w:val="20"/>
                <w:szCs w:val="20"/>
                <w:lang w:val="ru-RU"/>
              </w:rPr>
              <w:tab/>
              <w:t>%</w:t>
            </w:r>
          </w:p>
        </w:tc>
        <w:tc>
          <w:tcPr>
            <w:tcW w:w="533" w:type="pct"/>
            <w:gridSpan w:val="2"/>
            <w:noWrap/>
            <w:tcMar>
              <w:top w:w="0" w:type="dxa"/>
              <w:left w:w="144" w:type="dxa"/>
              <w:bottom w:w="0" w:type="dxa"/>
              <w:right w:w="0" w:type="dxa"/>
            </w:tcMar>
            <w:vAlign w:val="bottom"/>
          </w:tcPr>
          <w:p w:rsidR="00E96B76" w:rsidRPr="00DC012D" w:rsidRDefault="00E96B76" w:rsidP="000C1C79">
            <w:pPr>
              <w:pStyle w:val="ac"/>
              <w:tabs>
                <w:tab w:val="right" w:pos="840"/>
                <w:tab w:val="decimal" w:pos="880"/>
              </w:tabs>
              <w:spacing w:before="0" w:beforeAutospacing="0" w:after="20" w:afterAutospacing="0"/>
              <w:rPr>
                <w:sz w:val="20"/>
                <w:szCs w:val="20"/>
                <w:lang w:val="ru-RU"/>
              </w:rPr>
            </w:pPr>
            <w:r w:rsidRPr="00DC012D">
              <w:rPr>
                <w:sz w:val="20"/>
                <w:szCs w:val="20"/>
                <w:lang w:val="ru-RU"/>
              </w:rPr>
              <w:tab/>
              <w:t>1,10</w:t>
            </w:r>
            <w:r w:rsidRPr="00DC012D">
              <w:rPr>
                <w:sz w:val="20"/>
                <w:szCs w:val="20"/>
                <w:lang w:val="ru-RU"/>
              </w:rPr>
              <w:tab/>
              <w:t>%</w:t>
            </w:r>
          </w:p>
        </w:tc>
        <w:tc>
          <w:tcPr>
            <w:tcW w:w="403" w:type="pct"/>
            <w:gridSpan w:val="2"/>
            <w:noWrap/>
            <w:tcMar>
              <w:top w:w="0" w:type="dxa"/>
              <w:left w:w="144" w:type="dxa"/>
              <w:bottom w:w="0" w:type="dxa"/>
              <w:right w:w="0" w:type="dxa"/>
            </w:tcMar>
            <w:vAlign w:val="bottom"/>
          </w:tcPr>
          <w:p w:rsidR="00E96B76" w:rsidRPr="00DC012D" w:rsidRDefault="00E96B76"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r>
            <w:r w:rsidRPr="00DC012D">
              <w:rPr>
                <w:sz w:val="20"/>
                <w:lang w:val="ru-RU"/>
              </w:rPr>
              <w:t>н/д</w:t>
            </w:r>
          </w:p>
        </w:tc>
      </w:tr>
    </w:tbl>
    <w:p w:rsidR="003435F6" w:rsidRPr="00DC012D" w:rsidRDefault="003435F6" w:rsidP="003435F6">
      <w:pPr>
        <w:pBdr>
          <w:bottom w:val="single" w:sz="6" w:space="0" w:color="000000"/>
        </w:pBdr>
        <w:autoSpaceDE w:val="0"/>
        <w:autoSpaceDN w:val="0"/>
        <w:adjustRightInd w:val="0"/>
        <w:ind w:right="10364"/>
        <w:divId w:val="1793400834"/>
        <w:rPr>
          <w:rFonts w:eastAsiaTheme="minorEastAsia"/>
          <w:szCs w:val="24"/>
          <w:lang w:val="ru-RU"/>
        </w:rPr>
      </w:pPr>
      <w:r w:rsidRPr="00DC012D">
        <w:rPr>
          <w:rFonts w:eastAsiaTheme="minorEastAsia"/>
          <w:sz w:val="20"/>
          <w:lang w:val="ru-RU"/>
        </w:rPr>
        <w:t> </w:t>
      </w:r>
    </w:p>
    <w:p w:rsidR="003435F6" w:rsidRPr="00DC012D" w:rsidRDefault="003435F6" w:rsidP="003435F6">
      <w:pPr>
        <w:autoSpaceDE w:val="0"/>
        <w:autoSpaceDN w:val="0"/>
        <w:adjustRightInd w:val="0"/>
        <w:spacing w:line="55" w:lineRule="exact"/>
        <w:divId w:val="1793400834"/>
        <w:rPr>
          <w:rFonts w:eastAsiaTheme="minorEastAsia"/>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DC012D"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(1)</w:t>
            </w:r>
          </w:p>
        </w:tc>
        <w:tc>
          <w:tcPr>
            <w:tcW w:w="11041" w:type="dxa"/>
            <w:tcBorders>
              <w:top w:val="nil"/>
              <w:left w:val="nil"/>
              <w:bottom w:val="nil"/>
              <w:right w:val="nil"/>
            </w:tcBorders>
          </w:tcPr>
          <w:p w:rsidR="003435F6" w:rsidRPr="00DC012D" w:rsidRDefault="00D21DA1" w:rsidP="003435F6">
            <w:pPr>
              <w:autoSpaceDE w:val="0"/>
              <w:autoSpaceDN w:val="0"/>
              <w:adjustRightInd w:val="0"/>
              <w:ind w:right="16"/>
              <w:rPr>
                <w:rFonts w:eastAsiaTheme="minorEastAsia"/>
                <w:szCs w:val="24"/>
                <w:lang w:val="ru-RU"/>
              </w:rPr>
            </w:pPr>
            <w:r w:rsidRPr="00DC012D">
              <w:rPr>
                <w:rFonts w:eastAsiaTheme="minorEastAsia"/>
                <w:sz w:val="20"/>
                <w:lang w:val="ru-RU"/>
              </w:rPr>
              <w:t>В разделе "Информация о хозяйственной деятельности—Финансовые меры" описывается процедура определения и расчета скорректированной суммы чистой выручки, скорректированной EBITDA, скорректированной суммы чистой прибыли как финансовых показателей, не предусмотренных МСФО, а также представлены результаты сверки данных показателей с выручкой (в случае скорректированной суммы чистой выручки), или с чистой прибылью (в случае скорректированной EBITDA и скорректированной суммы чистой прибыли)</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6"/>
          <w:szCs w:val="16"/>
          <w:lang w:val="ru-RU"/>
        </w:rPr>
        <w:lastRenderedPageBreak/>
        <w:t> </w:t>
      </w:r>
    </w:p>
    <w:p w:rsidR="003435F6" w:rsidRPr="00DC012D" w:rsidRDefault="003435F6" w:rsidP="003435F6">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jc w:val="center"/>
        <w:divId w:val="1793400834"/>
        <w:rPr>
          <w:rFonts w:eastAsiaTheme="minorEastAsia"/>
          <w:szCs w:val="24"/>
          <w:lang w:val="ru-RU"/>
        </w:rPr>
      </w:pPr>
    </w:p>
    <w:p w:rsidR="003435F6" w:rsidRPr="00DC012D" w:rsidRDefault="003435F6" w:rsidP="003435F6">
      <w:pPr>
        <w:autoSpaceDE w:val="0"/>
        <w:autoSpaceDN w:val="0"/>
        <w:adjustRightInd w:val="0"/>
        <w:spacing w:line="225" w:lineRule="exact"/>
        <w:divId w:val="1793400834"/>
        <w:rPr>
          <w:rFonts w:eastAsiaTheme="minorEastAsia"/>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D102A0"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(2)</w:t>
            </w:r>
          </w:p>
        </w:tc>
        <w:tc>
          <w:tcPr>
            <w:tcW w:w="11041" w:type="dxa"/>
            <w:tcBorders>
              <w:top w:val="nil"/>
              <w:left w:val="nil"/>
              <w:bottom w:val="nil"/>
              <w:right w:val="nil"/>
            </w:tcBorders>
          </w:tcPr>
          <w:p w:rsidR="003435F6" w:rsidRPr="00DC012D" w:rsidRDefault="008E5088" w:rsidP="003435F6">
            <w:pPr>
              <w:autoSpaceDE w:val="0"/>
              <w:autoSpaceDN w:val="0"/>
              <w:adjustRightInd w:val="0"/>
              <w:ind w:right="16"/>
              <w:rPr>
                <w:rFonts w:eastAsiaTheme="minorEastAsia"/>
                <w:szCs w:val="24"/>
                <w:lang w:val="ru-RU"/>
              </w:rPr>
            </w:pPr>
            <w:r w:rsidRPr="00DC012D">
              <w:rPr>
                <w:rFonts w:eastAsiaTheme="minorEastAsia"/>
                <w:sz w:val="20"/>
                <w:lang w:val="ru-RU"/>
              </w:rPr>
              <w:t>Мы ежедневно ведем учет количества своих киосков и терминалов; в расчет принимаются только те киоски и терминалы, с помощью которых была осуществлена по меньшей мере одна платежная операция в конкретный день. Такие киоски и терминалы мы называем действующими. Количество киосков и терминалов на конец периода рассчитывается как среднее значение действующих киосков и терминалов за последние 30 дней соответствующего отчетного периода.</w:t>
            </w:r>
          </w:p>
        </w:tc>
      </w:tr>
      <w:tr w:rsidR="003435F6" w:rsidRPr="00D102A0"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(3)</w:t>
            </w:r>
          </w:p>
        </w:tc>
        <w:tc>
          <w:tcPr>
            <w:tcW w:w="11041" w:type="dxa"/>
            <w:tcBorders>
              <w:top w:val="nil"/>
              <w:left w:val="nil"/>
              <w:bottom w:val="nil"/>
              <w:right w:val="nil"/>
            </w:tcBorders>
          </w:tcPr>
          <w:p w:rsidR="003435F6" w:rsidRPr="00DC012D" w:rsidRDefault="008E5088" w:rsidP="003435F6">
            <w:pPr>
              <w:autoSpaceDE w:val="0"/>
              <w:autoSpaceDN w:val="0"/>
              <w:adjustRightInd w:val="0"/>
              <w:ind w:right="16"/>
              <w:rPr>
                <w:rFonts w:eastAsiaTheme="minorEastAsia"/>
                <w:szCs w:val="24"/>
                <w:lang w:val="ru-RU"/>
              </w:rPr>
            </w:pPr>
            <w:r w:rsidRPr="00DC012D">
              <w:rPr>
                <w:rFonts w:eastAsiaTheme="minorEastAsia"/>
                <w:sz w:val="20"/>
                <w:lang w:val="ru-RU"/>
              </w:rPr>
              <w:t>Количество действующих счетов Visa Qiwi Wallet определяется как количество электронных кошельков, через которые была осуществлена по меньшей мере одна платежная операция или на которые были зачислены денежные средства в течение 12 месяцев, предшествовавших окончанию соответствующего отчетного периода.</w:t>
            </w:r>
          </w:p>
        </w:tc>
      </w:tr>
      <w:tr w:rsidR="003435F6" w:rsidRPr="00F1198B"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(4)</w:t>
            </w:r>
          </w:p>
        </w:tc>
        <w:tc>
          <w:tcPr>
            <w:tcW w:w="11041" w:type="dxa"/>
            <w:tcBorders>
              <w:top w:val="nil"/>
              <w:left w:val="nil"/>
              <w:bottom w:val="nil"/>
              <w:right w:val="nil"/>
            </w:tcBorders>
          </w:tcPr>
          <w:p w:rsidR="003435F6" w:rsidRPr="00DC012D" w:rsidRDefault="008E5088" w:rsidP="003435F6">
            <w:pPr>
              <w:autoSpaceDE w:val="0"/>
              <w:autoSpaceDN w:val="0"/>
              <w:adjustRightInd w:val="0"/>
              <w:ind w:right="16"/>
              <w:rPr>
                <w:rFonts w:eastAsiaTheme="minorEastAsia"/>
                <w:szCs w:val="24"/>
                <w:lang w:val="ru-RU"/>
              </w:rPr>
            </w:pPr>
            <w:r w:rsidRPr="00DC012D">
              <w:rPr>
                <w:sz w:val="20"/>
                <w:lang w:val="ru-RU"/>
              </w:rPr>
              <w:t>Средняя доходность по чистой выручке определяется путем деления чистого дохода на объем платежей</w:t>
            </w:r>
            <w:r w:rsidR="003435F6" w:rsidRPr="00DC012D">
              <w:rPr>
                <w:rFonts w:eastAsiaTheme="minorEastAsia"/>
                <w:sz w:val="20"/>
                <w:lang w:val="ru-RU"/>
              </w:rPr>
              <w:t>.</w:t>
            </w:r>
          </w:p>
        </w:tc>
      </w:tr>
    </w:tbl>
    <w:p w:rsidR="003435F6" w:rsidRPr="00DC012D" w:rsidRDefault="008E444E" w:rsidP="003435F6">
      <w:pPr>
        <w:autoSpaceDE w:val="0"/>
        <w:autoSpaceDN w:val="0"/>
        <w:adjustRightInd w:val="0"/>
        <w:spacing w:before="360"/>
        <w:divId w:val="1793400834"/>
        <w:rPr>
          <w:rFonts w:eastAsiaTheme="minorEastAsia"/>
          <w:szCs w:val="24"/>
          <w:lang w:val="ru-RU"/>
        </w:rPr>
      </w:pPr>
      <w:r w:rsidRPr="00DC012D">
        <w:rPr>
          <w:b/>
          <w:bCs/>
          <w:sz w:val="20"/>
          <w:lang w:val="ru-RU"/>
        </w:rPr>
        <w:t>Финансовые показатели, не предусмотренные МСФО</w:t>
      </w:r>
    </w:p>
    <w:p w:rsidR="003435F6" w:rsidRPr="00DC012D" w:rsidRDefault="008E444E" w:rsidP="003435F6">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Мы предоставляем скорректированную сумму чистой выручки, скорректированную сумму прибыли до вычета процентов, налогов и амортизации</w:t>
      </w:r>
      <w:r w:rsidRPr="00DC012D" w:rsidDel="006C5169">
        <w:rPr>
          <w:rFonts w:eastAsiaTheme="minorEastAsia"/>
          <w:sz w:val="20"/>
          <w:lang w:val="ru-RU"/>
        </w:rPr>
        <w:t xml:space="preserve"> </w:t>
      </w:r>
      <w:r w:rsidRPr="00DC012D">
        <w:rPr>
          <w:rFonts w:eastAsiaTheme="minorEastAsia"/>
          <w:sz w:val="20"/>
          <w:lang w:val="ru-RU"/>
        </w:rPr>
        <w:t>и скорректированную сумму чистой прибыли, которые являются финансовыми показателями, не предусмотренными МСФО. Данные финансовые показатели, не предусмотренные МСФО, не следует рассматривать в качестве эквивалентов выручки (в случае скорректированной суммы чистой выручки) или чистой прибыли (в случае скорректированной суммы прибыли до вычета процентов, налогов и амортизации</w:t>
      </w:r>
      <w:r w:rsidRPr="00DC012D" w:rsidDel="009519CC">
        <w:rPr>
          <w:rFonts w:eastAsiaTheme="minorEastAsia"/>
          <w:sz w:val="20"/>
          <w:lang w:val="ru-RU"/>
        </w:rPr>
        <w:t xml:space="preserve"> </w:t>
      </w:r>
      <w:r w:rsidRPr="00DC012D">
        <w:rPr>
          <w:rFonts w:eastAsiaTheme="minorEastAsia"/>
          <w:sz w:val="20"/>
          <w:lang w:val="ru-RU"/>
        </w:rPr>
        <w:t>и скорректированной суммы чистой прибыли), которые рассчитываются в соответствии с МСФО. Более того, в связи с тем что данные финансовые показатели не предусмотрены МСФО и рассчитываются не в соответствии с МСФО, способы их расчета могут отличаться друг от друга, и полученные значения нельзя сравнивать с показателями, которые называются аналогичным образом и предоставляются другими компаниями. Мы рекомендуем своим инвесторам и другим читателям рассматривать сведения о нашем финансовом положении в полном объеме, а не основывать свое мнение на отдельных финансовых показателях.</w:t>
      </w:r>
    </w:p>
    <w:p w:rsidR="003435F6" w:rsidRPr="00DC012D" w:rsidRDefault="008E444E" w:rsidP="003435F6">
      <w:pPr>
        <w:autoSpaceDE w:val="0"/>
        <w:autoSpaceDN w:val="0"/>
        <w:adjustRightInd w:val="0"/>
        <w:spacing w:before="360"/>
        <w:divId w:val="1793400834"/>
        <w:rPr>
          <w:rFonts w:eastAsiaTheme="minorEastAsia"/>
          <w:szCs w:val="24"/>
          <w:lang w:val="ru-RU"/>
        </w:rPr>
      </w:pPr>
      <w:r w:rsidRPr="00DC012D">
        <w:rPr>
          <w:rFonts w:eastAsiaTheme="minorEastAsia"/>
          <w:i/>
          <w:iCs/>
          <w:sz w:val="20"/>
          <w:lang w:val="ru-RU"/>
        </w:rPr>
        <w:t>Скорректированная сумма чистой выручки</w:t>
      </w:r>
    </w:p>
    <w:p w:rsidR="008E444E" w:rsidRPr="00DC012D" w:rsidRDefault="008E444E" w:rsidP="008E444E">
      <w:pPr>
        <w:autoSpaceDE w:val="0"/>
        <w:autoSpaceDN w:val="0"/>
        <w:adjustRightInd w:val="0"/>
        <w:spacing w:before="240"/>
        <w:divId w:val="1793400834"/>
        <w:rPr>
          <w:rFonts w:eastAsiaTheme="minorEastAsia"/>
          <w:sz w:val="20"/>
          <w:lang w:val="ru-RU"/>
        </w:rPr>
      </w:pPr>
      <w:r w:rsidRPr="00DC012D">
        <w:rPr>
          <w:rFonts w:eastAsiaTheme="minorEastAsia"/>
          <w:sz w:val="20"/>
          <w:lang w:val="ru-RU"/>
        </w:rPr>
        <w:t xml:space="preserve">Скорректированная сумма чистой выручки рассчитывается путем вычитания себестоимости продаж  из выручки и прибавления задолженности по выплате заработной платы и соответствующих налогов. Скорректированная сумма чистой выручки является ключевым показателем, который руководство использует для оценки нашей операционной рентабельности, так как данный показатель отражает нашу долю выручки за вычетом вознаграждений, выплачиваемых преимущественно нашим агентам. При этом в соответствии с МСФО комиссии за обслуживание клиентов учитываются как чистая выручка, в то время как комиссии за обслуживание </w:t>
      </w:r>
      <w:r w:rsidR="00882E9F" w:rsidRPr="00DC012D">
        <w:rPr>
          <w:rFonts w:eastAsiaTheme="minorEastAsia"/>
          <w:sz w:val="20"/>
          <w:lang w:val="ru-RU"/>
        </w:rPr>
        <w:t>поставщиков услуг</w:t>
      </w:r>
      <w:r w:rsidRPr="00DC012D">
        <w:rPr>
          <w:rFonts w:eastAsiaTheme="minorEastAsia"/>
          <w:sz w:val="20"/>
          <w:lang w:val="ru-RU"/>
        </w:rPr>
        <w:t xml:space="preserve"> учитываются как валовая выручка. Таким образом, для проведения сравнительного анализа двух наших источников комиссий за проведение платежей руководство нашей компании рассматривает показатели скорректированной чистой выручки и валовой выручки. Мы добавляем суммы задолженности по выплате заработной платы и соответствующих налогов, поскольку, несмотря на то что данные расходы являются существенной частью нашей хозяйственной деятельности, они не связаны напрямую с объемом платежей. Тем не менее, задолженность по выплате заработной платы и соответствующие налоги составляют значительную часть наших операционных расходов и влияют на уровень ликвидности и результаты финансовой деятельности.</w:t>
      </w:r>
    </w:p>
    <w:p w:rsidR="003435F6" w:rsidRPr="00DC012D" w:rsidRDefault="008E444E" w:rsidP="008E444E">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В следующей таблице представлен расчет скорректированной суммы чистой выручки на основании суммы выручки.</w:t>
      </w:r>
    </w:p>
    <w:p w:rsidR="008E444E"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38" w:name="FIS_UNIDENTIFIED_TABLE_91"/>
      <w:bookmarkEnd w:id="38"/>
    </w:p>
    <w:tbl>
      <w:tblPr>
        <w:tblW w:w="5000" w:type="pct"/>
        <w:jc w:val="center"/>
        <w:tblCellMar>
          <w:left w:w="0" w:type="dxa"/>
          <w:right w:w="0" w:type="dxa"/>
        </w:tblCellMar>
        <w:tblLook w:val="0000" w:firstRow="0" w:lastRow="0" w:firstColumn="0" w:lastColumn="0" w:noHBand="0" w:noVBand="0"/>
      </w:tblPr>
      <w:tblGrid>
        <w:gridCol w:w="5798"/>
        <w:gridCol w:w="972"/>
        <w:gridCol w:w="972"/>
        <w:gridCol w:w="972"/>
        <w:gridCol w:w="972"/>
        <w:gridCol w:w="1014"/>
        <w:gridCol w:w="820"/>
      </w:tblGrid>
      <w:tr w:rsidR="008E444E" w:rsidRPr="00F1198B" w:rsidTr="000C1C79">
        <w:trPr>
          <w:divId w:val="1793400834"/>
          <w:tblHeader/>
          <w:jc w:val="center"/>
        </w:trPr>
        <w:tc>
          <w:tcPr>
            <w:tcW w:w="2516" w:type="pct"/>
            <w:vAlign w:val="center"/>
          </w:tcPr>
          <w:p w:rsidR="008E444E" w:rsidRPr="00DC012D" w:rsidRDefault="008E444E" w:rsidP="000C1C79">
            <w:pPr>
              <w:rPr>
                <w:sz w:val="20"/>
                <w:lang w:val="ru-RU"/>
              </w:rPr>
            </w:pPr>
          </w:p>
        </w:tc>
        <w:tc>
          <w:tcPr>
            <w:tcW w:w="422" w:type="pct"/>
            <w:vAlign w:val="center"/>
          </w:tcPr>
          <w:p w:rsidR="008E444E" w:rsidRPr="00DC012D" w:rsidRDefault="008E444E" w:rsidP="000C1C79">
            <w:pPr>
              <w:rPr>
                <w:sz w:val="20"/>
                <w:lang w:val="ru-RU"/>
              </w:rPr>
            </w:pPr>
          </w:p>
        </w:tc>
        <w:tc>
          <w:tcPr>
            <w:tcW w:w="422" w:type="pct"/>
            <w:vAlign w:val="center"/>
          </w:tcPr>
          <w:p w:rsidR="008E444E" w:rsidRPr="00DC012D" w:rsidRDefault="008E444E" w:rsidP="000C1C79">
            <w:pPr>
              <w:rPr>
                <w:sz w:val="20"/>
                <w:lang w:val="ru-RU"/>
              </w:rPr>
            </w:pPr>
          </w:p>
        </w:tc>
        <w:tc>
          <w:tcPr>
            <w:tcW w:w="422" w:type="pct"/>
            <w:vAlign w:val="center"/>
          </w:tcPr>
          <w:p w:rsidR="008E444E" w:rsidRPr="00DC012D" w:rsidRDefault="008E444E" w:rsidP="000C1C79">
            <w:pPr>
              <w:rPr>
                <w:sz w:val="20"/>
                <w:lang w:val="ru-RU"/>
              </w:rPr>
            </w:pPr>
          </w:p>
        </w:tc>
        <w:tc>
          <w:tcPr>
            <w:tcW w:w="422" w:type="pct"/>
            <w:vAlign w:val="center"/>
          </w:tcPr>
          <w:p w:rsidR="008E444E" w:rsidRPr="00DC012D" w:rsidRDefault="008E444E" w:rsidP="000C1C79">
            <w:pPr>
              <w:rPr>
                <w:sz w:val="20"/>
                <w:lang w:val="ru-RU"/>
              </w:rPr>
            </w:pPr>
          </w:p>
        </w:tc>
        <w:tc>
          <w:tcPr>
            <w:tcW w:w="440" w:type="pct"/>
            <w:vAlign w:val="center"/>
          </w:tcPr>
          <w:p w:rsidR="008E444E" w:rsidRPr="00DC012D" w:rsidRDefault="008E444E" w:rsidP="000C1C79">
            <w:pPr>
              <w:rPr>
                <w:sz w:val="20"/>
                <w:lang w:val="ru-RU"/>
              </w:rPr>
            </w:pPr>
          </w:p>
        </w:tc>
        <w:tc>
          <w:tcPr>
            <w:tcW w:w="356" w:type="pct"/>
            <w:vAlign w:val="center"/>
          </w:tcPr>
          <w:p w:rsidR="008E444E" w:rsidRPr="00DC012D" w:rsidRDefault="008E444E" w:rsidP="000C1C79">
            <w:pPr>
              <w:rPr>
                <w:sz w:val="20"/>
                <w:lang w:val="ru-RU"/>
              </w:rPr>
            </w:pPr>
          </w:p>
        </w:tc>
      </w:tr>
      <w:tr w:rsidR="008E444E" w:rsidRPr="00F1198B" w:rsidTr="000C1C79">
        <w:trPr>
          <w:divId w:val="1793400834"/>
          <w:tblHeader/>
          <w:jc w:val="center"/>
        </w:trPr>
        <w:tc>
          <w:tcPr>
            <w:tcW w:w="2516" w:type="pct"/>
            <w:tcMar>
              <w:top w:w="0" w:type="dxa"/>
              <w:left w:w="144" w:type="dxa"/>
              <w:bottom w:w="0" w:type="dxa"/>
              <w:right w:w="0" w:type="dxa"/>
            </w:tcMar>
            <w:vAlign w:val="bottom"/>
          </w:tcPr>
          <w:p w:rsidR="008E444E" w:rsidRPr="00DC012D" w:rsidRDefault="008E444E" w:rsidP="000C1C79">
            <w:pPr>
              <w:pStyle w:val="la2"/>
              <w:keepNext/>
              <w:rPr>
                <w:noProof w:val="0"/>
                <w:sz w:val="20"/>
                <w:szCs w:val="20"/>
                <w:lang w:val="ru-RU"/>
              </w:rPr>
            </w:pPr>
            <w:r w:rsidRPr="00DC012D">
              <w:rPr>
                <w:noProof w:val="0"/>
                <w:sz w:val="20"/>
                <w:szCs w:val="20"/>
                <w:lang w:val="ru-RU"/>
              </w:rPr>
              <w:t> </w:t>
            </w:r>
          </w:p>
        </w:tc>
        <w:tc>
          <w:tcPr>
            <w:tcW w:w="2484" w:type="pct"/>
            <w:gridSpan w:val="6"/>
            <w:tcMar>
              <w:top w:w="0" w:type="dxa"/>
              <w:left w:w="144" w:type="dxa"/>
              <w:bottom w:w="0" w:type="dxa"/>
              <w:right w:w="0" w:type="dxa"/>
            </w:tcMar>
            <w:vAlign w:val="bottom"/>
          </w:tcPr>
          <w:p w:rsidR="008E444E" w:rsidRPr="00DC012D" w:rsidRDefault="008E444E" w:rsidP="000C1C79">
            <w:pPr>
              <w:pStyle w:val="rrdsinglerule"/>
              <w:rPr>
                <w:sz w:val="20"/>
                <w:szCs w:val="20"/>
                <w:lang w:val="ru-RU"/>
              </w:rPr>
            </w:pPr>
          </w:p>
        </w:tc>
      </w:tr>
      <w:tr w:rsidR="008E444E" w:rsidRPr="00DC012D" w:rsidTr="000C1C79">
        <w:trPr>
          <w:divId w:val="1793400834"/>
          <w:tblHeader/>
          <w:jc w:val="center"/>
        </w:trPr>
        <w:tc>
          <w:tcPr>
            <w:tcW w:w="2516" w:type="pct"/>
            <w:tcMar>
              <w:top w:w="0" w:type="dxa"/>
              <w:left w:w="144" w:type="dxa"/>
              <w:bottom w:w="0" w:type="dxa"/>
              <w:right w:w="0" w:type="dxa"/>
            </w:tcMar>
            <w:vAlign w:val="bottom"/>
          </w:tcPr>
          <w:p w:rsidR="008E444E" w:rsidRPr="00DC012D" w:rsidRDefault="008E444E" w:rsidP="000C1C79">
            <w:pPr>
              <w:pStyle w:val="la2"/>
              <w:keepNext/>
              <w:rPr>
                <w:noProof w:val="0"/>
                <w:sz w:val="20"/>
                <w:szCs w:val="20"/>
                <w:lang w:val="ru-RU"/>
              </w:rPr>
            </w:pPr>
            <w:r w:rsidRPr="00DC012D">
              <w:rPr>
                <w:noProof w:val="0"/>
                <w:sz w:val="20"/>
                <w:szCs w:val="20"/>
                <w:lang w:val="ru-RU"/>
              </w:rPr>
              <w:t> </w:t>
            </w:r>
          </w:p>
        </w:tc>
        <w:tc>
          <w:tcPr>
            <w:tcW w:w="422"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2009 г.</w:t>
            </w:r>
            <w:r w:rsidRPr="00DC012D">
              <w:rPr>
                <w:sz w:val="20"/>
                <w:lang w:val="ru-RU"/>
              </w:rPr>
              <w:t xml:space="preserve"> </w:t>
            </w:r>
          </w:p>
          <w:p w:rsidR="008E444E" w:rsidRPr="00DC012D" w:rsidRDefault="008E444E" w:rsidP="000C1C79">
            <w:pPr>
              <w:pStyle w:val="rrdsinglerule"/>
              <w:spacing w:before="0"/>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2010</w:t>
            </w:r>
            <w:r w:rsidRPr="00DC012D">
              <w:rPr>
                <w:sz w:val="20"/>
                <w:lang w:val="ru-RU"/>
              </w:rPr>
              <w:t xml:space="preserve"> </w:t>
            </w:r>
            <w:r w:rsidRPr="00DC012D">
              <w:rPr>
                <w:b/>
                <w:sz w:val="20"/>
                <w:lang w:val="ru-RU"/>
              </w:rPr>
              <w:t>г.</w:t>
            </w:r>
          </w:p>
          <w:p w:rsidR="008E444E" w:rsidRPr="00DC012D" w:rsidRDefault="008E444E" w:rsidP="000C1C79">
            <w:pPr>
              <w:pStyle w:val="rrdsinglerule"/>
              <w:spacing w:before="0"/>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2011 г.</w:t>
            </w:r>
            <w:r w:rsidRPr="00DC012D">
              <w:rPr>
                <w:sz w:val="20"/>
                <w:lang w:val="ru-RU"/>
              </w:rPr>
              <w:t xml:space="preserve"> </w:t>
            </w:r>
          </w:p>
          <w:p w:rsidR="008E444E" w:rsidRPr="00DC012D" w:rsidRDefault="008E444E" w:rsidP="000C1C79">
            <w:pPr>
              <w:pStyle w:val="rrdsinglerule"/>
              <w:spacing w:before="0"/>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2012 г.</w:t>
            </w:r>
            <w:r w:rsidRPr="00DC012D">
              <w:rPr>
                <w:sz w:val="20"/>
                <w:lang w:val="ru-RU"/>
              </w:rPr>
              <w:t xml:space="preserve"> </w:t>
            </w:r>
          </w:p>
          <w:p w:rsidR="008E444E" w:rsidRPr="00DC012D" w:rsidRDefault="008E444E" w:rsidP="000C1C79">
            <w:pPr>
              <w:pStyle w:val="rrdsinglerule"/>
              <w:spacing w:before="0"/>
              <w:rPr>
                <w:sz w:val="20"/>
                <w:szCs w:val="20"/>
                <w:lang w:val="ru-RU"/>
              </w:rPr>
            </w:pPr>
            <w:r w:rsidRPr="00DC012D">
              <w:rPr>
                <w:sz w:val="20"/>
                <w:szCs w:val="20"/>
                <w:lang w:val="ru-RU"/>
              </w:rPr>
              <w:t> </w:t>
            </w:r>
          </w:p>
        </w:tc>
        <w:tc>
          <w:tcPr>
            <w:tcW w:w="796" w:type="pct"/>
            <w:gridSpan w:val="2"/>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2013 г.</w:t>
            </w:r>
            <w:r w:rsidRPr="00DC012D">
              <w:rPr>
                <w:sz w:val="20"/>
                <w:lang w:val="ru-RU"/>
              </w:rPr>
              <w:t xml:space="preserve"> </w:t>
            </w:r>
          </w:p>
          <w:p w:rsidR="008E444E" w:rsidRPr="00DC012D" w:rsidRDefault="008E444E" w:rsidP="000C1C79">
            <w:pPr>
              <w:pStyle w:val="rrdsinglerule"/>
              <w:spacing w:before="0"/>
              <w:rPr>
                <w:sz w:val="20"/>
                <w:szCs w:val="20"/>
                <w:lang w:val="ru-RU"/>
              </w:rPr>
            </w:pPr>
            <w:r w:rsidRPr="00DC012D">
              <w:rPr>
                <w:sz w:val="20"/>
                <w:szCs w:val="20"/>
                <w:lang w:val="ru-RU"/>
              </w:rPr>
              <w:t> </w:t>
            </w:r>
          </w:p>
        </w:tc>
      </w:tr>
      <w:tr w:rsidR="008E444E" w:rsidRPr="00DC012D" w:rsidTr="000C1C79">
        <w:trPr>
          <w:divId w:val="1793400834"/>
          <w:tblHeader/>
          <w:jc w:val="center"/>
        </w:trPr>
        <w:tc>
          <w:tcPr>
            <w:tcW w:w="2516" w:type="pct"/>
            <w:tcMar>
              <w:top w:w="0" w:type="dxa"/>
              <w:left w:w="144" w:type="dxa"/>
              <w:bottom w:w="0" w:type="dxa"/>
              <w:right w:w="0" w:type="dxa"/>
            </w:tcMar>
            <w:vAlign w:val="bottom"/>
          </w:tcPr>
          <w:p w:rsidR="008E444E" w:rsidRPr="00DC012D" w:rsidRDefault="008E444E" w:rsidP="000C1C79">
            <w:pPr>
              <w:pStyle w:val="la2"/>
              <w:keepNext/>
              <w:rPr>
                <w:noProof w:val="0"/>
                <w:sz w:val="20"/>
                <w:szCs w:val="20"/>
                <w:lang w:val="ru-RU"/>
              </w:rPr>
            </w:pPr>
            <w:r w:rsidRPr="00DC012D">
              <w:rPr>
                <w:noProof w:val="0"/>
                <w:sz w:val="20"/>
                <w:szCs w:val="20"/>
                <w:lang w:val="ru-RU"/>
              </w:rPr>
              <w:t> </w:t>
            </w:r>
          </w:p>
        </w:tc>
        <w:tc>
          <w:tcPr>
            <w:tcW w:w="422"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руб.</w:t>
            </w:r>
            <w:r w:rsidRPr="00DC012D">
              <w:rPr>
                <w:sz w:val="20"/>
                <w:lang w:val="ru-RU"/>
              </w:rPr>
              <w:t xml:space="preserve"> </w:t>
            </w:r>
          </w:p>
          <w:p w:rsidR="008E444E" w:rsidRPr="00DC012D" w:rsidRDefault="008E444E" w:rsidP="000C1C79">
            <w:pPr>
              <w:pStyle w:val="rrdsinglerule"/>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руб.</w:t>
            </w:r>
            <w:r w:rsidRPr="00DC012D">
              <w:rPr>
                <w:sz w:val="20"/>
                <w:lang w:val="ru-RU"/>
              </w:rPr>
              <w:t xml:space="preserve"> </w:t>
            </w:r>
          </w:p>
          <w:p w:rsidR="008E444E" w:rsidRPr="00DC012D" w:rsidRDefault="008E444E" w:rsidP="000C1C79">
            <w:pPr>
              <w:pStyle w:val="rrdsinglerule"/>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руб.</w:t>
            </w:r>
            <w:r w:rsidRPr="00DC012D">
              <w:rPr>
                <w:sz w:val="20"/>
                <w:lang w:val="ru-RU"/>
              </w:rPr>
              <w:t xml:space="preserve"> </w:t>
            </w:r>
          </w:p>
          <w:p w:rsidR="008E444E" w:rsidRPr="00DC012D" w:rsidRDefault="008E444E" w:rsidP="000C1C79">
            <w:pPr>
              <w:pStyle w:val="rrdsinglerule"/>
              <w:rPr>
                <w:sz w:val="20"/>
                <w:szCs w:val="20"/>
                <w:lang w:val="ru-RU"/>
              </w:rPr>
            </w:pPr>
            <w:r w:rsidRPr="00DC012D">
              <w:rPr>
                <w:sz w:val="20"/>
                <w:szCs w:val="20"/>
                <w:lang w:val="ru-RU"/>
              </w:rPr>
              <w:t> </w:t>
            </w:r>
          </w:p>
        </w:tc>
        <w:tc>
          <w:tcPr>
            <w:tcW w:w="422"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руб.</w:t>
            </w:r>
            <w:r w:rsidRPr="00DC012D">
              <w:rPr>
                <w:sz w:val="20"/>
                <w:lang w:val="ru-RU"/>
              </w:rPr>
              <w:t xml:space="preserve"> </w:t>
            </w:r>
          </w:p>
          <w:p w:rsidR="008E444E" w:rsidRPr="00DC012D" w:rsidRDefault="008E444E" w:rsidP="000C1C79">
            <w:pPr>
              <w:pStyle w:val="rrdsinglerule"/>
              <w:rPr>
                <w:sz w:val="20"/>
                <w:szCs w:val="20"/>
                <w:lang w:val="ru-RU"/>
              </w:rPr>
            </w:pPr>
            <w:r w:rsidRPr="00DC012D">
              <w:rPr>
                <w:sz w:val="20"/>
                <w:szCs w:val="20"/>
                <w:lang w:val="ru-RU"/>
              </w:rPr>
              <w:t> </w:t>
            </w:r>
          </w:p>
        </w:tc>
        <w:tc>
          <w:tcPr>
            <w:tcW w:w="440"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руб.</w:t>
            </w:r>
            <w:r w:rsidRPr="00DC012D">
              <w:rPr>
                <w:sz w:val="20"/>
                <w:lang w:val="ru-RU"/>
              </w:rPr>
              <w:t xml:space="preserve"> </w:t>
            </w:r>
          </w:p>
          <w:p w:rsidR="008E444E" w:rsidRPr="00DC012D" w:rsidRDefault="008E444E" w:rsidP="000C1C79">
            <w:pPr>
              <w:pStyle w:val="rrdsinglerule"/>
              <w:rPr>
                <w:sz w:val="20"/>
                <w:szCs w:val="20"/>
                <w:lang w:val="ru-RU"/>
              </w:rPr>
            </w:pPr>
            <w:r w:rsidRPr="00DC012D">
              <w:rPr>
                <w:sz w:val="20"/>
                <w:szCs w:val="20"/>
                <w:lang w:val="ru-RU"/>
              </w:rPr>
              <w:t> </w:t>
            </w:r>
          </w:p>
        </w:tc>
        <w:tc>
          <w:tcPr>
            <w:tcW w:w="356" w:type="pct"/>
            <w:tcMar>
              <w:top w:w="0" w:type="dxa"/>
              <w:left w:w="144" w:type="dxa"/>
              <w:bottom w:w="0" w:type="dxa"/>
              <w:right w:w="0" w:type="dxa"/>
            </w:tcMar>
            <w:vAlign w:val="bottom"/>
          </w:tcPr>
          <w:p w:rsidR="008E444E" w:rsidRPr="00DC012D" w:rsidRDefault="008E444E" w:rsidP="000C1C79">
            <w:pPr>
              <w:jc w:val="center"/>
              <w:rPr>
                <w:sz w:val="20"/>
                <w:lang w:val="ru-RU"/>
              </w:rPr>
            </w:pPr>
            <w:r w:rsidRPr="00DC012D">
              <w:rPr>
                <w:b/>
                <w:bCs/>
                <w:sz w:val="20"/>
                <w:lang w:val="ru-RU"/>
              </w:rPr>
              <w:t>долл. США</w:t>
            </w:r>
            <w:r w:rsidRPr="00DC012D">
              <w:rPr>
                <w:sz w:val="20"/>
                <w:lang w:val="ru-RU"/>
              </w:rPr>
              <w:t xml:space="preserve"> </w:t>
            </w:r>
          </w:p>
          <w:p w:rsidR="008E444E" w:rsidRPr="00DC012D" w:rsidRDefault="008E444E" w:rsidP="000C1C79">
            <w:pPr>
              <w:pStyle w:val="rrdsinglerule"/>
              <w:rPr>
                <w:sz w:val="20"/>
                <w:szCs w:val="20"/>
                <w:lang w:val="ru-RU"/>
              </w:rPr>
            </w:pPr>
            <w:r w:rsidRPr="00DC012D">
              <w:rPr>
                <w:sz w:val="20"/>
                <w:szCs w:val="20"/>
                <w:lang w:val="ru-RU"/>
              </w:rPr>
              <w:t> </w:t>
            </w:r>
          </w:p>
        </w:tc>
      </w:tr>
      <w:tr w:rsidR="008E444E" w:rsidRPr="00DC012D" w:rsidTr="000C1C79">
        <w:trPr>
          <w:divId w:val="1793400834"/>
          <w:tblHeader/>
          <w:jc w:val="center"/>
        </w:trPr>
        <w:tc>
          <w:tcPr>
            <w:tcW w:w="2516" w:type="pct"/>
            <w:tcMar>
              <w:top w:w="0" w:type="dxa"/>
              <w:left w:w="144" w:type="dxa"/>
              <w:bottom w:w="0" w:type="dxa"/>
              <w:right w:w="0" w:type="dxa"/>
            </w:tcMar>
            <w:vAlign w:val="bottom"/>
          </w:tcPr>
          <w:p w:rsidR="008E444E" w:rsidRPr="00DC012D" w:rsidRDefault="008E444E" w:rsidP="000C1C79">
            <w:pPr>
              <w:pStyle w:val="la2"/>
              <w:keepNext/>
              <w:rPr>
                <w:noProof w:val="0"/>
                <w:sz w:val="20"/>
                <w:szCs w:val="20"/>
                <w:lang w:val="ru-RU"/>
              </w:rPr>
            </w:pPr>
            <w:r w:rsidRPr="00DC012D">
              <w:rPr>
                <w:noProof w:val="0"/>
                <w:sz w:val="20"/>
                <w:szCs w:val="20"/>
                <w:lang w:val="ru-RU"/>
              </w:rPr>
              <w:t> </w:t>
            </w:r>
          </w:p>
        </w:tc>
        <w:tc>
          <w:tcPr>
            <w:tcW w:w="2484" w:type="pct"/>
            <w:gridSpan w:val="6"/>
            <w:tcMar>
              <w:top w:w="0" w:type="dxa"/>
              <w:left w:w="144" w:type="dxa"/>
              <w:bottom w:w="0" w:type="dxa"/>
              <w:right w:w="0" w:type="dxa"/>
            </w:tcMar>
            <w:vAlign w:val="bottom"/>
          </w:tcPr>
          <w:p w:rsidR="008E444E" w:rsidRPr="00DC012D" w:rsidRDefault="008E444E" w:rsidP="000C1C79">
            <w:pPr>
              <w:jc w:val="center"/>
              <w:rPr>
                <w:sz w:val="20"/>
                <w:lang w:val="ru-RU"/>
              </w:rPr>
            </w:pPr>
            <w:r w:rsidRPr="00DC012D">
              <w:rPr>
                <w:i/>
                <w:iCs/>
                <w:sz w:val="20"/>
                <w:lang w:val="ru-RU"/>
              </w:rPr>
              <w:t>(в млн)</w:t>
            </w:r>
          </w:p>
        </w:tc>
      </w:tr>
      <w:tr w:rsidR="008E444E" w:rsidRPr="00DC012D" w:rsidTr="000C1C79">
        <w:trPr>
          <w:divId w:val="1793400834"/>
          <w:jc w:val="center"/>
        </w:trPr>
        <w:tc>
          <w:tcPr>
            <w:tcW w:w="2516" w:type="pct"/>
          </w:tcPr>
          <w:p w:rsidR="008E444E" w:rsidRPr="00DC012D" w:rsidRDefault="008E444E" w:rsidP="000C1C79">
            <w:pPr>
              <w:tabs>
                <w:tab w:val="right" w:leader="dot" w:pos="4111"/>
              </w:tabs>
              <w:rPr>
                <w:b/>
                <w:sz w:val="20"/>
                <w:lang w:val="ru-RU"/>
              </w:rPr>
            </w:pPr>
            <w:r w:rsidRPr="00DC012D">
              <w:rPr>
                <w:b/>
                <w:sz w:val="20"/>
                <w:lang w:val="ru-RU"/>
              </w:rPr>
              <w:t>Выручка</w:t>
            </w:r>
            <w:r w:rsidRPr="00DC012D">
              <w:rPr>
                <w:sz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5 910</w:t>
            </w:r>
            <w:r w:rsidRPr="00DC012D">
              <w:rPr>
                <w:sz w:val="20"/>
                <w:szCs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6 158</w:t>
            </w:r>
            <w:r w:rsidRPr="00DC012D">
              <w:rPr>
                <w:sz w:val="20"/>
                <w:szCs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8 158</w:t>
            </w:r>
            <w:r w:rsidRPr="00DC012D">
              <w:rPr>
                <w:sz w:val="20"/>
                <w:szCs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8 911</w:t>
            </w:r>
            <w:r w:rsidRPr="00DC012D">
              <w:rPr>
                <w:sz w:val="20"/>
                <w:szCs w:val="20"/>
                <w:lang w:val="ru-RU"/>
              </w:rPr>
              <w:tab/>
            </w:r>
          </w:p>
        </w:tc>
        <w:tc>
          <w:tcPr>
            <w:tcW w:w="440" w:type="pct"/>
            <w:noWrap/>
            <w:tcMar>
              <w:top w:w="0" w:type="dxa"/>
              <w:left w:w="144" w:type="dxa"/>
              <w:bottom w:w="0" w:type="dxa"/>
              <w:right w:w="0" w:type="dxa"/>
            </w:tcMar>
            <w:vAlign w:val="bottom"/>
          </w:tcPr>
          <w:p w:rsidR="008E444E" w:rsidRPr="00DC012D" w:rsidRDefault="008E444E"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11 666</w:t>
            </w:r>
            <w:r w:rsidRPr="00DC012D">
              <w:rPr>
                <w:sz w:val="20"/>
                <w:szCs w:val="20"/>
                <w:lang w:val="ru-RU"/>
              </w:rPr>
              <w:tab/>
            </w:r>
          </w:p>
        </w:tc>
        <w:tc>
          <w:tcPr>
            <w:tcW w:w="356" w:type="pct"/>
            <w:noWrap/>
            <w:tcMar>
              <w:top w:w="0" w:type="dxa"/>
              <w:left w:w="144" w:type="dxa"/>
              <w:bottom w:w="0" w:type="dxa"/>
              <w:right w:w="0" w:type="dxa"/>
            </w:tcMar>
            <w:vAlign w:val="bottom"/>
          </w:tcPr>
          <w:p w:rsidR="008E444E" w:rsidRPr="00DC012D" w:rsidRDefault="008E444E"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356</w:t>
            </w:r>
            <w:r w:rsidRPr="00DC012D">
              <w:rPr>
                <w:sz w:val="20"/>
                <w:szCs w:val="20"/>
                <w:lang w:val="ru-RU"/>
              </w:rPr>
              <w:tab/>
            </w:r>
          </w:p>
        </w:tc>
      </w:tr>
      <w:tr w:rsidR="008E444E" w:rsidRPr="00DC012D" w:rsidTr="000C1C79">
        <w:trPr>
          <w:divId w:val="1793400834"/>
          <w:jc w:val="center"/>
        </w:trPr>
        <w:tc>
          <w:tcPr>
            <w:tcW w:w="2516" w:type="pct"/>
          </w:tcPr>
          <w:p w:rsidR="008E444E" w:rsidRPr="00DC012D" w:rsidRDefault="008E444E" w:rsidP="000C1C79">
            <w:pPr>
              <w:tabs>
                <w:tab w:val="right" w:leader="dot" w:pos="4111"/>
              </w:tabs>
              <w:rPr>
                <w:sz w:val="20"/>
                <w:lang w:val="ru-RU"/>
              </w:rPr>
            </w:pPr>
            <w:r w:rsidRPr="00DC012D">
              <w:rPr>
                <w:i/>
                <w:sz w:val="20"/>
                <w:lang w:val="ru-RU"/>
              </w:rPr>
              <w:t>Минус</w:t>
            </w:r>
            <w:r w:rsidRPr="00DC012D">
              <w:rPr>
                <w:sz w:val="20"/>
                <w:lang w:val="ru-RU"/>
              </w:rPr>
              <w:t>: Себестоимость продаж (без учета износа и амортизации)</w:t>
            </w:r>
            <w:r w:rsidRPr="00DC012D">
              <w:rPr>
                <w:sz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(4 067</w:t>
            </w:r>
            <w:r w:rsidRPr="00DC012D">
              <w:rPr>
                <w:sz w:val="20"/>
                <w:szCs w:val="20"/>
                <w:lang w:val="ru-RU"/>
              </w:rPr>
              <w:tab/>
              <w:t>)</w:t>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(3 751</w:t>
            </w:r>
            <w:r w:rsidRPr="00DC012D">
              <w:rPr>
                <w:sz w:val="20"/>
                <w:szCs w:val="20"/>
                <w:lang w:val="ru-RU"/>
              </w:rPr>
              <w:tab/>
              <w:t>)</w:t>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(5 573</w:t>
            </w:r>
            <w:r w:rsidRPr="00DC012D">
              <w:rPr>
                <w:sz w:val="20"/>
                <w:szCs w:val="20"/>
                <w:lang w:val="ru-RU"/>
              </w:rPr>
              <w:tab/>
              <w:t>)</w:t>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(5 454</w:t>
            </w:r>
            <w:r w:rsidRPr="00DC012D">
              <w:rPr>
                <w:sz w:val="20"/>
                <w:szCs w:val="20"/>
                <w:lang w:val="ru-RU"/>
              </w:rPr>
              <w:tab/>
              <w:t>)</w:t>
            </w:r>
          </w:p>
        </w:tc>
        <w:tc>
          <w:tcPr>
            <w:tcW w:w="440" w:type="pct"/>
            <w:noWrap/>
            <w:tcMar>
              <w:top w:w="0" w:type="dxa"/>
              <w:left w:w="144" w:type="dxa"/>
              <w:bottom w:w="0" w:type="dxa"/>
              <w:right w:w="0" w:type="dxa"/>
            </w:tcMar>
            <w:vAlign w:val="bottom"/>
          </w:tcPr>
          <w:p w:rsidR="008E444E" w:rsidRPr="00DC012D" w:rsidRDefault="008E444E"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(6 396</w:t>
            </w:r>
            <w:r w:rsidRPr="00DC012D">
              <w:rPr>
                <w:sz w:val="20"/>
                <w:szCs w:val="20"/>
                <w:lang w:val="ru-RU"/>
              </w:rPr>
              <w:tab/>
              <w:t>)</w:t>
            </w:r>
          </w:p>
        </w:tc>
        <w:tc>
          <w:tcPr>
            <w:tcW w:w="356" w:type="pct"/>
            <w:noWrap/>
            <w:tcMar>
              <w:top w:w="0" w:type="dxa"/>
              <w:left w:w="144" w:type="dxa"/>
              <w:bottom w:w="0" w:type="dxa"/>
              <w:right w:w="0" w:type="dxa"/>
            </w:tcMar>
            <w:vAlign w:val="bottom"/>
          </w:tcPr>
          <w:p w:rsidR="008E444E" w:rsidRPr="00DC012D" w:rsidRDefault="008E444E"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(195</w:t>
            </w:r>
            <w:r w:rsidRPr="00DC012D">
              <w:rPr>
                <w:sz w:val="20"/>
                <w:szCs w:val="20"/>
                <w:lang w:val="ru-RU"/>
              </w:rPr>
              <w:tab/>
              <w:t>)</w:t>
            </w:r>
          </w:p>
        </w:tc>
      </w:tr>
      <w:tr w:rsidR="008E444E" w:rsidRPr="00DC012D" w:rsidTr="000C1C79">
        <w:trPr>
          <w:divId w:val="1793400834"/>
          <w:jc w:val="center"/>
        </w:trPr>
        <w:tc>
          <w:tcPr>
            <w:tcW w:w="2516" w:type="pct"/>
          </w:tcPr>
          <w:p w:rsidR="008E444E" w:rsidRPr="00DC012D" w:rsidRDefault="008E444E" w:rsidP="000C1C79">
            <w:pPr>
              <w:tabs>
                <w:tab w:val="right" w:leader="dot" w:pos="4111"/>
              </w:tabs>
              <w:rPr>
                <w:sz w:val="20"/>
                <w:lang w:val="ru-RU"/>
              </w:rPr>
            </w:pPr>
            <w:r w:rsidRPr="00DC012D">
              <w:rPr>
                <w:i/>
                <w:sz w:val="20"/>
                <w:lang w:val="ru-RU"/>
              </w:rPr>
              <w:t>Плюс</w:t>
            </w:r>
            <w:r w:rsidRPr="00DC012D">
              <w:rPr>
                <w:sz w:val="20"/>
                <w:lang w:val="ru-RU"/>
              </w:rPr>
              <w:t>: Задолженность по выплате заработной  платы и соответствующие налоги</w:t>
            </w:r>
            <w:r w:rsidRPr="00DC012D">
              <w:rPr>
                <w:sz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293</w:t>
            </w:r>
            <w:r w:rsidRPr="00DC012D">
              <w:rPr>
                <w:sz w:val="20"/>
                <w:szCs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392</w:t>
            </w:r>
            <w:r w:rsidRPr="00DC012D">
              <w:rPr>
                <w:sz w:val="20"/>
                <w:szCs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669</w:t>
            </w:r>
            <w:r w:rsidRPr="00DC012D">
              <w:rPr>
                <w:sz w:val="20"/>
                <w:szCs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712</w:t>
            </w:r>
            <w:r w:rsidRPr="00DC012D">
              <w:rPr>
                <w:sz w:val="20"/>
                <w:szCs w:val="20"/>
                <w:lang w:val="ru-RU"/>
              </w:rPr>
              <w:tab/>
            </w:r>
          </w:p>
        </w:tc>
        <w:tc>
          <w:tcPr>
            <w:tcW w:w="440" w:type="pct"/>
            <w:noWrap/>
            <w:tcMar>
              <w:top w:w="0" w:type="dxa"/>
              <w:left w:w="144" w:type="dxa"/>
              <w:bottom w:w="0" w:type="dxa"/>
              <w:right w:w="0" w:type="dxa"/>
            </w:tcMar>
            <w:vAlign w:val="bottom"/>
          </w:tcPr>
          <w:p w:rsidR="008E444E" w:rsidRPr="00DC012D" w:rsidRDefault="008E444E"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898</w:t>
            </w:r>
            <w:r w:rsidRPr="00DC012D">
              <w:rPr>
                <w:sz w:val="20"/>
                <w:szCs w:val="20"/>
                <w:lang w:val="ru-RU"/>
              </w:rPr>
              <w:tab/>
            </w:r>
          </w:p>
        </w:tc>
        <w:tc>
          <w:tcPr>
            <w:tcW w:w="356" w:type="pct"/>
            <w:noWrap/>
            <w:tcMar>
              <w:top w:w="0" w:type="dxa"/>
              <w:left w:w="144" w:type="dxa"/>
              <w:bottom w:w="0" w:type="dxa"/>
              <w:right w:w="0" w:type="dxa"/>
            </w:tcMar>
            <w:vAlign w:val="bottom"/>
          </w:tcPr>
          <w:p w:rsidR="008E444E" w:rsidRPr="00DC012D" w:rsidRDefault="008E444E"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27</w:t>
            </w:r>
            <w:r w:rsidRPr="00DC012D">
              <w:rPr>
                <w:sz w:val="20"/>
                <w:szCs w:val="20"/>
                <w:lang w:val="ru-RU"/>
              </w:rPr>
              <w:tab/>
            </w:r>
          </w:p>
        </w:tc>
      </w:tr>
      <w:tr w:rsidR="008E444E" w:rsidRPr="00DC012D" w:rsidTr="000C1C79">
        <w:trPr>
          <w:divId w:val="1793400834"/>
          <w:jc w:val="center"/>
        </w:trPr>
        <w:tc>
          <w:tcPr>
            <w:tcW w:w="2516" w:type="pct"/>
          </w:tcPr>
          <w:p w:rsidR="008E444E" w:rsidRPr="00DC012D" w:rsidRDefault="008E444E" w:rsidP="000C1C79">
            <w:pPr>
              <w:tabs>
                <w:tab w:val="right" w:leader="dot" w:pos="4111"/>
              </w:tabs>
              <w:rPr>
                <w:b/>
                <w:sz w:val="20"/>
                <w:vertAlign w:val="superscript"/>
                <w:lang w:val="ru-RU"/>
              </w:rPr>
            </w:pPr>
            <w:r w:rsidRPr="00DC012D">
              <w:rPr>
                <w:b/>
                <w:sz w:val="20"/>
                <w:lang w:val="ru-RU"/>
              </w:rPr>
              <w:t>Скорректированная сумма чистой выручки</w:t>
            </w:r>
            <w:r w:rsidRPr="00DC012D">
              <w:rPr>
                <w:sz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2 136</w:t>
            </w:r>
            <w:r w:rsidRPr="00DC012D">
              <w:rPr>
                <w:sz w:val="20"/>
                <w:szCs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2 799</w:t>
            </w:r>
            <w:r w:rsidRPr="00DC012D">
              <w:rPr>
                <w:sz w:val="20"/>
                <w:szCs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3 254</w:t>
            </w:r>
            <w:r w:rsidRPr="00DC012D">
              <w:rPr>
                <w:sz w:val="20"/>
                <w:szCs w:val="20"/>
                <w:lang w:val="ru-RU"/>
              </w:rPr>
              <w:tab/>
            </w:r>
          </w:p>
        </w:tc>
        <w:tc>
          <w:tcPr>
            <w:tcW w:w="422" w:type="pct"/>
            <w:noWrap/>
            <w:tcMar>
              <w:top w:w="0" w:type="dxa"/>
              <w:left w:w="144" w:type="dxa"/>
              <w:bottom w:w="0" w:type="dxa"/>
              <w:right w:w="0" w:type="dxa"/>
            </w:tcMar>
            <w:vAlign w:val="bottom"/>
          </w:tcPr>
          <w:p w:rsidR="008E444E" w:rsidRPr="00DC012D" w:rsidRDefault="008E444E" w:rsidP="000C1C79">
            <w:pPr>
              <w:pStyle w:val="ac"/>
              <w:tabs>
                <w:tab w:val="right" w:pos="700"/>
                <w:tab w:val="decimal" w:pos="740"/>
              </w:tabs>
              <w:spacing w:before="0" w:beforeAutospacing="0" w:after="20" w:afterAutospacing="0"/>
              <w:rPr>
                <w:sz w:val="20"/>
                <w:szCs w:val="20"/>
                <w:lang w:val="ru-RU"/>
              </w:rPr>
            </w:pPr>
            <w:r w:rsidRPr="00DC012D">
              <w:rPr>
                <w:sz w:val="20"/>
                <w:szCs w:val="20"/>
                <w:lang w:val="ru-RU"/>
              </w:rPr>
              <w:tab/>
              <w:t>4 169</w:t>
            </w:r>
            <w:r w:rsidRPr="00DC012D">
              <w:rPr>
                <w:sz w:val="20"/>
                <w:szCs w:val="20"/>
                <w:lang w:val="ru-RU"/>
              </w:rPr>
              <w:tab/>
            </w:r>
          </w:p>
        </w:tc>
        <w:tc>
          <w:tcPr>
            <w:tcW w:w="440" w:type="pct"/>
            <w:noWrap/>
            <w:tcMar>
              <w:top w:w="0" w:type="dxa"/>
              <w:left w:w="144" w:type="dxa"/>
              <w:bottom w:w="0" w:type="dxa"/>
              <w:right w:w="0" w:type="dxa"/>
            </w:tcMar>
            <w:vAlign w:val="bottom"/>
          </w:tcPr>
          <w:p w:rsidR="008E444E" w:rsidRPr="00DC012D" w:rsidRDefault="008E444E" w:rsidP="000C1C79">
            <w:pPr>
              <w:pStyle w:val="ac"/>
              <w:tabs>
                <w:tab w:val="right" w:pos="740"/>
                <w:tab w:val="decimal" w:pos="780"/>
              </w:tabs>
              <w:spacing w:before="0" w:beforeAutospacing="0" w:after="20" w:afterAutospacing="0"/>
              <w:rPr>
                <w:sz w:val="20"/>
                <w:szCs w:val="20"/>
                <w:lang w:val="ru-RU"/>
              </w:rPr>
            </w:pPr>
            <w:r w:rsidRPr="00DC012D">
              <w:rPr>
                <w:sz w:val="20"/>
                <w:szCs w:val="20"/>
                <w:lang w:val="ru-RU"/>
              </w:rPr>
              <w:tab/>
              <w:t>6 168</w:t>
            </w:r>
            <w:r w:rsidRPr="00DC012D">
              <w:rPr>
                <w:sz w:val="20"/>
                <w:szCs w:val="20"/>
                <w:lang w:val="ru-RU"/>
              </w:rPr>
              <w:tab/>
            </w:r>
          </w:p>
        </w:tc>
        <w:tc>
          <w:tcPr>
            <w:tcW w:w="356" w:type="pct"/>
            <w:noWrap/>
            <w:tcMar>
              <w:top w:w="0" w:type="dxa"/>
              <w:left w:w="144" w:type="dxa"/>
              <w:bottom w:w="0" w:type="dxa"/>
              <w:right w:w="0" w:type="dxa"/>
            </w:tcMar>
            <w:vAlign w:val="bottom"/>
          </w:tcPr>
          <w:p w:rsidR="008E444E" w:rsidRPr="00DC012D" w:rsidRDefault="008E444E"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188</w:t>
            </w:r>
            <w:r w:rsidRPr="00DC012D">
              <w:rPr>
                <w:sz w:val="20"/>
                <w:szCs w:val="20"/>
                <w:lang w:val="ru-RU"/>
              </w:rPr>
              <w:tab/>
            </w:r>
          </w:p>
        </w:tc>
      </w:tr>
    </w:tbl>
    <w:p w:rsidR="003435F6" w:rsidRPr="00DC012D" w:rsidRDefault="008B389D" w:rsidP="003435F6">
      <w:pPr>
        <w:autoSpaceDE w:val="0"/>
        <w:autoSpaceDN w:val="0"/>
        <w:adjustRightInd w:val="0"/>
        <w:spacing w:before="360"/>
        <w:divId w:val="1793400834"/>
        <w:rPr>
          <w:rFonts w:eastAsiaTheme="minorEastAsia"/>
          <w:szCs w:val="24"/>
          <w:lang w:val="ru-RU"/>
        </w:rPr>
      </w:pPr>
      <w:r w:rsidRPr="00DC012D">
        <w:rPr>
          <w:rFonts w:eastAsiaTheme="minorEastAsia"/>
          <w:i/>
          <w:iCs/>
          <w:sz w:val="20"/>
          <w:lang w:val="ru-RU"/>
        </w:rPr>
        <w:t>Скорректированная сумма прибыли до вычета процентов, налогов и амортизации (EBITDA)</w:t>
      </w:r>
    </w:p>
    <w:p w:rsidR="003435F6" w:rsidRPr="00DC012D" w:rsidRDefault="008B389D" w:rsidP="008B389D">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 xml:space="preserve">Скорректированная сумма прибыли до вычета процентов, налогов и амортизации определяется как чистая прибыль без учета расходов по налогу на прибыль, расходов и доходов по процентам, а также износа и амортизации, корректируемая в дальнейшем на сумму (убытка) прибыли от прекращенной деятельности, доли партнеров в убытках, чистой курсовой прибыли (чистого курсового </w:t>
      </w:r>
      <w:r w:rsidRPr="00DC012D">
        <w:rPr>
          <w:rFonts w:eastAsiaTheme="minorEastAsia"/>
          <w:sz w:val="20"/>
          <w:lang w:val="ru-RU"/>
        </w:rPr>
        <w:lastRenderedPageBreak/>
        <w:t xml:space="preserve">убытка), изменения справедливой стоимости производных финансовых активов, прочих расходов, прочих доходов, прибыли от отчуждения дочерних компаний, расходов компании, связанных с прекращением деятельности, </w:t>
      </w:r>
      <w:r w:rsidRPr="00DC012D">
        <w:rPr>
          <w:rFonts w:eastAsiaTheme="minorEastAsia"/>
          <w:bCs/>
          <w:sz w:val="20"/>
          <w:lang w:val="ru-RU"/>
        </w:rPr>
        <w:t>прибыли от приобретения активов по цене ниже их стоимости</w:t>
      </w:r>
      <w:r w:rsidRPr="00DC012D">
        <w:rPr>
          <w:rFonts w:eastAsiaTheme="minorEastAsia"/>
          <w:sz w:val="20"/>
          <w:lang w:val="ru-RU"/>
        </w:rPr>
        <w:t>, расходов, связанных с размещением ценных бумаг, выплатами на основе долевых инструментов и обесценением гудвилла. Мы предоставляем скорректированную сумму прибыли до вычета процентов, налогов и амортизации в качестве дополнительного показателя деятельности, так как, по нашему мнению, он помогает сравнивать показатели текущей деятельности в различные периоды или в различных компаниях, сглаживая потенциальные различия, вызванные изменением структур капитала (что влияет на сумму чистых расходов по процентам), изменением курсов обмена валют, оказывающих влияние на финансовые активы и обязательства, выраженные в валютах, за исключением нашей официальной валюты (что влияет на чистую курсовую прибыль (чистый курсовой убыток)), налоговыми статусами (такими как влияние изменений действующей ставки налога на периоды или компании), восстановлением убытка от обесценения (который влияет на прочие доходы и о</w:t>
      </w:r>
      <w:r w:rsidR="00E14628" w:rsidRPr="00DC012D">
        <w:rPr>
          <w:rFonts w:eastAsiaTheme="minorEastAsia"/>
          <w:sz w:val="20"/>
          <w:lang w:val="ru-RU"/>
        </w:rPr>
        <w:t>бесценен</w:t>
      </w:r>
      <w:r w:rsidRPr="00DC012D">
        <w:rPr>
          <w:rFonts w:eastAsiaTheme="minorEastAsia"/>
          <w:sz w:val="20"/>
          <w:lang w:val="ru-RU"/>
        </w:rPr>
        <w:t>ие инвестиций в партнеров), старением и  амортизацией основных средств по бухгалтерским книгам (что влияет на относительные амортизационные расходы), затратами в неденежной форме (которые влияют на выплаты на основе долевых инструментов) и определенными единовременными расходами (которые влияют на расходы в связи с предложением). Скорректированная сумма прибыли до вычета процентов, налогов и амортизации также не включает в себя прочие расходы, долю партнеров в убытках и о</w:t>
      </w:r>
      <w:r w:rsidR="00E14628" w:rsidRPr="00DC012D">
        <w:rPr>
          <w:rFonts w:eastAsiaTheme="minorEastAsia"/>
          <w:sz w:val="20"/>
          <w:lang w:val="ru-RU"/>
        </w:rPr>
        <w:t>бесценен</w:t>
      </w:r>
      <w:r w:rsidRPr="00DC012D">
        <w:rPr>
          <w:rFonts w:eastAsiaTheme="minorEastAsia"/>
          <w:sz w:val="20"/>
          <w:lang w:val="ru-RU"/>
        </w:rPr>
        <w:t>ие инвестиций в партнеров, так как, по нашему убеждению, целесообразно рассматривать результаты нашей деятельности без учета влияния организаций, которые мы не контролируем, а также потому, что наша доля чистой прибыли (убытков) партнера и прочих расходов включает в себя показатели, которые были исключены из скорректированной суммы прибыли до вычета процентов, налогов и амортизации (EBITDA) (например, чистые финансовые расходы, налог на прибыль, а также износ и амортизация). Более того, в скорректированную сумму прибыли до вычета процентов, налогов и амортизации не включается неденежное влияние изменений справедливой стоимости производных финансовых активов и прекращенной деятельности, которое, по нашему мнению, не отражает основную деятельность нашей компании. Поскольку скорректированная сумма прибыли до вычета процентов, налогов и амортизации позволяет проводить более последовательные внутренние сравнения текущей деятельности, мы также используем показатели скорректированной суммы прибыли до вычета процентов, налогов и амортизации при сравнении результатов нашей деятельности с показателями наших конкурентов.</w:t>
      </w:r>
    </w:p>
    <w:p w:rsidR="003435F6" w:rsidRPr="00DC012D" w:rsidRDefault="008B389D" w:rsidP="003435F6">
      <w:pPr>
        <w:autoSpaceDE w:val="0"/>
        <w:autoSpaceDN w:val="0"/>
        <w:adjustRightInd w:val="0"/>
        <w:spacing w:before="240"/>
        <w:divId w:val="1793400834"/>
        <w:rPr>
          <w:rFonts w:eastAsiaTheme="minorEastAsia"/>
          <w:szCs w:val="24"/>
          <w:lang w:val="ru-RU"/>
        </w:rPr>
      </w:pPr>
      <w:r w:rsidRPr="00DC012D">
        <w:rPr>
          <w:sz w:val="20"/>
          <w:lang w:val="ru-RU"/>
        </w:rPr>
        <w:t xml:space="preserve">Показатель скорректированной </w:t>
      </w:r>
      <w:r w:rsidRPr="00DC012D">
        <w:rPr>
          <w:rFonts w:eastAsiaTheme="minorEastAsia"/>
          <w:sz w:val="20"/>
          <w:lang w:val="ru-RU"/>
        </w:rPr>
        <w:t>EBITDA</w:t>
      </w:r>
      <w:r w:rsidRPr="00DC012D">
        <w:rPr>
          <w:sz w:val="20"/>
          <w:lang w:val="ru-RU"/>
        </w:rPr>
        <w:t xml:space="preserve"> ограничен в том числе тем, что:</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477"/>
        <w:gridCol w:w="363"/>
        <w:gridCol w:w="134"/>
        <w:gridCol w:w="10546"/>
      </w:tblGrid>
      <w:tr w:rsidR="003435F6" w:rsidRPr="00F1198B" w:rsidTr="003435F6">
        <w:trPr>
          <w:divId w:val="1793400834"/>
        </w:trPr>
        <w:tc>
          <w:tcPr>
            <w:tcW w:w="477"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0546" w:type="dxa"/>
            <w:tcBorders>
              <w:top w:val="nil"/>
              <w:left w:val="nil"/>
              <w:bottom w:val="nil"/>
              <w:right w:val="nil"/>
            </w:tcBorders>
          </w:tcPr>
          <w:p w:rsidR="003435F6" w:rsidRPr="00DC012D" w:rsidRDefault="008B389D" w:rsidP="003435F6">
            <w:pPr>
              <w:autoSpaceDE w:val="0"/>
              <w:autoSpaceDN w:val="0"/>
              <w:adjustRightInd w:val="0"/>
              <w:ind w:right="16"/>
              <w:rPr>
                <w:rFonts w:eastAsiaTheme="minorEastAsia"/>
                <w:szCs w:val="24"/>
                <w:lang w:val="ru-RU"/>
              </w:rPr>
            </w:pPr>
            <w:r w:rsidRPr="00DC012D">
              <w:rPr>
                <w:rFonts w:eastAsiaTheme="minorEastAsia"/>
                <w:sz w:val="20"/>
                <w:lang w:val="ru-RU"/>
              </w:rPr>
              <w:t>не отражает суммы налога на прибыль, которые могут представлять собой уменьшение доступных для нас денежных средств</w:t>
            </w:r>
            <w:r w:rsidR="003435F6" w:rsidRPr="00DC012D">
              <w:rPr>
                <w:rFonts w:eastAsiaTheme="minorEastAsia"/>
                <w:sz w:val="20"/>
                <w:lang w:val="ru-RU"/>
              </w:rPr>
              <w:t>;</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477"/>
        <w:gridCol w:w="363"/>
        <w:gridCol w:w="134"/>
        <w:gridCol w:w="10546"/>
      </w:tblGrid>
      <w:tr w:rsidR="003435F6" w:rsidRPr="00F1198B" w:rsidTr="003435F6">
        <w:trPr>
          <w:divId w:val="1793400834"/>
        </w:trPr>
        <w:tc>
          <w:tcPr>
            <w:tcW w:w="477"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0546" w:type="dxa"/>
            <w:tcBorders>
              <w:top w:val="nil"/>
              <w:left w:val="nil"/>
              <w:bottom w:val="nil"/>
              <w:right w:val="nil"/>
            </w:tcBorders>
          </w:tcPr>
          <w:p w:rsidR="003435F6" w:rsidRPr="00DC012D" w:rsidRDefault="008B389D" w:rsidP="003435F6">
            <w:pPr>
              <w:autoSpaceDE w:val="0"/>
              <w:autoSpaceDN w:val="0"/>
              <w:adjustRightInd w:val="0"/>
              <w:ind w:right="16"/>
              <w:rPr>
                <w:rFonts w:eastAsiaTheme="minorEastAsia"/>
                <w:szCs w:val="24"/>
                <w:lang w:val="ru-RU"/>
              </w:rPr>
            </w:pPr>
            <w:r w:rsidRPr="00DC012D">
              <w:rPr>
                <w:rFonts w:eastAsiaTheme="minorEastAsia"/>
                <w:sz w:val="20"/>
                <w:lang w:val="ru-RU"/>
              </w:rPr>
              <w:t>не включает в себя прочие доходы, прочие расходы, а также курсовую прибыль и курсовой убыток</w:t>
            </w:r>
            <w:r w:rsidR="003435F6" w:rsidRPr="00DC012D">
              <w:rPr>
                <w:rFonts w:eastAsiaTheme="minorEastAsia"/>
                <w:sz w:val="20"/>
                <w:lang w:val="ru-RU"/>
              </w:rPr>
              <w:t>;</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477"/>
        <w:gridCol w:w="363"/>
        <w:gridCol w:w="134"/>
        <w:gridCol w:w="10546"/>
      </w:tblGrid>
      <w:tr w:rsidR="003435F6" w:rsidRPr="00F1198B" w:rsidTr="003435F6">
        <w:trPr>
          <w:divId w:val="1793400834"/>
        </w:trPr>
        <w:tc>
          <w:tcPr>
            <w:tcW w:w="477"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0546" w:type="dxa"/>
            <w:tcBorders>
              <w:top w:val="nil"/>
              <w:left w:val="nil"/>
              <w:bottom w:val="nil"/>
              <w:right w:val="nil"/>
            </w:tcBorders>
          </w:tcPr>
          <w:p w:rsidR="003435F6" w:rsidRPr="00DC012D" w:rsidRDefault="008B389D" w:rsidP="008B389D">
            <w:pPr>
              <w:autoSpaceDE w:val="0"/>
              <w:autoSpaceDN w:val="0"/>
              <w:adjustRightInd w:val="0"/>
              <w:ind w:right="16"/>
              <w:rPr>
                <w:rFonts w:eastAsiaTheme="minorEastAsia"/>
                <w:szCs w:val="24"/>
                <w:lang w:val="ru-RU"/>
              </w:rPr>
            </w:pPr>
            <w:r w:rsidRPr="00DC012D">
              <w:rPr>
                <w:rFonts w:eastAsiaTheme="minorEastAsia"/>
                <w:sz w:val="20"/>
                <w:lang w:val="ru-RU"/>
              </w:rPr>
              <w:t>не включает в себя износ и амортизацию, и, хотя данные затраты не выражаются в денежной форме, изнашиваемые и амортизируемые активы могут потребовать замены в будущем</w:t>
            </w:r>
            <w:r w:rsidR="003435F6" w:rsidRPr="00DC012D">
              <w:rPr>
                <w:rFonts w:eastAsiaTheme="minorEastAsia"/>
                <w:sz w:val="20"/>
                <w:lang w:val="ru-RU"/>
              </w:rPr>
              <w:t>;</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477"/>
        <w:gridCol w:w="363"/>
        <w:gridCol w:w="134"/>
        <w:gridCol w:w="10546"/>
      </w:tblGrid>
      <w:tr w:rsidR="003435F6" w:rsidRPr="00F1198B" w:rsidTr="003435F6">
        <w:trPr>
          <w:divId w:val="1793400834"/>
        </w:trPr>
        <w:tc>
          <w:tcPr>
            <w:tcW w:w="477"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0546" w:type="dxa"/>
            <w:tcBorders>
              <w:top w:val="nil"/>
              <w:left w:val="nil"/>
              <w:bottom w:val="nil"/>
              <w:right w:val="nil"/>
            </w:tcBorders>
          </w:tcPr>
          <w:p w:rsidR="003435F6" w:rsidRPr="00DC012D" w:rsidRDefault="008B389D" w:rsidP="003435F6">
            <w:pPr>
              <w:autoSpaceDE w:val="0"/>
              <w:autoSpaceDN w:val="0"/>
              <w:adjustRightInd w:val="0"/>
              <w:ind w:right="16"/>
              <w:rPr>
                <w:rFonts w:eastAsiaTheme="minorEastAsia"/>
                <w:szCs w:val="24"/>
                <w:lang w:val="ru-RU"/>
              </w:rPr>
            </w:pPr>
            <w:r w:rsidRPr="00DC012D">
              <w:rPr>
                <w:rFonts w:eastAsiaTheme="minorEastAsia"/>
                <w:sz w:val="20"/>
                <w:lang w:val="ru-RU"/>
              </w:rPr>
              <w:t>не включает в себя прибыль и убыток от прекращенной деятельности; и</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477"/>
        <w:gridCol w:w="363"/>
        <w:gridCol w:w="134"/>
        <w:gridCol w:w="10546"/>
      </w:tblGrid>
      <w:tr w:rsidR="003435F6" w:rsidRPr="00F1198B" w:rsidTr="003435F6">
        <w:trPr>
          <w:divId w:val="1793400834"/>
        </w:trPr>
        <w:tc>
          <w:tcPr>
            <w:tcW w:w="477"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0546" w:type="dxa"/>
            <w:tcBorders>
              <w:top w:val="nil"/>
              <w:left w:val="nil"/>
              <w:bottom w:val="nil"/>
              <w:right w:val="nil"/>
            </w:tcBorders>
          </w:tcPr>
          <w:p w:rsidR="003435F6" w:rsidRPr="00DC012D" w:rsidRDefault="008B389D" w:rsidP="003435F6">
            <w:pPr>
              <w:autoSpaceDE w:val="0"/>
              <w:autoSpaceDN w:val="0"/>
              <w:adjustRightInd w:val="0"/>
              <w:ind w:right="16"/>
              <w:rPr>
                <w:rFonts w:eastAsiaTheme="minorEastAsia"/>
                <w:szCs w:val="24"/>
                <w:lang w:val="ru-RU"/>
              </w:rPr>
            </w:pPr>
            <w:r w:rsidRPr="00DC012D">
              <w:rPr>
                <w:rFonts w:eastAsiaTheme="minorEastAsia"/>
                <w:sz w:val="20"/>
                <w:lang w:val="ru-RU"/>
              </w:rPr>
              <w:t>не включает в себя выплаты на основе долевых инструментов</w:t>
            </w:r>
            <w:r w:rsidR="003435F6" w:rsidRPr="00DC012D">
              <w:rPr>
                <w:rFonts w:eastAsiaTheme="minorEastAsia"/>
                <w:sz w:val="20"/>
                <w:lang w:val="ru-RU"/>
              </w:rPr>
              <w:t>.</w:t>
            </w:r>
          </w:p>
        </w:tc>
      </w:tr>
    </w:tbl>
    <w:p w:rsidR="008B389D"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39" w:name="FIS_UNIDENTIFIED_TABLE_92"/>
      <w:bookmarkEnd w:id="39"/>
    </w:p>
    <w:tbl>
      <w:tblPr>
        <w:tblW w:w="5000" w:type="pct"/>
        <w:jc w:val="center"/>
        <w:tblCellMar>
          <w:left w:w="0" w:type="dxa"/>
          <w:right w:w="0" w:type="dxa"/>
        </w:tblCellMar>
        <w:tblLook w:val="0000" w:firstRow="0" w:lastRow="0" w:firstColumn="0" w:lastColumn="0" w:noHBand="0" w:noVBand="0"/>
      </w:tblPr>
      <w:tblGrid>
        <w:gridCol w:w="6287"/>
        <w:gridCol w:w="778"/>
        <w:gridCol w:w="908"/>
        <w:gridCol w:w="908"/>
        <w:gridCol w:w="908"/>
        <w:gridCol w:w="908"/>
        <w:gridCol w:w="823"/>
      </w:tblGrid>
      <w:tr w:rsidR="008B389D" w:rsidRPr="00F1198B" w:rsidTr="000C1C79">
        <w:trPr>
          <w:divId w:val="1793400834"/>
          <w:tblHeader/>
          <w:jc w:val="center"/>
        </w:trPr>
        <w:tc>
          <w:tcPr>
            <w:tcW w:w="2729" w:type="pct"/>
            <w:vAlign w:val="center"/>
          </w:tcPr>
          <w:p w:rsidR="008B389D" w:rsidRPr="00DC012D" w:rsidRDefault="008B389D" w:rsidP="000C1C79">
            <w:pPr>
              <w:rPr>
                <w:sz w:val="20"/>
                <w:lang w:val="ru-RU"/>
              </w:rPr>
            </w:pPr>
          </w:p>
        </w:tc>
        <w:tc>
          <w:tcPr>
            <w:tcW w:w="338" w:type="pct"/>
            <w:vAlign w:val="center"/>
          </w:tcPr>
          <w:p w:rsidR="008B389D" w:rsidRPr="00DC012D" w:rsidRDefault="008B389D" w:rsidP="000C1C79">
            <w:pPr>
              <w:rPr>
                <w:sz w:val="20"/>
                <w:lang w:val="ru-RU"/>
              </w:rPr>
            </w:pPr>
          </w:p>
        </w:tc>
        <w:tc>
          <w:tcPr>
            <w:tcW w:w="394" w:type="pct"/>
            <w:vAlign w:val="center"/>
          </w:tcPr>
          <w:p w:rsidR="008B389D" w:rsidRPr="00DC012D" w:rsidRDefault="008B389D" w:rsidP="000C1C79">
            <w:pPr>
              <w:rPr>
                <w:sz w:val="20"/>
                <w:lang w:val="ru-RU"/>
              </w:rPr>
            </w:pPr>
          </w:p>
        </w:tc>
        <w:tc>
          <w:tcPr>
            <w:tcW w:w="394" w:type="pct"/>
            <w:vAlign w:val="center"/>
          </w:tcPr>
          <w:p w:rsidR="008B389D" w:rsidRPr="00DC012D" w:rsidRDefault="008B389D" w:rsidP="000C1C79">
            <w:pPr>
              <w:rPr>
                <w:sz w:val="20"/>
                <w:lang w:val="ru-RU"/>
              </w:rPr>
            </w:pPr>
          </w:p>
        </w:tc>
        <w:tc>
          <w:tcPr>
            <w:tcW w:w="394" w:type="pct"/>
            <w:vAlign w:val="center"/>
          </w:tcPr>
          <w:p w:rsidR="008B389D" w:rsidRPr="00DC012D" w:rsidRDefault="008B389D" w:rsidP="000C1C79">
            <w:pPr>
              <w:rPr>
                <w:sz w:val="20"/>
                <w:lang w:val="ru-RU"/>
              </w:rPr>
            </w:pPr>
          </w:p>
        </w:tc>
        <w:tc>
          <w:tcPr>
            <w:tcW w:w="394" w:type="pct"/>
            <w:vAlign w:val="center"/>
          </w:tcPr>
          <w:p w:rsidR="008B389D" w:rsidRPr="00DC012D" w:rsidRDefault="008B389D" w:rsidP="000C1C79">
            <w:pPr>
              <w:rPr>
                <w:sz w:val="20"/>
                <w:lang w:val="ru-RU"/>
              </w:rPr>
            </w:pPr>
          </w:p>
        </w:tc>
        <w:tc>
          <w:tcPr>
            <w:tcW w:w="357" w:type="pct"/>
            <w:vAlign w:val="center"/>
          </w:tcPr>
          <w:p w:rsidR="008B389D" w:rsidRPr="00DC012D" w:rsidRDefault="008B389D" w:rsidP="000C1C79">
            <w:pPr>
              <w:rPr>
                <w:sz w:val="20"/>
                <w:lang w:val="ru-RU"/>
              </w:rPr>
            </w:pPr>
          </w:p>
        </w:tc>
      </w:tr>
      <w:tr w:rsidR="008B389D" w:rsidRPr="00F1198B" w:rsidTr="000C1C79">
        <w:trPr>
          <w:divId w:val="1793400834"/>
          <w:tblHeader/>
          <w:jc w:val="center"/>
        </w:trPr>
        <w:tc>
          <w:tcPr>
            <w:tcW w:w="2729" w:type="pct"/>
            <w:tcMar>
              <w:top w:w="0" w:type="dxa"/>
              <w:left w:w="144" w:type="dxa"/>
              <w:bottom w:w="0" w:type="dxa"/>
              <w:right w:w="0" w:type="dxa"/>
            </w:tcMar>
            <w:vAlign w:val="bottom"/>
          </w:tcPr>
          <w:p w:rsidR="008B389D" w:rsidRPr="00DC012D" w:rsidRDefault="008B389D" w:rsidP="000C1C79">
            <w:pPr>
              <w:pStyle w:val="la2"/>
              <w:keepNext/>
              <w:rPr>
                <w:noProof w:val="0"/>
                <w:sz w:val="20"/>
                <w:szCs w:val="20"/>
                <w:lang w:val="ru-RU"/>
              </w:rPr>
            </w:pPr>
            <w:r w:rsidRPr="00DC012D">
              <w:rPr>
                <w:noProof w:val="0"/>
                <w:sz w:val="20"/>
                <w:szCs w:val="20"/>
                <w:lang w:val="ru-RU"/>
              </w:rPr>
              <w:t> </w:t>
            </w:r>
          </w:p>
        </w:tc>
        <w:tc>
          <w:tcPr>
            <w:tcW w:w="2271" w:type="pct"/>
            <w:gridSpan w:val="6"/>
            <w:tcMar>
              <w:top w:w="0" w:type="dxa"/>
              <w:left w:w="144" w:type="dxa"/>
              <w:bottom w:w="0" w:type="dxa"/>
              <w:right w:w="0" w:type="dxa"/>
            </w:tcMar>
            <w:vAlign w:val="bottom"/>
          </w:tcPr>
          <w:p w:rsidR="008B389D" w:rsidRPr="00DC012D" w:rsidRDefault="008B389D" w:rsidP="000C1C79">
            <w:pPr>
              <w:pStyle w:val="rrdsinglerule"/>
              <w:rPr>
                <w:sz w:val="20"/>
                <w:szCs w:val="20"/>
                <w:lang w:val="ru-RU"/>
              </w:rPr>
            </w:pPr>
          </w:p>
        </w:tc>
      </w:tr>
      <w:tr w:rsidR="008B389D" w:rsidRPr="00DC012D" w:rsidTr="000C1C79">
        <w:trPr>
          <w:divId w:val="1793400834"/>
          <w:tblHeader/>
          <w:jc w:val="center"/>
        </w:trPr>
        <w:tc>
          <w:tcPr>
            <w:tcW w:w="2729" w:type="pct"/>
            <w:tcMar>
              <w:top w:w="0" w:type="dxa"/>
              <w:left w:w="144" w:type="dxa"/>
              <w:bottom w:w="0" w:type="dxa"/>
              <w:right w:w="0" w:type="dxa"/>
            </w:tcMar>
            <w:vAlign w:val="bottom"/>
          </w:tcPr>
          <w:p w:rsidR="008B389D" w:rsidRPr="00DC012D" w:rsidRDefault="008B389D" w:rsidP="000C1C79">
            <w:pPr>
              <w:pStyle w:val="la2"/>
              <w:keepNext/>
              <w:rPr>
                <w:noProof w:val="0"/>
                <w:sz w:val="20"/>
                <w:szCs w:val="20"/>
                <w:lang w:val="ru-RU"/>
              </w:rPr>
            </w:pPr>
            <w:r w:rsidRPr="00DC012D">
              <w:rPr>
                <w:noProof w:val="0"/>
                <w:sz w:val="20"/>
                <w:szCs w:val="20"/>
                <w:lang w:val="ru-RU"/>
              </w:rPr>
              <w:t> </w:t>
            </w:r>
          </w:p>
        </w:tc>
        <w:tc>
          <w:tcPr>
            <w:tcW w:w="338" w:type="pct"/>
            <w:tcMar>
              <w:top w:w="0" w:type="dxa"/>
              <w:left w:w="144" w:type="dxa"/>
              <w:bottom w:w="0" w:type="dxa"/>
              <w:right w:w="0" w:type="dxa"/>
            </w:tcMar>
            <w:vAlign w:val="bottom"/>
          </w:tcPr>
          <w:p w:rsidR="008B389D" w:rsidRPr="00DC012D" w:rsidRDefault="008B389D" w:rsidP="000C1C79">
            <w:pPr>
              <w:ind w:left="-98"/>
              <w:jc w:val="center"/>
              <w:rPr>
                <w:sz w:val="20"/>
                <w:lang w:val="ru-RU"/>
              </w:rPr>
            </w:pPr>
            <w:r w:rsidRPr="00DC012D">
              <w:rPr>
                <w:b/>
                <w:bCs/>
                <w:sz w:val="20"/>
                <w:lang w:val="ru-RU"/>
              </w:rPr>
              <w:t>2009 г.</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2010 г.</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2011 г.</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2012 г.</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c>
          <w:tcPr>
            <w:tcW w:w="751" w:type="pct"/>
            <w:gridSpan w:val="2"/>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2013</w:t>
            </w:r>
            <w:r w:rsidRPr="00DC012D">
              <w:rPr>
                <w:sz w:val="20"/>
                <w:lang w:val="ru-RU"/>
              </w:rPr>
              <w:t xml:space="preserve"> г.</w:t>
            </w:r>
          </w:p>
          <w:p w:rsidR="008B389D" w:rsidRPr="00DC012D" w:rsidRDefault="008B389D" w:rsidP="000C1C79">
            <w:pPr>
              <w:pStyle w:val="rrdsinglerule"/>
              <w:rPr>
                <w:sz w:val="20"/>
                <w:szCs w:val="20"/>
                <w:lang w:val="ru-RU"/>
              </w:rPr>
            </w:pPr>
            <w:r w:rsidRPr="00DC012D">
              <w:rPr>
                <w:sz w:val="20"/>
                <w:szCs w:val="20"/>
                <w:lang w:val="ru-RU"/>
              </w:rPr>
              <w:t> </w:t>
            </w:r>
          </w:p>
        </w:tc>
      </w:tr>
      <w:tr w:rsidR="008B389D" w:rsidRPr="00DC012D" w:rsidTr="000C1C79">
        <w:trPr>
          <w:divId w:val="1793400834"/>
          <w:tblHeader/>
          <w:jc w:val="center"/>
        </w:trPr>
        <w:tc>
          <w:tcPr>
            <w:tcW w:w="2729" w:type="pct"/>
            <w:tcMar>
              <w:top w:w="0" w:type="dxa"/>
              <w:left w:w="144" w:type="dxa"/>
              <w:bottom w:w="0" w:type="dxa"/>
              <w:right w:w="0" w:type="dxa"/>
            </w:tcMar>
            <w:vAlign w:val="bottom"/>
          </w:tcPr>
          <w:p w:rsidR="008B389D" w:rsidRPr="00DC012D" w:rsidRDefault="008B389D" w:rsidP="000C1C79">
            <w:pPr>
              <w:pStyle w:val="la2"/>
              <w:keepNext/>
              <w:rPr>
                <w:noProof w:val="0"/>
                <w:sz w:val="20"/>
                <w:szCs w:val="20"/>
                <w:lang w:val="ru-RU"/>
              </w:rPr>
            </w:pPr>
            <w:r w:rsidRPr="00DC012D">
              <w:rPr>
                <w:noProof w:val="0"/>
                <w:sz w:val="20"/>
                <w:szCs w:val="20"/>
                <w:lang w:val="ru-RU"/>
              </w:rPr>
              <w:t> </w:t>
            </w:r>
          </w:p>
        </w:tc>
        <w:tc>
          <w:tcPr>
            <w:tcW w:w="338" w:type="pct"/>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руб.</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руб.</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руб.</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руб.</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руб.</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c>
          <w:tcPr>
            <w:tcW w:w="357" w:type="pct"/>
            <w:tcMar>
              <w:top w:w="0" w:type="dxa"/>
              <w:left w:w="144" w:type="dxa"/>
              <w:bottom w:w="0" w:type="dxa"/>
              <w:right w:w="0" w:type="dxa"/>
            </w:tcMar>
            <w:vAlign w:val="bottom"/>
          </w:tcPr>
          <w:p w:rsidR="008B389D" w:rsidRPr="00DC012D" w:rsidRDefault="008B389D" w:rsidP="000C1C79">
            <w:pPr>
              <w:jc w:val="center"/>
              <w:rPr>
                <w:sz w:val="20"/>
                <w:lang w:val="ru-RU"/>
              </w:rPr>
            </w:pPr>
            <w:r w:rsidRPr="00DC012D">
              <w:rPr>
                <w:b/>
                <w:bCs/>
                <w:sz w:val="20"/>
                <w:lang w:val="ru-RU"/>
              </w:rPr>
              <w:t>долл. США</w:t>
            </w:r>
            <w:r w:rsidRPr="00DC012D">
              <w:rPr>
                <w:sz w:val="20"/>
                <w:lang w:val="ru-RU"/>
              </w:rPr>
              <w:t xml:space="preserve"> </w:t>
            </w:r>
          </w:p>
          <w:p w:rsidR="008B389D" w:rsidRPr="00DC012D" w:rsidRDefault="008B389D" w:rsidP="000C1C79">
            <w:pPr>
              <w:pStyle w:val="rrdsinglerule"/>
              <w:rPr>
                <w:sz w:val="20"/>
                <w:szCs w:val="20"/>
                <w:lang w:val="ru-RU"/>
              </w:rPr>
            </w:pPr>
            <w:r w:rsidRPr="00DC012D">
              <w:rPr>
                <w:sz w:val="20"/>
                <w:szCs w:val="20"/>
                <w:lang w:val="ru-RU"/>
              </w:rPr>
              <w:t> </w:t>
            </w:r>
          </w:p>
        </w:tc>
      </w:tr>
      <w:tr w:rsidR="008B389D" w:rsidRPr="00DC012D" w:rsidTr="000C1C79">
        <w:trPr>
          <w:divId w:val="1793400834"/>
          <w:tblHeader/>
          <w:jc w:val="center"/>
        </w:trPr>
        <w:tc>
          <w:tcPr>
            <w:tcW w:w="2729" w:type="pct"/>
            <w:tcMar>
              <w:top w:w="0" w:type="dxa"/>
              <w:left w:w="144" w:type="dxa"/>
              <w:bottom w:w="0" w:type="dxa"/>
              <w:right w:w="0" w:type="dxa"/>
            </w:tcMar>
            <w:vAlign w:val="bottom"/>
          </w:tcPr>
          <w:p w:rsidR="008B389D" w:rsidRPr="00DC012D" w:rsidRDefault="008B389D" w:rsidP="000C1C79">
            <w:pPr>
              <w:pStyle w:val="la2"/>
              <w:keepNext/>
              <w:rPr>
                <w:noProof w:val="0"/>
                <w:sz w:val="20"/>
                <w:szCs w:val="20"/>
                <w:lang w:val="ru-RU"/>
              </w:rPr>
            </w:pPr>
            <w:r w:rsidRPr="00DC012D">
              <w:rPr>
                <w:noProof w:val="0"/>
                <w:sz w:val="20"/>
                <w:szCs w:val="20"/>
                <w:lang w:val="ru-RU"/>
              </w:rPr>
              <w:t> </w:t>
            </w:r>
          </w:p>
        </w:tc>
        <w:tc>
          <w:tcPr>
            <w:tcW w:w="2271" w:type="pct"/>
            <w:gridSpan w:val="6"/>
            <w:tcMar>
              <w:top w:w="0" w:type="dxa"/>
              <w:left w:w="144" w:type="dxa"/>
              <w:bottom w:w="0" w:type="dxa"/>
              <w:right w:w="0" w:type="dxa"/>
            </w:tcMar>
            <w:vAlign w:val="bottom"/>
          </w:tcPr>
          <w:p w:rsidR="008B389D" w:rsidRPr="00DC012D" w:rsidRDefault="008B389D" w:rsidP="000C1C79">
            <w:pPr>
              <w:jc w:val="center"/>
              <w:rPr>
                <w:sz w:val="20"/>
                <w:lang w:val="ru-RU"/>
              </w:rPr>
            </w:pPr>
            <w:r w:rsidRPr="00DC012D">
              <w:rPr>
                <w:i/>
                <w:iCs/>
                <w:sz w:val="20"/>
                <w:lang w:val="ru-RU"/>
              </w:rPr>
              <w:t>(в млн)</w:t>
            </w:r>
          </w:p>
        </w:tc>
      </w:tr>
      <w:tr w:rsidR="008B389D" w:rsidRPr="00DC012D" w:rsidTr="000C1C79">
        <w:trPr>
          <w:divId w:val="1793400834"/>
          <w:jc w:val="center"/>
        </w:trPr>
        <w:tc>
          <w:tcPr>
            <w:tcW w:w="2729" w:type="pct"/>
          </w:tcPr>
          <w:p w:rsidR="008B389D" w:rsidRPr="00DC012D" w:rsidRDefault="008B389D" w:rsidP="000C1C79">
            <w:pPr>
              <w:tabs>
                <w:tab w:val="right" w:leader="dot" w:pos="4111"/>
              </w:tabs>
              <w:rPr>
                <w:b/>
                <w:sz w:val="20"/>
                <w:lang w:val="ru-RU"/>
              </w:rPr>
            </w:pPr>
            <w:r w:rsidRPr="00DC012D">
              <w:rPr>
                <w:b/>
                <w:sz w:val="20"/>
                <w:lang w:val="ru-RU"/>
              </w:rPr>
              <w:t>Чистая прибыль</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b/>
                <w:bCs/>
                <w:sz w:val="20"/>
                <w:szCs w:val="20"/>
                <w:lang w:val="ru-RU"/>
              </w:rPr>
              <w:tab/>
              <w:t>444</w:t>
            </w:r>
            <w:r w:rsidRPr="00DC012D">
              <w:rPr>
                <w:b/>
                <w:bCs/>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755</w:t>
            </w:r>
            <w:r w:rsidRPr="00DC012D">
              <w:rPr>
                <w:b/>
                <w:bCs/>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430</w:t>
            </w:r>
            <w:r w:rsidRPr="00DC012D">
              <w:rPr>
                <w:b/>
                <w:bCs/>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808</w:t>
            </w:r>
            <w:r w:rsidRPr="00DC012D">
              <w:rPr>
                <w:b/>
                <w:bCs/>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1 835</w:t>
            </w:r>
            <w:r w:rsidRPr="00DC012D">
              <w:rPr>
                <w:b/>
                <w:bCs/>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b/>
                <w:bCs/>
                <w:sz w:val="20"/>
                <w:szCs w:val="20"/>
                <w:lang w:val="ru-RU"/>
              </w:rPr>
              <w:tab/>
              <w:t>56</w:t>
            </w:r>
            <w:r w:rsidRPr="00DC012D">
              <w:rPr>
                <w:b/>
                <w:bCs/>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ind w:left="426"/>
              <w:rPr>
                <w:i/>
                <w:sz w:val="20"/>
                <w:lang w:val="ru-RU"/>
              </w:rPr>
            </w:pPr>
            <w:r w:rsidRPr="00DC012D">
              <w:rPr>
                <w:i/>
                <w:sz w:val="20"/>
                <w:lang w:val="ru-RU"/>
              </w:rPr>
              <w:t>плюс:</w:t>
            </w:r>
          </w:p>
        </w:tc>
        <w:tc>
          <w:tcPr>
            <w:tcW w:w="338" w:type="pct"/>
            <w:tcMar>
              <w:top w:w="0" w:type="dxa"/>
              <w:left w:w="144" w:type="dxa"/>
              <w:bottom w:w="0" w:type="dxa"/>
              <w:right w:w="0" w:type="dxa"/>
            </w:tcMar>
            <w:vAlign w:val="bottom"/>
          </w:tcPr>
          <w:p w:rsidR="008B389D" w:rsidRPr="00DC012D" w:rsidRDefault="008B389D" w:rsidP="000C1C79">
            <w:pPr>
              <w:pStyle w:val="la2"/>
              <w:rPr>
                <w:noProof w:val="0"/>
                <w:sz w:val="20"/>
                <w:szCs w:val="20"/>
                <w:lang w:val="ru-RU"/>
              </w:rPr>
            </w:pPr>
            <w:r w:rsidRPr="00DC012D">
              <w:rPr>
                <w:noProof w:val="0"/>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pStyle w:val="la2"/>
              <w:rPr>
                <w:noProof w:val="0"/>
                <w:sz w:val="20"/>
                <w:szCs w:val="20"/>
                <w:lang w:val="ru-RU"/>
              </w:rPr>
            </w:pPr>
            <w:r w:rsidRPr="00DC012D">
              <w:rPr>
                <w:noProof w:val="0"/>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pStyle w:val="la2"/>
              <w:rPr>
                <w:noProof w:val="0"/>
                <w:sz w:val="20"/>
                <w:szCs w:val="20"/>
                <w:lang w:val="ru-RU"/>
              </w:rPr>
            </w:pPr>
            <w:r w:rsidRPr="00DC012D">
              <w:rPr>
                <w:noProof w:val="0"/>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pStyle w:val="la2"/>
              <w:rPr>
                <w:noProof w:val="0"/>
                <w:sz w:val="20"/>
                <w:szCs w:val="20"/>
                <w:lang w:val="ru-RU"/>
              </w:rPr>
            </w:pPr>
            <w:r w:rsidRPr="00DC012D">
              <w:rPr>
                <w:noProof w:val="0"/>
                <w:sz w:val="20"/>
                <w:szCs w:val="20"/>
                <w:lang w:val="ru-RU"/>
              </w:rPr>
              <w:t> </w:t>
            </w:r>
          </w:p>
        </w:tc>
        <w:tc>
          <w:tcPr>
            <w:tcW w:w="394" w:type="pct"/>
            <w:tcMar>
              <w:top w:w="0" w:type="dxa"/>
              <w:left w:w="144" w:type="dxa"/>
              <w:bottom w:w="0" w:type="dxa"/>
              <w:right w:w="0" w:type="dxa"/>
            </w:tcMar>
            <w:vAlign w:val="bottom"/>
          </w:tcPr>
          <w:p w:rsidR="008B389D" w:rsidRPr="00DC012D" w:rsidRDefault="008B389D" w:rsidP="000C1C79">
            <w:pPr>
              <w:pStyle w:val="la2"/>
              <w:rPr>
                <w:noProof w:val="0"/>
                <w:sz w:val="20"/>
                <w:szCs w:val="20"/>
                <w:lang w:val="ru-RU"/>
              </w:rPr>
            </w:pPr>
            <w:r w:rsidRPr="00DC012D">
              <w:rPr>
                <w:noProof w:val="0"/>
                <w:sz w:val="20"/>
                <w:szCs w:val="20"/>
                <w:lang w:val="ru-RU"/>
              </w:rPr>
              <w:t> </w:t>
            </w:r>
          </w:p>
        </w:tc>
        <w:tc>
          <w:tcPr>
            <w:tcW w:w="357" w:type="pct"/>
            <w:tcMar>
              <w:top w:w="0" w:type="dxa"/>
              <w:left w:w="144" w:type="dxa"/>
              <w:bottom w:w="0" w:type="dxa"/>
              <w:right w:w="0" w:type="dxa"/>
            </w:tcMar>
            <w:vAlign w:val="bottom"/>
          </w:tcPr>
          <w:p w:rsidR="008B389D" w:rsidRPr="00DC012D" w:rsidRDefault="008B389D" w:rsidP="000C1C79">
            <w:pPr>
              <w:pStyle w:val="la2"/>
              <w:rPr>
                <w:noProof w:val="0"/>
                <w:sz w:val="20"/>
                <w:szCs w:val="20"/>
                <w:lang w:val="ru-RU"/>
              </w:rPr>
            </w:pPr>
            <w:r w:rsidRPr="00DC012D">
              <w:rPr>
                <w:noProof w:val="0"/>
                <w:sz w:val="20"/>
                <w:szCs w:val="20"/>
                <w:lang w:val="ru-RU"/>
              </w:rPr>
              <w:t> </w:t>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Износ и амортизация</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173</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171</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141</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129</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113</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3</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bCs/>
                <w:sz w:val="20"/>
                <w:lang w:val="ru-RU"/>
              </w:rPr>
              <w:t>Прибыль от приобретения активов по цене ниже их стоимости</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(15</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О</w:t>
            </w:r>
            <w:r w:rsidR="00E14628" w:rsidRPr="00DC012D">
              <w:rPr>
                <w:sz w:val="20"/>
                <w:lang w:val="ru-RU"/>
              </w:rPr>
              <w:t>бесценен</w:t>
            </w:r>
            <w:r w:rsidRPr="00DC012D">
              <w:rPr>
                <w:sz w:val="20"/>
                <w:lang w:val="ru-RU"/>
              </w:rPr>
              <w:t>ие инвестиций в партнеров</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22</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Прибыль от отчуждения</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(8</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Прочие доходы</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(12</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(21</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(10</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(17</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(21</w:t>
            </w:r>
            <w:r w:rsidRPr="00DC012D">
              <w:rPr>
                <w:sz w:val="20"/>
                <w:szCs w:val="20"/>
                <w:lang w:val="ru-RU"/>
              </w:rPr>
              <w:tab/>
              <w:t>)</w:t>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t>)</w:t>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Прочие расходы</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27</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34</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73</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29</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20</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Изменение справедливой стоимости производных финансовых активов</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(9</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Чистая курсовая прибыль (чистый курсовой убыток)</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14</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12</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21</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(8</w:t>
            </w:r>
            <w:r w:rsidRPr="00DC012D">
              <w:rPr>
                <w:sz w:val="20"/>
                <w:szCs w:val="20"/>
                <w:lang w:val="ru-RU"/>
              </w:rPr>
              <w:tab/>
              <w:t>)</w:t>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0</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Доля партнеров в убытках</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23</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13</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79</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2</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Доходы по процентам</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(13</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(5</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(6</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(26</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(22</w:t>
            </w:r>
            <w:r w:rsidRPr="00DC012D">
              <w:rPr>
                <w:sz w:val="20"/>
                <w:szCs w:val="20"/>
                <w:lang w:val="ru-RU"/>
              </w:rPr>
              <w:tab/>
              <w:t>)</w:t>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t>)</w:t>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Расходы по процентам</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2</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3</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4</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9</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29</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lastRenderedPageBreak/>
              <w:t>Расходы по налогу на прибыль</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142</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204</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241</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408</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610</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19</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Расходы компании, связанные с прекращением деятельности</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80</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141</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61</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sz w:val="20"/>
                <w:lang w:val="ru-RU"/>
              </w:rPr>
            </w:pPr>
            <w:r w:rsidRPr="00DC012D">
              <w:rPr>
                <w:sz w:val="20"/>
                <w:lang w:val="ru-RU"/>
              </w:rPr>
              <w:t>Расходы в связи с предложением</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109</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85</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3</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b/>
                <w:sz w:val="20"/>
                <w:lang w:val="ru-RU"/>
              </w:rPr>
            </w:pPr>
            <w:r w:rsidRPr="00DC012D">
              <w:rPr>
                <w:sz w:val="20"/>
                <w:lang w:val="ru-RU"/>
              </w:rPr>
              <w:t>Расходы по выплатам на основе долевых инструментов</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66</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231</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tabs>
                <w:tab w:val="right" w:leader="dot" w:pos="4111"/>
              </w:tabs>
              <w:ind w:left="426"/>
              <w:rPr>
                <w:b/>
                <w:sz w:val="20"/>
                <w:lang w:val="ru-RU"/>
              </w:rPr>
            </w:pPr>
            <w:r w:rsidRPr="00DC012D">
              <w:rPr>
                <w:sz w:val="20"/>
                <w:lang w:val="ru-RU"/>
              </w:rPr>
              <w:t>(Прибыль) убыток от прекращенной деятельности</w:t>
            </w:r>
            <w:r w:rsidRPr="00DC012D">
              <w:rPr>
                <w:sz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(5</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(138</w:t>
            </w:r>
            <w:r w:rsidRPr="00DC012D">
              <w:rPr>
                <w:sz w:val="20"/>
                <w:szCs w:val="20"/>
                <w:lang w:val="ru-RU"/>
              </w:rPr>
              <w:tab/>
              <w:t>)</w:t>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156</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240</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pStyle w:val="ac"/>
              <w:tabs>
                <w:tab w:val="right" w:leader="dot" w:pos="6192"/>
              </w:tabs>
              <w:ind w:left="720" w:hanging="240"/>
              <w:rPr>
                <w:sz w:val="20"/>
                <w:szCs w:val="20"/>
                <w:lang w:val="ru-RU"/>
              </w:rPr>
            </w:pPr>
            <w:r w:rsidRPr="00DC012D">
              <w:rPr>
                <w:sz w:val="20"/>
                <w:szCs w:val="20"/>
                <w:lang w:val="ru-RU"/>
              </w:rPr>
              <w:t>Обесценение гудвилла</w:t>
            </w:r>
            <w:r w:rsidRPr="00DC012D">
              <w:rPr>
                <w:sz w:val="20"/>
                <w:szCs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5</w:t>
            </w:r>
            <w:r w:rsidRPr="00DC012D">
              <w:rPr>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0</w:t>
            </w:r>
            <w:r w:rsidRPr="00DC012D">
              <w:rPr>
                <w:sz w:val="20"/>
                <w:szCs w:val="20"/>
                <w:lang w:val="ru-RU"/>
              </w:rPr>
              <w:tab/>
            </w:r>
          </w:p>
        </w:tc>
      </w:tr>
      <w:tr w:rsidR="008B389D" w:rsidRPr="00DC012D" w:rsidTr="000C1C79">
        <w:trPr>
          <w:divId w:val="1793400834"/>
          <w:jc w:val="center"/>
        </w:trPr>
        <w:tc>
          <w:tcPr>
            <w:tcW w:w="2729" w:type="pct"/>
          </w:tcPr>
          <w:p w:rsidR="008B389D" w:rsidRPr="00DC012D" w:rsidRDefault="008B389D" w:rsidP="000C1C79">
            <w:pPr>
              <w:pStyle w:val="ac"/>
              <w:tabs>
                <w:tab w:val="right" w:leader="dot" w:pos="6192"/>
              </w:tabs>
              <w:ind w:left="240" w:hanging="240"/>
              <w:rPr>
                <w:sz w:val="20"/>
                <w:szCs w:val="20"/>
                <w:lang w:val="ru-RU"/>
              </w:rPr>
            </w:pPr>
            <w:r w:rsidRPr="00DC012D">
              <w:rPr>
                <w:b/>
                <w:sz w:val="20"/>
                <w:szCs w:val="20"/>
                <w:lang w:val="ru-RU"/>
              </w:rPr>
              <w:t xml:space="preserve">Скорректированная </w:t>
            </w:r>
            <w:r w:rsidRPr="00DC012D">
              <w:rPr>
                <w:b/>
                <w:bCs/>
                <w:sz w:val="20"/>
                <w:szCs w:val="20"/>
                <w:lang w:val="ru-RU"/>
              </w:rPr>
              <w:t>EBITDA</w:t>
            </w:r>
            <w:r w:rsidRPr="00DC012D">
              <w:rPr>
                <w:bCs/>
                <w:sz w:val="20"/>
                <w:szCs w:val="20"/>
                <w:lang w:val="ru-RU"/>
              </w:rPr>
              <w:tab/>
            </w:r>
          </w:p>
        </w:tc>
        <w:tc>
          <w:tcPr>
            <w:tcW w:w="338" w:type="pct"/>
            <w:noWrap/>
            <w:tcMar>
              <w:top w:w="0" w:type="dxa"/>
              <w:left w:w="144" w:type="dxa"/>
              <w:bottom w:w="0" w:type="dxa"/>
              <w:right w:w="0" w:type="dxa"/>
            </w:tcMar>
            <w:vAlign w:val="bottom"/>
          </w:tcPr>
          <w:p w:rsidR="008B389D" w:rsidRPr="00DC012D" w:rsidRDefault="008B389D" w:rsidP="000C1C79">
            <w:pPr>
              <w:pStyle w:val="ac"/>
              <w:tabs>
                <w:tab w:val="right" w:pos="520"/>
                <w:tab w:val="decimal" w:pos="560"/>
              </w:tabs>
              <w:spacing w:before="0" w:beforeAutospacing="0" w:after="20" w:afterAutospacing="0"/>
              <w:rPr>
                <w:sz w:val="20"/>
                <w:szCs w:val="20"/>
                <w:lang w:val="ru-RU"/>
              </w:rPr>
            </w:pPr>
            <w:r w:rsidRPr="00DC012D">
              <w:rPr>
                <w:b/>
                <w:bCs/>
                <w:sz w:val="20"/>
                <w:szCs w:val="20"/>
                <w:lang w:val="ru-RU"/>
              </w:rPr>
              <w:tab/>
              <w:t>764</w:t>
            </w:r>
            <w:r w:rsidRPr="00DC012D">
              <w:rPr>
                <w:b/>
                <w:bCs/>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1 067</w:t>
            </w:r>
            <w:r w:rsidRPr="00DC012D">
              <w:rPr>
                <w:b/>
                <w:bCs/>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1 183</w:t>
            </w:r>
            <w:r w:rsidRPr="00DC012D">
              <w:rPr>
                <w:b/>
                <w:bCs/>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1 851</w:t>
            </w:r>
            <w:r w:rsidRPr="00DC012D">
              <w:rPr>
                <w:b/>
                <w:bCs/>
                <w:sz w:val="20"/>
                <w:szCs w:val="20"/>
                <w:lang w:val="ru-RU"/>
              </w:rPr>
              <w:tab/>
            </w:r>
          </w:p>
        </w:tc>
        <w:tc>
          <w:tcPr>
            <w:tcW w:w="394" w:type="pct"/>
            <w:noWrap/>
            <w:tcMar>
              <w:top w:w="0" w:type="dxa"/>
              <w:left w:w="144" w:type="dxa"/>
              <w:bottom w:w="0" w:type="dxa"/>
              <w:right w:w="0" w:type="dxa"/>
            </w:tcMar>
            <w:vAlign w:val="bottom"/>
          </w:tcPr>
          <w:p w:rsidR="008B389D" w:rsidRPr="00DC012D" w:rsidRDefault="008B389D"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2 978</w:t>
            </w:r>
            <w:r w:rsidRPr="00DC012D">
              <w:rPr>
                <w:b/>
                <w:bCs/>
                <w:sz w:val="20"/>
                <w:szCs w:val="20"/>
                <w:lang w:val="ru-RU"/>
              </w:rPr>
              <w:tab/>
            </w:r>
          </w:p>
        </w:tc>
        <w:tc>
          <w:tcPr>
            <w:tcW w:w="357" w:type="pct"/>
            <w:noWrap/>
            <w:tcMar>
              <w:top w:w="0" w:type="dxa"/>
              <w:left w:w="144" w:type="dxa"/>
              <w:bottom w:w="0" w:type="dxa"/>
              <w:right w:w="0" w:type="dxa"/>
            </w:tcMar>
            <w:vAlign w:val="bottom"/>
          </w:tcPr>
          <w:p w:rsidR="008B389D" w:rsidRPr="00DC012D" w:rsidRDefault="008B389D" w:rsidP="000C1C79">
            <w:pPr>
              <w:pStyle w:val="ac"/>
              <w:tabs>
                <w:tab w:val="right" w:pos="560"/>
                <w:tab w:val="decimal" w:pos="600"/>
              </w:tabs>
              <w:spacing w:before="0" w:beforeAutospacing="0" w:after="20" w:afterAutospacing="0"/>
              <w:rPr>
                <w:sz w:val="20"/>
                <w:szCs w:val="20"/>
                <w:lang w:val="ru-RU"/>
              </w:rPr>
            </w:pPr>
            <w:r w:rsidRPr="00DC012D">
              <w:rPr>
                <w:b/>
                <w:bCs/>
                <w:sz w:val="20"/>
                <w:szCs w:val="20"/>
                <w:lang w:val="ru-RU"/>
              </w:rPr>
              <w:tab/>
              <w:t>91</w:t>
            </w:r>
            <w:r w:rsidRPr="00DC012D">
              <w:rPr>
                <w:b/>
                <w:bCs/>
                <w:sz w:val="20"/>
                <w:szCs w:val="20"/>
                <w:lang w:val="ru-RU"/>
              </w:rPr>
              <w:tab/>
            </w:r>
          </w:p>
        </w:tc>
      </w:tr>
    </w:tbl>
    <w:p w:rsidR="003435F6" w:rsidRPr="00DC012D" w:rsidRDefault="000C1C79" w:rsidP="003435F6">
      <w:pPr>
        <w:autoSpaceDE w:val="0"/>
        <w:autoSpaceDN w:val="0"/>
        <w:adjustRightInd w:val="0"/>
        <w:spacing w:before="225"/>
        <w:divId w:val="1793400834"/>
        <w:rPr>
          <w:rFonts w:eastAsiaTheme="minorEastAsia"/>
          <w:szCs w:val="24"/>
          <w:lang w:val="ru-RU"/>
        </w:rPr>
      </w:pPr>
      <w:bookmarkStart w:id="40" w:name="eolPage90"/>
      <w:bookmarkEnd w:id="40"/>
      <w:r w:rsidRPr="00DC012D">
        <w:rPr>
          <w:rFonts w:eastAsiaTheme="minorEastAsia"/>
          <w:i/>
          <w:iCs/>
          <w:sz w:val="20"/>
          <w:lang w:val="ru-RU"/>
        </w:rPr>
        <w:t>Скорректированная чистая прибыль</w:t>
      </w:r>
    </w:p>
    <w:p w:rsidR="003435F6" w:rsidRPr="00DC012D" w:rsidRDefault="000C1C79" w:rsidP="003435F6">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 xml:space="preserve">Скорректированная чистая прибыль определяется как чистая прибыль за вычетом убытка от прекращенной деятельности (после налогообложения), расходов компании, связанных с прекращением деятельности, амортизации изменений справедливой стоимости, </w:t>
      </w:r>
      <w:r w:rsidRPr="00DC012D">
        <w:rPr>
          <w:rFonts w:eastAsiaTheme="minorEastAsia"/>
          <w:bCs/>
          <w:sz w:val="20"/>
          <w:lang w:val="ru-RU"/>
        </w:rPr>
        <w:t>прибыли от приобретения активов по цене ниже их стоимости</w:t>
      </w:r>
      <w:r w:rsidRPr="00DC012D">
        <w:rPr>
          <w:rFonts w:eastAsiaTheme="minorEastAsia"/>
          <w:sz w:val="20"/>
          <w:lang w:val="ru-RU"/>
        </w:rPr>
        <w:t>, прибыли от отчуждения,  расходов, связанных с размещением ценных бумаг и выплатами на основе долевых инструментов, а также сумм налоговых платежей по перечисленным исключенным статьям. Скорректированная чистая прибыль является ключевым показателем, который используется руководством для оценки операционной рентабельности компании. Мы уверены, что показатель скорректированной чистой прибыли может помочь инвестору при оценке нашей текущей деятельности, так как данный показатель широко применяется инвесторами, специалистами по ценным бумагам и прочими заинтересованными лицами для оценки текущей деятельности компании без учета единовременных расходов и прочих статей, не являющихся ключевыми в рамках деятельности компании. Например, убыток от прекращенной деятельности, расходы компании, связанные с прекращением деятельности, отрицательный гудвилл, прибыль от отчуждения, суммы отложенных налоговых платежей по исключенным статьям, а также расходы в связи с предложением не являются ключевыми показателями деятельности компании, а амортизация изменений справедливой стоимости и расходы по выплатам на основе долевых инструментов не имеют значительного влияния на объем денежных средств. Тем не менее, такие доходы и убытки способны повлиять на наши финансовые результаты.</w:t>
      </w:r>
    </w:p>
    <w:p w:rsidR="003435F6" w:rsidRPr="00DC012D" w:rsidRDefault="000C1C79" w:rsidP="003435F6">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В следующей таблице представлен расчет скорректированной суммы чистой прибыли на основании суммы чистой прибыли.</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41" w:name="FIS_UNIDENTIFIED_TABLE_93"/>
      <w:bookmarkEnd w:id="41"/>
    </w:p>
    <w:tbl>
      <w:tblPr>
        <w:tblW w:w="5000" w:type="pct"/>
        <w:jc w:val="center"/>
        <w:tblCellMar>
          <w:left w:w="0" w:type="dxa"/>
          <w:right w:w="0" w:type="dxa"/>
        </w:tblCellMar>
        <w:tblLook w:val="0000" w:firstRow="0" w:lastRow="0" w:firstColumn="0" w:lastColumn="0" w:noHBand="0" w:noVBand="0"/>
      </w:tblPr>
      <w:tblGrid>
        <w:gridCol w:w="6671"/>
        <w:gridCol w:w="816"/>
        <w:gridCol w:w="668"/>
        <w:gridCol w:w="606"/>
        <w:gridCol w:w="514"/>
        <w:gridCol w:w="514"/>
        <w:gridCol w:w="908"/>
        <w:gridCol w:w="823"/>
      </w:tblGrid>
      <w:tr w:rsidR="000C1C79" w:rsidRPr="00F1198B" w:rsidTr="000C1C79">
        <w:trPr>
          <w:divId w:val="1793400834"/>
          <w:tblHeader/>
          <w:jc w:val="center"/>
        </w:trPr>
        <w:tc>
          <w:tcPr>
            <w:tcW w:w="2896" w:type="pct"/>
            <w:vAlign w:val="center"/>
          </w:tcPr>
          <w:p w:rsidR="000C1C79" w:rsidRPr="00DC012D" w:rsidRDefault="000C1C79" w:rsidP="000C1C79">
            <w:pPr>
              <w:rPr>
                <w:sz w:val="20"/>
                <w:lang w:val="ru-RU"/>
              </w:rPr>
            </w:pPr>
          </w:p>
        </w:tc>
        <w:tc>
          <w:tcPr>
            <w:tcW w:w="354" w:type="pct"/>
            <w:vAlign w:val="center"/>
          </w:tcPr>
          <w:p w:rsidR="000C1C79" w:rsidRPr="00DC012D" w:rsidRDefault="000C1C79" w:rsidP="000C1C79">
            <w:pPr>
              <w:rPr>
                <w:sz w:val="20"/>
                <w:lang w:val="ru-RU"/>
              </w:rPr>
            </w:pPr>
          </w:p>
        </w:tc>
        <w:tc>
          <w:tcPr>
            <w:tcW w:w="290" w:type="pct"/>
            <w:vAlign w:val="center"/>
          </w:tcPr>
          <w:p w:rsidR="000C1C79" w:rsidRPr="00DC012D" w:rsidRDefault="000C1C79" w:rsidP="000C1C79">
            <w:pPr>
              <w:rPr>
                <w:sz w:val="20"/>
                <w:lang w:val="ru-RU"/>
              </w:rPr>
            </w:pPr>
          </w:p>
        </w:tc>
        <w:tc>
          <w:tcPr>
            <w:tcW w:w="263" w:type="pct"/>
            <w:vAlign w:val="center"/>
          </w:tcPr>
          <w:p w:rsidR="000C1C79" w:rsidRPr="00DC012D" w:rsidRDefault="000C1C79" w:rsidP="000C1C79">
            <w:pPr>
              <w:rPr>
                <w:sz w:val="20"/>
                <w:lang w:val="ru-RU"/>
              </w:rPr>
            </w:pPr>
          </w:p>
        </w:tc>
        <w:tc>
          <w:tcPr>
            <w:tcW w:w="223" w:type="pct"/>
            <w:vAlign w:val="center"/>
          </w:tcPr>
          <w:p w:rsidR="000C1C79" w:rsidRPr="00DC012D" w:rsidRDefault="000C1C79" w:rsidP="000C1C79">
            <w:pPr>
              <w:rPr>
                <w:sz w:val="20"/>
                <w:lang w:val="ru-RU"/>
              </w:rPr>
            </w:pPr>
          </w:p>
        </w:tc>
        <w:tc>
          <w:tcPr>
            <w:tcW w:w="223" w:type="pct"/>
            <w:vAlign w:val="center"/>
          </w:tcPr>
          <w:p w:rsidR="000C1C79" w:rsidRPr="00DC012D" w:rsidRDefault="000C1C79" w:rsidP="000C1C79">
            <w:pPr>
              <w:rPr>
                <w:sz w:val="20"/>
                <w:lang w:val="ru-RU"/>
              </w:rPr>
            </w:pPr>
          </w:p>
        </w:tc>
        <w:tc>
          <w:tcPr>
            <w:tcW w:w="394" w:type="pct"/>
            <w:vAlign w:val="center"/>
          </w:tcPr>
          <w:p w:rsidR="000C1C79" w:rsidRPr="00DC012D" w:rsidRDefault="000C1C79" w:rsidP="000C1C79">
            <w:pPr>
              <w:rPr>
                <w:sz w:val="20"/>
                <w:lang w:val="ru-RU"/>
              </w:rPr>
            </w:pPr>
          </w:p>
        </w:tc>
        <w:tc>
          <w:tcPr>
            <w:tcW w:w="357" w:type="pct"/>
            <w:vAlign w:val="center"/>
          </w:tcPr>
          <w:p w:rsidR="000C1C79" w:rsidRPr="00DC012D" w:rsidRDefault="000C1C79" w:rsidP="000C1C79">
            <w:pPr>
              <w:rPr>
                <w:sz w:val="20"/>
                <w:lang w:val="ru-RU"/>
              </w:rPr>
            </w:pPr>
          </w:p>
        </w:tc>
      </w:tr>
      <w:tr w:rsidR="000C1C79" w:rsidRPr="00F1198B" w:rsidTr="000C1C79">
        <w:trPr>
          <w:divId w:val="1793400834"/>
          <w:tblHeader/>
          <w:jc w:val="center"/>
        </w:trPr>
        <w:tc>
          <w:tcPr>
            <w:tcW w:w="2896" w:type="pct"/>
            <w:tcMar>
              <w:top w:w="0" w:type="dxa"/>
              <w:left w:w="144" w:type="dxa"/>
              <w:bottom w:w="0" w:type="dxa"/>
              <w:right w:w="0" w:type="dxa"/>
            </w:tcMar>
            <w:vAlign w:val="bottom"/>
          </w:tcPr>
          <w:p w:rsidR="000C1C79" w:rsidRPr="00DC012D" w:rsidRDefault="000C1C79" w:rsidP="000C1C79">
            <w:pPr>
              <w:pStyle w:val="la2"/>
              <w:keepNext/>
              <w:rPr>
                <w:noProof w:val="0"/>
                <w:sz w:val="20"/>
                <w:szCs w:val="20"/>
                <w:lang w:val="ru-RU"/>
              </w:rPr>
            </w:pPr>
            <w:r w:rsidRPr="00DC012D">
              <w:rPr>
                <w:noProof w:val="0"/>
                <w:sz w:val="20"/>
                <w:szCs w:val="20"/>
                <w:lang w:val="ru-RU"/>
              </w:rPr>
              <w:t> </w:t>
            </w:r>
          </w:p>
        </w:tc>
        <w:tc>
          <w:tcPr>
            <w:tcW w:w="2104" w:type="pct"/>
            <w:gridSpan w:val="7"/>
            <w:tcMar>
              <w:top w:w="0" w:type="dxa"/>
              <w:left w:w="144" w:type="dxa"/>
              <w:bottom w:w="0" w:type="dxa"/>
              <w:right w:w="0" w:type="dxa"/>
            </w:tcMar>
            <w:vAlign w:val="bottom"/>
          </w:tcPr>
          <w:p w:rsidR="000C1C79" w:rsidRPr="00DC012D" w:rsidRDefault="000C1C79" w:rsidP="000C1C79">
            <w:pPr>
              <w:pStyle w:val="rrdsinglerule"/>
              <w:rPr>
                <w:sz w:val="20"/>
                <w:szCs w:val="20"/>
                <w:lang w:val="ru-RU"/>
              </w:rPr>
            </w:pPr>
          </w:p>
        </w:tc>
      </w:tr>
      <w:tr w:rsidR="000C1C79" w:rsidRPr="00DC012D" w:rsidTr="000C1C79">
        <w:trPr>
          <w:divId w:val="1793400834"/>
          <w:tblHeader/>
          <w:jc w:val="center"/>
        </w:trPr>
        <w:tc>
          <w:tcPr>
            <w:tcW w:w="2896" w:type="pct"/>
            <w:vAlign w:val="bottom"/>
          </w:tcPr>
          <w:p w:rsidR="000C1C79" w:rsidRPr="00DC012D" w:rsidRDefault="000C1C79" w:rsidP="000C1C79">
            <w:pPr>
              <w:pStyle w:val="la2"/>
              <w:keepNext/>
              <w:rPr>
                <w:noProof w:val="0"/>
                <w:sz w:val="20"/>
                <w:szCs w:val="20"/>
                <w:lang w:val="ru-RU"/>
              </w:rPr>
            </w:pPr>
            <w:r w:rsidRPr="00DC012D">
              <w:rPr>
                <w:noProof w:val="0"/>
                <w:sz w:val="20"/>
                <w:szCs w:val="20"/>
                <w:lang w:val="ru-RU"/>
              </w:rPr>
              <w:t> </w:t>
            </w:r>
          </w:p>
        </w:tc>
        <w:tc>
          <w:tcPr>
            <w:tcW w:w="354" w:type="pct"/>
            <w:vAlign w:val="bottom"/>
          </w:tcPr>
          <w:p w:rsidR="000C1C79" w:rsidRPr="00DC012D" w:rsidRDefault="000C1C79" w:rsidP="000C1C79">
            <w:pPr>
              <w:ind w:left="144"/>
              <w:jc w:val="center"/>
              <w:rPr>
                <w:sz w:val="20"/>
                <w:lang w:val="ru-RU"/>
              </w:rPr>
            </w:pPr>
            <w:r w:rsidRPr="00DC012D">
              <w:rPr>
                <w:b/>
                <w:bCs/>
                <w:sz w:val="20"/>
                <w:lang w:val="ru-RU"/>
              </w:rPr>
              <w:t>2009 г.</w:t>
            </w:r>
            <w:r w:rsidRPr="00DC012D">
              <w:rPr>
                <w:sz w:val="20"/>
                <w:lang w:val="ru-RU"/>
              </w:rPr>
              <w:t xml:space="preserve"> </w:t>
            </w:r>
          </w:p>
          <w:p w:rsidR="000C1C79" w:rsidRPr="00DC012D" w:rsidRDefault="000C1C79" w:rsidP="000C1C79">
            <w:pPr>
              <w:pStyle w:val="rrdsinglerule"/>
              <w:ind w:left="144"/>
              <w:rPr>
                <w:sz w:val="20"/>
                <w:szCs w:val="20"/>
                <w:lang w:val="ru-RU"/>
              </w:rPr>
            </w:pPr>
            <w:r w:rsidRPr="00DC012D">
              <w:rPr>
                <w:sz w:val="20"/>
                <w:szCs w:val="20"/>
                <w:lang w:val="ru-RU"/>
              </w:rPr>
              <w:t> </w:t>
            </w:r>
          </w:p>
        </w:tc>
        <w:tc>
          <w:tcPr>
            <w:tcW w:w="553" w:type="pct"/>
            <w:gridSpan w:val="2"/>
            <w:vAlign w:val="bottom"/>
          </w:tcPr>
          <w:p w:rsidR="000C1C79" w:rsidRPr="00DC012D" w:rsidRDefault="000C1C79" w:rsidP="000C1C79">
            <w:pPr>
              <w:jc w:val="center"/>
              <w:rPr>
                <w:sz w:val="20"/>
                <w:lang w:val="ru-RU"/>
              </w:rPr>
            </w:pPr>
            <w:r w:rsidRPr="00DC012D">
              <w:rPr>
                <w:b/>
                <w:bCs/>
                <w:sz w:val="20"/>
                <w:lang w:val="ru-RU"/>
              </w:rPr>
              <w:t>2010 г.</w:t>
            </w:r>
            <w:r w:rsidRPr="00DC012D">
              <w:rPr>
                <w:sz w:val="20"/>
                <w:lang w:val="ru-RU"/>
              </w:rPr>
              <w:t xml:space="preserve"> </w:t>
            </w:r>
          </w:p>
          <w:p w:rsidR="000C1C79" w:rsidRPr="00DC012D" w:rsidRDefault="000C1C79" w:rsidP="000C1C79">
            <w:pPr>
              <w:pStyle w:val="rrdsinglerule"/>
              <w:rPr>
                <w:sz w:val="20"/>
                <w:szCs w:val="20"/>
                <w:lang w:val="ru-RU"/>
              </w:rPr>
            </w:pPr>
            <w:r w:rsidRPr="00DC012D">
              <w:rPr>
                <w:sz w:val="20"/>
                <w:szCs w:val="20"/>
                <w:lang w:val="ru-RU"/>
              </w:rPr>
              <w:t> </w:t>
            </w:r>
          </w:p>
        </w:tc>
        <w:tc>
          <w:tcPr>
            <w:tcW w:w="223" w:type="pct"/>
            <w:tcMar>
              <w:top w:w="0" w:type="dxa"/>
              <w:left w:w="144" w:type="dxa"/>
              <w:bottom w:w="0" w:type="dxa"/>
              <w:right w:w="0" w:type="dxa"/>
            </w:tcMar>
            <w:vAlign w:val="bottom"/>
          </w:tcPr>
          <w:p w:rsidR="000C1C79" w:rsidRPr="00DC012D" w:rsidRDefault="000C1C79" w:rsidP="000C1C79">
            <w:pPr>
              <w:ind w:left="-51"/>
              <w:jc w:val="center"/>
              <w:rPr>
                <w:sz w:val="20"/>
                <w:lang w:val="ru-RU"/>
              </w:rPr>
            </w:pPr>
            <w:r w:rsidRPr="00DC012D">
              <w:rPr>
                <w:b/>
                <w:bCs/>
                <w:sz w:val="20"/>
                <w:lang w:val="ru-RU"/>
              </w:rPr>
              <w:t>2011 г.</w:t>
            </w:r>
            <w:r w:rsidRPr="00DC012D">
              <w:rPr>
                <w:sz w:val="20"/>
                <w:lang w:val="ru-RU"/>
              </w:rPr>
              <w:t xml:space="preserve"> </w:t>
            </w:r>
          </w:p>
          <w:p w:rsidR="000C1C79" w:rsidRPr="00DC012D" w:rsidRDefault="000C1C79" w:rsidP="000C1C79">
            <w:pPr>
              <w:pStyle w:val="rrdsinglerule"/>
              <w:rPr>
                <w:sz w:val="20"/>
                <w:szCs w:val="20"/>
                <w:lang w:val="ru-RU"/>
              </w:rPr>
            </w:pPr>
            <w:r w:rsidRPr="00DC012D">
              <w:rPr>
                <w:sz w:val="20"/>
                <w:szCs w:val="20"/>
                <w:lang w:val="ru-RU"/>
              </w:rPr>
              <w:t> </w:t>
            </w:r>
          </w:p>
        </w:tc>
        <w:tc>
          <w:tcPr>
            <w:tcW w:w="223" w:type="pct"/>
            <w:tcMar>
              <w:top w:w="0" w:type="dxa"/>
              <w:left w:w="144" w:type="dxa"/>
              <w:bottom w:w="0" w:type="dxa"/>
              <w:right w:w="0" w:type="dxa"/>
            </w:tcMar>
            <w:vAlign w:val="bottom"/>
          </w:tcPr>
          <w:p w:rsidR="000C1C79" w:rsidRPr="00DC012D" w:rsidRDefault="000C1C79" w:rsidP="000C1C79">
            <w:pPr>
              <w:ind w:left="-51"/>
              <w:jc w:val="center"/>
              <w:rPr>
                <w:sz w:val="20"/>
                <w:lang w:val="ru-RU"/>
              </w:rPr>
            </w:pPr>
            <w:r w:rsidRPr="00DC012D">
              <w:rPr>
                <w:b/>
                <w:bCs/>
                <w:sz w:val="20"/>
                <w:lang w:val="ru-RU"/>
              </w:rPr>
              <w:t>2012 г.</w:t>
            </w:r>
            <w:r w:rsidRPr="00DC012D">
              <w:rPr>
                <w:sz w:val="20"/>
                <w:lang w:val="ru-RU"/>
              </w:rPr>
              <w:t xml:space="preserve"> </w:t>
            </w:r>
          </w:p>
          <w:p w:rsidR="000C1C79" w:rsidRPr="00DC012D" w:rsidRDefault="000C1C79" w:rsidP="000C1C79">
            <w:pPr>
              <w:pStyle w:val="rrdsinglerule"/>
              <w:rPr>
                <w:sz w:val="20"/>
                <w:szCs w:val="20"/>
                <w:lang w:val="ru-RU"/>
              </w:rPr>
            </w:pPr>
            <w:r w:rsidRPr="00DC012D">
              <w:rPr>
                <w:sz w:val="20"/>
                <w:szCs w:val="20"/>
                <w:lang w:val="ru-RU"/>
              </w:rPr>
              <w:t> </w:t>
            </w:r>
          </w:p>
        </w:tc>
        <w:tc>
          <w:tcPr>
            <w:tcW w:w="751" w:type="pct"/>
            <w:gridSpan w:val="2"/>
            <w:tcMar>
              <w:top w:w="0" w:type="dxa"/>
              <w:left w:w="144" w:type="dxa"/>
              <w:bottom w:w="0" w:type="dxa"/>
              <w:right w:w="0" w:type="dxa"/>
            </w:tcMar>
            <w:vAlign w:val="bottom"/>
          </w:tcPr>
          <w:p w:rsidR="000C1C79" w:rsidRPr="00DC012D" w:rsidRDefault="000C1C79" w:rsidP="000C1C79">
            <w:pPr>
              <w:jc w:val="center"/>
              <w:rPr>
                <w:sz w:val="20"/>
                <w:lang w:val="ru-RU"/>
              </w:rPr>
            </w:pPr>
            <w:r w:rsidRPr="00DC012D">
              <w:rPr>
                <w:b/>
                <w:bCs/>
                <w:sz w:val="20"/>
                <w:lang w:val="ru-RU"/>
              </w:rPr>
              <w:t>2013</w:t>
            </w:r>
            <w:r w:rsidRPr="00DC012D">
              <w:rPr>
                <w:sz w:val="20"/>
                <w:lang w:val="ru-RU"/>
              </w:rPr>
              <w:t xml:space="preserve"> </w:t>
            </w:r>
            <w:r w:rsidRPr="00DC012D">
              <w:rPr>
                <w:b/>
                <w:sz w:val="20"/>
                <w:lang w:val="ru-RU"/>
              </w:rPr>
              <w:t>г.</w:t>
            </w:r>
          </w:p>
          <w:p w:rsidR="000C1C79" w:rsidRPr="00DC012D" w:rsidRDefault="000C1C79" w:rsidP="000C1C79">
            <w:pPr>
              <w:pStyle w:val="rrdsinglerule"/>
              <w:rPr>
                <w:sz w:val="20"/>
                <w:szCs w:val="20"/>
                <w:lang w:val="ru-RU"/>
              </w:rPr>
            </w:pPr>
            <w:r w:rsidRPr="00DC012D">
              <w:rPr>
                <w:sz w:val="20"/>
                <w:szCs w:val="20"/>
                <w:lang w:val="ru-RU"/>
              </w:rPr>
              <w:t> </w:t>
            </w:r>
          </w:p>
        </w:tc>
      </w:tr>
      <w:tr w:rsidR="000C1C79" w:rsidRPr="00DC012D" w:rsidTr="000C1C79">
        <w:trPr>
          <w:divId w:val="1793400834"/>
          <w:tblHeader/>
          <w:jc w:val="center"/>
        </w:trPr>
        <w:tc>
          <w:tcPr>
            <w:tcW w:w="2896" w:type="pct"/>
            <w:vAlign w:val="bottom"/>
          </w:tcPr>
          <w:p w:rsidR="000C1C79" w:rsidRPr="00DC012D" w:rsidRDefault="000C1C79" w:rsidP="000C1C79">
            <w:pPr>
              <w:pStyle w:val="la2"/>
              <w:keepNext/>
              <w:rPr>
                <w:noProof w:val="0"/>
                <w:sz w:val="20"/>
                <w:szCs w:val="20"/>
                <w:lang w:val="ru-RU"/>
              </w:rPr>
            </w:pPr>
            <w:r w:rsidRPr="00DC012D">
              <w:rPr>
                <w:noProof w:val="0"/>
                <w:sz w:val="20"/>
                <w:szCs w:val="20"/>
                <w:lang w:val="ru-RU"/>
              </w:rPr>
              <w:t> </w:t>
            </w:r>
          </w:p>
        </w:tc>
        <w:tc>
          <w:tcPr>
            <w:tcW w:w="354" w:type="pct"/>
            <w:vAlign w:val="bottom"/>
          </w:tcPr>
          <w:p w:rsidR="000C1C79" w:rsidRPr="00DC012D" w:rsidRDefault="000C1C79" w:rsidP="000C1C79">
            <w:pPr>
              <w:ind w:left="144"/>
              <w:jc w:val="center"/>
              <w:rPr>
                <w:sz w:val="20"/>
                <w:lang w:val="ru-RU"/>
              </w:rPr>
            </w:pPr>
            <w:r w:rsidRPr="00DC012D">
              <w:rPr>
                <w:b/>
                <w:bCs/>
                <w:sz w:val="20"/>
                <w:lang w:val="ru-RU"/>
              </w:rPr>
              <w:t>руб.</w:t>
            </w:r>
            <w:r w:rsidRPr="00DC012D">
              <w:rPr>
                <w:sz w:val="20"/>
                <w:lang w:val="ru-RU"/>
              </w:rPr>
              <w:t xml:space="preserve"> </w:t>
            </w:r>
          </w:p>
          <w:p w:rsidR="000C1C79" w:rsidRPr="00DC012D" w:rsidRDefault="000C1C79" w:rsidP="000C1C79">
            <w:pPr>
              <w:pStyle w:val="rrdsinglerule"/>
              <w:ind w:left="144"/>
              <w:rPr>
                <w:sz w:val="20"/>
                <w:szCs w:val="20"/>
                <w:lang w:val="ru-RU"/>
              </w:rPr>
            </w:pPr>
            <w:r w:rsidRPr="00DC012D">
              <w:rPr>
                <w:sz w:val="20"/>
                <w:szCs w:val="20"/>
                <w:lang w:val="ru-RU"/>
              </w:rPr>
              <w:t> </w:t>
            </w:r>
          </w:p>
        </w:tc>
        <w:tc>
          <w:tcPr>
            <w:tcW w:w="553" w:type="pct"/>
            <w:gridSpan w:val="2"/>
            <w:vAlign w:val="bottom"/>
          </w:tcPr>
          <w:p w:rsidR="000C1C79" w:rsidRPr="00DC012D" w:rsidRDefault="000C1C79" w:rsidP="000C1C79">
            <w:pPr>
              <w:jc w:val="center"/>
              <w:rPr>
                <w:sz w:val="20"/>
                <w:lang w:val="ru-RU"/>
              </w:rPr>
            </w:pPr>
            <w:r w:rsidRPr="00DC012D">
              <w:rPr>
                <w:b/>
                <w:bCs/>
                <w:sz w:val="20"/>
                <w:lang w:val="ru-RU"/>
              </w:rPr>
              <w:t>руб.</w:t>
            </w:r>
            <w:r w:rsidRPr="00DC012D">
              <w:rPr>
                <w:sz w:val="20"/>
                <w:lang w:val="ru-RU"/>
              </w:rPr>
              <w:t xml:space="preserve"> </w:t>
            </w:r>
          </w:p>
          <w:p w:rsidR="000C1C79" w:rsidRPr="00DC012D" w:rsidRDefault="000C1C79" w:rsidP="000C1C79">
            <w:pPr>
              <w:pStyle w:val="rrdsinglerule"/>
              <w:rPr>
                <w:sz w:val="20"/>
                <w:szCs w:val="20"/>
                <w:lang w:val="ru-RU"/>
              </w:rPr>
            </w:pPr>
            <w:r w:rsidRPr="00DC012D">
              <w:rPr>
                <w:sz w:val="20"/>
                <w:szCs w:val="20"/>
                <w:lang w:val="ru-RU"/>
              </w:rPr>
              <w:t> </w:t>
            </w:r>
          </w:p>
        </w:tc>
        <w:tc>
          <w:tcPr>
            <w:tcW w:w="223" w:type="pct"/>
            <w:tcMar>
              <w:top w:w="0" w:type="dxa"/>
              <w:left w:w="144" w:type="dxa"/>
              <w:bottom w:w="0" w:type="dxa"/>
              <w:right w:w="0" w:type="dxa"/>
            </w:tcMar>
            <w:vAlign w:val="bottom"/>
          </w:tcPr>
          <w:p w:rsidR="000C1C79" w:rsidRPr="00DC012D" w:rsidRDefault="000C1C79" w:rsidP="000C1C79">
            <w:pPr>
              <w:ind w:left="-51"/>
              <w:jc w:val="center"/>
              <w:rPr>
                <w:sz w:val="20"/>
                <w:lang w:val="ru-RU"/>
              </w:rPr>
            </w:pPr>
            <w:r w:rsidRPr="00DC012D">
              <w:rPr>
                <w:b/>
                <w:bCs/>
                <w:sz w:val="20"/>
                <w:lang w:val="ru-RU"/>
              </w:rPr>
              <w:t>руб.</w:t>
            </w:r>
            <w:r w:rsidRPr="00DC012D">
              <w:rPr>
                <w:sz w:val="20"/>
                <w:lang w:val="ru-RU"/>
              </w:rPr>
              <w:t xml:space="preserve"> </w:t>
            </w:r>
          </w:p>
          <w:p w:rsidR="000C1C79" w:rsidRPr="00DC012D" w:rsidRDefault="000C1C79" w:rsidP="000C1C79">
            <w:pPr>
              <w:pStyle w:val="rrdsinglerule"/>
              <w:rPr>
                <w:sz w:val="20"/>
                <w:szCs w:val="20"/>
                <w:lang w:val="ru-RU"/>
              </w:rPr>
            </w:pPr>
            <w:r w:rsidRPr="00DC012D">
              <w:rPr>
                <w:sz w:val="20"/>
                <w:szCs w:val="20"/>
                <w:lang w:val="ru-RU"/>
              </w:rPr>
              <w:t> </w:t>
            </w:r>
          </w:p>
        </w:tc>
        <w:tc>
          <w:tcPr>
            <w:tcW w:w="223" w:type="pct"/>
            <w:tcMar>
              <w:top w:w="0" w:type="dxa"/>
              <w:left w:w="144" w:type="dxa"/>
              <w:bottom w:w="0" w:type="dxa"/>
              <w:right w:w="0" w:type="dxa"/>
            </w:tcMar>
            <w:vAlign w:val="bottom"/>
          </w:tcPr>
          <w:p w:rsidR="000C1C79" w:rsidRPr="00DC012D" w:rsidRDefault="000C1C79" w:rsidP="000C1C79">
            <w:pPr>
              <w:ind w:left="-51"/>
              <w:jc w:val="center"/>
              <w:rPr>
                <w:sz w:val="20"/>
                <w:lang w:val="ru-RU"/>
              </w:rPr>
            </w:pPr>
            <w:r w:rsidRPr="00DC012D">
              <w:rPr>
                <w:b/>
                <w:bCs/>
                <w:sz w:val="20"/>
                <w:lang w:val="ru-RU"/>
              </w:rPr>
              <w:t>руб.</w:t>
            </w:r>
            <w:r w:rsidRPr="00DC012D">
              <w:rPr>
                <w:sz w:val="20"/>
                <w:lang w:val="ru-RU"/>
              </w:rPr>
              <w:t xml:space="preserve"> </w:t>
            </w:r>
          </w:p>
          <w:p w:rsidR="000C1C79" w:rsidRPr="00DC012D" w:rsidRDefault="000C1C79" w:rsidP="000C1C79">
            <w:pPr>
              <w:pStyle w:val="rrdsinglerule"/>
              <w:rPr>
                <w:sz w:val="20"/>
                <w:szCs w:val="20"/>
                <w:lang w:val="ru-RU"/>
              </w:rPr>
            </w:pPr>
            <w:r w:rsidRPr="00DC012D">
              <w:rPr>
                <w:sz w:val="20"/>
                <w:szCs w:val="20"/>
                <w:lang w:val="ru-RU"/>
              </w:rPr>
              <w:t> </w:t>
            </w:r>
          </w:p>
        </w:tc>
        <w:tc>
          <w:tcPr>
            <w:tcW w:w="394" w:type="pct"/>
            <w:tcMar>
              <w:top w:w="0" w:type="dxa"/>
              <w:left w:w="144" w:type="dxa"/>
              <w:bottom w:w="0" w:type="dxa"/>
              <w:right w:w="0" w:type="dxa"/>
            </w:tcMar>
            <w:vAlign w:val="bottom"/>
          </w:tcPr>
          <w:p w:rsidR="000C1C79" w:rsidRPr="00DC012D" w:rsidRDefault="000C1C79" w:rsidP="000C1C79">
            <w:pPr>
              <w:jc w:val="center"/>
              <w:rPr>
                <w:sz w:val="20"/>
                <w:lang w:val="ru-RU"/>
              </w:rPr>
            </w:pPr>
            <w:r w:rsidRPr="00DC012D">
              <w:rPr>
                <w:b/>
                <w:bCs/>
                <w:sz w:val="20"/>
                <w:lang w:val="ru-RU"/>
              </w:rPr>
              <w:t>руб.</w:t>
            </w:r>
            <w:r w:rsidRPr="00DC012D">
              <w:rPr>
                <w:sz w:val="20"/>
                <w:lang w:val="ru-RU"/>
              </w:rPr>
              <w:t xml:space="preserve"> </w:t>
            </w:r>
          </w:p>
          <w:p w:rsidR="000C1C79" w:rsidRPr="00DC012D" w:rsidRDefault="000C1C79" w:rsidP="000C1C79">
            <w:pPr>
              <w:pStyle w:val="rrdsinglerule"/>
              <w:rPr>
                <w:sz w:val="20"/>
                <w:szCs w:val="20"/>
                <w:lang w:val="ru-RU"/>
              </w:rPr>
            </w:pPr>
            <w:r w:rsidRPr="00DC012D">
              <w:rPr>
                <w:sz w:val="20"/>
                <w:szCs w:val="20"/>
                <w:lang w:val="ru-RU"/>
              </w:rPr>
              <w:t> </w:t>
            </w:r>
          </w:p>
        </w:tc>
        <w:tc>
          <w:tcPr>
            <w:tcW w:w="357" w:type="pct"/>
            <w:tcMar>
              <w:top w:w="0" w:type="dxa"/>
              <w:left w:w="144" w:type="dxa"/>
              <w:bottom w:w="0" w:type="dxa"/>
              <w:right w:w="0" w:type="dxa"/>
            </w:tcMar>
            <w:vAlign w:val="bottom"/>
          </w:tcPr>
          <w:p w:rsidR="000C1C79" w:rsidRPr="00DC012D" w:rsidRDefault="000C1C79" w:rsidP="000C1C79">
            <w:pPr>
              <w:jc w:val="center"/>
              <w:rPr>
                <w:sz w:val="20"/>
                <w:lang w:val="ru-RU"/>
              </w:rPr>
            </w:pPr>
            <w:r w:rsidRPr="00DC012D">
              <w:rPr>
                <w:b/>
                <w:bCs/>
                <w:sz w:val="20"/>
                <w:lang w:val="ru-RU"/>
              </w:rPr>
              <w:t>долл. США</w:t>
            </w:r>
            <w:r w:rsidRPr="00DC012D">
              <w:rPr>
                <w:sz w:val="20"/>
                <w:lang w:val="ru-RU"/>
              </w:rPr>
              <w:t xml:space="preserve"> </w:t>
            </w:r>
          </w:p>
          <w:p w:rsidR="000C1C79" w:rsidRPr="00DC012D" w:rsidRDefault="000C1C79" w:rsidP="000C1C79">
            <w:pPr>
              <w:pStyle w:val="rrdsinglerule"/>
              <w:rPr>
                <w:sz w:val="20"/>
                <w:szCs w:val="20"/>
                <w:lang w:val="ru-RU"/>
              </w:rPr>
            </w:pPr>
            <w:r w:rsidRPr="00DC012D">
              <w:rPr>
                <w:sz w:val="20"/>
                <w:szCs w:val="20"/>
                <w:lang w:val="ru-RU"/>
              </w:rPr>
              <w:t> </w:t>
            </w:r>
          </w:p>
        </w:tc>
      </w:tr>
      <w:tr w:rsidR="000C1C79" w:rsidRPr="00DC012D" w:rsidTr="000C1C79">
        <w:trPr>
          <w:divId w:val="1793400834"/>
          <w:tblHeader/>
          <w:jc w:val="center"/>
        </w:trPr>
        <w:tc>
          <w:tcPr>
            <w:tcW w:w="2896" w:type="pct"/>
            <w:tcMar>
              <w:top w:w="0" w:type="dxa"/>
              <w:left w:w="144" w:type="dxa"/>
              <w:bottom w:w="0" w:type="dxa"/>
              <w:right w:w="0" w:type="dxa"/>
            </w:tcMar>
            <w:vAlign w:val="bottom"/>
          </w:tcPr>
          <w:p w:rsidR="000C1C79" w:rsidRPr="00DC012D" w:rsidRDefault="000C1C79" w:rsidP="000C1C79">
            <w:pPr>
              <w:pStyle w:val="la2"/>
              <w:keepNext/>
              <w:rPr>
                <w:noProof w:val="0"/>
                <w:sz w:val="20"/>
                <w:szCs w:val="20"/>
                <w:lang w:val="ru-RU"/>
              </w:rPr>
            </w:pPr>
            <w:r w:rsidRPr="00DC012D">
              <w:rPr>
                <w:noProof w:val="0"/>
                <w:sz w:val="20"/>
                <w:szCs w:val="20"/>
                <w:lang w:val="ru-RU"/>
              </w:rPr>
              <w:t> </w:t>
            </w:r>
          </w:p>
        </w:tc>
        <w:tc>
          <w:tcPr>
            <w:tcW w:w="2104" w:type="pct"/>
            <w:gridSpan w:val="7"/>
            <w:tcMar>
              <w:top w:w="0" w:type="dxa"/>
              <w:left w:w="144" w:type="dxa"/>
              <w:bottom w:w="0" w:type="dxa"/>
              <w:right w:w="0" w:type="dxa"/>
            </w:tcMar>
            <w:vAlign w:val="bottom"/>
          </w:tcPr>
          <w:p w:rsidR="000C1C79" w:rsidRPr="00DC012D" w:rsidRDefault="000C1C79" w:rsidP="000C1C79">
            <w:pPr>
              <w:jc w:val="center"/>
              <w:rPr>
                <w:sz w:val="20"/>
                <w:lang w:val="ru-RU"/>
              </w:rPr>
            </w:pPr>
            <w:r w:rsidRPr="00DC012D">
              <w:rPr>
                <w:i/>
                <w:iCs/>
                <w:sz w:val="20"/>
                <w:lang w:val="ru-RU"/>
              </w:rPr>
              <w:t>(в млн)</w:t>
            </w:r>
          </w:p>
        </w:tc>
      </w:tr>
      <w:tr w:rsidR="000C1C79" w:rsidRPr="00DC012D" w:rsidTr="000C1C79">
        <w:trPr>
          <w:divId w:val="1793400834"/>
          <w:jc w:val="center"/>
        </w:trPr>
        <w:tc>
          <w:tcPr>
            <w:tcW w:w="2896" w:type="pct"/>
          </w:tcPr>
          <w:p w:rsidR="000C1C79" w:rsidRPr="00DC012D" w:rsidRDefault="000C1C79" w:rsidP="000C1C79">
            <w:pPr>
              <w:tabs>
                <w:tab w:val="right" w:leader="dot" w:pos="4111"/>
              </w:tabs>
              <w:rPr>
                <w:b/>
                <w:sz w:val="20"/>
                <w:lang w:val="ru-RU"/>
              </w:rPr>
            </w:pPr>
            <w:r w:rsidRPr="00DC012D">
              <w:rPr>
                <w:b/>
                <w:sz w:val="20"/>
                <w:lang w:val="ru-RU"/>
              </w:rPr>
              <w:t>Чистая прибыль</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b/>
                <w:bCs/>
                <w:sz w:val="20"/>
                <w:szCs w:val="20"/>
                <w:lang w:val="ru-RU"/>
              </w:rPr>
              <w:tab/>
              <w:t>444</w:t>
            </w:r>
            <w:r w:rsidRPr="00DC012D">
              <w:rPr>
                <w:b/>
                <w:bCs/>
                <w:sz w:val="20"/>
                <w:szCs w:val="20"/>
                <w:lang w:val="ru-RU"/>
              </w:rPr>
              <w:tab/>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b/>
                <w:bCs/>
                <w:sz w:val="20"/>
                <w:szCs w:val="20"/>
                <w:lang w:val="ru-RU"/>
              </w:rPr>
              <w:tab/>
              <w:t>755</w:t>
            </w:r>
            <w:r w:rsidRPr="00DC012D">
              <w:rPr>
                <w:b/>
                <w:bCs/>
                <w:sz w:val="20"/>
                <w:szCs w:val="20"/>
                <w:lang w:val="ru-RU"/>
              </w:rPr>
              <w:tab/>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b/>
                <w:bCs/>
                <w:sz w:val="20"/>
                <w:szCs w:val="20"/>
                <w:lang w:val="ru-RU"/>
              </w:rPr>
              <w:tab/>
              <w:t>430</w:t>
            </w:r>
            <w:r w:rsidRPr="00DC012D">
              <w:rPr>
                <w:b/>
                <w:bCs/>
                <w:sz w:val="20"/>
                <w:szCs w:val="20"/>
                <w:lang w:val="ru-RU"/>
              </w:rPr>
              <w:tab/>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b/>
                <w:bCs/>
                <w:sz w:val="20"/>
                <w:szCs w:val="20"/>
                <w:lang w:val="ru-RU"/>
              </w:rPr>
              <w:tab/>
              <w:t>808</w:t>
            </w:r>
            <w:r w:rsidRPr="00DC012D">
              <w:rPr>
                <w:b/>
                <w:bCs/>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1 835</w:t>
            </w:r>
            <w:r w:rsidRPr="00DC012D">
              <w:rPr>
                <w:b/>
                <w:bCs/>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b/>
                <w:bCs/>
                <w:sz w:val="20"/>
                <w:szCs w:val="20"/>
                <w:lang w:val="ru-RU"/>
              </w:rPr>
              <w:tab/>
              <w:t>56</w:t>
            </w:r>
            <w:r w:rsidRPr="00DC012D">
              <w:rPr>
                <w:b/>
                <w:bCs/>
                <w:sz w:val="20"/>
                <w:szCs w:val="20"/>
                <w:lang w:val="ru-RU"/>
              </w:rPr>
              <w:tab/>
            </w:r>
          </w:p>
        </w:tc>
      </w:tr>
      <w:tr w:rsidR="000C1C79" w:rsidRPr="00DC012D" w:rsidTr="000C1C79">
        <w:trPr>
          <w:divId w:val="1793400834"/>
          <w:jc w:val="center"/>
        </w:trPr>
        <w:tc>
          <w:tcPr>
            <w:tcW w:w="2896" w:type="pct"/>
          </w:tcPr>
          <w:p w:rsidR="000C1C79" w:rsidRPr="00DC012D" w:rsidRDefault="000C1C79" w:rsidP="000C1C79">
            <w:pPr>
              <w:tabs>
                <w:tab w:val="right" w:leader="dot" w:pos="4111"/>
              </w:tabs>
              <w:ind w:left="426"/>
              <w:rPr>
                <w:b/>
                <w:sz w:val="20"/>
                <w:lang w:val="ru-RU"/>
              </w:rPr>
            </w:pPr>
            <w:r w:rsidRPr="00DC012D">
              <w:rPr>
                <w:sz w:val="20"/>
                <w:lang w:val="ru-RU"/>
              </w:rPr>
              <w:t>(Прибыль) убыток от прекращенной деятельности</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(5</w:t>
            </w:r>
            <w:r w:rsidRPr="00DC012D">
              <w:rPr>
                <w:sz w:val="20"/>
                <w:szCs w:val="20"/>
                <w:lang w:val="ru-RU"/>
              </w:rPr>
              <w:tab/>
              <w:t>)</w:t>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(138</w:t>
            </w:r>
            <w:r w:rsidRPr="00DC012D">
              <w:rPr>
                <w:sz w:val="20"/>
                <w:szCs w:val="20"/>
                <w:lang w:val="ru-RU"/>
              </w:rPr>
              <w:tab/>
              <w:t>)</w:t>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sz w:val="20"/>
                <w:szCs w:val="20"/>
                <w:lang w:val="ru-RU"/>
              </w:rPr>
              <w:tab/>
              <w:t>156</w:t>
            </w:r>
            <w:r w:rsidRPr="00DC012D">
              <w:rPr>
                <w:sz w:val="20"/>
                <w:szCs w:val="20"/>
                <w:lang w:val="ru-RU"/>
              </w:rPr>
              <w:tab/>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240</w:t>
            </w:r>
            <w:r w:rsidRPr="00DC012D">
              <w:rPr>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0C1C79" w:rsidRPr="00DC012D" w:rsidTr="000C1C79">
        <w:trPr>
          <w:divId w:val="1793400834"/>
          <w:jc w:val="center"/>
        </w:trPr>
        <w:tc>
          <w:tcPr>
            <w:tcW w:w="2896" w:type="pct"/>
          </w:tcPr>
          <w:p w:rsidR="000C1C79" w:rsidRPr="00DC012D" w:rsidRDefault="000C1C79" w:rsidP="000C1C79">
            <w:pPr>
              <w:tabs>
                <w:tab w:val="right" w:leader="dot" w:pos="4111"/>
              </w:tabs>
              <w:ind w:left="426"/>
              <w:rPr>
                <w:sz w:val="20"/>
                <w:lang w:val="ru-RU"/>
              </w:rPr>
            </w:pPr>
            <w:r w:rsidRPr="00DC012D">
              <w:rPr>
                <w:sz w:val="20"/>
                <w:lang w:val="ru-RU"/>
              </w:rPr>
              <w:t>Расходы компании, связанные с прекращением деятельности</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5</w:t>
            </w:r>
            <w:r w:rsidRPr="00DC012D">
              <w:rPr>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0</w:t>
            </w:r>
            <w:r w:rsidRPr="00DC012D">
              <w:rPr>
                <w:sz w:val="20"/>
                <w:szCs w:val="20"/>
                <w:lang w:val="ru-RU"/>
              </w:rPr>
              <w:tab/>
            </w:r>
          </w:p>
        </w:tc>
      </w:tr>
      <w:tr w:rsidR="000C1C79" w:rsidRPr="00DC012D" w:rsidTr="000C1C79">
        <w:trPr>
          <w:divId w:val="1793400834"/>
          <w:jc w:val="center"/>
        </w:trPr>
        <w:tc>
          <w:tcPr>
            <w:tcW w:w="2896" w:type="pct"/>
          </w:tcPr>
          <w:p w:rsidR="000C1C79" w:rsidRPr="00DC012D" w:rsidRDefault="000C1C79" w:rsidP="000C1C79">
            <w:pPr>
              <w:tabs>
                <w:tab w:val="right" w:leader="dot" w:pos="4111"/>
              </w:tabs>
              <w:ind w:left="426"/>
              <w:rPr>
                <w:sz w:val="20"/>
                <w:lang w:val="ru-RU"/>
              </w:rPr>
            </w:pPr>
            <w:r w:rsidRPr="00DC012D">
              <w:rPr>
                <w:sz w:val="20"/>
                <w:lang w:val="ru-RU"/>
              </w:rPr>
              <w:t>Амортизация корректировки справедливой стоимости</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80</w:t>
            </w:r>
            <w:r w:rsidRPr="00DC012D">
              <w:rPr>
                <w:sz w:val="20"/>
                <w:szCs w:val="20"/>
                <w:lang w:val="ru-RU"/>
              </w:rPr>
              <w:tab/>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sz w:val="20"/>
                <w:szCs w:val="20"/>
                <w:lang w:val="ru-RU"/>
              </w:rPr>
              <w:tab/>
              <w:t>141</w:t>
            </w:r>
            <w:r w:rsidRPr="00DC012D">
              <w:rPr>
                <w:sz w:val="20"/>
                <w:szCs w:val="20"/>
                <w:lang w:val="ru-RU"/>
              </w:rPr>
              <w:tab/>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61</w:t>
            </w:r>
            <w:r w:rsidRPr="00DC012D">
              <w:rPr>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0C1C79" w:rsidRPr="00DC012D" w:rsidTr="000C1C79">
        <w:trPr>
          <w:divId w:val="1793400834"/>
          <w:jc w:val="center"/>
        </w:trPr>
        <w:tc>
          <w:tcPr>
            <w:tcW w:w="2896" w:type="pct"/>
          </w:tcPr>
          <w:p w:rsidR="000C1C79" w:rsidRPr="00DC012D" w:rsidRDefault="000C1C79" w:rsidP="000C1C79">
            <w:pPr>
              <w:tabs>
                <w:tab w:val="right" w:leader="dot" w:pos="4111"/>
              </w:tabs>
              <w:ind w:left="426"/>
              <w:rPr>
                <w:sz w:val="20"/>
                <w:lang w:val="ru-RU"/>
              </w:rPr>
            </w:pPr>
            <w:r w:rsidRPr="00DC012D">
              <w:rPr>
                <w:bCs/>
                <w:sz w:val="20"/>
                <w:lang w:val="ru-RU"/>
              </w:rPr>
              <w:t>Прибыль от приобретения активов по цене ниже их стоимости</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134</w:t>
            </w:r>
            <w:r w:rsidRPr="00DC012D">
              <w:rPr>
                <w:sz w:val="20"/>
                <w:szCs w:val="20"/>
                <w:lang w:val="ru-RU"/>
              </w:rPr>
              <w:tab/>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118</w:t>
            </w:r>
            <w:r w:rsidRPr="00DC012D">
              <w:rPr>
                <w:sz w:val="20"/>
                <w:szCs w:val="20"/>
                <w:lang w:val="ru-RU"/>
              </w:rPr>
              <w:tab/>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sz w:val="20"/>
                <w:szCs w:val="20"/>
                <w:lang w:val="ru-RU"/>
              </w:rPr>
              <w:tab/>
              <w:t>51</w:t>
            </w:r>
            <w:r w:rsidRPr="00DC012D">
              <w:rPr>
                <w:sz w:val="20"/>
                <w:szCs w:val="20"/>
                <w:lang w:val="ru-RU"/>
              </w:rPr>
              <w:tab/>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42</w:t>
            </w:r>
            <w:r w:rsidRPr="00DC012D">
              <w:rPr>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22</w:t>
            </w:r>
            <w:r w:rsidRPr="00DC012D">
              <w:rPr>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r>
      <w:tr w:rsidR="000C1C79" w:rsidRPr="00DC012D" w:rsidTr="000C1C79">
        <w:trPr>
          <w:divId w:val="1793400834"/>
          <w:jc w:val="center"/>
        </w:trPr>
        <w:tc>
          <w:tcPr>
            <w:tcW w:w="2896" w:type="pct"/>
          </w:tcPr>
          <w:p w:rsidR="000C1C79" w:rsidRPr="00DC012D" w:rsidRDefault="000C1C79" w:rsidP="000C1C79">
            <w:pPr>
              <w:tabs>
                <w:tab w:val="right" w:leader="dot" w:pos="4111"/>
              </w:tabs>
              <w:ind w:left="426"/>
              <w:rPr>
                <w:sz w:val="20"/>
                <w:lang w:val="ru-RU"/>
              </w:rPr>
            </w:pPr>
            <w:r w:rsidRPr="00DC012D">
              <w:rPr>
                <w:sz w:val="20"/>
                <w:lang w:val="ru-RU"/>
              </w:rPr>
              <w:t>Прибыль от отчуждения</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sz w:val="20"/>
                <w:szCs w:val="20"/>
                <w:lang w:val="ru-RU"/>
              </w:rPr>
              <w:tab/>
              <w:t>(15</w:t>
            </w:r>
            <w:r w:rsidRPr="00DC012D">
              <w:rPr>
                <w:sz w:val="20"/>
                <w:szCs w:val="20"/>
                <w:lang w:val="ru-RU"/>
              </w:rPr>
              <w:tab/>
              <w:t>)</w:t>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0C1C79" w:rsidRPr="00DC012D" w:rsidTr="000C1C79">
        <w:trPr>
          <w:divId w:val="1793400834"/>
          <w:jc w:val="center"/>
        </w:trPr>
        <w:tc>
          <w:tcPr>
            <w:tcW w:w="2896" w:type="pct"/>
          </w:tcPr>
          <w:p w:rsidR="000C1C79" w:rsidRPr="00DC012D" w:rsidRDefault="000C1C79" w:rsidP="000C1C79">
            <w:pPr>
              <w:tabs>
                <w:tab w:val="right" w:leader="dot" w:pos="4111"/>
              </w:tabs>
              <w:ind w:left="426"/>
              <w:rPr>
                <w:sz w:val="20"/>
                <w:lang w:val="ru-RU"/>
              </w:rPr>
            </w:pPr>
            <w:r w:rsidRPr="00DC012D">
              <w:rPr>
                <w:sz w:val="20"/>
                <w:lang w:val="ru-RU"/>
              </w:rPr>
              <w:t>Расходы в связи с предложением</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(8</w:t>
            </w:r>
            <w:r w:rsidRPr="00DC012D">
              <w:rPr>
                <w:sz w:val="20"/>
                <w:szCs w:val="20"/>
                <w:lang w:val="ru-RU"/>
              </w:rPr>
              <w:tab/>
              <w:t>)</w:t>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t>)</w:t>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t>)</w:t>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1</w:t>
            </w:r>
            <w:r w:rsidRPr="00DC012D">
              <w:rPr>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r>
      <w:tr w:rsidR="000C1C79" w:rsidRPr="00DC012D" w:rsidTr="000C1C79">
        <w:trPr>
          <w:divId w:val="1793400834"/>
          <w:jc w:val="center"/>
        </w:trPr>
        <w:tc>
          <w:tcPr>
            <w:tcW w:w="2896" w:type="pct"/>
          </w:tcPr>
          <w:p w:rsidR="000C1C79" w:rsidRPr="00DC012D" w:rsidRDefault="000C1C79" w:rsidP="000C1C79">
            <w:pPr>
              <w:tabs>
                <w:tab w:val="right" w:leader="dot" w:pos="4111"/>
              </w:tabs>
              <w:ind w:left="426"/>
              <w:rPr>
                <w:b/>
                <w:sz w:val="20"/>
                <w:lang w:val="ru-RU"/>
              </w:rPr>
            </w:pPr>
            <w:r w:rsidRPr="00DC012D">
              <w:rPr>
                <w:sz w:val="20"/>
                <w:lang w:val="ru-RU"/>
              </w:rPr>
              <w:t>Расходы по выплате компенсаций на основе долевых инструментов</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109</w:t>
            </w:r>
            <w:r w:rsidRPr="00DC012D">
              <w:rPr>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85</w:t>
            </w:r>
            <w:r w:rsidRPr="00DC012D">
              <w:rPr>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3</w:t>
            </w:r>
            <w:r w:rsidRPr="00DC012D">
              <w:rPr>
                <w:sz w:val="20"/>
                <w:szCs w:val="20"/>
                <w:lang w:val="ru-RU"/>
              </w:rPr>
              <w:tab/>
            </w:r>
          </w:p>
        </w:tc>
      </w:tr>
      <w:tr w:rsidR="000C1C79" w:rsidRPr="00DC012D" w:rsidTr="000C1C79">
        <w:trPr>
          <w:divId w:val="1793400834"/>
          <w:jc w:val="center"/>
        </w:trPr>
        <w:tc>
          <w:tcPr>
            <w:tcW w:w="2896" w:type="pct"/>
          </w:tcPr>
          <w:p w:rsidR="000C1C79" w:rsidRPr="00DC012D" w:rsidRDefault="000C1C79" w:rsidP="000C1C79">
            <w:pPr>
              <w:tabs>
                <w:tab w:val="right" w:leader="dot" w:pos="4111"/>
              </w:tabs>
              <w:ind w:left="426"/>
              <w:rPr>
                <w:b/>
                <w:sz w:val="20"/>
                <w:lang w:val="ru-RU"/>
              </w:rPr>
            </w:pPr>
            <w:r w:rsidRPr="00DC012D">
              <w:rPr>
                <w:sz w:val="20"/>
                <w:lang w:val="ru-RU"/>
              </w:rPr>
              <w:t>Последствия налогообложения по перечисленным статьям</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sz w:val="20"/>
                <w:szCs w:val="20"/>
                <w:lang w:val="ru-RU"/>
              </w:rPr>
              <w:tab/>
              <w:t>—  </w:t>
            </w:r>
            <w:r w:rsidRPr="00DC012D">
              <w:rPr>
                <w:sz w:val="20"/>
                <w:szCs w:val="20"/>
                <w:lang w:val="ru-RU"/>
              </w:rPr>
              <w:tab/>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66</w:t>
            </w:r>
            <w:r w:rsidRPr="00DC012D">
              <w:rPr>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231</w:t>
            </w:r>
            <w:r w:rsidRPr="00DC012D">
              <w:rPr>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7</w:t>
            </w:r>
            <w:r w:rsidRPr="00DC012D">
              <w:rPr>
                <w:sz w:val="20"/>
                <w:szCs w:val="20"/>
                <w:lang w:val="ru-RU"/>
              </w:rPr>
              <w:tab/>
            </w:r>
          </w:p>
        </w:tc>
      </w:tr>
      <w:tr w:rsidR="000C1C79" w:rsidRPr="00DC012D" w:rsidTr="000C1C79">
        <w:trPr>
          <w:divId w:val="1793400834"/>
          <w:jc w:val="center"/>
        </w:trPr>
        <w:tc>
          <w:tcPr>
            <w:tcW w:w="2896" w:type="pct"/>
          </w:tcPr>
          <w:p w:rsidR="000C1C79" w:rsidRPr="00DC012D" w:rsidRDefault="000C1C79" w:rsidP="000C1C79">
            <w:pPr>
              <w:tabs>
                <w:tab w:val="right" w:leader="dot" w:pos="4111"/>
              </w:tabs>
              <w:rPr>
                <w:b/>
                <w:sz w:val="20"/>
                <w:lang w:val="ru-RU"/>
              </w:rPr>
            </w:pPr>
            <w:r w:rsidRPr="00DC012D">
              <w:rPr>
                <w:b/>
                <w:sz w:val="20"/>
                <w:lang w:val="ru-RU"/>
              </w:rPr>
              <w:t>Скорректированная чистая прибыль</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(27</w:t>
            </w:r>
            <w:r w:rsidRPr="00DC012D">
              <w:rPr>
                <w:sz w:val="20"/>
                <w:szCs w:val="20"/>
                <w:lang w:val="ru-RU"/>
              </w:rPr>
              <w:tab/>
              <w:t>)</w:t>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(40</w:t>
            </w:r>
            <w:r w:rsidRPr="00DC012D">
              <w:rPr>
                <w:sz w:val="20"/>
                <w:szCs w:val="20"/>
                <w:lang w:val="ru-RU"/>
              </w:rPr>
              <w:tab/>
              <w:t>)</w:t>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sz w:val="20"/>
                <w:szCs w:val="20"/>
                <w:lang w:val="ru-RU"/>
              </w:rPr>
              <w:tab/>
              <w:t>(35</w:t>
            </w:r>
            <w:r w:rsidRPr="00DC012D">
              <w:rPr>
                <w:sz w:val="20"/>
                <w:szCs w:val="20"/>
                <w:lang w:val="ru-RU"/>
              </w:rPr>
              <w:tab/>
              <w:t>)</w:t>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sz w:val="20"/>
                <w:szCs w:val="20"/>
                <w:lang w:val="ru-RU"/>
              </w:rPr>
              <w:tab/>
              <w:t>(21</w:t>
            </w:r>
            <w:r w:rsidRPr="00DC012D">
              <w:rPr>
                <w:sz w:val="20"/>
                <w:szCs w:val="20"/>
                <w:lang w:val="ru-RU"/>
              </w:rPr>
              <w:tab/>
              <w:t>)</w:t>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sz w:val="20"/>
                <w:szCs w:val="20"/>
                <w:lang w:val="ru-RU"/>
              </w:rPr>
              <w:tab/>
              <w:t>(4</w:t>
            </w:r>
            <w:r w:rsidRPr="00DC012D">
              <w:rPr>
                <w:sz w:val="20"/>
                <w:szCs w:val="20"/>
                <w:lang w:val="ru-RU"/>
              </w:rPr>
              <w:tab/>
              <w:t>)</w:t>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sz w:val="20"/>
                <w:szCs w:val="20"/>
                <w:lang w:val="ru-RU"/>
              </w:rPr>
              <w:tab/>
              <w:t>(0</w:t>
            </w:r>
            <w:r w:rsidRPr="00DC012D">
              <w:rPr>
                <w:sz w:val="20"/>
                <w:szCs w:val="20"/>
                <w:lang w:val="ru-RU"/>
              </w:rPr>
              <w:tab/>
              <w:t>)</w:t>
            </w:r>
          </w:p>
        </w:tc>
      </w:tr>
      <w:tr w:rsidR="000C1C79" w:rsidRPr="00DC012D" w:rsidTr="000C1C79">
        <w:trPr>
          <w:divId w:val="1793400834"/>
          <w:jc w:val="center"/>
        </w:trPr>
        <w:tc>
          <w:tcPr>
            <w:tcW w:w="2896" w:type="pct"/>
          </w:tcPr>
          <w:p w:rsidR="000C1C79" w:rsidRPr="00DC012D" w:rsidRDefault="000C1C79" w:rsidP="000C1C79">
            <w:pPr>
              <w:tabs>
                <w:tab w:val="right" w:leader="dot" w:pos="4111"/>
              </w:tabs>
              <w:rPr>
                <w:b/>
                <w:sz w:val="20"/>
                <w:lang w:val="ru-RU"/>
              </w:rPr>
            </w:pPr>
            <w:r w:rsidRPr="00DC012D">
              <w:rPr>
                <w:b/>
                <w:sz w:val="20"/>
                <w:lang w:val="ru-RU"/>
              </w:rPr>
              <w:t>Чистая прибыль</w:t>
            </w:r>
            <w:r w:rsidRPr="00DC012D">
              <w:rPr>
                <w:sz w:val="20"/>
                <w:lang w:val="ru-RU"/>
              </w:rPr>
              <w:tab/>
            </w:r>
          </w:p>
        </w:tc>
        <w:tc>
          <w:tcPr>
            <w:tcW w:w="354" w:type="pct"/>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b/>
                <w:bCs/>
                <w:sz w:val="20"/>
                <w:szCs w:val="20"/>
                <w:lang w:val="ru-RU"/>
              </w:rPr>
              <w:tab/>
              <w:t>538</w:t>
            </w:r>
            <w:r w:rsidRPr="00DC012D">
              <w:rPr>
                <w:b/>
                <w:bCs/>
                <w:sz w:val="20"/>
                <w:szCs w:val="20"/>
                <w:lang w:val="ru-RU"/>
              </w:rPr>
              <w:tab/>
            </w:r>
          </w:p>
        </w:tc>
        <w:tc>
          <w:tcPr>
            <w:tcW w:w="290" w:type="pct"/>
            <w:noWrap/>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b/>
                <w:bCs/>
                <w:sz w:val="20"/>
                <w:szCs w:val="20"/>
                <w:lang w:val="ru-RU"/>
              </w:rPr>
              <w:tab/>
              <w:t>768</w:t>
            </w:r>
            <w:r w:rsidRPr="00DC012D">
              <w:rPr>
                <w:b/>
                <w:bCs/>
                <w:sz w:val="20"/>
                <w:szCs w:val="20"/>
                <w:lang w:val="ru-RU"/>
              </w:rPr>
              <w:tab/>
            </w:r>
          </w:p>
        </w:tc>
        <w:tc>
          <w:tcPr>
            <w:tcW w:w="263" w:type="pct"/>
            <w:noWrap/>
            <w:vAlign w:val="bottom"/>
          </w:tcPr>
          <w:p w:rsidR="000C1C79" w:rsidRPr="00DC012D" w:rsidRDefault="000C1C79" w:rsidP="000C1C79">
            <w:pPr>
              <w:pStyle w:val="ac"/>
              <w:tabs>
                <w:tab w:val="right" w:pos="500"/>
                <w:tab w:val="decimal" w:pos="540"/>
              </w:tabs>
              <w:spacing w:before="0" w:beforeAutospacing="0" w:after="20" w:afterAutospacing="0"/>
              <w:rPr>
                <w:sz w:val="20"/>
                <w:szCs w:val="20"/>
                <w:lang w:val="ru-RU"/>
              </w:rPr>
            </w:pPr>
            <w:r w:rsidRPr="00DC012D">
              <w:rPr>
                <w:b/>
                <w:bCs/>
                <w:sz w:val="20"/>
                <w:szCs w:val="20"/>
                <w:lang w:val="ru-RU"/>
              </w:rPr>
              <w:tab/>
              <w:t>721</w:t>
            </w:r>
            <w:r w:rsidRPr="00DC012D">
              <w:rPr>
                <w:b/>
                <w:bCs/>
                <w:sz w:val="20"/>
                <w:szCs w:val="20"/>
                <w:lang w:val="ru-RU"/>
              </w:rPr>
              <w:tab/>
            </w:r>
          </w:p>
        </w:tc>
        <w:tc>
          <w:tcPr>
            <w:tcW w:w="446" w:type="pct"/>
            <w:gridSpan w:val="2"/>
            <w:noWrap/>
            <w:vAlign w:val="bottom"/>
          </w:tcPr>
          <w:p w:rsidR="000C1C79" w:rsidRPr="00DC012D" w:rsidRDefault="000C1C79" w:rsidP="000C1C79">
            <w:pPr>
              <w:pStyle w:val="ac"/>
              <w:tabs>
                <w:tab w:val="right" w:pos="520"/>
                <w:tab w:val="decimal" w:pos="560"/>
              </w:tabs>
              <w:spacing w:before="0" w:beforeAutospacing="0" w:after="20" w:afterAutospacing="0"/>
              <w:rPr>
                <w:sz w:val="20"/>
                <w:szCs w:val="20"/>
                <w:lang w:val="ru-RU"/>
              </w:rPr>
            </w:pPr>
            <w:r w:rsidRPr="00DC012D">
              <w:rPr>
                <w:b/>
                <w:bCs/>
                <w:sz w:val="20"/>
                <w:szCs w:val="20"/>
                <w:lang w:val="ru-RU"/>
              </w:rPr>
              <w:tab/>
              <w:t>1 306</w:t>
            </w:r>
            <w:r w:rsidRPr="00DC012D">
              <w:rPr>
                <w:b/>
                <w:bCs/>
                <w:sz w:val="20"/>
                <w:szCs w:val="20"/>
                <w:lang w:val="ru-RU"/>
              </w:rPr>
              <w:tab/>
            </w:r>
          </w:p>
        </w:tc>
        <w:tc>
          <w:tcPr>
            <w:tcW w:w="394" w:type="pct"/>
            <w:noWrap/>
            <w:tcMar>
              <w:top w:w="0" w:type="dxa"/>
              <w:left w:w="144" w:type="dxa"/>
              <w:bottom w:w="0" w:type="dxa"/>
              <w:right w:w="0" w:type="dxa"/>
            </w:tcMar>
            <w:vAlign w:val="bottom"/>
          </w:tcPr>
          <w:p w:rsidR="000C1C79" w:rsidRPr="00DC012D" w:rsidRDefault="000C1C79" w:rsidP="000C1C79">
            <w:pPr>
              <w:pStyle w:val="ac"/>
              <w:tabs>
                <w:tab w:val="right" w:pos="640"/>
                <w:tab w:val="decimal" w:pos="680"/>
              </w:tabs>
              <w:spacing w:before="0" w:beforeAutospacing="0" w:after="20" w:afterAutospacing="0"/>
              <w:rPr>
                <w:sz w:val="20"/>
                <w:szCs w:val="20"/>
                <w:lang w:val="ru-RU"/>
              </w:rPr>
            </w:pPr>
            <w:r w:rsidRPr="00DC012D">
              <w:rPr>
                <w:b/>
                <w:bCs/>
                <w:sz w:val="20"/>
                <w:szCs w:val="20"/>
                <w:lang w:val="ru-RU"/>
              </w:rPr>
              <w:tab/>
              <w:t>2 173</w:t>
            </w:r>
            <w:r w:rsidRPr="00DC012D">
              <w:rPr>
                <w:b/>
                <w:bCs/>
                <w:sz w:val="20"/>
                <w:szCs w:val="20"/>
                <w:lang w:val="ru-RU"/>
              </w:rPr>
              <w:tab/>
            </w:r>
          </w:p>
        </w:tc>
        <w:tc>
          <w:tcPr>
            <w:tcW w:w="357" w:type="pct"/>
            <w:noWrap/>
            <w:tcMar>
              <w:top w:w="0" w:type="dxa"/>
              <w:left w:w="144" w:type="dxa"/>
              <w:bottom w:w="0" w:type="dxa"/>
              <w:right w:w="0" w:type="dxa"/>
            </w:tcMar>
            <w:vAlign w:val="bottom"/>
          </w:tcPr>
          <w:p w:rsidR="000C1C79" w:rsidRPr="00DC012D" w:rsidRDefault="000C1C79" w:rsidP="000C1C79">
            <w:pPr>
              <w:pStyle w:val="ac"/>
              <w:tabs>
                <w:tab w:val="right" w:pos="560"/>
                <w:tab w:val="decimal" w:pos="600"/>
              </w:tabs>
              <w:spacing w:before="0" w:beforeAutospacing="0" w:after="20" w:afterAutospacing="0"/>
              <w:rPr>
                <w:sz w:val="20"/>
                <w:szCs w:val="20"/>
                <w:lang w:val="ru-RU"/>
              </w:rPr>
            </w:pPr>
            <w:r w:rsidRPr="00DC012D">
              <w:rPr>
                <w:b/>
                <w:bCs/>
                <w:sz w:val="20"/>
                <w:szCs w:val="20"/>
                <w:lang w:val="ru-RU"/>
              </w:rPr>
              <w:tab/>
              <w:t>66</w:t>
            </w:r>
            <w:r w:rsidRPr="00DC012D">
              <w:rPr>
                <w:b/>
                <w:bCs/>
                <w:sz w:val="20"/>
                <w:szCs w:val="20"/>
                <w:lang w:val="ru-RU"/>
              </w:rPr>
              <w:tab/>
            </w:r>
          </w:p>
        </w:tc>
      </w:tr>
    </w:tbl>
    <w:p w:rsidR="003435F6" w:rsidRPr="00DC012D" w:rsidRDefault="003435F6" w:rsidP="003435F6">
      <w:pPr>
        <w:autoSpaceDE w:val="0"/>
        <w:autoSpaceDN w:val="0"/>
        <w:adjustRightInd w:val="0"/>
        <w:spacing w:before="240"/>
        <w:jc w:val="center"/>
        <w:divId w:val="1793400834"/>
        <w:rPr>
          <w:rFonts w:eastAsiaTheme="minorEastAsia"/>
          <w:szCs w:val="24"/>
          <w:lang w:val="ru-RU"/>
        </w:rPr>
      </w:pPr>
    </w:p>
    <w:p w:rsidR="003435F6" w:rsidRPr="00DC012D" w:rsidRDefault="000C1C79" w:rsidP="00263480">
      <w:pPr>
        <w:keepNext/>
        <w:autoSpaceDE w:val="0"/>
        <w:autoSpaceDN w:val="0"/>
        <w:adjustRightInd w:val="0"/>
        <w:spacing w:before="360"/>
        <w:divId w:val="1793400834"/>
        <w:rPr>
          <w:rFonts w:eastAsiaTheme="minorEastAsia"/>
          <w:szCs w:val="24"/>
          <w:lang w:val="ru-RU"/>
        </w:rPr>
      </w:pPr>
      <w:r w:rsidRPr="00DC012D">
        <w:rPr>
          <w:rFonts w:eastAsiaTheme="minorEastAsia"/>
          <w:b/>
          <w:bCs/>
          <w:sz w:val="20"/>
          <w:lang w:val="ru-RU"/>
        </w:rPr>
        <w:lastRenderedPageBreak/>
        <w:t>ПУНКТ</w:t>
      </w:r>
      <w:r w:rsidR="003435F6" w:rsidRPr="00DC012D">
        <w:rPr>
          <w:rFonts w:eastAsiaTheme="minorEastAsia"/>
          <w:b/>
          <w:bCs/>
          <w:sz w:val="20"/>
          <w:lang w:val="ru-RU"/>
        </w:rPr>
        <w:t xml:space="preserve"> 5. </w:t>
      </w:r>
      <w:r w:rsidRPr="00DC012D">
        <w:rPr>
          <w:rFonts w:eastAsiaTheme="minorEastAsia"/>
          <w:b/>
          <w:bCs/>
          <w:sz w:val="20"/>
          <w:lang w:val="ru-RU"/>
        </w:rPr>
        <w:t>Управленческий анализ результатов деятельности и финансового состояния</w:t>
      </w:r>
    </w:p>
    <w:p w:rsidR="003435F6" w:rsidRPr="00DC012D" w:rsidRDefault="000C1C79" w:rsidP="00263480">
      <w:pPr>
        <w:keepNext/>
        <w:autoSpaceDE w:val="0"/>
        <w:autoSpaceDN w:val="0"/>
        <w:adjustRightInd w:val="0"/>
        <w:spacing w:before="120"/>
        <w:divId w:val="1793400834"/>
        <w:rPr>
          <w:rFonts w:eastAsiaTheme="minorEastAsia"/>
          <w:szCs w:val="24"/>
          <w:lang w:val="ru-RU"/>
        </w:rPr>
      </w:pPr>
      <w:r w:rsidRPr="00DC012D">
        <w:rPr>
          <w:rFonts w:eastAsiaTheme="minorEastAsia"/>
          <w:sz w:val="20"/>
          <w:lang w:val="ru-RU"/>
        </w:rPr>
        <w:t xml:space="preserve">В ходе ознакомления с приведенными ниже операционными и финансовыми обзорами необходимо также обратить внимание на данные консолидированной финансовой отчетности и соответствующие примечания, которые также включены в настоящий годовой отчет. Некоторые утверждения, содержащиеся в данном разделе, носят прогнозный характер и подвержены факторам риска и неопределенности; таким образом, фактические результаты деятельности могут в существенной степени отличаться от тех, которые прямо установлены или подразумеваются данными заявлениями </w:t>
      </w:r>
      <w:r w:rsidR="00256127" w:rsidRPr="00DC012D">
        <w:rPr>
          <w:rFonts w:eastAsiaTheme="minorEastAsia"/>
          <w:sz w:val="20"/>
          <w:lang w:val="ru-RU"/>
        </w:rPr>
        <w:t>прогнозного характера</w:t>
      </w:r>
      <w:r w:rsidRPr="00DC012D">
        <w:rPr>
          <w:rFonts w:eastAsiaTheme="minorEastAsia"/>
          <w:sz w:val="20"/>
          <w:lang w:val="ru-RU"/>
        </w:rPr>
        <w:t xml:space="preserve">. Более подробная информация представлена в разделах "Особое примечание, касающееся заявлений </w:t>
      </w:r>
      <w:r w:rsidR="00256127" w:rsidRPr="00DC012D">
        <w:rPr>
          <w:rFonts w:eastAsiaTheme="minorEastAsia"/>
          <w:sz w:val="20"/>
          <w:lang w:val="ru-RU"/>
        </w:rPr>
        <w:t>прогнозного характера</w:t>
      </w:r>
      <w:r w:rsidRPr="00DC012D">
        <w:rPr>
          <w:rFonts w:eastAsiaTheme="minorEastAsia"/>
          <w:sz w:val="20"/>
          <w:lang w:val="ru-RU"/>
        </w:rPr>
        <w:t>" и "Факторы риска".</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DC012D"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b/>
                <w:bCs/>
                <w:sz w:val="20"/>
                <w:lang w:val="ru-RU"/>
              </w:rPr>
              <w:t>A.</w:t>
            </w:r>
          </w:p>
        </w:tc>
        <w:tc>
          <w:tcPr>
            <w:tcW w:w="11041" w:type="dxa"/>
            <w:tcBorders>
              <w:top w:val="nil"/>
              <w:left w:val="nil"/>
              <w:bottom w:val="nil"/>
              <w:right w:val="nil"/>
            </w:tcBorders>
          </w:tcPr>
          <w:p w:rsidR="003435F6" w:rsidRPr="00DC012D" w:rsidRDefault="008C3392" w:rsidP="003435F6">
            <w:pPr>
              <w:autoSpaceDE w:val="0"/>
              <w:autoSpaceDN w:val="0"/>
              <w:adjustRightInd w:val="0"/>
              <w:ind w:right="16"/>
              <w:rPr>
                <w:rFonts w:eastAsiaTheme="minorEastAsia"/>
                <w:szCs w:val="24"/>
                <w:lang w:val="ru-RU"/>
              </w:rPr>
            </w:pPr>
            <w:r w:rsidRPr="00DC012D">
              <w:rPr>
                <w:rFonts w:eastAsiaTheme="minorEastAsia"/>
                <w:b/>
                <w:bCs/>
                <w:sz w:val="20"/>
                <w:lang w:val="ru-RU"/>
              </w:rPr>
              <w:t>Результаты деятельности</w:t>
            </w:r>
          </w:p>
        </w:tc>
      </w:tr>
    </w:tbl>
    <w:p w:rsidR="003435F6" w:rsidRPr="00DC012D" w:rsidRDefault="008C3392" w:rsidP="003435F6">
      <w:pPr>
        <w:autoSpaceDE w:val="0"/>
        <w:autoSpaceDN w:val="0"/>
        <w:adjustRightInd w:val="0"/>
        <w:spacing w:before="120"/>
        <w:divId w:val="1793400834"/>
        <w:rPr>
          <w:rFonts w:eastAsiaTheme="minorEastAsia"/>
          <w:szCs w:val="24"/>
          <w:lang w:val="ru-RU"/>
        </w:rPr>
      </w:pPr>
      <w:r w:rsidRPr="00DC012D">
        <w:rPr>
          <w:rFonts w:eastAsiaTheme="minorEastAsia"/>
          <w:b/>
          <w:bCs/>
          <w:sz w:val="20"/>
          <w:lang w:val="ru-RU"/>
        </w:rPr>
        <w:t>Краткий обзор</w:t>
      </w:r>
    </w:p>
    <w:p w:rsidR="008C3392" w:rsidRPr="00DC012D" w:rsidRDefault="008C3392" w:rsidP="003435F6">
      <w:pPr>
        <w:autoSpaceDE w:val="0"/>
        <w:autoSpaceDN w:val="0"/>
        <w:adjustRightInd w:val="0"/>
        <w:spacing w:before="120"/>
        <w:divId w:val="1793400834"/>
        <w:rPr>
          <w:rFonts w:eastAsiaTheme="minorEastAsia"/>
          <w:sz w:val="20"/>
          <w:lang w:val="ru-RU"/>
        </w:rPr>
      </w:pPr>
      <w:r w:rsidRPr="00DC012D">
        <w:rPr>
          <w:rFonts w:eastAsiaTheme="minorEastAsia"/>
          <w:sz w:val="20"/>
          <w:lang w:val="ru-RU"/>
        </w:rPr>
        <w:t>Наша компания является одним из лидеров в сфере предоставления платежных услуг нового поколения на территории России и в странах СНГ. Мы обладаем собственной объединенной системой платежей, которая позволяет нам осуществлять платежи через терминалы, Интернет или посредством мобильной связи. Направление нашей работы сосредоточено на тех сегментах потребительского рынка, которые, как правило, основаны на оплате услуг наличными денежными средствами и в которых ощущается нехватка альтернативных и удобных способов оплаты товаров и услуг через платежные терминалы, Интернет или посредством мобильной связи.</w:t>
      </w:r>
    </w:p>
    <w:p w:rsidR="003435F6" w:rsidRPr="00DC012D" w:rsidRDefault="008C3392" w:rsidP="008C3392">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Наша компания создала сеть из более чем 168 000 платежных киосков и терминалов с использованием собственной агентской модели. При такой модели работы наши платежные терминалы изготавливаются с соблюдением наших спецификаций и технологий сторонними производителями, затем они приобретаются и используются агентами, число которых на настоящий момент насчитывает примерно 8 000 компаний; данные агенты несут ответственность за установку, эксплуатацию и техническое обслуживание платежных терминалов в оживленных легкодоступных торговых точках. Мы также предоставляем услуги по приему платежей через Интернет посредством нашего виртуального продукта Visa Qiwi Wallet, который позволяет получать доступ к своим средствам и производить оплату с помощью персонального компьютера или мобильного телефона. Как правило, платежи, проходящие через нашу сеть, ограничиваются небольшими суммами, лимит составляет 15 000 рублей на одну операцию, и, поскольку они, главным образом, осуществляются за счет внесения наличных средств, клиентам не требуется проходить длинную процедуру регистрации.</w:t>
      </w:r>
    </w:p>
    <w:p w:rsidR="003435F6" w:rsidRPr="00DC012D" w:rsidRDefault="00752E27" w:rsidP="003435F6">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 xml:space="preserve">Основным источником доходов нашей компании в обоих сегментах являются комиссии, которые мы получаем за обработку платежей, осуществленных потребителями при покупке товаров и услуг, то есть комиссии за проведение платежей, которые обычно рассчитываются как процент от суммы операции, обработку которой мы производим, то есть от объема платежа. Комиссию за проведение платежа, которую </w:t>
      </w:r>
      <w:r w:rsidR="006C50C7" w:rsidRPr="00DC012D">
        <w:rPr>
          <w:rFonts w:eastAsiaTheme="minorEastAsia"/>
          <w:sz w:val="20"/>
          <w:lang w:val="ru-RU"/>
        </w:rPr>
        <w:t>поставщики услуг</w:t>
      </w:r>
      <w:r w:rsidRPr="00DC012D">
        <w:rPr>
          <w:rFonts w:eastAsiaTheme="minorEastAsia"/>
          <w:sz w:val="20"/>
          <w:lang w:val="ru-RU"/>
        </w:rPr>
        <w:t xml:space="preserve"> выплачивают нам за сбор платежей от их имени, мы называем комиссией за обслуживание </w:t>
      </w:r>
      <w:r w:rsidR="00882E9F" w:rsidRPr="00DC012D">
        <w:rPr>
          <w:rFonts w:eastAsiaTheme="minorEastAsia"/>
          <w:sz w:val="20"/>
          <w:lang w:val="ru-RU"/>
        </w:rPr>
        <w:t>поставщиков услуг</w:t>
      </w:r>
      <w:r w:rsidRPr="00DC012D">
        <w:rPr>
          <w:rFonts w:eastAsiaTheme="minorEastAsia"/>
          <w:sz w:val="20"/>
          <w:lang w:val="ru-RU"/>
        </w:rPr>
        <w:t xml:space="preserve">; комиссию, которая выплачивается покупателем и передается нам через агента или выплачивается нашей компании напрямую покупателем, мы называем комиссией за обслуживание клиентов. Как правило, мы передаем часть комиссии за обслуживание </w:t>
      </w:r>
      <w:r w:rsidR="00882E9F" w:rsidRPr="00DC012D">
        <w:rPr>
          <w:rFonts w:eastAsiaTheme="minorEastAsia"/>
          <w:sz w:val="20"/>
          <w:lang w:val="ru-RU"/>
        </w:rPr>
        <w:t>поставщиков услуг</w:t>
      </w:r>
      <w:r w:rsidRPr="00DC012D">
        <w:rPr>
          <w:rFonts w:eastAsiaTheme="minorEastAsia"/>
          <w:sz w:val="20"/>
          <w:lang w:val="ru-RU"/>
        </w:rPr>
        <w:t xml:space="preserve"> нашим агентам.</w:t>
      </w:r>
    </w:p>
    <w:p w:rsidR="003435F6" w:rsidRPr="00DC012D" w:rsidRDefault="00752E27" w:rsidP="003435F6">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В сентябре 2010 года мы приобрели "КИВИ Банк", который в настоящее время отвечает за выпуск и обслуживание карт, обслуживание вкладов</w:t>
      </w:r>
      <w:r w:rsidRPr="00DC012D" w:rsidDel="006233B0">
        <w:rPr>
          <w:rFonts w:eastAsiaTheme="minorEastAsia"/>
          <w:sz w:val="20"/>
          <w:lang w:val="ru-RU"/>
        </w:rPr>
        <w:t xml:space="preserve"> </w:t>
      </w:r>
      <w:r w:rsidRPr="00DC012D">
        <w:rPr>
          <w:rFonts w:eastAsiaTheme="minorEastAsia"/>
          <w:sz w:val="20"/>
          <w:lang w:val="ru-RU"/>
        </w:rPr>
        <w:t>в рамках нашей группы. Кроме того, в конце второго квартала 2012 года совет директоров нашей компании утвердил план по продаже некоторых непрофильных дочерних и ассоциированных компаний для того, чтобы сконцентрироваться на нашей ключевой деятельности в сфере платежных систем, что и было сделано в конце третьего квартала. В основном, были отчуждены международные компании за пределами стран СНГ, находившиеся на ранней стадии развития, компания, производившая отдельные детали для наших платежных терминалов, а также компания-оператор лотереи. В отчетах о совокупном доходе нашей компании результаты деятельности данных компаний показаны как прибыль от прекращенной деятельности.</w:t>
      </w:r>
    </w:p>
    <w:p w:rsidR="003435F6" w:rsidRPr="00DC012D" w:rsidRDefault="00752E27" w:rsidP="003435F6">
      <w:pPr>
        <w:autoSpaceDE w:val="0"/>
        <w:autoSpaceDN w:val="0"/>
        <w:adjustRightInd w:val="0"/>
        <w:spacing w:before="360"/>
        <w:divId w:val="1793400834"/>
        <w:rPr>
          <w:rFonts w:eastAsiaTheme="minorEastAsia"/>
          <w:szCs w:val="24"/>
          <w:lang w:val="ru-RU"/>
        </w:rPr>
      </w:pPr>
      <w:r w:rsidRPr="00DC012D">
        <w:rPr>
          <w:rFonts w:eastAsiaTheme="minorEastAsia"/>
          <w:b/>
          <w:bCs/>
          <w:sz w:val="20"/>
          <w:lang w:val="ru-RU"/>
        </w:rPr>
        <w:t>Сегменты</w:t>
      </w:r>
    </w:p>
    <w:p w:rsidR="00752E27" w:rsidRPr="00DC012D" w:rsidRDefault="00752E27" w:rsidP="003435F6">
      <w:pPr>
        <w:autoSpaceDE w:val="0"/>
        <w:autoSpaceDN w:val="0"/>
        <w:adjustRightInd w:val="0"/>
        <w:spacing w:before="120"/>
        <w:divId w:val="1793400834"/>
        <w:rPr>
          <w:rFonts w:eastAsiaTheme="minorEastAsia"/>
          <w:sz w:val="20"/>
          <w:lang w:val="ru-RU"/>
        </w:rPr>
      </w:pPr>
      <w:r w:rsidRPr="00DC012D">
        <w:rPr>
          <w:sz w:val="20"/>
          <w:lang w:val="ru-RU"/>
        </w:rPr>
        <w:t>С 1 января 2014 г. Компания изменила структуру финансовой отчетности, и в настоящее время у нее есть один сегмент финансовой отчетности. Компания приняла решение консолидировать свои предыдущие сегменты финансовой отчетности, Visa QIWI Wallet и QIWI Distribution, с целью представления более четких сведений об основном бизнесе Компании в свете растущей взаимосвязанности между Visa QIWI Wallet и QIWI Distribution.</w:t>
      </w:r>
    </w:p>
    <w:p w:rsidR="003435F6" w:rsidRPr="00DC012D" w:rsidRDefault="004F34B9" w:rsidP="003435F6">
      <w:pPr>
        <w:autoSpaceDE w:val="0"/>
        <w:autoSpaceDN w:val="0"/>
        <w:adjustRightInd w:val="0"/>
        <w:spacing w:before="360"/>
        <w:divId w:val="1793400834"/>
        <w:rPr>
          <w:rFonts w:eastAsiaTheme="minorEastAsia"/>
          <w:szCs w:val="24"/>
          <w:lang w:val="ru-RU"/>
        </w:rPr>
      </w:pPr>
      <w:r w:rsidRPr="00DC012D">
        <w:rPr>
          <w:rFonts w:eastAsiaTheme="minorEastAsia"/>
          <w:b/>
          <w:bCs/>
          <w:sz w:val="20"/>
          <w:lang w:val="ru-RU"/>
        </w:rPr>
        <w:t>Оценка основных результатов финансово-хозяйственной деятельности</w:t>
      </w:r>
    </w:p>
    <w:p w:rsidR="003435F6" w:rsidRPr="00DC012D" w:rsidRDefault="004F34B9" w:rsidP="003435F6">
      <w:pPr>
        <w:autoSpaceDE w:val="0"/>
        <w:autoSpaceDN w:val="0"/>
        <w:adjustRightInd w:val="0"/>
        <w:spacing w:before="120"/>
        <w:divId w:val="1793400834"/>
        <w:rPr>
          <w:rFonts w:eastAsiaTheme="minorEastAsia"/>
          <w:szCs w:val="24"/>
          <w:lang w:val="ru-RU"/>
        </w:rPr>
      </w:pPr>
      <w:bookmarkStart w:id="42" w:name="FIS_UNIDENTIFIED_TABLE_94"/>
      <w:bookmarkEnd w:id="42"/>
      <w:r w:rsidRPr="00DC012D">
        <w:rPr>
          <w:rFonts w:eastAsiaTheme="minorEastAsia"/>
          <w:sz w:val="20"/>
          <w:lang w:val="ru-RU"/>
        </w:rPr>
        <w:t>Наше руководство оценивает результаты финансово-хозяйственной деятельности компании исходя из следующих показателей.</w:t>
      </w:r>
    </w:p>
    <w:p w:rsidR="003435F6" w:rsidRPr="00DC012D" w:rsidRDefault="004F34B9" w:rsidP="00263480">
      <w:pPr>
        <w:keepNext/>
        <w:spacing w:before="360"/>
        <w:divId w:val="1793400834"/>
        <w:rPr>
          <w:rFonts w:eastAsiaTheme="minorEastAsia"/>
          <w:szCs w:val="24"/>
          <w:lang w:val="ru-RU"/>
        </w:rPr>
      </w:pPr>
      <w:r w:rsidRPr="00DC012D">
        <w:rPr>
          <w:rFonts w:eastAsiaTheme="minorEastAsia"/>
          <w:b/>
          <w:bCs/>
          <w:sz w:val="20"/>
          <w:lang w:val="ru-RU"/>
        </w:rPr>
        <w:lastRenderedPageBreak/>
        <w:t>Финансовые показатели</w:t>
      </w:r>
    </w:p>
    <w:p w:rsidR="003435F6" w:rsidRPr="00DC012D" w:rsidRDefault="004F34B9" w:rsidP="00263480">
      <w:pPr>
        <w:keepNext/>
        <w:spacing w:before="120"/>
        <w:divId w:val="1793400834"/>
        <w:rPr>
          <w:rFonts w:eastAsiaTheme="minorEastAsia"/>
          <w:szCs w:val="24"/>
          <w:lang w:val="ru-RU"/>
        </w:rPr>
      </w:pPr>
      <w:r w:rsidRPr="00DC012D">
        <w:rPr>
          <w:rFonts w:eastAsiaTheme="minorEastAsia"/>
          <w:sz w:val="20"/>
          <w:lang w:val="ru-RU"/>
        </w:rPr>
        <w:t xml:space="preserve">В следующей таблице представлены основные финансовые показатели нашей компании за 2011, 2012 и 2013 </w:t>
      </w:r>
      <w:r w:rsidR="00DC012D" w:rsidRPr="00DC012D">
        <w:rPr>
          <w:rFonts w:eastAsiaTheme="minorEastAsia"/>
          <w:sz w:val="20"/>
          <w:lang w:val="ru-RU"/>
        </w:rPr>
        <w:t>гг.</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p>
    <w:tbl>
      <w:tblPr>
        <w:tblW w:w="0" w:type="auto"/>
        <w:tblInd w:w="919" w:type="dxa"/>
        <w:tblLayout w:type="fixed"/>
        <w:tblCellMar>
          <w:left w:w="0" w:type="dxa"/>
          <w:right w:w="0" w:type="dxa"/>
        </w:tblCellMar>
        <w:tblLook w:val="0000" w:firstRow="0" w:lastRow="0" w:firstColumn="0" w:lastColumn="0" w:noHBand="0" w:noVBand="0"/>
      </w:tblPr>
      <w:tblGrid>
        <w:gridCol w:w="5926"/>
        <w:gridCol w:w="288"/>
        <w:gridCol w:w="133"/>
        <w:gridCol w:w="583"/>
        <w:gridCol w:w="246"/>
        <w:gridCol w:w="288"/>
        <w:gridCol w:w="133"/>
        <w:gridCol w:w="583"/>
        <w:gridCol w:w="246"/>
        <w:gridCol w:w="288"/>
        <w:gridCol w:w="133"/>
        <w:gridCol w:w="583"/>
        <w:gridCol w:w="246"/>
      </w:tblGrid>
      <w:tr w:rsidR="003435F6" w:rsidRPr="00F1198B" w:rsidTr="004F34B9">
        <w:trPr>
          <w:divId w:val="1793400834"/>
        </w:trPr>
        <w:tc>
          <w:tcPr>
            <w:tcW w:w="592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88"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8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88"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8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88"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8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F1198B" w:rsidTr="004F34B9">
        <w:trPr>
          <w:divId w:val="1793400834"/>
        </w:trPr>
        <w:tc>
          <w:tcPr>
            <w:tcW w:w="5926"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216" w:type="dxa"/>
            <w:gridSpan w:val="10"/>
            <w:tcBorders>
              <w:bottom w:val="single" w:sz="12" w:space="0" w:color="auto"/>
            </w:tcBorders>
            <w:shd w:val="clear" w:color="auto" w:fill="auto"/>
            <w:vAlign w:val="bottom"/>
          </w:tcPr>
          <w:p w:rsidR="003435F6" w:rsidRPr="00DC012D" w:rsidRDefault="003435F6" w:rsidP="003435F6">
            <w:pPr>
              <w:autoSpaceDE w:val="0"/>
              <w:autoSpaceDN w:val="0"/>
              <w:adjustRightInd w:val="0"/>
              <w:ind w:right="196"/>
              <w:jc w:val="center"/>
              <w:rPr>
                <w:rFonts w:eastAsiaTheme="minorEastAsia"/>
                <w:szCs w:val="24"/>
                <w:lang w:val="ru-RU"/>
              </w:rPr>
            </w:pP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4F34B9">
        <w:trPr>
          <w:divId w:val="1793400834"/>
        </w:trPr>
        <w:tc>
          <w:tcPr>
            <w:tcW w:w="5926"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16" w:type="dxa"/>
            <w:gridSpan w:val="2"/>
            <w:tcBorders>
              <w:bottom w:val="single" w:sz="12" w:space="0" w:color="auto"/>
            </w:tcBorders>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2011</w:t>
            </w:r>
          </w:p>
        </w:tc>
        <w:tc>
          <w:tcPr>
            <w:tcW w:w="246" w:type="dxa"/>
            <w:tcBorders>
              <w:top w:val="single" w:sz="12" w:space="0" w:color="auto"/>
            </w:tcBorders>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88" w:type="dxa"/>
            <w:tcBorders>
              <w:top w:val="single" w:sz="12" w:space="0" w:color="auto"/>
            </w:tcBorders>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16" w:type="dxa"/>
            <w:gridSpan w:val="2"/>
            <w:tcBorders>
              <w:bottom w:val="single" w:sz="12" w:space="0" w:color="auto"/>
            </w:tcBorders>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w:t>
            </w:r>
          </w:p>
        </w:tc>
        <w:tc>
          <w:tcPr>
            <w:tcW w:w="246" w:type="dxa"/>
            <w:tcBorders>
              <w:top w:val="single" w:sz="12" w:space="0" w:color="auto"/>
            </w:tcBorders>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88" w:type="dxa"/>
            <w:tcBorders>
              <w:top w:val="single" w:sz="12" w:space="0" w:color="auto"/>
            </w:tcBorders>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16" w:type="dxa"/>
            <w:gridSpan w:val="2"/>
            <w:tcBorders>
              <w:bottom w:val="single" w:sz="12" w:space="0" w:color="auto"/>
            </w:tcBorders>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2013</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4F34B9">
        <w:trPr>
          <w:divId w:val="1793400834"/>
        </w:trPr>
        <w:tc>
          <w:tcPr>
            <w:tcW w:w="5926"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216" w:type="dxa"/>
            <w:gridSpan w:val="10"/>
            <w:shd w:val="clear" w:color="auto" w:fill="auto"/>
            <w:vAlign w:val="bottom"/>
          </w:tcPr>
          <w:p w:rsidR="003435F6" w:rsidRPr="00DC012D" w:rsidRDefault="003435F6" w:rsidP="004F34B9">
            <w:pPr>
              <w:autoSpaceDE w:val="0"/>
              <w:autoSpaceDN w:val="0"/>
              <w:adjustRightInd w:val="0"/>
              <w:ind w:right="196"/>
              <w:jc w:val="center"/>
              <w:rPr>
                <w:rFonts w:eastAsiaTheme="minorEastAsia"/>
                <w:szCs w:val="24"/>
                <w:lang w:val="ru-RU"/>
              </w:rPr>
            </w:pPr>
            <w:r w:rsidRPr="00DC012D">
              <w:rPr>
                <w:rFonts w:eastAsiaTheme="minorEastAsia"/>
                <w:sz w:val="16"/>
                <w:szCs w:val="16"/>
                <w:lang w:val="ru-RU"/>
              </w:rPr>
              <w:t>(</w:t>
            </w:r>
            <w:r w:rsidR="004F34B9" w:rsidRPr="00DC012D">
              <w:rPr>
                <w:rFonts w:eastAsiaTheme="minorEastAsia"/>
                <w:sz w:val="16"/>
                <w:szCs w:val="16"/>
                <w:lang w:val="ru-RU"/>
              </w:rPr>
              <w:t>в млн руб.</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4F34B9">
        <w:trPr>
          <w:divId w:val="1793400834"/>
        </w:trPr>
        <w:tc>
          <w:tcPr>
            <w:tcW w:w="5926" w:type="dxa"/>
            <w:shd w:val="clear" w:color="auto" w:fill="auto"/>
          </w:tcPr>
          <w:p w:rsidR="003435F6" w:rsidRPr="00DC012D" w:rsidRDefault="004F34B9" w:rsidP="003435F6">
            <w:pPr>
              <w:autoSpaceDE w:val="0"/>
              <w:autoSpaceDN w:val="0"/>
              <w:adjustRightInd w:val="0"/>
              <w:ind w:right="15"/>
              <w:rPr>
                <w:rFonts w:eastAsiaTheme="minorEastAsia"/>
                <w:szCs w:val="24"/>
                <w:lang w:val="ru-RU"/>
              </w:rPr>
            </w:pPr>
            <w:r w:rsidRPr="00DC012D">
              <w:rPr>
                <w:sz w:val="20"/>
                <w:lang w:val="ru-RU"/>
              </w:rPr>
              <w:t>Скорректированная сумма чистой выручки</w:t>
            </w:r>
            <w:r w:rsidR="003435F6" w:rsidRPr="00DC012D">
              <w:rPr>
                <w:rFonts w:eastAsiaTheme="minorEastAsia"/>
                <w:sz w:val="20"/>
                <w:lang w:val="ru-RU"/>
              </w:rPr>
              <w:t xml:space="preserve"> </w:t>
            </w:r>
            <w:r w:rsidR="003435F6" w:rsidRPr="00DC012D">
              <w:rPr>
                <w:rFonts w:eastAsiaTheme="minorEastAsia"/>
                <w:sz w:val="17"/>
                <w:szCs w:val="17"/>
                <w:lang w:val="ru-RU"/>
              </w:rPr>
              <w:t>(1)</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3435F6" w:rsidRPr="00DC012D" w:rsidRDefault="003435F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w:t>
            </w:r>
            <w:r w:rsidR="004F34B9" w:rsidRPr="00DC012D">
              <w:rPr>
                <w:rFonts w:eastAsiaTheme="minorEastAsia"/>
                <w:sz w:val="20"/>
                <w:lang w:val="ru-RU"/>
              </w:rPr>
              <w:t> </w:t>
            </w:r>
            <w:r w:rsidRPr="00DC012D">
              <w:rPr>
                <w:rFonts w:eastAsiaTheme="minorEastAsia"/>
                <w:sz w:val="20"/>
                <w:lang w:val="ru-RU"/>
              </w:rPr>
              <w:t>254</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3435F6" w:rsidRPr="00DC012D" w:rsidRDefault="003435F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w:t>
            </w:r>
            <w:r w:rsidR="004F34B9" w:rsidRPr="00DC012D">
              <w:rPr>
                <w:rFonts w:eastAsiaTheme="minorEastAsia"/>
                <w:sz w:val="20"/>
                <w:lang w:val="ru-RU"/>
              </w:rPr>
              <w:t> </w:t>
            </w:r>
            <w:r w:rsidRPr="00DC012D">
              <w:rPr>
                <w:rFonts w:eastAsiaTheme="minorEastAsia"/>
                <w:sz w:val="20"/>
                <w:lang w:val="ru-RU"/>
              </w:rPr>
              <w:t>169</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3435F6" w:rsidRPr="00DC012D" w:rsidRDefault="003435F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6</w:t>
            </w:r>
            <w:r w:rsidR="004F34B9" w:rsidRPr="00DC012D">
              <w:rPr>
                <w:rFonts w:eastAsiaTheme="minorEastAsia"/>
                <w:sz w:val="20"/>
                <w:lang w:val="ru-RU"/>
              </w:rPr>
              <w:t> </w:t>
            </w:r>
            <w:r w:rsidRPr="00DC012D">
              <w:rPr>
                <w:rFonts w:eastAsiaTheme="minorEastAsia"/>
                <w:sz w:val="20"/>
                <w:lang w:val="ru-RU"/>
              </w:rPr>
              <w:t>168</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3435F6" w:rsidRPr="00DC012D" w:rsidTr="004F34B9">
        <w:trPr>
          <w:divId w:val="1793400834"/>
        </w:trPr>
        <w:tc>
          <w:tcPr>
            <w:tcW w:w="5926" w:type="dxa"/>
            <w:shd w:val="clear" w:color="auto" w:fill="auto"/>
          </w:tcPr>
          <w:p w:rsidR="003435F6" w:rsidRPr="00DC012D" w:rsidRDefault="004F34B9" w:rsidP="003435F6">
            <w:pPr>
              <w:autoSpaceDE w:val="0"/>
              <w:autoSpaceDN w:val="0"/>
              <w:adjustRightInd w:val="0"/>
              <w:ind w:right="15"/>
              <w:rPr>
                <w:rFonts w:eastAsiaTheme="minorEastAsia"/>
                <w:szCs w:val="24"/>
                <w:lang w:val="ru-RU"/>
              </w:rPr>
            </w:pPr>
            <w:r w:rsidRPr="00DC012D">
              <w:rPr>
                <w:sz w:val="20"/>
                <w:lang w:val="ru-RU"/>
              </w:rPr>
              <w:t xml:space="preserve">Скорректированная </w:t>
            </w:r>
            <w:r w:rsidR="003435F6" w:rsidRPr="00DC012D">
              <w:rPr>
                <w:rFonts w:eastAsiaTheme="minorEastAsia"/>
                <w:sz w:val="20"/>
                <w:lang w:val="ru-RU"/>
              </w:rPr>
              <w:t xml:space="preserve">EBITDA </w:t>
            </w:r>
            <w:r w:rsidR="003435F6" w:rsidRPr="00DC012D">
              <w:rPr>
                <w:rFonts w:eastAsiaTheme="minorEastAsia"/>
                <w:sz w:val="17"/>
                <w:szCs w:val="17"/>
                <w:lang w:val="ru-RU"/>
              </w:rPr>
              <w:t>(1)</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3435F6" w:rsidRPr="00DC012D" w:rsidRDefault="003435F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w:t>
            </w:r>
            <w:r w:rsidR="004F34B9" w:rsidRPr="00DC012D">
              <w:rPr>
                <w:rFonts w:eastAsiaTheme="minorEastAsia"/>
                <w:sz w:val="20"/>
                <w:lang w:val="ru-RU"/>
              </w:rPr>
              <w:t> </w:t>
            </w:r>
            <w:r w:rsidRPr="00DC012D">
              <w:rPr>
                <w:rFonts w:eastAsiaTheme="minorEastAsia"/>
                <w:sz w:val="20"/>
                <w:lang w:val="ru-RU"/>
              </w:rPr>
              <w:t>183</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3435F6" w:rsidRPr="00DC012D" w:rsidRDefault="003435F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w:t>
            </w:r>
            <w:r w:rsidR="004F34B9" w:rsidRPr="00DC012D">
              <w:rPr>
                <w:rFonts w:eastAsiaTheme="minorEastAsia"/>
                <w:sz w:val="20"/>
                <w:lang w:val="ru-RU"/>
              </w:rPr>
              <w:t> </w:t>
            </w:r>
            <w:r w:rsidRPr="00DC012D">
              <w:rPr>
                <w:rFonts w:eastAsiaTheme="minorEastAsia"/>
                <w:sz w:val="20"/>
                <w:lang w:val="ru-RU"/>
              </w:rPr>
              <w:t>851</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3435F6" w:rsidRPr="00DC012D" w:rsidRDefault="003435F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w:t>
            </w:r>
            <w:r w:rsidR="004F34B9" w:rsidRPr="00DC012D">
              <w:rPr>
                <w:rFonts w:eastAsiaTheme="minorEastAsia"/>
                <w:sz w:val="20"/>
                <w:lang w:val="ru-RU"/>
              </w:rPr>
              <w:t> </w:t>
            </w:r>
            <w:r w:rsidRPr="00DC012D">
              <w:rPr>
                <w:rFonts w:eastAsiaTheme="minorEastAsia"/>
                <w:sz w:val="20"/>
                <w:lang w:val="ru-RU"/>
              </w:rPr>
              <w:t>978</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3435F6" w:rsidRPr="00DC012D" w:rsidTr="004F34B9">
        <w:trPr>
          <w:divId w:val="1793400834"/>
        </w:trPr>
        <w:tc>
          <w:tcPr>
            <w:tcW w:w="5926" w:type="dxa"/>
            <w:shd w:val="clear" w:color="auto" w:fill="auto"/>
          </w:tcPr>
          <w:p w:rsidR="003435F6" w:rsidRPr="00DC012D" w:rsidRDefault="004F34B9" w:rsidP="004F34B9">
            <w:pPr>
              <w:autoSpaceDE w:val="0"/>
              <w:autoSpaceDN w:val="0"/>
              <w:adjustRightInd w:val="0"/>
              <w:ind w:right="15"/>
              <w:rPr>
                <w:rFonts w:eastAsiaTheme="minorEastAsia"/>
                <w:szCs w:val="24"/>
                <w:lang w:val="ru-RU"/>
              </w:rPr>
            </w:pPr>
            <w:r w:rsidRPr="00DC012D">
              <w:rPr>
                <w:sz w:val="20"/>
                <w:lang w:val="ru-RU"/>
              </w:rPr>
              <w:t>Скорректированная сумма чистой прибыли</w:t>
            </w:r>
            <w:r w:rsidR="003435F6" w:rsidRPr="00DC012D">
              <w:rPr>
                <w:rFonts w:eastAsiaTheme="minorEastAsia"/>
                <w:sz w:val="20"/>
                <w:lang w:val="ru-RU"/>
              </w:rPr>
              <w:t xml:space="preserve"> </w:t>
            </w:r>
            <w:r w:rsidR="003435F6" w:rsidRPr="00DC012D">
              <w:rPr>
                <w:rFonts w:eastAsiaTheme="minorEastAsia"/>
                <w:sz w:val="17"/>
                <w:szCs w:val="17"/>
                <w:lang w:val="ru-RU"/>
              </w:rPr>
              <w:t>(1)</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3435F6" w:rsidRPr="00DC012D" w:rsidRDefault="003435F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721</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3435F6" w:rsidRPr="00DC012D" w:rsidRDefault="003435F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w:t>
            </w:r>
            <w:r w:rsidR="004F34B9" w:rsidRPr="00DC012D">
              <w:rPr>
                <w:rFonts w:eastAsiaTheme="minorEastAsia"/>
                <w:sz w:val="20"/>
                <w:lang w:val="ru-RU"/>
              </w:rPr>
              <w:t> </w:t>
            </w:r>
            <w:r w:rsidRPr="00DC012D">
              <w:rPr>
                <w:rFonts w:eastAsiaTheme="minorEastAsia"/>
                <w:sz w:val="20"/>
                <w:lang w:val="ru-RU"/>
              </w:rPr>
              <w:t>306</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8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3435F6" w:rsidRPr="00DC012D" w:rsidRDefault="003435F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w:t>
            </w:r>
            <w:r w:rsidR="004F34B9" w:rsidRPr="00DC012D">
              <w:rPr>
                <w:rFonts w:eastAsiaTheme="minorEastAsia"/>
                <w:sz w:val="20"/>
                <w:lang w:val="ru-RU"/>
              </w:rPr>
              <w:t> </w:t>
            </w:r>
            <w:r w:rsidRPr="00DC012D">
              <w:rPr>
                <w:rFonts w:eastAsiaTheme="minorEastAsia"/>
                <w:sz w:val="20"/>
                <w:lang w:val="ru-RU"/>
              </w:rPr>
              <w:t>173</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3435F6" w:rsidRPr="00DC012D" w:rsidRDefault="003435F6" w:rsidP="003435F6">
      <w:pPr>
        <w:pBdr>
          <w:bottom w:val="single" w:sz="6" w:space="0" w:color="000000"/>
        </w:pBdr>
        <w:autoSpaceDE w:val="0"/>
        <w:autoSpaceDN w:val="0"/>
        <w:adjustRightInd w:val="0"/>
        <w:ind w:right="10364"/>
        <w:divId w:val="1793400834"/>
        <w:rPr>
          <w:rFonts w:eastAsiaTheme="minorEastAsia"/>
          <w:szCs w:val="24"/>
          <w:lang w:val="ru-RU"/>
        </w:rPr>
      </w:pPr>
      <w:r w:rsidRPr="00DC012D">
        <w:rPr>
          <w:rFonts w:eastAsiaTheme="minorEastAsia"/>
          <w:sz w:val="20"/>
          <w:lang w:val="ru-RU"/>
        </w:rPr>
        <w:t> </w:t>
      </w:r>
    </w:p>
    <w:p w:rsidR="003435F6" w:rsidRPr="00DC012D" w:rsidRDefault="003435F6" w:rsidP="003435F6">
      <w:pPr>
        <w:autoSpaceDE w:val="0"/>
        <w:autoSpaceDN w:val="0"/>
        <w:adjustRightInd w:val="0"/>
        <w:spacing w:line="55" w:lineRule="exact"/>
        <w:divId w:val="1793400834"/>
        <w:rPr>
          <w:rFonts w:eastAsiaTheme="minorEastAsia"/>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D102A0"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(1)</w:t>
            </w:r>
          </w:p>
        </w:tc>
        <w:tc>
          <w:tcPr>
            <w:tcW w:w="11041" w:type="dxa"/>
            <w:tcBorders>
              <w:top w:val="nil"/>
              <w:left w:val="nil"/>
              <w:bottom w:val="nil"/>
              <w:right w:val="nil"/>
            </w:tcBorders>
          </w:tcPr>
          <w:p w:rsidR="003435F6" w:rsidRPr="00DC012D" w:rsidRDefault="004F34B9" w:rsidP="003435F6">
            <w:pPr>
              <w:autoSpaceDE w:val="0"/>
              <w:autoSpaceDN w:val="0"/>
              <w:adjustRightInd w:val="0"/>
              <w:ind w:right="16"/>
              <w:rPr>
                <w:rFonts w:eastAsiaTheme="minorEastAsia"/>
                <w:szCs w:val="24"/>
                <w:lang w:val="ru-RU"/>
              </w:rPr>
            </w:pPr>
            <w:r w:rsidRPr="00DC012D">
              <w:rPr>
                <w:rFonts w:eastAsiaTheme="minorEastAsia"/>
                <w:sz w:val="20"/>
                <w:lang w:val="ru-RU"/>
              </w:rPr>
              <w:t>В разделе "Выборочные сводные финансовые и прочие показатели – Финансовые показатели, не предусмотренные по МСФО" описывается процедура определения и расчета скорректированной суммы чистой выручки, скорректированной суммы EBITDA, скорректированной суммы чистой прибыли, как финансовых показателей, не предусмотренных по МСФО, а также представлены результаты сверки данных показателей с выручкой (в случае скорректированной суммы чистой выручки), или с чистой прибылью (в случае скорректированной суммы EBITDA и скорректированной суммы чистой прибыли).</w:t>
            </w:r>
          </w:p>
        </w:tc>
      </w:tr>
    </w:tbl>
    <w:p w:rsidR="003435F6" w:rsidRPr="00DC012D" w:rsidRDefault="009E39C3" w:rsidP="003435F6">
      <w:pPr>
        <w:autoSpaceDE w:val="0"/>
        <w:autoSpaceDN w:val="0"/>
        <w:adjustRightInd w:val="0"/>
        <w:spacing w:before="360"/>
        <w:divId w:val="1793400834"/>
        <w:rPr>
          <w:rFonts w:eastAsiaTheme="minorEastAsia"/>
          <w:szCs w:val="24"/>
          <w:lang w:val="ru-RU"/>
        </w:rPr>
      </w:pPr>
      <w:r w:rsidRPr="00DC012D">
        <w:rPr>
          <w:rFonts w:eastAsiaTheme="minorEastAsia"/>
          <w:i/>
          <w:iCs/>
          <w:sz w:val="20"/>
          <w:lang w:val="ru-RU"/>
        </w:rPr>
        <w:t>Скорректированная сумма чистой выручки</w:t>
      </w:r>
    </w:p>
    <w:p w:rsidR="003435F6" w:rsidRPr="00DC012D" w:rsidRDefault="009E39C3" w:rsidP="00965C9C">
      <w:pPr>
        <w:autoSpaceDE w:val="0"/>
        <w:autoSpaceDN w:val="0"/>
        <w:adjustRightInd w:val="0"/>
        <w:spacing w:before="120"/>
        <w:divId w:val="1793400834"/>
        <w:rPr>
          <w:rFonts w:eastAsiaTheme="minorEastAsia"/>
          <w:szCs w:val="24"/>
          <w:lang w:val="ru-RU"/>
        </w:rPr>
      </w:pPr>
      <w:bookmarkStart w:id="43" w:name="eolPage92"/>
      <w:bookmarkEnd w:id="43"/>
      <w:r w:rsidRPr="00DC012D">
        <w:rPr>
          <w:rFonts w:eastAsiaTheme="minorEastAsia"/>
          <w:sz w:val="20"/>
          <w:lang w:val="ru-RU"/>
        </w:rPr>
        <w:t xml:space="preserve">Скорректированная сумма чистой выручки рассчитывается путем вычитания себестоимости продаж  из выручки и прибавления задолженности по выплате заработной платы и соответствующих налогов. Скорректированная сумма чистой выручки является ключевым показателем, который руководство использует для оценки нашей операционной рентабельности, так как данный показатель отражает нашу долю выручки за вычетом вознаграждений, выплачиваемых преимущественно нашим агентам. При этом в соответствии с МСФО комиссии за обслуживание клиентов учитываются как чистая выручка, в то время как комиссии за обслуживание </w:t>
      </w:r>
      <w:r w:rsidR="00882E9F" w:rsidRPr="00DC012D">
        <w:rPr>
          <w:rFonts w:eastAsiaTheme="minorEastAsia"/>
          <w:sz w:val="20"/>
          <w:lang w:val="ru-RU"/>
        </w:rPr>
        <w:t>поставщиков услуг</w:t>
      </w:r>
      <w:r w:rsidRPr="00DC012D">
        <w:rPr>
          <w:rFonts w:eastAsiaTheme="minorEastAsia"/>
          <w:sz w:val="20"/>
          <w:lang w:val="ru-RU"/>
        </w:rPr>
        <w:t xml:space="preserve"> учитываются как валовая выручка. Таким образом, для проведения сравнительного анализа двух наших источников комиссий за проведение платежей руководство нашей компании рассматривает показатели скорректированной чистой выручки и валовой выручки. Мы добавляем суммы задолженности по выплате заработной платы и соответствующих налогов, поскольку, несмотря на то что данные расходы являются существенной частью нашей хозяйственной деятельности, они не связаны напрямую с объемом платежей.</w:t>
      </w:r>
    </w:p>
    <w:p w:rsidR="003435F6" w:rsidRPr="00DC012D" w:rsidRDefault="00C272B1" w:rsidP="003435F6">
      <w:pPr>
        <w:autoSpaceDE w:val="0"/>
        <w:autoSpaceDN w:val="0"/>
        <w:adjustRightInd w:val="0"/>
        <w:spacing w:before="225"/>
        <w:divId w:val="1793400834"/>
        <w:rPr>
          <w:rFonts w:eastAsiaTheme="minorEastAsia"/>
          <w:szCs w:val="24"/>
          <w:lang w:val="ru-RU"/>
        </w:rPr>
      </w:pPr>
      <w:r w:rsidRPr="00DC012D">
        <w:rPr>
          <w:rFonts w:eastAsiaTheme="minorEastAsia"/>
          <w:i/>
          <w:iCs/>
          <w:sz w:val="20"/>
          <w:lang w:val="ru-RU"/>
        </w:rPr>
        <w:t xml:space="preserve">Скорректированная </w:t>
      </w:r>
      <w:r w:rsidR="003435F6" w:rsidRPr="00DC012D">
        <w:rPr>
          <w:rFonts w:eastAsiaTheme="minorEastAsia"/>
          <w:i/>
          <w:iCs/>
          <w:sz w:val="20"/>
          <w:lang w:val="ru-RU"/>
        </w:rPr>
        <w:t>EBITDA</w:t>
      </w:r>
      <w:r w:rsidR="003435F6" w:rsidRPr="00DC012D">
        <w:rPr>
          <w:rFonts w:eastAsiaTheme="minorEastAsia"/>
          <w:sz w:val="20"/>
          <w:lang w:val="ru-RU"/>
        </w:rPr>
        <w:t xml:space="preserve"> . </w:t>
      </w:r>
      <w:r w:rsidRPr="00DC012D">
        <w:rPr>
          <w:rFonts w:eastAsiaTheme="minorEastAsia"/>
          <w:iCs/>
          <w:sz w:val="20"/>
          <w:lang w:val="ru-RU"/>
        </w:rPr>
        <w:t>Скорректированная</w:t>
      </w:r>
      <w:r w:rsidRPr="00DC012D">
        <w:rPr>
          <w:rFonts w:eastAsiaTheme="minorEastAsia"/>
          <w:i/>
          <w:iCs/>
          <w:sz w:val="20"/>
          <w:lang w:val="ru-RU"/>
        </w:rPr>
        <w:t xml:space="preserve"> </w:t>
      </w:r>
      <w:r w:rsidR="003435F6" w:rsidRPr="00DC012D">
        <w:rPr>
          <w:rFonts w:eastAsiaTheme="minorEastAsia"/>
          <w:sz w:val="20"/>
          <w:lang w:val="ru-RU"/>
        </w:rPr>
        <w:t xml:space="preserve">EBITDA </w:t>
      </w:r>
      <w:r w:rsidRPr="00DC012D">
        <w:rPr>
          <w:sz w:val="20"/>
          <w:lang w:val="ru-RU"/>
        </w:rPr>
        <w:t>определяется как</w:t>
      </w:r>
      <w:r w:rsidR="003435F6" w:rsidRPr="00DC012D">
        <w:rPr>
          <w:rFonts w:eastAsiaTheme="minorEastAsia"/>
          <w:sz w:val="20"/>
          <w:lang w:val="ru-RU"/>
        </w:rPr>
        <w:t xml:space="preserve"> </w:t>
      </w:r>
      <w:r w:rsidRPr="00DC012D">
        <w:rPr>
          <w:sz w:val="20"/>
          <w:lang w:val="ru-RU"/>
        </w:rPr>
        <w:t xml:space="preserve">прибыль от хозяйственной деятельности </w:t>
      </w:r>
      <w:r w:rsidRPr="00DC012D">
        <w:rPr>
          <w:rFonts w:eastAsiaTheme="minorEastAsia"/>
          <w:sz w:val="20"/>
          <w:lang w:val="ru-RU"/>
        </w:rPr>
        <w:t xml:space="preserve">до вычета </w:t>
      </w:r>
      <w:r w:rsidRPr="00DC012D">
        <w:rPr>
          <w:sz w:val="20"/>
          <w:lang w:val="ru-RU"/>
        </w:rPr>
        <w:t>убытка от прекращенной деятельности</w:t>
      </w:r>
      <w:r w:rsidR="003435F6" w:rsidRPr="00DC012D">
        <w:rPr>
          <w:rFonts w:eastAsiaTheme="minorEastAsia"/>
          <w:sz w:val="20"/>
          <w:lang w:val="ru-RU"/>
        </w:rPr>
        <w:t xml:space="preserve">, </w:t>
      </w:r>
      <w:r w:rsidRPr="00DC012D">
        <w:rPr>
          <w:sz w:val="20"/>
          <w:lang w:val="ru-RU"/>
        </w:rPr>
        <w:t>расходов компании, связанных с прекращением деятельности</w:t>
      </w:r>
      <w:r w:rsidR="003435F6" w:rsidRPr="00DC012D">
        <w:rPr>
          <w:rFonts w:eastAsiaTheme="minorEastAsia"/>
          <w:sz w:val="20"/>
          <w:lang w:val="ru-RU"/>
        </w:rPr>
        <w:t>,</w:t>
      </w:r>
      <w:r w:rsidRPr="00DC012D">
        <w:rPr>
          <w:rFonts w:eastAsiaTheme="minorEastAsia"/>
          <w:sz w:val="20"/>
          <w:lang w:val="ru-RU"/>
        </w:rPr>
        <w:t xml:space="preserve"> расходов по налогу на прибыль</w:t>
      </w:r>
      <w:r w:rsidR="003435F6" w:rsidRPr="00DC012D">
        <w:rPr>
          <w:rFonts w:eastAsiaTheme="minorEastAsia"/>
          <w:sz w:val="20"/>
          <w:lang w:val="ru-RU"/>
        </w:rPr>
        <w:t xml:space="preserve">, </w:t>
      </w:r>
      <w:r w:rsidRPr="00DC012D">
        <w:rPr>
          <w:sz w:val="20"/>
          <w:lang w:val="ru-RU"/>
        </w:rPr>
        <w:t>расходов и доходов по процентам</w:t>
      </w:r>
      <w:r w:rsidR="003435F6" w:rsidRPr="00DC012D">
        <w:rPr>
          <w:rFonts w:eastAsiaTheme="minorEastAsia"/>
          <w:sz w:val="20"/>
          <w:lang w:val="ru-RU"/>
        </w:rPr>
        <w:t xml:space="preserve">, </w:t>
      </w:r>
      <w:r w:rsidRPr="00DC012D">
        <w:rPr>
          <w:sz w:val="20"/>
          <w:lang w:val="ru-RU"/>
        </w:rPr>
        <w:t>доли партнеров в убытках, обесценения инвестиций в партнеров</w:t>
      </w:r>
      <w:r w:rsidR="003435F6" w:rsidRPr="00DC012D">
        <w:rPr>
          <w:rFonts w:eastAsiaTheme="minorEastAsia"/>
          <w:sz w:val="20"/>
          <w:lang w:val="ru-RU"/>
        </w:rPr>
        <w:t xml:space="preserve">, </w:t>
      </w:r>
      <w:r w:rsidRPr="00DC012D">
        <w:rPr>
          <w:sz w:val="20"/>
          <w:lang w:val="ru-RU"/>
        </w:rPr>
        <w:t>чистой курсовой прибыли (чистого курсового убытка), изменения справедливой стоимости производных финансовых активов, прочих расходов, прочих доходов, прибыли от отчуждения дочерних компаний</w:t>
      </w:r>
      <w:r w:rsidR="003435F6" w:rsidRPr="00DC012D">
        <w:rPr>
          <w:rFonts w:eastAsiaTheme="minorEastAsia"/>
          <w:sz w:val="20"/>
          <w:lang w:val="ru-RU"/>
        </w:rPr>
        <w:t xml:space="preserve">, </w:t>
      </w:r>
      <w:r w:rsidRPr="00DC012D">
        <w:rPr>
          <w:sz w:val="20"/>
          <w:lang w:val="ru-RU"/>
        </w:rPr>
        <w:t>выплат на основе долевых инструментов, амортизации и износа</w:t>
      </w:r>
      <w:r w:rsidRPr="00DC012D">
        <w:rPr>
          <w:rFonts w:eastAsiaTheme="minorEastAsia"/>
          <w:sz w:val="20"/>
          <w:lang w:val="ru-RU"/>
        </w:rPr>
        <w:t xml:space="preserve">, расходов по размещению, </w:t>
      </w:r>
      <w:r w:rsidR="003435F6" w:rsidRPr="00DC012D">
        <w:rPr>
          <w:rFonts w:eastAsiaTheme="minorEastAsia"/>
          <w:sz w:val="20"/>
          <w:lang w:val="ru-RU"/>
        </w:rPr>
        <w:t xml:space="preserve"> </w:t>
      </w:r>
      <w:r w:rsidRPr="00DC012D">
        <w:rPr>
          <w:sz w:val="20"/>
          <w:lang w:val="ru-RU"/>
        </w:rPr>
        <w:t>выплат на основе долевых инструментов и обесценениям гудвилла</w:t>
      </w:r>
      <w:r w:rsidR="003435F6" w:rsidRPr="00DC012D">
        <w:rPr>
          <w:rFonts w:eastAsiaTheme="minorEastAsia"/>
          <w:sz w:val="20"/>
          <w:lang w:val="ru-RU"/>
        </w:rPr>
        <w:t xml:space="preserve">. </w:t>
      </w:r>
      <w:r w:rsidRPr="00DC012D">
        <w:rPr>
          <w:sz w:val="20"/>
          <w:lang w:val="ru-RU"/>
        </w:rPr>
        <w:t>Мы представляем скорректированную сумму</w:t>
      </w:r>
      <w:r w:rsidR="003435F6" w:rsidRPr="00DC012D">
        <w:rPr>
          <w:rFonts w:eastAsiaTheme="minorEastAsia"/>
          <w:sz w:val="20"/>
          <w:lang w:val="ru-RU"/>
        </w:rPr>
        <w:t xml:space="preserve"> </w:t>
      </w:r>
      <w:r w:rsidR="00DC012D" w:rsidRPr="00DC012D">
        <w:rPr>
          <w:rFonts w:eastAsiaTheme="minorEastAsia"/>
          <w:sz w:val="20"/>
          <w:lang w:val="ru-RU"/>
        </w:rPr>
        <w:t>EBITDA</w:t>
      </w:r>
      <w:r w:rsidR="00DC012D">
        <w:rPr>
          <w:rFonts w:eastAsiaTheme="minorEastAsia"/>
          <w:sz w:val="20"/>
          <w:lang w:val="ru-RU"/>
        </w:rPr>
        <w:t xml:space="preserve"> </w:t>
      </w:r>
      <w:r w:rsidR="00DC012D" w:rsidRPr="00DC012D">
        <w:rPr>
          <w:sz w:val="20"/>
          <w:lang w:val="ru-RU"/>
        </w:rPr>
        <w:t>в</w:t>
      </w:r>
      <w:r w:rsidRPr="00DC012D">
        <w:rPr>
          <w:sz w:val="20"/>
          <w:lang w:val="ru-RU"/>
        </w:rPr>
        <w:t xml:space="preserve"> качестве дополнительного показателя деятельности, так как, по нашему мнению, он помогает инверторам сравнить наши финансовые результаты с результатами других поставщиков платежных услуг</w:t>
      </w:r>
      <w:r w:rsidR="003435F6" w:rsidRPr="00DC012D">
        <w:rPr>
          <w:rFonts w:eastAsiaTheme="minorEastAsia"/>
          <w:sz w:val="20"/>
          <w:lang w:val="ru-RU"/>
        </w:rPr>
        <w:t>.</w:t>
      </w:r>
    </w:p>
    <w:p w:rsidR="003435F6" w:rsidRPr="00DC012D" w:rsidRDefault="00C272B1" w:rsidP="003435F6">
      <w:pPr>
        <w:autoSpaceDE w:val="0"/>
        <w:autoSpaceDN w:val="0"/>
        <w:adjustRightInd w:val="0"/>
        <w:spacing w:before="240"/>
        <w:divId w:val="1793400834"/>
        <w:rPr>
          <w:rFonts w:eastAsiaTheme="minorEastAsia"/>
          <w:szCs w:val="24"/>
          <w:lang w:val="ru-RU"/>
        </w:rPr>
      </w:pPr>
      <w:r w:rsidRPr="00DC012D">
        <w:rPr>
          <w:rFonts w:eastAsiaTheme="minorEastAsia"/>
          <w:i/>
          <w:iCs/>
          <w:sz w:val="20"/>
          <w:lang w:val="ru-RU"/>
        </w:rPr>
        <w:t>Скорректированная чистая прибыль</w:t>
      </w:r>
      <w:r w:rsidR="003435F6" w:rsidRPr="00DC012D">
        <w:rPr>
          <w:rFonts w:eastAsiaTheme="minorEastAsia"/>
          <w:sz w:val="20"/>
          <w:lang w:val="ru-RU"/>
        </w:rPr>
        <w:t xml:space="preserve">. </w:t>
      </w:r>
      <w:r w:rsidR="0082603B" w:rsidRPr="00DC012D">
        <w:rPr>
          <w:rFonts w:eastAsiaTheme="minorEastAsia"/>
          <w:sz w:val="20"/>
          <w:lang w:val="ru-RU"/>
        </w:rPr>
        <w:t xml:space="preserve">Скорректированная чистая прибыль является показателем, не предусмотренным МСФО, который определяется как </w:t>
      </w:r>
      <w:r w:rsidR="003435F6" w:rsidRPr="00DC012D">
        <w:rPr>
          <w:rFonts w:eastAsiaTheme="minorEastAsia"/>
          <w:sz w:val="20"/>
          <w:lang w:val="ru-RU"/>
        </w:rPr>
        <w:t xml:space="preserve"> </w:t>
      </w:r>
      <w:r w:rsidR="0082603B" w:rsidRPr="00DC012D">
        <w:rPr>
          <w:rFonts w:eastAsiaTheme="minorEastAsia"/>
          <w:sz w:val="20"/>
          <w:lang w:val="ru-RU"/>
        </w:rPr>
        <w:t xml:space="preserve">как чистая прибыль за вычетом убытка от прекращенной деятельности (после налогообложения), расходов компании, связанных с прекращением деятельности, амортизации изменений справедливой стоимости, </w:t>
      </w:r>
      <w:r w:rsidR="0082603B" w:rsidRPr="00DC012D">
        <w:rPr>
          <w:rFonts w:eastAsiaTheme="minorEastAsia"/>
          <w:bCs/>
          <w:sz w:val="20"/>
          <w:lang w:val="ru-RU"/>
        </w:rPr>
        <w:t>прибыли от приобретения активов по цене ниже их стоимости</w:t>
      </w:r>
      <w:r w:rsidR="0082603B" w:rsidRPr="00DC012D">
        <w:rPr>
          <w:rFonts w:eastAsiaTheme="minorEastAsia"/>
          <w:sz w:val="20"/>
          <w:lang w:val="ru-RU"/>
        </w:rPr>
        <w:t>, прибыли от отчуждения</w:t>
      </w:r>
      <w:r w:rsidR="003435F6" w:rsidRPr="00DC012D">
        <w:rPr>
          <w:rFonts w:eastAsiaTheme="minorEastAsia"/>
          <w:sz w:val="20"/>
          <w:lang w:val="ru-RU"/>
        </w:rPr>
        <w:t xml:space="preserve"> </w:t>
      </w:r>
      <w:r w:rsidR="0005778E" w:rsidRPr="00DC012D">
        <w:rPr>
          <w:sz w:val="20"/>
          <w:lang w:val="ru-RU"/>
        </w:rPr>
        <w:t>дочерних компаний</w:t>
      </w:r>
      <w:r w:rsidR="003435F6" w:rsidRPr="00DC012D">
        <w:rPr>
          <w:rFonts w:eastAsiaTheme="minorEastAsia"/>
          <w:sz w:val="20"/>
          <w:lang w:val="ru-RU"/>
        </w:rPr>
        <w:t xml:space="preserve">, </w:t>
      </w:r>
      <w:r w:rsidR="0005778E" w:rsidRPr="00DC012D">
        <w:rPr>
          <w:sz w:val="20"/>
          <w:lang w:val="ru-RU"/>
        </w:rPr>
        <w:t>выплат на основе долевых инструментов</w:t>
      </w:r>
      <w:r w:rsidR="003435F6" w:rsidRPr="00DC012D">
        <w:rPr>
          <w:rFonts w:eastAsiaTheme="minorEastAsia"/>
          <w:sz w:val="20"/>
          <w:lang w:val="ru-RU"/>
        </w:rPr>
        <w:t xml:space="preserve">, </w:t>
      </w:r>
      <w:r w:rsidR="0005778E" w:rsidRPr="00DC012D">
        <w:rPr>
          <w:sz w:val="20"/>
          <w:lang w:val="ru-RU"/>
        </w:rPr>
        <w:t>расходов, связанных с размещением, а также сумм налоговых платежей по перечисленным исключенным статьям</w:t>
      </w:r>
      <w:r w:rsidR="003435F6" w:rsidRPr="00DC012D">
        <w:rPr>
          <w:rFonts w:eastAsiaTheme="minorEastAsia"/>
          <w:sz w:val="20"/>
          <w:lang w:val="ru-RU"/>
        </w:rPr>
        <w:t>.</w:t>
      </w:r>
      <w:r w:rsidR="0005778E" w:rsidRPr="00DC012D">
        <w:rPr>
          <w:rFonts w:eastAsiaTheme="minorEastAsia"/>
          <w:sz w:val="20"/>
          <w:lang w:val="ru-RU"/>
        </w:rPr>
        <w:t xml:space="preserve"> </w:t>
      </w:r>
      <w:r w:rsidR="0005778E" w:rsidRPr="00DC012D">
        <w:rPr>
          <w:sz w:val="20"/>
          <w:lang w:val="ru-RU"/>
        </w:rPr>
        <w:t>Скорректированная чистая прибыль является ключевым показателем, который используется руководством для оценки операционной рентабельности компании</w:t>
      </w:r>
      <w:r w:rsidR="003435F6" w:rsidRPr="00DC012D">
        <w:rPr>
          <w:rFonts w:eastAsiaTheme="minorEastAsia"/>
          <w:sz w:val="20"/>
          <w:lang w:val="ru-RU"/>
        </w:rPr>
        <w:t>.</w:t>
      </w:r>
    </w:p>
    <w:p w:rsidR="008F3EEF" w:rsidRPr="00DC012D" w:rsidRDefault="008F3EEF" w:rsidP="003435F6">
      <w:pPr>
        <w:autoSpaceDE w:val="0"/>
        <w:autoSpaceDN w:val="0"/>
        <w:adjustRightInd w:val="0"/>
        <w:spacing w:before="240"/>
        <w:divId w:val="1793400834"/>
        <w:rPr>
          <w:rFonts w:eastAsiaTheme="minorEastAsia"/>
          <w:sz w:val="20"/>
          <w:lang w:val="ru-RU"/>
        </w:rPr>
      </w:pPr>
      <w:r w:rsidRPr="00DC012D">
        <w:rPr>
          <w:sz w:val="20"/>
          <w:lang w:val="ru-RU"/>
        </w:rPr>
        <w:t>Сверка данных финансовых показателей, не предусмотренных по МСФО, представлена в разделе "Выборочные сводные финансовые и прочие показатели – Финансовые показатели, не предусмотренные по МСФО".</w:t>
      </w:r>
    </w:p>
    <w:p w:rsidR="003435F6" w:rsidRPr="00DC012D" w:rsidRDefault="00CA3328" w:rsidP="003435F6">
      <w:pPr>
        <w:autoSpaceDE w:val="0"/>
        <w:autoSpaceDN w:val="0"/>
        <w:adjustRightInd w:val="0"/>
        <w:spacing w:before="360"/>
        <w:divId w:val="1793400834"/>
        <w:rPr>
          <w:rFonts w:eastAsiaTheme="minorEastAsia"/>
          <w:szCs w:val="24"/>
          <w:lang w:val="ru-RU"/>
        </w:rPr>
      </w:pPr>
      <w:r w:rsidRPr="00DC012D">
        <w:rPr>
          <w:rFonts w:eastAsiaTheme="minorEastAsia"/>
          <w:b/>
          <w:bCs/>
          <w:sz w:val="20"/>
          <w:lang w:val="ru-RU"/>
        </w:rPr>
        <w:t>Показатели операционной деятельности</w:t>
      </w:r>
    </w:p>
    <w:p w:rsidR="003435F6" w:rsidRPr="00DC012D" w:rsidRDefault="00CA3328" w:rsidP="003435F6">
      <w:pPr>
        <w:autoSpaceDE w:val="0"/>
        <w:autoSpaceDN w:val="0"/>
        <w:adjustRightInd w:val="0"/>
        <w:spacing w:before="120"/>
        <w:divId w:val="1793400834"/>
        <w:rPr>
          <w:rFonts w:eastAsiaTheme="minorEastAsia"/>
          <w:szCs w:val="24"/>
          <w:lang w:val="ru-RU"/>
        </w:rPr>
      </w:pPr>
      <w:r w:rsidRPr="00DC012D">
        <w:rPr>
          <w:sz w:val="20"/>
          <w:lang w:val="ru-RU"/>
        </w:rPr>
        <w:t>В таблице ниже представлены ключевые показатели операционной деятельности нашей компании</w:t>
      </w:r>
      <w:r w:rsidR="003435F6" w:rsidRPr="00DC012D">
        <w:rPr>
          <w:rFonts w:eastAsiaTheme="minorEastAsia"/>
          <w:sz w:val="20"/>
          <w:lang w:val="ru-RU"/>
        </w:rPr>
        <w:t xml:space="preserve"> </w:t>
      </w:r>
      <w:r w:rsidRPr="00DC012D">
        <w:rPr>
          <w:sz w:val="20"/>
          <w:lang w:val="ru-RU"/>
        </w:rPr>
        <w:t>за 2011, 2012 и 2013 гг.</w:t>
      </w:r>
      <w:r w:rsidR="003435F6"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p>
    <w:tbl>
      <w:tblPr>
        <w:tblW w:w="0" w:type="auto"/>
        <w:tblInd w:w="919" w:type="dxa"/>
        <w:tblLayout w:type="fixed"/>
        <w:tblCellMar>
          <w:left w:w="0" w:type="dxa"/>
          <w:right w:w="0" w:type="dxa"/>
        </w:tblCellMar>
        <w:tblLook w:val="0000" w:firstRow="0" w:lastRow="0" w:firstColumn="0" w:lastColumn="0" w:noHBand="0" w:noVBand="0"/>
      </w:tblPr>
      <w:tblGrid>
        <w:gridCol w:w="4609"/>
        <w:gridCol w:w="335"/>
        <w:gridCol w:w="200"/>
        <w:gridCol w:w="876"/>
        <w:gridCol w:w="313"/>
        <w:gridCol w:w="316"/>
        <w:gridCol w:w="200"/>
        <w:gridCol w:w="876"/>
        <w:gridCol w:w="313"/>
        <w:gridCol w:w="316"/>
        <w:gridCol w:w="200"/>
        <w:gridCol w:w="876"/>
        <w:gridCol w:w="246"/>
      </w:tblGrid>
      <w:tr w:rsidR="003435F6" w:rsidRPr="00D102A0" w:rsidTr="003435F6">
        <w:trPr>
          <w:divId w:val="1793400834"/>
        </w:trPr>
        <w:tc>
          <w:tcPr>
            <w:tcW w:w="4609"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35" w:type="dxa"/>
            <w:tcBorders>
              <w:top w:val="nil"/>
              <w:left w:val="nil"/>
              <w:bottom w:val="nil"/>
              <w:right w:val="nil"/>
            </w:tcBorders>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200"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876"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13"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16" w:type="dxa"/>
            <w:tcBorders>
              <w:top w:val="nil"/>
              <w:left w:val="nil"/>
              <w:bottom w:val="nil"/>
              <w:right w:val="nil"/>
            </w:tcBorders>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200"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876"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13"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16" w:type="dxa"/>
            <w:tcBorders>
              <w:top w:val="nil"/>
              <w:left w:val="nil"/>
              <w:bottom w:val="nil"/>
              <w:right w:val="nil"/>
            </w:tcBorders>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200"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876"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D102A0" w:rsidTr="003435F6">
        <w:trPr>
          <w:divId w:val="1793400834"/>
        </w:trPr>
        <w:tc>
          <w:tcPr>
            <w:tcW w:w="4609" w:type="dxa"/>
            <w:tcBorders>
              <w:top w:val="nil"/>
              <w:left w:val="nil"/>
              <w:bottom w:val="nil"/>
              <w:right w:val="nil"/>
            </w:tcBorders>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335"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4486" w:type="dxa"/>
            <w:gridSpan w:val="10"/>
            <w:tcBorders>
              <w:top w:val="nil"/>
              <w:left w:val="nil"/>
              <w:bottom w:val="single" w:sz="8" w:space="0" w:color="000000"/>
              <w:right w:val="nil"/>
            </w:tcBorders>
            <w:vAlign w:val="bottom"/>
          </w:tcPr>
          <w:p w:rsidR="003435F6" w:rsidRPr="00DC012D" w:rsidRDefault="003435F6" w:rsidP="003435F6">
            <w:pPr>
              <w:autoSpaceDE w:val="0"/>
              <w:autoSpaceDN w:val="0"/>
              <w:adjustRightInd w:val="0"/>
              <w:ind w:right="196"/>
              <w:jc w:val="center"/>
              <w:rPr>
                <w:rFonts w:eastAsiaTheme="minorEastAsia"/>
                <w:szCs w:val="24"/>
                <w:lang w:val="ru-RU"/>
              </w:rPr>
            </w:pPr>
          </w:p>
        </w:tc>
        <w:tc>
          <w:tcPr>
            <w:tcW w:w="246"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3435F6">
        <w:trPr>
          <w:divId w:val="1793400834"/>
        </w:trPr>
        <w:tc>
          <w:tcPr>
            <w:tcW w:w="4609" w:type="dxa"/>
            <w:tcBorders>
              <w:top w:val="nil"/>
              <w:left w:val="nil"/>
              <w:bottom w:val="nil"/>
              <w:right w:val="nil"/>
            </w:tcBorders>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335"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076" w:type="dxa"/>
            <w:gridSpan w:val="2"/>
            <w:tcBorders>
              <w:top w:val="nil"/>
              <w:left w:val="nil"/>
              <w:bottom w:val="single" w:sz="8" w:space="0" w:color="000000"/>
              <w:right w:val="nil"/>
            </w:tcBorders>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2011</w:t>
            </w:r>
            <w:r w:rsidR="00CA3328" w:rsidRPr="00DC012D">
              <w:rPr>
                <w:rFonts w:eastAsiaTheme="minorEastAsia"/>
                <w:b/>
                <w:bCs/>
                <w:sz w:val="16"/>
                <w:szCs w:val="16"/>
                <w:lang w:val="ru-RU"/>
              </w:rPr>
              <w:t xml:space="preserve"> г.</w:t>
            </w:r>
          </w:p>
        </w:tc>
        <w:tc>
          <w:tcPr>
            <w:tcW w:w="313"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16"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076" w:type="dxa"/>
            <w:gridSpan w:val="2"/>
            <w:tcBorders>
              <w:top w:val="nil"/>
              <w:left w:val="nil"/>
              <w:bottom w:val="single" w:sz="8" w:space="0" w:color="000000"/>
              <w:right w:val="nil"/>
            </w:tcBorders>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w:t>
            </w:r>
            <w:r w:rsidR="00CA3328" w:rsidRPr="00DC012D">
              <w:rPr>
                <w:rFonts w:eastAsiaTheme="minorEastAsia"/>
                <w:b/>
                <w:bCs/>
                <w:sz w:val="16"/>
                <w:szCs w:val="16"/>
                <w:lang w:val="ru-RU"/>
              </w:rPr>
              <w:t xml:space="preserve"> г. </w:t>
            </w:r>
          </w:p>
        </w:tc>
        <w:tc>
          <w:tcPr>
            <w:tcW w:w="313"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16"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076" w:type="dxa"/>
            <w:gridSpan w:val="2"/>
            <w:tcBorders>
              <w:top w:val="nil"/>
              <w:left w:val="nil"/>
              <w:bottom w:val="single" w:sz="8" w:space="0" w:color="000000"/>
              <w:right w:val="nil"/>
            </w:tcBorders>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2013</w:t>
            </w:r>
            <w:r w:rsidR="00CA3328" w:rsidRPr="00DC012D">
              <w:rPr>
                <w:rFonts w:eastAsiaTheme="minorEastAsia"/>
                <w:b/>
                <w:bCs/>
                <w:sz w:val="16"/>
                <w:szCs w:val="16"/>
                <w:lang w:val="ru-RU"/>
              </w:rPr>
              <w:t xml:space="preserve"> г.</w:t>
            </w:r>
          </w:p>
        </w:tc>
        <w:tc>
          <w:tcPr>
            <w:tcW w:w="246"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102A0" w:rsidTr="00CA3328">
        <w:trPr>
          <w:divId w:val="1793400834"/>
        </w:trPr>
        <w:tc>
          <w:tcPr>
            <w:tcW w:w="4609" w:type="dxa"/>
            <w:tcBorders>
              <w:top w:val="nil"/>
              <w:left w:val="nil"/>
              <w:right w:val="nil"/>
            </w:tcBorders>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335" w:type="dxa"/>
            <w:tcBorders>
              <w:top w:val="nil"/>
              <w:left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4486" w:type="dxa"/>
            <w:gridSpan w:val="10"/>
            <w:tcBorders>
              <w:top w:val="nil"/>
              <w:left w:val="nil"/>
              <w:right w:val="nil"/>
            </w:tcBorders>
            <w:vAlign w:val="bottom"/>
          </w:tcPr>
          <w:p w:rsidR="003435F6" w:rsidRPr="00DC012D" w:rsidRDefault="003435F6" w:rsidP="00CA3328">
            <w:pPr>
              <w:autoSpaceDE w:val="0"/>
              <w:autoSpaceDN w:val="0"/>
              <w:adjustRightInd w:val="0"/>
              <w:ind w:right="196"/>
              <w:jc w:val="center"/>
              <w:rPr>
                <w:rFonts w:eastAsiaTheme="minorEastAsia"/>
                <w:szCs w:val="24"/>
                <w:lang w:val="ru-RU"/>
              </w:rPr>
            </w:pPr>
            <w:r w:rsidRPr="00DC012D">
              <w:rPr>
                <w:rFonts w:eastAsiaTheme="minorEastAsia"/>
                <w:sz w:val="16"/>
                <w:szCs w:val="16"/>
                <w:lang w:val="ru-RU"/>
              </w:rPr>
              <w:t>(</w:t>
            </w:r>
            <w:r w:rsidR="00CA3328" w:rsidRPr="00DC012D">
              <w:rPr>
                <w:rFonts w:eastAsiaTheme="minorEastAsia"/>
                <w:sz w:val="16"/>
                <w:szCs w:val="16"/>
                <w:lang w:val="ru-RU"/>
              </w:rPr>
              <w:t>в млн руб.</w:t>
            </w:r>
            <w:r w:rsidRPr="00DC012D">
              <w:rPr>
                <w:rFonts w:eastAsiaTheme="minorEastAsia"/>
                <w:sz w:val="16"/>
                <w:szCs w:val="16"/>
                <w:lang w:val="ru-RU"/>
              </w:rPr>
              <w:t>, </w:t>
            </w:r>
            <w:r w:rsidR="00CA3328" w:rsidRPr="00DC012D">
              <w:rPr>
                <w:rFonts w:eastAsiaTheme="minorEastAsia"/>
                <w:sz w:val="16"/>
                <w:szCs w:val="16"/>
                <w:lang w:val="ru-RU"/>
              </w:rPr>
              <w:t>если не указано иное</w:t>
            </w:r>
            <w:r w:rsidRPr="00DC012D">
              <w:rPr>
                <w:rFonts w:eastAsiaTheme="minorEastAsia"/>
                <w:sz w:val="16"/>
                <w:szCs w:val="16"/>
                <w:lang w:val="ru-RU"/>
              </w:rPr>
              <w:t>)</w:t>
            </w:r>
          </w:p>
        </w:tc>
        <w:tc>
          <w:tcPr>
            <w:tcW w:w="246" w:type="dxa"/>
            <w:tcBorders>
              <w:top w:val="nil"/>
              <w:left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CA3328" w:rsidRPr="00DC012D" w:rsidTr="00CA3328">
        <w:trPr>
          <w:divId w:val="1793400834"/>
        </w:trPr>
        <w:tc>
          <w:tcPr>
            <w:tcW w:w="4609" w:type="dxa"/>
            <w:tcBorders>
              <w:top w:val="nil"/>
              <w:left w:val="nil"/>
              <w:bottom w:val="nil"/>
              <w:right w:val="nil"/>
            </w:tcBorders>
            <w:shd w:val="clear" w:color="auto" w:fill="auto"/>
          </w:tcPr>
          <w:p w:rsidR="00CA3328" w:rsidRPr="00DC012D" w:rsidRDefault="00CA3328" w:rsidP="007C6931">
            <w:pPr>
              <w:pStyle w:val="ac"/>
              <w:tabs>
                <w:tab w:val="right" w:leader="dot" w:pos="4493"/>
              </w:tabs>
              <w:ind w:left="240" w:hanging="240"/>
              <w:rPr>
                <w:sz w:val="20"/>
                <w:szCs w:val="20"/>
                <w:lang w:val="ru-RU"/>
              </w:rPr>
            </w:pPr>
            <w:r w:rsidRPr="00DC012D">
              <w:rPr>
                <w:sz w:val="20"/>
                <w:szCs w:val="20"/>
                <w:lang w:val="ru-RU"/>
              </w:rPr>
              <w:t>Объем платежей (в млрд)</w:t>
            </w:r>
            <w:r w:rsidRPr="00DC012D">
              <w:rPr>
                <w:sz w:val="20"/>
                <w:szCs w:val="20"/>
                <w:lang w:val="ru-RU"/>
              </w:rPr>
              <w:tab/>
            </w:r>
          </w:p>
        </w:tc>
        <w:tc>
          <w:tcPr>
            <w:tcW w:w="335"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shd w:val="clear" w:color="auto" w:fill="auto"/>
            <w:vAlign w:val="bottom"/>
          </w:tcPr>
          <w:p w:rsidR="00CA3328" w:rsidRPr="00DC012D" w:rsidRDefault="00CA3328" w:rsidP="00CA3328">
            <w:pPr>
              <w:autoSpaceDE w:val="0"/>
              <w:autoSpaceDN w:val="0"/>
              <w:adjustRightInd w:val="0"/>
              <w:ind w:right="16"/>
              <w:jc w:val="right"/>
              <w:rPr>
                <w:rFonts w:eastAsiaTheme="minorEastAsia"/>
                <w:szCs w:val="24"/>
                <w:lang w:val="ru-RU"/>
              </w:rPr>
            </w:pPr>
            <w:r w:rsidRPr="00DC012D">
              <w:rPr>
                <w:rFonts w:eastAsiaTheme="minorEastAsia"/>
                <w:sz w:val="20"/>
                <w:lang w:val="ru-RU"/>
              </w:rPr>
              <w:t>402 378</w:t>
            </w:r>
          </w:p>
        </w:tc>
        <w:tc>
          <w:tcPr>
            <w:tcW w:w="313"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shd w:val="clear" w:color="auto" w:fill="auto"/>
            <w:vAlign w:val="bottom"/>
          </w:tcPr>
          <w:p w:rsidR="00CA3328" w:rsidRPr="00DC012D" w:rsidRDefault="00CA3328" w:rsidP="00CA3328">
            <w:pPr>
              <w:autoSpaceDE w:val="0"/>
              <w:autoSpaceDN w:val="0"/>
              <w:adjustRightInd w:val="0"/>
              <w:ind w:right="16"/>
              <w:jc w:val="right"/>
              <w:rPr>
                <w:rFonts w:eastAsiaTheme="minorEastAsia"/>
                <w:szCs w:val="24"/>
                <w:lang w:val="ru-RU"/>
              </w:rPr>
            </w:pPr>
            <w:r w:rsidRPr="00DC012D">
              <w:rPr>
                <w:rFonts w:eastAsiaTheme="minorEastAsia"/>
                <w:sz w:val="20"/>
                <w:lang w:val="ru-RU"/>
              </w:rPr>
              <w:t>475 420</w:t>
            </w:r>
          </w:p>
        </w:tc>
        <w:tc>
          <w:tcPr>
            <w:tcW w:w="313"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560 525</w:t>
            </w:r>
          </w:p>
        </w:tc>
        <w:tc>
          <w:tcPr>
            <w:tcW w:w="24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CA3328" w:rsidRPr="00DC012D" w:rsidTr="00CA3328">
        <w:trPr>
          <w:divId w:val="1793400834"/>
        </w:trPr>
        <w:tc>
          <w:tcPr>
            <w:tcW w:w="4609" w:type="dxa"/>
            <w:tcBorders>
              <w:top w:val="nil"/>
              <w:left w:val="nil"/>
              <w:bottom w:val="nil"/>
              <w:right w:val="nil"/>
            </w:tcBorders>
            <w:shd w:val="clear" w:color="auto" w:fill="auto"/>
            <w:vAlign w:val="center"/>
          </w:tcPr>
          <w:p w:rsidR="00CA3328" w:rsidRPr="00DC012D" w:rsidRDefault="00CA3328" w:rsidP="00CA3328">
            <w:pPr>
              <w:rPr>
                <w:sz w:val="20"/>
                <w:lang w:val="ru-RU"/>
              </w:rPr>
            </w:pPr>
            <w:r w:rsidRPr="00DC012D">
              <w:rPr>
                <w:sz w:val="20"/>
                <w:lang w:val="ru-RU"/>
              </w:rPr>
              <w:t>Действующие киоски и терминалы (в шт.)</w:t>
            </w:r>
            <w:r w:rsidRPr="00DC012D">
              <w:rPr>
                <w:sz w:val="20"/>
                <w:vertAlign w:val="superscript"/>
                <w:lang w:val="ru-RU"/>
              </w:rPr>
              <w:t>(1)</w:t>
            </w:r>
          </w:p>
        </w:tc>
        <w:tc>
          <w:tcPr>
            <w:tcW w:w="335"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shd w:val="clear" w:color="auto" w:fill="auto"/>
            <w:vAlign w:val="bottom"/>
          </w:tcPr>
          <w:p w:rsidR="00CA3328" w:rsidRPr="00DC012D" w:rsidRDefault="00CA3328" w:rsidP="00CA3328">
            <w:pPr>
              <w:autoSpaceDE w:val="0"/>
              <w:autoSpaceDN w:val="0"/>
              <w:adjustRightInd w:val="0"/>
              <w:ind w:right="16"/>
              <w:jc w:val="right"/>
              <w:rPr>
                <w:rFonts w:eastAsiaTheme="minorEastAsia"/>
                <w:szCs w:val="24"/>
                <w:lang w:val="ru-RU"/>
              </w:rPr>
            </w:pPr>
            <w:r w:rsidRPr="00DC012D">
              <w:rPr>
                <w:rFonts w:eastAsiaTheme="minorEastAsia"/>
                <w:sz w:val="20"/>
                <w:lang w:val="ru-RU"/>
              </w:rPr>
              <w:t>170 384</w:t>
            </w:r>
          </w:p>
        </w:tc>
        <w:tc>
          <w:tcPr>
            <w:tcW w:w="313"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169 102</w:t>
            </w:r>
          </w:p>
        </w:tc>
        <w:tc>
          <w:tcPr>
            <w:tcW w:w="313"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168 236</w:t>
            </w:r>
          </w:p>
        </w:tc>
        <w:tc>
          <w:tcPr>
            <w:tcW w:w="24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CA3328" w:rsidRPr="00DC012D" w:rsidTr="00CA3328">
        <w:trPr>
          <w:divId w:val="1793400834"/>
        </w:trPr>
        <w:tc>
          <w:tcPr>
            <w:tcW w:w="4609" w:type="dxa"/>
            <w:tcBorders>
              <w:top w:val="nil"/>
              <w:left w:val="nil"/>
              <w:bottom w:val="nil"/>
              <w:right w:val="nil"/>
            </w:tcBorders>
            <w:shd w:val="clear" w:color="auto" w:fill="auto"/>
          </w:tcPr>
          <w:p w:rsidR="00CA3328" w:rsidRPr="00DC012D" w:rsidRDefault="00CA3328" w:rsidP="00CA3328">
            <w:pPr>
              <w:pStyle w:val="ac"/>
              <w:tabs>
                <w:tab w:val="right" w:leader="dot" w:pos="4493"/>
              </w:tabs>
              <w:ind w:left="240" w:hanging="240"/>
              <w:rPr>
                <w:sz w:val="20"/>
                <w:szCs w:val="20"/>
                <w:lang w:val="ru-RU"/>
              </w:rPr>
            </w:pPr>
            <w:r w:rsidRPr="00DC012D">
              <w:rPr>
                <w:sz w:val="20"/>
                <w:szCs w:val="20"/>
                <w:lang w:val="ru-RU"/>
              </w:rPr>
              <w:t xml:space="preserve">Действующие счета Visa Qiwi Wallet (на конец </w:t>
            </w:r>
            <w:r w:rsidRPr="00DC012D">
              <w:rPr>
                <w:sz w:val="20"/>
                <w:szCs w:val="20"/>
                <w:lang w:val="ru-RU"/>
              </w:rPr>
              <w:lastRenderedPageBreak/>
              <w:t>периода, в млн)</w:t>
            </w:r>
            <w:r w:rsidRPr="00DC012D">
              <w:rPr>
                <w:sz w:val="20"/>
                <w:szCs w:val="20"/>
                <w:vertAlign w:val="superscript"/>
                <w:lang w:val="ru-RU"/>
              </w:rPr>
              <w:t>(</w:t>
            </w:r>
            <w:r w:rsidRPr="00DC012D">
              <w:rPr>
                <w:sz w:val="20"/>
                <w:vertAlign w:val="superscript"/>
                <w:lang w:val="ru-RU"/>
              </w:rPr>
              <w:t>2</w:t>
            </w:r>
            <w:r w:rsidRPr="00DC012D">
              <w:rPr>
                <w:sz w:val="20"/>
                <w:szCs w:val="20"/>
                <w:vertAlign w:val="superscript"/>
                <w:lang w:val="ru-RU"/>
              </w:rPr>
              <w:t>)</w:t>
            </w:r>
            <w:r w:rsidRPr="00DC012D">
              <w:rPr>
                <w:sz w:val="20"/>
                <w:szCs w:val="20"/>
                <w:lang w:val="ru-RU"/>
              </w:rPr>
              <w:tab/>
            </w:r>
          </w:p>
        </w:tc>
        <w:tc>
          <w:tcPr>
            <w:tcW w:w="335"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lastRenderedPageBreak/>
              <w:t>  </w:t>
            </w:r>
          </w:p>
        </w:tc>
        <w:tc>
          <w:tcPr>
            <w:tcW w:w="200"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shd w:val="clear" w:color="auto" w:fill="auto"/>
            <w:vAlign w:val="bottom"/>
          </w:tcPr>
          <w:p w:rsidR="00CA3328" w:rsidRPr="00DC012D" w:rsidRDefault="00CA3328" w:rsidP="00CA3328">
            <w:pPr>
              <w:autoSpaceDE w:val="0"/>
              <w:autoSpaceDN w:val="0"/>
              <w:adjustRightInd w:val="0"/>
              <w:ind w:right="16"/>
              <w:jc w:val="right"/>
              <w:rPr>
                <w:rFonts w:eastAsiaTheme="minorEastAsia"/>
                <w:szCs w:val="24"/>
                <w:lang w:val="ru-RU"/>
              </w:rPr>
            </w:pPr>
            <w:r w:rsidRPr="00DC012D">
              <w:rPr>
                <w:rFonts w:eastAsiaTheme="minorEastAsia"/>
                <w:sz w:val="20"/>
                <w:lang w:val="ru-RU"/>
              </w:rPr>
              <w:t>8,1</w:t>
            </w:r>
          </w:p>
        </w:tc>
        <w:tc>
          <w:tcPr>
            <w:tcW w:w="313"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shd w:val="clear" w:color="auto" w:fill="auto"/>
            <w:vAlign w:val="bottom"/>
          </w:tcPr>
          <w:p w:rsidR="00CA3328" w:rsidRPr="00DC012D" w:rsidRDefault="00CA3328" w:rsidP="00CA3328">
            <w:pPr>
              <w:autoSpaceDE w:val="0"/>
              <w:autoSpaceDN w:val="0"/>
              <w:adjustRightInd w:val="0"/>
              <w:ind w:right="16"/>
              <w:jc w:val="right"/>
              <w:rPr>
                <w:rFonts w:eastAsiaTheme="minorEastAsia"/>
                <w:szCs w:val="24"/>
                <w:lang w:val="ru-RU"/>
              </w:rPr>
            </w:pPr>
            <w:r w:rsidRPr="00DC012D">
              <w:rPr>
                <w:rFonts w:eastAsiaTheme="minorEastAsia"/>
                <w:sz w:val="20"/>
                <w:lang w:val="ru-RU"/>
              </w:rPr>
              <w:t>11,4</w:t>
            </w:r>
          </w:p>
        </w:tc>
        <w:tc>
          <w:tcPr>
            <w:tcW w:w="313"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15,4</w:t>
            </w:r>
          </w:p>
        </w:tc>
        <w:tc>
          <w:tcPr>
            <w:tcW w:w="246" w:type="dxa"/>
            <w:tcBorders>
              <w:top w:val="nil"/>
              <w:left w:val="nil"/>
              <w:bottom w:val="nil"/>
              <w:right w:val="nil"/>
            </w:tcBorders>
            <w:shd w:val="clear" w:color="auto" w:fill="auto"/>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CA3328" w:rsidRPr="00DC012D" w:rsidTr="00CA3328">
        <w:trPr>
          <w:divId w:val="1793400834"/>
        </w:trPr>
        <w:tc>
          <w:tcPr>
            <w:tcW w:w="4609" w:type="dxa"/>
            <w:tcBorders>
              <w:top w:val="nil"/>
              <w:left w:val="nil"/>
              <w:bottom w:val="nil"/>
              <w:right w:val="nil"/>
            </w:tcBorders>
            <w:shd w:val="clear" w:color="auto" w:fill="auto"/>
          </w:tcPr>
          <w:p w:rsidR="00CA3328" w:rsidRPr="00DC012D" w:rsidRDefault="00CA3328" w:rsidP="00CA3328">
            <w:pPr>
              <w:pStyle w:val="ac"/>
              <w:tabs>
                <w:tab w:val="right" w:leader="dot" w:pos="4493"/>
              </w:tabs>
              <w:ind w:left="240" w:hanging="240"/>
              <w:rPr>
                <w:sz w:val="20"/>
                <w:szCs w:val="20"/>
                <w:lang w:val="ru-RU"/>
              </w:rPr>
            </w:pPr>
            <w:r w:rsidRPr="00DC012D">
              <w:rPr>
                <w:sz w:val="20"/>
                <w:szCs w:val="20"/>
                <w:lang w:val="ru-RU"/>
              </w:rPr>
              <w:lastRenderedPageBreak/>
              <w:t>Средняя доходность по чистой выручке</w:t>
            </w:r>
            <w:r w:rsidRPr="00DC012D">
              <w:rPr>
                <w:sz w:val="20"/>
                <w:szCs w:val="20"/>
                <w:vertAlign w:val="superscript"/>
                <w:lang w:val="ru-RU"/>
              </w:rPr>
              <w:t>(3)</w:t>
            </w:r>
            <w:r w:rsidRPr="00DC012D">
              <w:rPr>
                <w:sz w:val="20"/>
                <w:szCs w:val="20"/>
                <w:lang w:val="ru-RU"/>
              </w:rPr>
              <w:tab/>
            </w:r>
          </w:p>
        </w:tc>
        <w:tc>
          <w:tcPr>
            <w:tcW w:w="335" w:type="dxa"/>
            <w:tcBorders>
              <w:top w:val="nil"/>
              <w:left w:val="nil"/>
              <w:bottom w:val="nil"/>
              <w:right w:val="nil"/>
            </w:tcBorders>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vAlign w:val="bottom"/>
          </w:tcPr>
          <w:p w:rsidR="00CA3328" w:rsidRPr="00DC012D" w:rsidRDefault="00CA3328" w:rsidP="00CA3328">
            <w:pPr>
              <w:autoSpaceDE w:val="0"/>
              <w:autoSpaceDN w:val="0"/>
              <w:adjustRightInd w:val="0"/>
              <w:ind w:right="16"/>
              <w:jc w:val="right"/>
              <w:rPr>
                <w:rFonts w:eastAsiaTheme="minorEastAsia"/>
                <w:szCs w:val="24"/>
                <w:lang w:val="ru-RU"/>
              </w:rPr>
            </w:pPr>
            <w:r w:rsidRPr="00DC012D">
              <w:rPr>
                <w:rFonts w:eastAsiaTheme="minorEastAsia"/>
                <w:sz w:val="20"/>
                <w:lang w:val="ru-RU"/>
              </w:rPr>
              <w:t>0,82</w:t>
            </w:r>
          </w:p>
        </w:tc>
        <w:tc>
          <w:tcPr>
            <w:tcW w:w="313" w:type="dxa"/>
            <w:tcBorders>
              <w:top w:val="nil"/>
              <w:left w:val="nil"/>
              <w:bottom w:val="nil"/>
              <w:right w:val="nil"/>
            </w:tcBorders>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6" w:type="dxa"/>
            <w:tcBorders>
              <w:top w:val="nil"/>
              <w:left w:val="nil"/>
              <w:bottom w:val="nil"/>
              <w:right w:val="nil"/>
            </w:tcBorders>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vAlign w:val="bottom"/>
          </w:tcPr>
          <w:p w:rsidR="00CA3328" w:rsidRPr="00DC012D" w:rsidRDefault="00CA3328"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0,88</w:t>
            </w:r>
          </w:p>
        </w:tc>
        <w:tc>
          <w:tcPr>
            <w:tcW w:w="313" w:type="dxa"/>
            <w:tcBorders>
              <w:top w:val="nil"/>
              <w:left w:val="nil"/>
              <w:bottom w:val="nil"/>
              <w:right w:val="nil"/>
            </w:tcBorders>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6" w:type="dxa"/>
            <w:tcBorders>
              <w:top w:val="nil"/>
              <w:left w:val="nil"/>
              <w:bottom w:val="nil"/>
              <w:right w:val="nil"/>
            </w:tcBorders>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0" w:type="dxa"/>
            <w:tcBorders>
              <w:top w:val="nil"/>
              <w:left w:val="nil"/>
              <w:bottom w:val="nil"/>
              <w:right w:val="nil"/>
            </w:tcBorders>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876" w:type="dxa"/>
            <w:tcBorders>
              <w:top w:val="nil"/>
              <w:left w:val="nil"/>
              <w:bottom w:val="nil"/>
              <w:right w:val="nil"/>
            </w:tcBorders>
            <w:vAlign w:val="bottom"/>
          </w:tcPr>
          <w:p w:rsidR="00CA3328" w:rsidRPr="00DC012D" w:rsidRDefault="00CA3328"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1,10</w:t>
            </w:r>
          </w:p>
        </w:tc>
        <w:tc>
          <w:tcPr>
            <w:tcW w:w="246" w:type="dxa"/>
            <w:tcBorders>
              <w:top w:val="nil"/>
              <w:left w:val="nil"/>
              <w:bottom w:val="nil"/>
              <w:right w:val="nil"/>
            </w:tcBorders>
            <w:vAlign w:val="bottom"/>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3435F6" w:rsidRPr="00DC012D" w:rsidRDefault="003435F6" w:rsidP="003435F6">
      <w:pPr>
        <w:pBdr>
          <w:bottom w:val="single" w:sz="6" w:space="0" w:color="000000"/>
        </w:pBdr>
        <w:autoSpaceDE w:val="0"/>
        <w:autoSpaceDN w:val="0"/>
        <w:adjustRightInd w:val="0"/>
        <w:ind w:right="10364"/>
        <w:divId w:val="1793400834"/>
        <w:rPr>
          <w:rFonts w:eastAsiaTheme="minorEastAsia"/>
          <w:szCs w:val="24"/>
          <w:lang w:val="ru-RU"/>
        </w:rPr>
      </w:pPr>
      <w:r w:rsidRPr="00DC012D">
        <w:rPr>
          <w:rFonts w:eastAsiaTheme="minorEastAsia"/>
          <w:sz w:val="20"/>
          <w:lang w:val="ru-RU"/>
        </w:rPr>
        <w:t> </w:t>
      </w:r>
    </w:p>
    <w:p w:rsidR="003435F6" w:rsidRPr="00DC012D" w:rsidRDefault="003435F6" w:rsidP="003435F6">
      <w:pPr>
        <w:autoSpaceDE w:val="0"/>
        <w:autoSpaceDN w:val="0"/>
        <w:adjustRightInd w:val="0"/>
        <w:spacing w:line="55" w:lineRule="exact"/>
        <w:divId w:val="1793400834"/>
        <w:rPr>
          <w:rFonts w:eastAsiaTheme="minorEastAsia"/>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D102A0"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(1)</w:t>
            </w:r>
          </w:p>
        </w:tc>
        <w:tc>
          <w:tcPr>
            <w:tcW w:w="11041" w:type="dxa"/>
            <w:tcBorders>
              <w:top w:val="nil"/>
              <w:left w:val="nil"/>
              <w:bottom w:val="nil"/>
              <w:right w:val="nil"/>
            </w:tcBorders>
          </w:tcPr>
          <w:p w:rsidR="003435F6"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Мы ежедневно ведем учет количества своих киосков и терминалов; в расчет принимаются только те киоски и терминалы, с помощью которых была осуществлена по меньшей мере одна платежная операция в конкретный день. Такие киоски и терминалы мы называем действующими. Количество киосков и терминалов на конец периода рассчитывается как среднее значение действующих киосков и терминалов за последние 30 дней соответствующего отчетного периода.</w:t>
            </w:r>
          </w:p>
        </w:tc>
      </w:tr>
      <w:tr w:rsidR="00CA3328" w:rsidRPr="00D102A0" w:rsidTr="003435F6">
        <w:trPr>
          <w:divId w:val="1793400834"/>
        </w:trPr>
        <w:tc>
          <w:tcPr>
            <w:tcW w:w="479" w:type="dxa"/>
            <w:tcBorders>
              <w:top w:val="nil"/>
              <w:left w:val="nil"/>
              <w:bottom w:val="nil"/>
              <w:right w:val="nil"/>
            </w:tcBorders>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(2)</w:t>
            </w:r>
          </w:p>
        </w:tc>
        <w:tc>
          <w:tcPr>
            <w:tcW w:w="11041" w:type="dxa"/>
            <w:tcBorders>
              <w:top w:val="nil"/>
              <w:left w:val="nil"/>
              <w:bottom w:val="nil"/>
              <w:right w:val="nil"/>
            </w:tcBorders>
          </w:tcPr>
          <w:p w:rsidR="00CA3328" w:rsidRPr="00DC012D" w:rsidRDefault="00CA3328" w:rsidP="007C6931">
            <w:pPr>
              <w:autoSpaceDE w:val="0"/>
              <w:autoSpaceDN w:val="0"/>
              <w:adjustRightInd w:val="0"/>
              <w:ind w:right="16"/>
              <w:rPr>
                <w:rFonts w:eastAsiaTheme="minorEastAsia"/>
                <w:szCs w:val="24"/>
                <w:lang w:val="ru-RU"/>
              </w:rPr>
            </w:pPr>
            <w:r w:rsidRPr="00DC012D">
              <w:rPr>
                <w:rFonts w:eastAsiaTheme="minorEastAsia"/>
                <w:sz w:val="20"/>
                <w:lang w:val="ru-RU"/>
              </w:rPr>
              <w:t>Количество действующих счетов Visa Qiwi Wallet определяется как количество электронных кошельков, через которые была осуществлена по меньшей мере одна платежная операция или на которые были зачислены денежные средства в течение 12 месяцев, предшествовавших окончанию соответствующего отчетного периода.</w:t>
            </w:r>
          </w:p>
        </w:tc>
      </w:tr>
      <w:tr w:rsidR="00CA3328" w:rsidRPr="00F1198B" w:rsidTr="003435F6">
        <w:trPr>
          <w:divId w:val="1793400834"/>
        </w:trPr>
        <w:tc>
          <w:tcPr>
            <w:tcW w:w="479" w:type="dxa"/>
            <w:tcBorders>
              <w:top w:val="nil"/>
              <w:left w:val="nil"/>
              <w:bottom w:val="nil"/>
              <w:right w:val="nil"/>
            </w:tcBorders>
          </w:tcPr>
          <w:p w:rsidR="00CA3328" w:rsidRPr="00DC012D" w:rsidRDefault="00CA3328" w:rsidP="003435F6">
            <w:pPr>
              <w:autoSpaceDE w:val="0"/>
              <w:autoSpaceDN w:val="0"/>
              <w:adjustRightInd w:val="0"/>
              <w:ind w:right="16"/>
              <w:rPr>
                <w:rFonts w:eastAsiaTheme="minorEastAsia"/>
                <w:szCs w:val="24"/>
                <w:lang w:val="ru-RU"/>
              </w:rPr>
            </w:pPr>
            <w:r w:rsidRPr="00DC012D">
              <w:rPr>
                <w:rFonts w:eastAsiaTheme="minorEastAsia"/>
                <w:sz w:val="20"/>
                <w:lang w:val="ru-RU"/>
              </w:rPr>
              <w:t>(3)</w:t>
            </w:r>
          </w:p>
        </w:tc>
        <w:tc>
          <w:tcPr>
            <w:tcW w:w="11041" w:type="dxa"/>
            <w:tcBorders>
              <w:top w:val="nil"/>
              <w:left w:val="nil"/>
              <w:bottom w:val="nil"/>
              <w:right w:val="nil"/>
            </w:tcBorders>
          </w:tcPr>
          <w:p w:rsidR="00CA3328" w:rsidRPr="00DC012D" w:rsidRDefault="00CA3328" w:rsidP="007C6931">
            <w:pPr>
              <w:autoSpaceDE w:val="0"/>
              <w:autoSpaceDN w:val="0"/>
              <w:adjustRightInd w:val="0"/>
              <w:ind w:right="16"/>
              <w:rPr>
                <w:rFonts w:eastAsiaTheme="minorEastAsia"/>
                <w:szCs w:val="24"/>
                <w:lang w:val="ru-RU"/>
              </w:rPr>
            </w:pPr>
            <w:r w:rsidRPr="00DC012D">
              <w:rPr>
                <w:sz w:val="20"/>
                <w:lang w:val="ru-RU"/>
              </w:rPr>
              <w:t>Средняя доходность по чистой выручке определяется путем деления чистого дохода на объем платежей</w:t>
            </w:r>
            <w:r w:rsidRPr="00DC012D">
              <w:rPr>
                <w:rFonts w:eastAsiaTheme="minorEastAsia"/>
                <w:sz w:val="20"/>
                <w:lang w:val="ru-RU"/>
              </w:rPr>
              <w:t>.</w:t>
            </w:r>
          </w:p>
        </w:tc>
      </w:tr>
    </w:tbl>
    <w:p w:rsidR="008F3EEF" w:rsidRPr="00DC012D" w:rsidRDefault="008F3EEF" w:rsidP="00965C9C">
      <w:pPr>
        <w:autoSpaceDE w:val="0"/>
        <w:autoSpaceDN w:val="0"/>
        <w:adjustRightInd w:val="0"/>
        <w:spacing w:before="240"/>
        <w:divId w:val="1793400834"/>
        <w:rPr>
          <w:sz w:val="20"/>
          <w:lang w:val="ru-RU"/>
        </w:rPr>
      </w:pPr>
      <w:r w:rsidRPr="00DC012D">
        <w:rPr>
          <w:i/>
          <w:sz w:val="20"/>
          <w:lang w:val="ru-RU"/>
        </w:rPr>
        <w:t>Количество действующих киосков и платежных терминалов</w:t>
      </w:r>
      <w:r w:rsidRPr="00DC012D">
        <w:rPr>
          <w:sz w:val="20"/>
          <w:lang w:val="ru-RU"/>
        </w:rPr>
        <w:t>. Мы ежедневно ведем учет количества своих киосков и терминалов; в расчет принимаются только те киоски и терминалы, с помощью которых была проведена, по меньшей мере, одна платежная операция в конкретный день. Такие киоски и терминалы мы называем действующими. Количество киосков и терминалов на конец периода рассчитывается как среднее значение действующих киосков и терминалов за последние 30 дней соответствующего отчетного периода. С 31 декабря 2011 года и по 30 июня 2013 года наша компания увеличила количество киосков со 120 000 до 127 000 и уменьшила количество платежных терминалов с 51 000 до 42 000, отражением чего стал рост объема платежей, учитывая тот факт, что киоски являются каналом, генерирующим больший объем платежей. Терминалы расположены возле круглосуточных магазинов, на железнодорожных вокзалах, в почтовых отделениях, магазинах розничной торговли, аэропортах во всех крупных центрах, а также многих небольших городах. Мы ожидаем, что наша сеть киосков и платежных терминалов будет расти умеренными темпами, и, главным образом, рост объема платежей через наши киоски и терминалы будет обеспечиваться увеличением количества пользователей, предоставлением более прибыльных услуг с добавленной стоимостью, а также увеличением средних значений сумм разовых платежей.</w:t>
      </w:r>
    </w:p>
    <w:p w:rsidR="003435F6" w:rsidRPr="00DC012D" w:rsidRDefault="003435F6" w:rsidP="008F3EEF">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 xml:space="preserve"> </w:t>
      </w:r>
      <w:r w:rsidR="008F3EEF" w:rsidRPr="00DC012D">
        <w:rPr>
          <w:i/>
          <w:sz w:val="20"/>
          <w:lang w:val="ru-RU"/>
        </w:rPr>
        <w:t>Количество действующих счетов Visa Qiwi Wallet</w:t>
      </w:r>
      <w:r w:rsidRPr="00DC012D">
        <w:rPr>
          <w:rFonts w:eastAsiaTheme="minorEastAsia"/>
          <w:sz w:val="20"/>
          <w:lang w:val="ru-RU"/>
        </w:rPr>
        <w:t xml:space="preserve">. </w:t>
      </w:r>
      <w:r w:rsidR="00F67B15" w:rsidRPr="00DC012D">
        <w:rPr>
          <w:sz w:val="20"/>
          <w:lang w:val="ru-RU"/>
        </w:rPr>
        <w:t>Количество действующих счетов Visa Qiwi Wallet определяется как количество электронных кошельков, через которые был проведен, по меньшей мере, один платеж, или которые были пополнены в первый раз или повторно в течение 12 месяцев, предшествовавших окончанию соответствующего отчетного периода. Количество действующих электронных кошельков является показателем, который свидетельствует об успехе нашей компании в сфере внедрения услуг нашей компании на рынке и расширения сегмента бизнеса Visa Qiwi Wallet. Наша компания ориентируется на развитие сегмента Visa Qiwi Wallet, и мы полагаем, что сможем обеспечить более активное использование Visa Qiwi Wallet за счет нашей огромной и активной базы из более чем 70 миллионов клиентов, пользующихся нашими киосками и платежными терминалами по меньшей мере один раз в месяц, а также за счет узнаваемости торговой марки нашей компании и ее присутствия в социальных сетях.</w:t>
      </w:r>
    </w:p>
    <w:p w:rsidR="00F67B15" w:rsidRPr="00DC012D" w:rsidRDefault="00DC012D" w:rsidP="003435F6">
      <w:pPr>
        <w:autoSpaceDE w:val="0"/>
        <w:autoSpaceDN w:val="0"/>
        <w:adjustRightInd w:val="0"/>
        <w:spacing w:before="240"/>
        <w:divId w:val="1793400834"/>
        <w:rPr>
          <w:rFonts w:eastAsiaTheme="minorEastAsia"/>
          <w:sz w:val="20"/>
          <w:lang w:val="ru-RU"/>
        </w:rPr>
      </w:pPr>
      <w:r>
        <w:rPr>
          <w:rFonts w:eastAsiaTheme="minorEastAsia"/>
          <w:i/>
          <w:iCs/>
          <w:sz w:val="20"/>
          <w:lang w:val="ru-RU"/>
        </w:rPr>
        <w:t>Объем платежей</w:t>
      </w:r>
      <w:r w:rsidRPr="00DC012D">
        <w:rPr>
          <w:rFonts w:eastAsiaTheme="minorEastAsia"/>
          <w:sz w:val="20"/>
          <w:lang w:val="ru-RU"/>
        </w:rPr>
        <w:t xml:space="preserve">. </w:t>
      </w:r>
      <w:r w:rsidR="00F67B15" w:rsidRPr="00DC012D">
        <w:rPr>
          <w:sz w:val="20"/>
          <w:lang w:val="ru-RU"/>
        </w:rPr>
        <w:t xml:space="preserve">Общий объем платежей является показателем, который отражает общий размер и развитие нашего бизнеса; увеличение объема платежей представляет собой ключевой фактор роста рентабельности нашего бизнеса. Объемы платежей неизменно увеличиваются с 2011 года. Совокупный среднегодовой темп роста общих объемов платежей составил 18% с 2011 года по 2013 год, общий объем платежей к концу 2013 года составил </w:t>
      </w:r>
      <w:r w:rsidR="00981AB1" w:rsidRPr="00DC012D">
        <w:rPr>
          <w:sz w:val="20"/>
          <w:lang w:val="ru-RU"/>
        </w:rPr>
        <w:t>56</w:t>
      </w:r>
      <w:r w:rsidR="00981AB1">
        <w:rPr>
          <w:sz w:val="20"/>
          <w:lang w:val="ru-RU"/>
        </w:rPr>
        <w:t>1</w:t>
      </w:r>
      <w:r w:rsidR="00F67B15" w:rsidRPr="00DC012D">
        <w:rPr>
          <w:sz w:val="20"/>
          <w:lang w:val="ru-RU"/>
        </w:rPr>
        <w:t>миллиардов рублей. На рост объема платежей могут оказать значительное влияние следующие факторы:</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049"/>
        <w:gridCol w:w="363"/>
        <w:gridCol w:w="134"/>
        <w:gridCol w:w="9974"/>
      </w:tblGrid>
      <w:tr w:rsidR="003435F6" w:rsidRPr="00DC012D" w:rsidTr="003435F6">
        <w:trPr>
          <w:divId w:val="1793400834"/>
        </w:trPr>
        <w:tc>
          <w:tcPr>
            <w:tcW w:w="1049"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i/>
                <w:iCs/>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974" w:type="dxa"/>
            <w:tcBorders>
              <w:top w:val="nil"/>
              <w:left w:val="nil"/>
              <w:bottom w:val="nil"/>
              <w:right w:val="nil"/>
            </w:tcBorders>
          </w:tcPr>
          <w:p w:rsidR="003435F6" w:rsidRPr="00DC012D" w:rsidRDefault="00F67B15" w:rsidP="003435F6">
            <w:pPr>
              <w:autoSpaceDE w:val="0"/>
              <w:autoSpaceDN w:val="0"/>
              <w:adjustRightInd w:val="0"/>
              <w:ind w:right="16"/>
              <w:rPr>
                <w:rFonts w:eastAsiaTheme="minorEastAsia"/>
                <w:szCs w:val="24"/>
                <w:lang w:val="ru-RU"/>
              </w:rPr>
            </w:pPr>
            <w:r w:rsidRPr="00DC012D">
              <w:rPr>
                <w:i/>
                <w:sz w:val="20"/>
                <w:lang w:val="ru-RU"/>
              </w:rPr>
              <w:t>Макроэкономические факторы</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621"/>
        <w:gridCol w:w="248"/>
        <w:gridCol w:w="134"/>
        <w:gridCol w:w="9517"/>
      </w:tblGrid>
      <w:tr w:rsidR="003435F6" w:rsidRPr="00F1198B" w:rsidTr="003435F6">
        <w:trPr>
          <w:divId w:val="1793400834"/>
        </w:trPr>
        <w:tc>
          <w:tcPr>
            <w:tcW w:w="1621"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8"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517" w:type="dxa"/>
            <w:tcBorders>
              <w:top w:val="nil"/>
              <w:left w:val="nil"/>
              <w:bottom w:val="nil"/>
              <w:right w:val="nil"/>
            </w:tcBorders>
          </w:tcPr>
          <w:p w:rsidR="003435F6" w:rsidRPr="00DC012D" w:rsidRDefault="00F67B15" w:rsidP="003435F6">
            <w:pPr>
              <w:autoSpaceDE w:val="0"/>
              <w:autoSpaceDN w:val="0"/>
              <w:adjustRightInd w:val="0"/>
              <w:ind w:right="16"/>
              <w:rPr>
                <w:rFonts w:eastAsiaTheme="minorEastAsia"/>
                <w:szCs w:val="24"/>
                <w:lang w:val="ru-RU"/>
              </w:rPr>
            </w:pPr>
            <w:r w:rsidRPr="00DC012D">
              <w:rPr>
                <w:i/>
                <w:sz w:val="20"/>
                <w:lang w:val="ru-RU"/>
              </w:rPr>
              <w:t>Российская экономика</w:t>
            </w:r>
            <w:r w:rsidRPr="00DC012D">
              <w:rPr>
                <w:sz w:val="20"/>
                <w:lang w:val="ru-RU"/>
              </w:rPr>
              <w:t>. Наша компания осуществляет свою хозяйственную деятельность, в основном, на территории Российской Федерации. Макроэкономические условия, существующие на территории России, оказывают значительное влияние на объем платежей, осуществляемых нашими клиентами. Во время периодов экономического роста вместе с ростом благосостояния возникает тенденция роста общих потребительских расходов, тогда как в периоды экономических спадов возникает обратная тенденция снижения общих потребительских расходов. Данные колебания значительным образом влияют на объем платежей, которые мы обрабатываем; и</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049"/>
        <w:gridCol w:w="363"/>
        <w:gridCol w:w="134"/>
        <w:gridCol w:w="9974"/>
      </w:tblGrid>
      <w:tr w:rsidR="003435F6" w:rsidRPr="00F1198B" w:rsidTr="003435F6">
        <w:trPr>
          <w:divId w:val="1793400834"/>
        </w:trPr>
        <w:tc>
          <w:tcPr>
            <w:tcW w:w="1049"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i/>
                <w:iCs/>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974" w:type="dxa"/>
            <w:tcBorders>
              <w:top w:val="nil"/>
              <w:left w:val="nil"/>
              <w:bottom w:val="nil"/>
              <w:right w:val="nil"/>
            </w:tcBorders>
          </w:tcPr>
          <w:p w:rsidR="003435F6" w:rsidRPr="00DC012D" w:rsidRDefault="00F67B15" w:rsidP="003435F6">
            <w:pPr>
              <w:autoSpaceDE w:val="0"/>
              <w:autoSpaceDN w:val="0"/>
              <w:adjustRightInd w:val="0"/>
              <w:ind w:right="16"/>
              <w:rPr>
                <w:rFonts w:eastAsiaTheme="minorEastAsia"/>
                <w:szCs w:val="24"/>
                <w:lang w:val="ru-RU"/>
              </w:rPr>
            </w:pPr>
            <w:r w:rsidRPr="00DC012D">
              <w:rPr>
                <w:i/>
                <w:sz w:val="20"/>
                <w:lang w:val="ru-RU"/>
              </w:rPr>
              <w:t>Факторы, относящиеся к способам оплаты</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621"/>
        <w:gridCol w:w="248"/>
        <w:gridCol w:w="134"/>
        <w:gridCol w:w="9517"/>
      </w:tblGrid>
      <w:tr w:rsidR="003435F6" w:rsidRPr="00D102A0" w:rsidTr="003435F6">
        <w:trPr>
          <w:divId w:val="1793400834"/>
        </w:trPr>
        <w:tc>
          <w:tcPr>
            <w:tcW w:w="1621"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8"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517" w:type="dxa"/>
            <w:tcBorders>
              <w:top w:val="nil"/>
              <w:left w:val="nil"/>
              <w:bottom w:val="nil"/>
              <w:right w:val="nil"/>
            </w:tcBorders>
          </w:tcPr>
          <w:p w:rsidR="003435F6" w:rsidRPr="00DC012D" w:rsidRDefault="00F67B15" w:rsidP="003435F6">
            <w:pPr>
              <w:autoSpaceDE w:val="0"/>
              <w:autoSpaceDN w:val="0"/>
              <w:adjustRightInd w:val="0"/>
              <w:ind w:right="16"/>
              <w:rPr>
                <w:rFonts w:eastAsiaTheme="minorEastAsia"/>
                <w:szCs w:val="24"/>
                <w:lang w:val="ru-RU"/>
              </w:rPr>
            </w:pPr>
            <w:r w:rsidRPr="00DC012D">
              <w:rPr>
                <w:i/>
                <w:sz w:val="20"/>
                <w:lang w:val="ru-RU"/>
              </w:rPr>
              <w:t>Использование наличных средств для осуществления платежей</w:t>
            </w:r>
            <w:r w:rsidRPr="00DC012D">
              <w:rPr>
                <w:sz w:val="20"/>
                <w:lang w:val="ru-RU"/>
              </w:rPr>
              <w:t xml:space="preserve">. Изменение суммарного использования наличных средств как способа оплаты является важной переменной величиной, влияющей на размер выручки нашей компании. В России оплата наличными – основная форма оплаты, таким образом, большая часть общего объема платежей, обрабатываемого нашей компанией, приходится на наличные платежи. Согласно открытым источникам информации, ожидается, что наличные денежные средства останутся основным способом оплаты на территории России, и, таким образом, спрос на платежные терминалы не упадет. Так как объем наличных платежей на территории России растет в абсолютном выражении, наша компания ожидает, что объемы платежей через наши киоски и платежные терминалы увеличится пропорционально данному </w:t>
            </w:r>
            <w:r w:rsidRPr="00DC012D">
              <w:rPr>
                <w:sz w:val="20"/>
                <w:lang w:val="ru-RU"/>
              </w:rPr>
              <w:lastRenderedPageBreak/>
              <w:t>росту. Если тенденция использования наличных денежных средств для осуществления платежей пойдет на спад, это отрицательно отразится на финансовых результатах нашей компании.</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lastRenderedPageBreak/>
        <w:t> </w:t>
      </w:r>
    </w:p>
    <w:tbl>
      <w:tblPr>
        <w:tblW w:w="0" w:type="auto"/>
        <w:tblLayout w:type="fixed"/>
        <w:tblCellMar>
          <w:left w:w="0" w:type="dxa"/>
          <w:right w:w="0" w:type="dxa"/>
        </w:tblCellMar>
        <w:tblLook w:val="0000" w:firstRow="0" w:lastRow="0" w:firstColumn="0" w:lastColumn="0" w:noHBand="0" w:noVBand="0"/>
      </w:tblPr>
      <w:tblGrid>
        <w:gridCol w:w="1621"/>
        <w:gridCol w:w="248"/>
        <w:gridCol w:w="134"/>
        <w:gridCol w:w="9517"/>
      </w:tblGrid>
      <w:tr w:rsidR="003435F6" w:rsidRPr="00F1198B" w:rsidTr="003435F6">
        <w:trPr>
          <w:divId w:val="1793400834"/>
        </w:trPr>
        <w:tc>
          <w:tcPr>
            <w:tcW w:w="1621"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8"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517" w:type="dxa"/>
            <w:tcBorders>
              <w:top w:val="nil"/>
              <w:left w:val="nil"/>
              <w:bottom w:val="nil"/>
              <w:right w:val="nil"/>
            </w:tcBorders>
          </w:tcPr>
          <w:p w:rsidR="003435F6" w:rsidRPr="00DC012D" w:rsidRDefault="00F67B15" w:rsidP="003435F6">
            <w:pPr>
              <w:autoSpaceDE w:val="0"/>
              <w:autoSpaceDN w:val="0"/>
              <w:adjustRightInd w:val="0"/>
              <w:ind w:right="16"/>
              <w:rPr>
                <w:rFonts w:eastAsiaTheme="minorEastAsia"/>
                <w:szCs w:val="24"/>
                <w:lang w:val="ru-RU"/>
              </w:rPr>
            </w:pPr>
            <w:r w:rsidRPr="00DC012D">
              <w:rPr>
                <w:i/>
                <w:sz w:val="20"/>
                <w:lang w:val="ru-RU"/>
              </w:rPr>
              <w:t>Увеличение объема операций, совершаемых через Интернет, и использование альтернативных методов осуществления платежей</w:t>
            </w:r>
            <w:r w:rsidRPr="00DC012D">
              <w:rPr>
                <w:sz w:val="20"/>
                <w:lang w:val="ru-RU"/>
              </w:rPr>
              <w:t>. Произошел значительный рост объема операций, совершаемых через Интернет, и данная тенденция продолжается. Аналогичным образом, мы ожидаем значительный рост в сфере использования альтернативных методов осуществления платежей, таких как смартфоны, на территории Российской Федерации, по мере снижения цен на смартфоны. Мы полагаем, что рост количества операций, совершаемых через Интернет, и популярности альтернативных методов осуществления платежей позволит нам увеличить количество потенциальных торговых точек, которым мы сможем предложить свои услуги по обработке платежей, а также увеличить количество пользователей Visa Qiwi Wallet. Мы ожидаем, что в ближайшие годы произойдет значительный рост объемов платежей, осуществляемых через Интернет или посредством альтернативных методов.</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049"/>
        <w:gridCol w:w="363"/>
        <w:gridCol w:w="134"/>
        <w:gridCol w:w="9974"/>
      </w:tblGrid>
      <w:tr w:rsidR="003435F6" w:rsidRPr="00F1198B" w:rsidTr="003435F6">
        <w:trPr>
          <w:divId w:val="1793400834"/>
        </w:trPr>
        <w:tc>
          <w:tcPr>
            <w:tcW w:w="1049"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i/>
                <w:iCs/>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974" w:type="dxa"/>
            <w:tcBorders>
              <w:top w:val="nil"/>
              <w:left w:val="nil"/>
              <w:bottom w:val="nil"/>
              <w:right w:val="nil"/>
            </w:tcBorders>
          </w:tcPr>
          <w:p w:rsidR="003435F6" w:rsidRPr="00DC012D" w:rsidRDefault="00F67B15" w:rsidP="00F67B15">
            <w:pPr>
              <w:autoSpaceDE w:val="0"/>
              <w:autoSpaceDN w:val="0"/>
              <w:adjustRightInd w:val="0"/>
              <w:ind w:right="16"/>
              <w:rPr>
                <w:rFonts w:eastAsiaTheme="minorEastAsia"/>
                <w:szCs w:val="24"/>
                <w:lang w:val="ru-RU"/>
              </w:rPr>
            </w:pPr>
            <w:r w:rsidRPr="00DC012D">
              <w:rPr>
                <w:i/>
                <w:sz w:val="20"/>
                <w:lang w:val="ru-RU"/>
              </w:rPr>
              <w:t>Факторы, относящиеся к нашей хозяйственной деятельности</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621"/>
        <w:gridCol w:w="248"/>
        <w:gridCol w:w="134"/>
        <w:gridCol w:w="9517"/>
      </w:tblGrid>
      <w:tr w:rsidR="003435F6" w:rsidRPr="00F1198B" w:rsidTr="003435F6">
        <w:trPr>
          <w:divId w:val="1793400834"/>
        </w:trPr>
        <w:tc>
          <w:tcPr>
            <w:tcW w:w="1621"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8"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517" w:type="dxa"/>
            <w:tcBorders>
              <w:top w:val="nil"/>
              <w:left w:val="nil"/>
              <w:bottom w:val="nil"/>
              <w:right w:val="nil"/>
            </w:tcBorders>
          </w:tcPr>
          <w:p w:rsidR="003435F6" w:rsidRPr="00DC012D" w:rsidRDefault="00F67B15" w:rsidP="003435F6">
            <w:pPr>
              <w:autoSpaceDE w:val="0"/>
              <w:autoSpaceDN w:val="0"/>
              <w:adjustRightInd w:val="0"/>
              <w:ind w:right="16"/>
              <w:rPr>
                <w:rFonts w:eastAsiaTheme="minorEastAsia"/>
                <w:szCs w:val="24"/>
                <w:lang w:val="ru-RU"/>
              </w:rPr>
            </w:pPr>
            <w:r w:rsidRPr="00DC012D">
              <w:rPr>
                <w:i/>
                <w:sz w:val="20"/>
                <w:lang w:val="ru-RU"/>
              </w:rPr>
              <w:t>Привлечение новых клиентов</w:t>
            </w:r>
            <w:r w:rsidRPr="00DC012D">
              <w:rPr>
                <w:sz w:val="20"/>
                <w:lang w:val="ru-RU"/>
              </w:rPr>
              <w:t xml:space="preserve">. Наша компания ведет активный поиск </w:t>
            </w:r>
            <w:r w:rsidR="00882E9F" w:rsidRPr="00DC012D">
              <w:rPr>
                <w:sz w:val="20"/>
                <w:lang w:val="ru-RU"/>
              </w:rPr>
              <w:t>поставщиков услуг</w:t>
            </w:r>
            <w:r w:rsidRPr="00DC012D">
              <w:rPr>
                <w:sz w:val="20"/>
                <w:lang w:val="ru-RU"/>
              </w:rPr>
              <w:t xml:space="preserve"> для того, чтобы предоставить клиентам более широкий выбор при осуществлении платежей с использованием наших продуктов. Мы полагаем, что увеличение количества </w:t>
            </w:r>
            <w:r w:rsidR="00882E9F" w:rsidRPr="00DC012D">
              <w:rPr>
                <w:sz w:val="20"/>
                <w:lang w:val="ru-RU"/>
              </w:rPr>
              <w:t>поставщиков услуг</w:t>
            </w:r>
            <w:r w:rsidRPr="00DC012D">
              <w:rPr>
                <w:sz w:val="20"/>
                <w:lang w:val="ru-RU"/>
              </w:rPr>
              <w:t xml:space="preserve"> в нашей системе приведет к увеличению количества потребителей, пользующихся нашими услугами, а также к увеличению частоты такого использования</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621"/>
        <w:gridCol w:w="248"/>
        <w:gridCol w:w="134"/>
        <w:gridCol w:w="9517"/>
      </w:tblGrid>
      <w:tr w:rsidR="003435F6" w:rsidRPr="00F1198B" w:rsidTr="003435F6">
        <w:trPr>
          <w:divId w:val="1793400834"/>
        </w:trPr>
        <w:tc>
          <w:tcPr>
            <w:tcW w:w="1621"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8"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517" w:type="dxa"/>
            <w:tcBorders>
              <w:top w:val="nil"/>
              <w:left w:val="nil"/>
              <w:bottom w:val="nil"/>
              <w:right w:val="nil"/>
            </w:tcBorders>
          </w:tcPr>
          <w:p w:rsidR="003435F6" w:rsidRPr="00DC012D" w:rsidRDefault="001129F3" w:rsidP="00F67B15">
            <w:pPr>
              <w:autoSpaceDE w:val="0"/>
              <w:autoSpaceDN w:val="0"/>
              <w:adjustRightInd w:val="0"/>
              <w:ind w:right="16"/>
              <w:rPr>
                <w:rFonts w:eastAsiaTheme="minorEastAsia"/>
                <w:szCs w:val="24"/>
                <w:lang w:val="ru-RU"/>
              </w:rPr>
            </w:pPr>
            <w:r w:rsidRPr="005F1904">
              <w:rPr>
                <w:i/>
                <w:sz w:val="20"/>
                <w:lang w:val="ru-RU"/>
              </w:rPr>
              <w:t>Внедрение новых платежных услуг</w:t>
            </w:r>
            <w:r w:rsidR="003435F6" w:rsidRPr="00DC012D">
              <w:rPr>
                <w:rFonts w:eastAsiaTheme="minorEastAsia"/>
                <w:sz w:val="20"/>
                <w:lang w:val="ru-RU"/>
              </w:rPr>
              <w:t xml:space="preserve">. </w:t>
            </w:r>
            <w:r w:rsidR="00F67B15" w:rsidRPr="00DC012D">
              <w:rPr>
                <w:rFonts w:eastAsiaTheme="minorEastAsia"/>
                <w:sz w:val="20"/>
                <w:lang w:val="ru-RU"/>
              </w:rPr>
              <w:t>Мы продолжили развивать предлагаемые нами рекламные услуги</w:t>
            </w:r>
            <w:r w:rsidR="003435F6" w:rsidRPr="00DC012D">
              <w:rPr>
                <w:rFonts w:eastAsiaTheme="minorEastAsia"/>
                <w:sz w:val="20"/>
                <w:lang w:val="ru-RU"/>
              </w:rPr>
              <w:t xml:space="preserve">, </w:t>
            </w:r>
            <w:r w:rsidR="00F67B15" w:rsidRPr="00DC012D">
              <w:rPr>
                <w:rFonts w:eastAsiaTheme="minorEastAsia"/>
                <w:sz w:val="20"/>
                <w:lang w:val="ru-RU"/>
              </w:rPr>
              <w:t>эффективно используя свою обширную дистрибьюторскую сеть для рекламирования наших клиентов</w:t>
            </w:r>
            <w:r w:rsidR="003435F6" w:rsidRPr="00DC012D">
              <w:rPr>
                <w:rFonts w:eastAsiaTheme="minorEastAsia"/>
                <w:sz w:val="20"/>
                <w:lang w:val="ru-RU"/>
              </w:rPr>
              <w:t xml:space="preserve">. </w:t>
            </w:r>
            <w:r w:rsidR="00F67B15" w:rsidRPr="00DC012D">
              <w:rPr>
                <w:sz w:val="20"/>
                <w:lang w:val="ru-RU"/>
              </w:rPr>
              <w:t>Мы полагаем, что использование услуг с добавленной стоимостью приведет к увеличению количества потребителей, пользующихся платежными системами нашей компании.</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621"/>
        <w:gridCol w:w="248"/>
        <w:gridCol w:w="134"/>
        <w:gridCol w:w="9517"/>
      </w:tblGrid>
      <w:tr w:rsidR="003435F6" w:rsidRPr="00F1198B" w:rsidTr="003435F6">
        <w:trPr>
          <w:divId w:val="1793400834"/>
        </w:trPr>
        <w:tc>
          <w:tcPr>
            <w:tcW w:w="1621"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8"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517" w:type="dxa"/>
            <w:tcBorders>
              <w:top w:val="nil"/>
              <w:left w:val="nil"/>
              <w:bottom w:val="nil"/>
              <w:right w:val="nil"/>
            </w:tcBorders>
          </w:tcPr>
          <w:p w:rsidR="003435F6" w:rsidRPr="00DC012D" w:rsidRDefault="00F67B15" w:rsidP="00F67B15">
            <w:pPr>
              <w:autoSpaceDE w:val="0"/>
              <w:autoSpaceDN w:val="0"/>
              <w:adjustRightInd w:val="0"/>
              <w:ind w:right="16"/>
              <w:rPr>
                <w:rFonts w:eastAsiaTheme="minorEastAsia"/>
                <w:szCs w:val="24"/>
                <w:lang w:val="ru-RU"/>
              </w:rPr>
            </w:pPr>
            <w:r w:rsidRPr="00DC012D">
              <w:rPr>
                <w:i/>
                <w:sz w:val="20"/>
                <w:lang w:val="ru-RU"/>
              </w:rPr>
              <w:t>Более высокие средние суммы платежей</w:t>
            </w:r>
            <w:r w:rsidRPr="00DC012D">
              <w:rPr>
                <w:sz w:val="20"/>
                <w:lang w:val="ru-RU"/>
              </w:rPr>
              <w:t xml:space="preserve">. Помимо увеличения количества </w:t>
            </w:r>
            <w:r w:rsidR="00882E9F" w:rsidRPr="00DC012D">
              <w:rPr>
                <w:sz w:val="20"/>
                <w:lang w:val="ru-RU"/>
              </w:rPr>
              <w:t>поставщиков услуг</w:t>
            </w:r>
            <w:r w:rsidRPr="00DC012D">
              <w:rPr>
                <w:sz w:val="20"/>
                <w:lang w:val="ru-RU"/>
              </w:rPr>
              <w:t>, мы добавили к числу продуктов, доступных для покупки через нашу сеть, более дорогостоящие товары, такие как авиабилеты. Мы полагаем, что более широкий ассортимент и появление в нем дорогостоящих товаров приведет к увеличению суммы платежа на одну операцию.</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6"/>
          <w:szCs w:val="16"/>
          <w:lang w:val="ru-RU"/>
        </w:rPr>
        <w:t> </w:t>
      </w:r>
    </w:p>
    <w:p w:rsidR="003435F6" w:rsidRPr="00DC012D" w:rsidRDefault="005E7319" w:rsidP="005E7319">
      <w:pPr>
        <w:autoSpaceDE w:val="0"/>
        <w:autoSpaceDN w:val="0"/>
        <w:adjustRightInd w:val="0"/>
        <w:spacing w:before="225"/>
        <w:divId w:val="1793400834"/>
        <w:rPr>
          <w:rFonts w:eastAsiaTheme="minorEastAsia"/>
          <w:szCs w:val="24"/>
          <w:lang w:val="ru-RU"/>
        </w:rPr>
      </w:pPr>
      <w:bookmarkStart w:id="44" w:name="eolPage94"/>
      <w:bookmarkEnd w:id="44"/>
      <w:r w:rsidRPr="00DC012D">
        <w:rPr>
          <w:i/>
          <w:sz w:val="20"/>
          <w:lang w:val="ru-RU"/>
        </w:rPr>
        <w:t>Средняя доходность по чистой выручке</w:t>
      </w:r>
      <w:r w:rsidRPr="00DC012D">
        <w:rPr>
          <w:sz w:val="20"/>
          <w:lang w:val="ru-RU"/>
        </w:rPr>
        <w:t xml:space="preserve">. Средняя доходность по чистой выручке рассчитывается путем деления скорректированной суммы чистой выручки на общий объем платежей. Средняя доходность по чистой выручке является показателем, который отображает способность нашей компании генерировать чистую выручку с единицы обрабатываемого нами объема платежей.  </w:t>
      </w:r>
      <w:r w:rsidR="001129F3" w:rsidRPr="00DC012D">
        <w:rPr>
          <w:sz w:val="20"/>
          <w:lang w:val="ru-RU"/>
        </w:rPr>
        <w:t xml:space="preserve">Средняя доходность по чистой выручке составила </w:t>
      </w:r>
      <w:r w:rsidR="001129F3" w:rsidRPr="00DC012D">
        <w:rPr>
          <w:rFonts w:eastAsiaTheme="minorEastAsia"/>
          <w:sz w:val="20"/>
          <w:lang w:val="ru-RU"/>
        </w:rPr>
        <w:t xml:space="preserve">0,82%, 0,88% и 1,10% соответственно в 2011 г., 2012 г. и 2013 г. </w:t>
      </w:r>
      <w:r w:rsidR="001129F3" w:rsidRPr="00DC012D">
        <w:rPr>
          <w:sz w:val="20"/>
          <w:lang w:val="ru-RU"/>
        </w:rPr>
        <w:t>В 2013 г. средняя доходность по чистой выручке выросла на</w:t>
      </w:r>
      <w:r w:rsidR="001129F3" w:rsidRPr="00DC012D">
        <w:rPr>
          <w:rFonts w:eastAsiaTheme="minorEastAsia"/>
          <w:sz w:val="20"/>
          <w:lang w:val="ru-RU"/>
        </w:rPr>
        <w:t xml:space="preserve"> 22 базисных пункта по сравнению с 2012 г. Отчасти это связано с введением </w:t>
      </w:r>
      <w:r w:rsidR="001129F3" w:rsidRPr="00DC012D">
        <w:rPr>
          <w:sz w:val="20"/>
          <w:lang w:val="ru-RU"/>
        </w:rPr>
        <w:t>комиссии неактивные аккаунты</w:t>
      </w:r>
      <w:r w:rsidR="001129F3" w:rsidRPr="00DC012D">
        <w:rPr>
          <w:rFonts w:eastAsiaTheme="minorEastAsia"/>
          <w:sz w:val="20"/>
          <w:lang w:val="ru-RU"/>
        </w:rPr>
        <w:t xml:space="preserve"> по</w:t>
      </w:r>
      <w:r w:rsidR="001129F3">
        <w:rPr>
          <w:rFonts w:eastAsiaTheme="minorEastAsia"/>
          <w:sz w:val="20"/>
          <w:lang w:val="ru-RU"/>
        </w:rPr>
        <w:t xml:space="preserve"> </w:t>
      </w:r>
      <w:r w:rsidR="001129F3" w:rsidRPr="00DC012D">
        <w:rPr>
          <w:rFonts w:eastAsiaTheme="minorEastAsia"/>
          <w:sz w:val="20"/>
          <w:lang w:val="ru-RU"/>
        </w:rPr>
        <w:t xml:space="preserve">Visa Qiwi Wallet и ростом объема платежей, связанного с высокодоходными сделками (например, с торговлей через </w:t>
      </w:r>
      <w:r w:rsidR="00B66F9C" w:rsidRPr="00DC012D">
        <w:rPr>
          <w:rFonts w:eastAsiaTheme="minorEastAsia"/>
          <w:sz w:val="20"/>
          <w:lang w:val="ru-RU"/>
        </w:rPr>
        <w:t>Интернет)</w:t>
      </w:r>
      <w:r w:rsidR="003435F6"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049"/>
        <w:gridCol w:w="363"/>
        <w:gridCol w:w="134"/>
        <w:gridCol w:w="9974"/>
      </w:tblGrid>
      <w:tr w:rsidR="003435F6" w:rsidRPr="00F1198B" w:rsidTr="003435F6">
        <w:trPr>
          <w:divId w:val="1793400834"/>
        </w:trPr>
        <w:tc>
          <w:tcPr>
            <w:tcW w:w="1049"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i/>
                <w:iCs/>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974" w:type="dxa"/>
            <w:tcBorders>
              <w:top w:val="nil"/>
              <w:left w:val="nil"/>
              <w:bottom w:val="nil"/>
              <w:right w:val="nil"/>
            </w:tcBorders>
          </w:tcPr>
          <w:p w:rsidR="003435F6" w:rsidRPr="00DC012D" w:rsidRDefault="00B66F9C" w:rsidP="00B66F9C">
            <w:pPr>
              <w:autoSpaceDE w:val="0"/>
              <w:autoSpaceDN w:val="0"/>
              <w:adjustRightInd w:val="0"/>
              <w:ind w:right="16"/>
              <w:rPr>
                <w:rFonts w:eastAsiaTheme="minorEastAsia"/>
                <w:szCs w:val="24"/>
                <w:lang w:val="ru-RU"/>
              </w:rPr>
            </w:pPr>
            <w:r w:rsidRPr="00DC012D">
              <w:rPr>
                <w:i/>
                <w:sz w:val="20"/>
                <w:lang w:val="ru-RU"/>
              </w:rPr>
              <w:t>Негативные тенденции, отражающиеся на средней доходности по чистой выручке</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621"/>
        <w:gridCol w:w="248"/>
        <w:gridCol w:w="134"/>
        <w:gridCol w:w="9517"/>
      </w:tblGrid>
      <w:tr w:rsidR="003435F6" w:rsidRPr="00F1198B" w:rsidTr="003435F6">
        <w:trPr>
          <w:divId w:val="1793400834"/>
        </w:trPr>
        <w:tc>
          <w:tcPr>
            <w:tcW w:w="1621"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8"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517" w:type="dxa"/>
            <w:tcBorders>
              <w:top w:val="nil"/>
              <w:left w:val="nil"/>
              <w:bottom w:val="nil"/>
              <w:right w:val="nil"/>
            </w:tcBorders>
          </w:tcPr>
          <w:p w:rsidR="003435F6" w:rsidRPr="00DC012D" w:rsidRDefault="00B66F9C" w:rsidP="006F58A1">
            <w:pPr>
              <w:autoSpaceDE w:val="0"/>
              <w:autoSpaceDN w:val="0"/>
              <w:adjustRightInd w:val="0"/>
              <w:ind w:right="16"/>
              <w:rPr>
                <w:rFonts w:eastAsiaTheme="minorEastAsia"/>
                <w:szCs w:val="24"/>
                <w:lang w:val="ru-RU"/>
              </w:rPr>
            </w:pPr>
            <w:r w:rsidRPr="00DC012D">
              <w:rPr>
                <w:sz w:val="20"/>
                <w:lang w:val="ru-RU"/>
              </w:rPr>
              <w:t xml:space="preserve">В период между 2011 и 2013 гг. произошло снижение сумм комиссий за обслуживание наших крупных розничных </w:t>
            </w:r>
            <w:r w:rsidR="006F58A1" w:rsidRPr="00DC012D">
              <w:rPr>
                <w:sz w:val="20"/>
                <w:lang w:val="ru-RU"/>
              </w:rPr>
              <w:t>поставщиков услуг</w:t>
            </w:r>
            <w:r w:rsidRPr="00DC012D">
              <w:rPr>
                <w:sz w:val="20"/>
                <w:lang w:val="ru-RU"/>
              </w:rPr>
              <w:t>, в частности, трех крупнейших операторов мобильной связи</w:t>
            </w:r>
            <w:r w:rsidR="003435F6" w:rsidRPr="00DC012D">
              <w:rPr>
                <w:rFonts w:eastAsiaTheme="minorEastAsia"/>
                <w:sz w:val="20"/>
                <w:lang w:val="ru-RU"/>
              </w:rPr>
              <w:t>.</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049"/>
        <w:gridCol w:w="363"/>
        <w:gridCol w:w="134"/>
        <w:gridCol w:w="9974"/>
      </w:tblGrid>
      <w:tr w:rsidR="003435F6" w:rsidRPr="00F1198B" w:rsidTr="003435F6">
        <w:trPr>
          <w:divId w:val="1793400834"/>
        </w:trPr>
        <w:tc>
          <w:tcPr>
            <w:tcW w:w="1049"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63"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i/>
                <w:iCs/>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974" w:type="dxa"/>
            <w:tcBorders>
              <w:top w:val="nil"/>
              <w:left w:val="nil"/>
              <w:bottom w:val="nil"/>
              <w:right w:val="nil"/>
            </w:tcBorders>
          </w:tcPr>
          <w:p w:rsidR="003435F6" w:rsidRPr="00DC012D" w:rsidRDefault="006F58A1" w:rsidP="003435F6">
            <w:pPr>
              <w:autoSpaceDE w:val="0"/>
              <w:autoSpaceDN w:val="0"/>
              <w:adjustRightInd w:val="0"/>
              <w:ind w:right="16"/>
              <w:rPr>
                <w:rFonts w:eastAsiaTheme="minorEastAsia"/>
                <w:szCs w:val="24"/>
                <w:lang w:val="ru-RU"/>
              </w:rPr>
            </w:pPr>
            <w:r w:rsidRPr="00DC012D">
              <w:rPr>
                <w:i/>
                <w:sz w:val="20"/>
                <w:lang w:val="ru-RU"/>
              </w:rPr>
              <w:t>Положительные тенденции, отражающиеся на средней доходности по чистой выручке</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621"/>
        <w:gridCol w:w="248"/>
        <w:gridCol w:w="134"/>
        <w:gridCol w:w="9517"/>
      </w:tblGrid>
      <w:tr w:rsidR="003435F6" w:rsidRPr="00F1198B" w:rsidTr="003435F6">
        <w:trPr>
          <w:divId w:val="1793400834"/>
        </w:trPr>
        <w:tc>
          <w:tcPr>
            <w:tcW w:w="1621"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8"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517" w:type="dxa"/>
            <w:tcBorders>
              <w:top w:val="nil"/>
              <w:left w:val="nil"/>
              <w:bottom w:val="nil"/>
              <w:right w:val="nil"/>
            </w:tcBorders>
          </w:tcPr>
          <w:p w:rsidR="007B0D6A" w:rsidRPr="00DC012D" w:rsidRDefault="007B0D6A" w:rsidP="007B0D6A">
            <w:pPr>
              <w:autoSpaceDE w:val="0"/>
              <w:autoSpaceDN w:val="0"/>
              <w:adjustRightInd w:val="0"/>
              <w:ind w:right="16"/>
              <w:rPr>
                <w:rFonts w:eastAsiaTheme="minorEastAsia"/>
                <w:szCs w:val="24"/>
                <w:lang w:val="ru-RU"/>
              </w:rPr>
            </w:pPr>
            <w:r w:rsidRPr="00DC012D">
              <w:rPr>
                <w:rFonts w:eastAsiaTheme="minorEastAsia"/>
                <w:sz w:val="20"/>
                <w:lang w:val="ru-RU"/>
              </w:rPr>
              <w:t xml:space="preserve">Мы увеличили </w:t>
            </w:r>
            <w:r w:rsidRPr="00DC012D">
              <w:rPr>
                <w:sz w:val="20"/>
                <w:lang w:val="ru-RU"/>
              </w:rPr>
              <w:t>объем услуг с добавленной стоимостью, оказываемых через наши терминалы и киоски</w:t>
            </w:r>
            <w:r w:rsidR="003435F6" w:rsidRPr="00DC012D">
              <w:rPr>
                <w:rFonts w:eastAsiaTheme="minorEastAsia"/>
                <w:sz w:val="20"/>
                <w:lang w:val="ru-RU"/>
              </w:rPr>
              <w:t>,</w:t>
            </w:r>
            <w:r w:rsidRPr="00DC012D">
              <w:rPr>
                <w:rFonts w:eastAsiaTheme="minorEastAsia"/>
                <w:sz w:val="20"/>
                <w:lang w:val="ru-RU"/>
              </w:rPr>
              <w:t xml:space="preserve"> что положительно отразилось на среднюю доходность по чистой выручке</w:t>
            </w:r>
            <w:r w:rsidR="003435F6" w:rsidRPr="00DC012D">
              <w:rPr>
                <w:rFonts w:eastAsiaTheme="minorEastAsia"/>
                <w:sz w:val="20"/>
                <w:lang w:val="ru-RU"/>
              </w:rPr>
              <w:t xml:space="preserve">. </w:t>
            </w:r>
            <w:r w:rsidRPr="00DC012D">
              <w:rPr>
                <w:sz w:val="20"/>
                <w:lang w:val="ru-RU"/>
              </w:rPr>
              <w:t>Например</w:t>
            </w:r>
            <w:r w:rsidR="003435F6" w:rsidRPr="00DC012D">
              <w:rPr>
                <w:rFonts w:eastAsiaTheme="minorEastAsia"/>
                <w:sz w:val="20"/>
                <w:lang w:val="ru-RU"/>
              </w:rPr>
              <w:t>,</w:t>
            </w:r>
            <w:r w:rsidRPr="00DC012D">
              <w:rPr>
                <w:rFonts w:eastAsiaTheme="minorEastAsia"/>
                <w:sz w:val="20"/>
                <w:lang w:val="ru-RU"/>
              </w:rPr>
              <w:t xml:space="preserve"> мы успешно используем нашу сеть для содействия нашим партнером в запуске рекламных кампаний и маркетинговых акций</w:t>
            </w:r>
            <w:r w:rsidR="003435F6" w:rsidRPr="00DC012D">
              <w:rPr>
                <w:rFonts w:eastAsiaTheme="minorEastAsia"/>
                <w:sz w:val="20"/>
                <w:lang w:val="ru-RU"/>
              </w:rPr>
              <w:t xml:space="preserve">. </w:t>
            </w:r>
            <w:r w:rsidRPr="00DC012D">
              <w:rPr>
                <w:sz w:val="20"/>
                <w:lang w:val="ru-RU"/>
              </w:rPr>
              <w:t xml:space="preserve"> Кроме того, мы также ввели новые сборы за оказание услуг расчетного обслуживания нашим агентам</w:t>
            </w:r>
            <w:r w:rsidR="003435F6" w:rsidRPr="00DC012D">
              <w:rPr>
                <w:rFonts w:eastAsiaTheme="minorEastAsia"/>
                <w:sz w:val="20"/>
                <w:lang w:val="ru-RU"/>
              </w:rPr>
              <w:t xml:space="preserve">. </w:t>
            </w:r>
            <w:r w:rsidRPr="00DC012D">
              <w:rPr>
                <w:sz w:val="20"/>
                <w:lang w:val="ru-RU"/>
              </w:rPr>
              <w:t xml:space="preserve">Мы полагаем, что данные услуги </w:t>
            </w:r>
            <w:r w:rsidR="003435F6" w:rsidRPr="00DC012D">
              <w:rPr>
                <w:rFonts w:eastAsiaTheme="minorEastAsia"/>
                <w:sz w:val="20"/>
                <w:lang w:val="ru-RU"/>
              </w:rPr>
              <w:t xml:space="preserve"> </w:t>
            </w:r>
            <w:r w:rsidRPr="00DC012D">
              <w:rPr>
                <w:sz w:val="20"/>
                <w:lang w:val="ru-RU"/>
              </w:rPr>
              <w:t>продолжит оказывать положительное влияние на рентабельность нашей деятельности в будущем</w:t>
            </w:r>
            <w:r w:rsidR="003435F6" w:rsidRPr="00DC012D">
              <w:rPr>
                <w:rFonts w:eastAsiaTheme="minorEastAsia"/>
                <w:sz w:val="20"/>
                <w:lang w:val="ru-RU"/>
              </w:rPr>
              <w:t>.</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2"/>
          <w:szCs w:val="12"/>
          <w:lang w:val="ru-RU"/>
        </w:rPr>
        <w:t> </w:t>
      </w:r>
    </w:p>
    <w:tbl>
      <w:tblPr>
        <w:tblW w:w="0" w:type="auto"/>
        <w:tblLayout w:type="fixed"/>
        <w:tblCellMar>
          <w:left w:w="0" w:type="dxa"/>
          <w:right w:w="0" w:type="dxa"/>
        </w:tblCellMar>
        <w:tblLook w:val="0000" w:firstRow="0" w:lastRow="0" w:firstColumn="0" w:lastColumn="0" w:noHBand="0" w:noVBand="0"/>
      </w:tblPr>
      <w:tblGrid>
        <w:gridCol w:w="1621"/>
        <w:gridCol w:w="248"/>
        <w:gridCol w:w="134"/>
        <w:gridCol w:w="9517"/>
      </w:tblGrid>
      <w:tr w:rsidR="003435F6" w:rsidRPr="00D102A0" w:rsidTr="003435F6">
        <w:trPr>
          <w:divId w:val="1793400834"/>
        </w:trPr>
        <w:tc>
          <w:tcPr>
            <w:tcW w:w="1621" w:type="dxa"/>
            <w:tcBorders>
              <w:top w:val="nil"/>
              <w:left w:val="nil"/>
              <w:bottom w:val="nil"/>
              <w:right w:val="nil"/>
            </w:tcBorders>
            <w:vAlign w:val="center"/>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8"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w:t>
            </w:r>
          </w:p>
        </w:tc>
        <w:tc>
          <w:tcPr>
            <w:tcW w:w="134"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9517" w:type="dxa"/>
            <w:tcBorders>
              <w:top w:val="nil"/>
              <w:left w:val="nil"/>
              <w:bottom w:val="nil"/>
              <w:right w:val="nil"/>
            </w:tcBorders>
          </w:tcPr>
          <w:p w:rsidR="003435F6" w:rsidRPr="00DC012D" w:rsidRDefault="00F170AC" w:rsidP="006778A1">
            <w:pPr>
              <w:autoSpaceDE w:val="0"/>
              <w:autoSpaceDN w:val="0"/>
              <w:adjustRightInd w:val="0"/>
              <w:ind w:right="16"/>
              <w:rPr>
                <w:rFonts w:eastAsiaTheme="minorEastAsia"/>
                <w:szCs w:val="24"/>
                <w:lang w:val="ru-RU"/>
              </w:rPr>
            </w:pPr>
            <w:r w:rsidRPr="00DC012D">
              <w:rPr>
                <w:sz w:val="20"/>
                <w:lang w:val="ru-RU"/>
              </w:rPr>
              <w:t xml:space="preserve">В частности, в рамках Visa Qiwi Wallet мы в основном обслуживаем небольших розничных </w:t>
            </w:r>
            <w:r w:rsidR="006778A1" w:rsidRPr="00DC012D">
              <w:rPr>
                <w:sz w:val="20"/>
                <w:lang w:val="ru-RU"/>
              </w:rPr>
              <w:t>поставщиков услуг</w:t>
            </w:r>
            <w:r w:rsidRPr="00DC012D">
              <w:rPr>
                <w:sz w:val="20"/>
                <w:lang w:val="ru-RU"/>
              </w:rPr>
              <w:t xml:space="preserve"> с менее сильными ры</w:t>
            </w:r>
            <w:r w:rsidR="006778A1" w:rsidRPr="00DC012D">
              <w:rPr>
                <w:sz w:val="20"/>
                <w:lang w:val="ru-RU"/>
              </w:rPr>
              <w:t>ночными позициями. В результате</w:t>
            </w:r>
            <w:r w:rsidRPr="00DC012D">
              <w:rPr>
                <w:sz w:val="20"/>
                <w:lang w:val="ru-RU"/>
              </w:rPr>
              <w:t xml:space="preserve"> мы можем назначать данным </w:t>
            </w:r>
            <w:r w:rsidR="006778A1" w:rsidRPr="00DC012D">
              <w:rPr>
                <w:sz w:val="20"/>
                <w:lang w:val="ru-RU"/>
              </w:rPr>
              <w:t>поставщикам услуг</w:t>
            </w:r>
            <w:r w:rsidRPr="00DC012D">
              <w:rPr>
                <w:sz w:val="20"/>
                <w:lang w:val="ru-RU"/>
              </w:rPr>
              <w:t xml:space="preserve"> более высокие суммы комиссий за проведение платежей, чем </w:t>
            </w:r>
            <w:r w:rsidR="006778A1" w:rsidRPr="00DC012D">
              <w:rPr>
                <w:sz w:val="20"/>
                <w:lang w:val="ru-RU"/>
              </w:rPr>
              <w:t xml:space="preserve">работающим через наши киоски и </w:t>
            </w:r>
            <w:r w:rsidR="00FE241F" w:rsidRPr="00DC012D">
              <w:rPr>
                <w:sz w:val="20"/>
                <w:lang w:val="ru-RU"/>
              </w:rPr>
              <w:t>терминалы</w:t>
            </w:r>
            <w:r w:rsidR="006778A1" w:rsidRPr="00DC012D">
              <w:rPr>
                <w:sz w:val="20"/>
                <w:lang w:val="ru-RU"/>
              </w:rPr>
              <w:t xml:space="preserve">. Кроме того, наш бизнес </w:t>
            </w:r>
            <w:r w:rsidRPr="00DC012D">
              <w:rPr>
                <w:sz w:val="20"/>
                <w:lang w:val="ru-RU"/>
              </w:rPr>
              <w:t>Qiwi Wallet постепенно смещался в сторону более доходных категорий товаров и услуг, таких как электронная торговля и онлайн-игры, что обеспечивает еще более быстрый рост средней доходности по чистой выручке. Мы ожидаем, что</w:t>
            </w:r>
            <w:r w:rsidR="006778A1" w:rsidRPr="00DC012D">
              <w:rPr>
                <w:sz w:val="20"/>
                <w:lang w:val="ru-RU"/>
              </w:rPr>
              <w:t xml:space="preserve"> р</w:t>
            </w:r>
            <w:r w:rsidRPr="00DC012D">
              <w:rPr>
                <w:sz w:val="20"/>
                <w:lang w:val="ru-RU"/>
              </w:rPr>
              <w:t>асширени</w:t>
            </w:r>
            <w:r w:rsidR="006778A1" w:rsidRPr="00DC012D">
              <w:rPr>
                <w:sz w:val="20"/>
                <w:lang w:val="ru-RU"/>
              </w:rPr>
              <w:t xml:space="preserve">е </w:t>
            </w:r>
            <w:r w:rsidRPr="00DC012D">
              <w:rPr>
                <w:sz w:val="20"/>
                <w:lang w:val="ru-RU"/>
              </w:rPr>
              <w:t>и диверсификаци</w:t>
            </w:r>
            <w:r w:rsidR="006778A1" w:rsidRPr="00DC012D">
              <w:rPr>
                <w:sz w:val="20"/>
                <w:lang w:val="ru-RU"/>
              </w:rPr>
              <w:t>я</w:t>
            </w:r>
            <w:r w:rsidRPr="00DC012D">
              <w:rPr>
                <w:sz w:val="20"/>
                <w:lang w:val="ru-RU"/>
              </w:rPr>
              <w:t xml:space="preserve"> нашей базы </w:t>
            </w:r>
            <w:r w:rsidR="006778A1" w:rsidRPr="00DC012D">
              <w:rPr>
                <w:sz w:val="20"/>
                <w:lang w:val="ru-RU"/>
              </w:rPr>
              <w:t xml:space="preserve">поставщиков услуг будет иметь важное значение для </w:t>
            </w:r>
            <w:r w:rsidRPr="00DC012D">
              <w:rPr>
                <w:sz w:val="20"/>
                <w:lang w:val="ru-RU"/>
              </w:rPr>
              <w:t>объем</w:t>
            </w:r>
            <w:r w:rsidR="006778A1" w:rsidRPr="00DC012D">
              <w:rPr>
                <w:sz w:val="20"/>
                <w:lang w:val="ru-RU"/>
              </w:rPr>
              <w:t>а</w:t>
            </w:r>
            <w:r w:rsidRPr="00DC012D">
              <w:rPr>
                <w:sz w:val="20"/>
                <w:lang w:val="ru-RU"/>
              </w:rPr>
              <w:t xml:space="preserve"> платежей</w:t>
            </w:r>
            <w:r w:rsidR="006778A1" w:rsidRPr="00DC012D">
              <w:rPr>
                <w:sz w:val="20"/>
                <w:lang w:val="ru-RU"/>
              </w:rPr>
              <w:t>,</w:t>
            </w:r>
            <w:r w:rsidRPr="00DC012D">
              <w:rPr>
                <w:sz w:val="20"/>
                <w:lang w:val="ru-RU"/>
              </w:rPr>
              <w:t>, что приведет к росту средне</w:t>
            </w:r>
            <w:r w:rsidR="006778A1" w:rsidRPr="00DC012D">
              <w:rPr>
                <w:sz w:val="20"/>
                <w:lang w:val="ru-RU"/>
              </w:rPr>
              <w:t>й</w:t>
            </w:r>
            <w:r w:rsidRPr="00DC012D">
              <w:rPr>
                <w:sz w:val="20"/>
                <w:lang w:val="ru-RU"/>
              </w:rPr>
              <w:t xml:space="preserve"> </w:t>
            </w:r>
            <w:r w:rsidR="006778A1" w:rsidRPr="00DC012D">
              <w:rPr>
                <w:sz w:val="20"/>
                <w:lang w:val="ru-RU"/>
              </w:rPr>
              <w:t>доходности по</w:t>
            </w:r>
            <w:r w:rsidRPr="00DC012D">
              <w:rPr>
                <w:sz w:val="20"/>
                <w:lang w:val="ru-RU"/>
              </w:rPr>
              <w:t xml:space="preserve"> чистой выручк</w:t>
            </w:r>
            <w:r w:rsidR="006778A1" w:rsidRPr="00DC012D">
              <w:rPr>
                <w:sz w:val="20"/>
                <w:lang w:val="ru-RU"/>
              </w:rPr>
              <w:t>е</w:t>
            </w:r>
            <w:r w:rsidR="003435F6" w:rsidRPr="00DC012D">
              <w:rPr>
                <w:rFonts w:eastAsiaTheme="minorEastAsia"/>
                <w:sz w:val="20"/>
                <w:lang w:val="ru-RU"/>
              </w:rPr>
              <w:t>.</w:t>
            </w:r>
          </w:p>
        </w:tc>
      </w:tr>
    </w:tbl>
    <w:p w:rsidR="003435F6" w:rsidRPr="00DC012D" w:rsidRDefault="00FE241F" w:rsidP="003435F6">
      <w:pPr>
        <w:autoSpaceDE w:val="0"/>
        <w:autoSpaceDN w:val="0"/>
        <w:adjustRightInd w:val="0"/>
        <w:spacing w:before="360"/>
        <w:divId w:val="1793400834"/>
        <w:rPr>
          <w:rFonts w:eastAsiaTheme="minorEastAsia"/>
          <w:szCs w:val="24"/>
          <w:lang w:val="ru-RU"/>
        </w:rPr>
      </w:pPr>
      <w:r w:rsidRPr="00DC012D">
        <w:rPr>
          <w:b/>
          <w:sz w:val="20"/>
          <w:lang w:val="ru-RU"/>
        </w:rPr>
        <w:lastRenderedPageBreak/>
        <w:t>Источники выручки</w:t>
      </w:r>
    </w:p>
    <w:p w:rsidR="003435F6" w:rsidRPr="00DC012D" w:rsidRDefault="00D47E55" w:rsidP="003435F6">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Основной источник нашей выручки – комиссии за проведение платежей. Помимо этого мы получаем выручку от рекламы, выручку в виде процентов по овердрафтам наших агентов, процентные и другие доходы</w:t>
      </w:r>
      <w:r w:rsidR="003435F6" w:rsidRPr="00DC012D">
        <w:rPr>
          <w:rFonts w:eastAsiaTheme="minorEastAsia"/>
          <w:sz w:val="20"/>
          <w:lang w:val="ru-RU"/>
        </w:rPr>
        <w:t>.</w:t>
      </w:r>
    </w:p>
    <w:p w:rsidR="0077028D" w:rsidRPr="00DC012D" w:rsidRDefault="00563887" w:rsidP="003435F6">
      <w:pPr>
        <w:autoSpaceDE w:val="0"/>
        <w:autoSpaceDN w:val="0"/>
        <w:adjustRightInd w:val="0"/>
        <w:spacing w:before="240"/>
        <w:divId w:val="1793400834"/>
        <w:rPr>
          <w:rFonts w:eastAsiaTheme="minorEastAsia"/>
          <w:sz w:val="20"/>
          <w:lang w:val="ru-RU"/>
        </w:rPr>
      </w:pPr>
      <w:r w:rsidRPr="00DC012D">
        <w:rPr>
          <w:i/>
          <w:sz w:val="20"/>
          <w:lang w:val="ru-RU"/>
        </w:rPr>
        <w:t>Комиссии за проведение платежей</w:t>
      </w:r>
      <w:r w:rsidRPr="00DC012D">
        <w:rPr>
          <w:sz w:val="20"/>
          <w:lang w:val="ru-RU"/>
        </w:rPr>
        <w:t>.</w:t>
      </w:r>
      <w:r w:rsidR="003435F6" w:rsidRPr="00DC012D">
        <w:rPr>
          <w:rFonts w:eastAsiaTheme="minorEastAsia"/>
          <w:sz w:val="20"/>
          <w:lang w:val="ru-RU"/>
        </w:rPr>
        <w:t xml:space="preserve"> </w:t>
      </w:r>
      <w:r w:rsidR="0077028D" w:rsidRPr="00DC012D">
        <w:rPr>
          <w:sz w:val="20"/>
          <w:lang w:val="ru-RU"/>
        </w:rPr>
        <w:t>Комиссии за проведение платежей представляют собой основную часть нашей выручки и состоят из вознаграждений, выплачиваемых нашей компании за обработку платежей, обычно определяемых как процент от общей суммы каждого платежа. Большая часть комиссий за проведение платежей выплачивается нашей компании поставщиками услуг за сбор платежей от их имени, такие комиссии мы называем комиссиями за обслуживание поставщиков услуг, комиссии, выплачиваемые нашей компании покупателями и передаваемые нашими агентами, мы называем комиссиями за обслуживание клиентов. Как правило, мы передаем часть комиссий за обслуживание поставщиков услуг своим агентам. В некоторых случаях мы не получаем комиссии за обслуживание поставщиков услуг, например, в случае если конкретный поставщик услуг был добавлен в нашу базу по просьбе нашего агента, который считает, что включение такого поставщика услуг привлечет потребителей в определенном регионе или районе. Как правило, мы учитываем комиссии за проведения платежей в качестве валовой суммы в момент принятия поставщиком  услуг платежа от покупателя. Мы отражаем выручку от комиссий за обслуживание клиентов, начисляемых через киоски и терминалы, за вычетом операционных издержек, так как получаем данный тип вознаграждения через своих агентов и не контролируем комиссионные сборы, взимаемые с покупателей агентами.</w:t>
      </w:r>
    </w:p>
    <w:p w:rsidR="005D3944" w:rsidRPr="00DC012D" w:rsidRDefault="005D3944" w:rsidP="003435F6">
      <w:pPr>
        <w:autoSpaceDE w:val="0"/>
        <w:autoSpaceDN w:val="0"/>
        <w:adjustRightInd w:val="0"/>
        <w:spacing w:before="240"/>
        <w:divId w:val="1793400834"/>
        <w:rPr>
          <w:rFonts w:eastAsiaTheme="minorEastAsia"/>
          <w:i/>
          <w:iCs/>
          <w:sz w:val="20"/>
          <w:lang w:val="ru-RU"/>
        </w:rPr>
      </w:pPr>
      <w:r w:rsidRPr="00DC012D">
        <w:rPr>
          <w:i/>
          <w:sz w:val="20"/>
          <w:lang w:val="ru-RU"/>
        </w:rPr>
        <w:t>Выручка от рекламы</w:t>
      </w:r>
      <w:r w:rsidRPr="00DC012D">
        <w:rPr>
          <w:sz w:val="20"/>
          <w:lang w:val="ru-RU"/>
        </w:rPr>
        <w:t>. Мы получаем выручку от рекламы через наши киоски и терминалы в основном в результате отображения на экране наших платежных терминалов и киосков рекламных объявлений, а также в результате рассылки коротких рекламных сообщений или SMS. Мы рассчитываем выручку от рекламы на основании договоров, заключенных с рекламодателями, условия которых различны, и отражаем выручку сразу после отображения или передачи рекламного объявления. С ноября 2013 г. отдельные операторы мобильной связи начали принимать меры для ограничения количества получаемых их абонентами SMS. Результатом этих мер может стать существенное увеличение стоимости направления SMS нашим клиентам, а также ограничение количества таких SMS. В связи с этим мы считаем возможным в перспективе существенное снижение выручки от рекламы с помощью SMS.</w:t>
      </w:r>
    </w:p>
    <w:p w:rsidR="005D3944" w:rsidRPr="00DC012D" w:rsidRDefault="005D3944" w:rsidP="00965C9C">
      <w:pPr>
        <w:autoSpaceDE w:val="0"/>
        <w:autoSpaceDN w:val="0"/>
        <w:adjustRightInd w:val="0"/>
        <w:divId w:val="1793400834"/>
        <w:rPr>
          <w:rFonts w:eastAsiaTheme="minorEastAsia"/>
          <w:sz w:val="16"/>
          <w:szCs w:val="16"/>
          <w:lang w:val="ru-RU"/>
        </w:rPr>
      </w:pPr>
    </w:p>
    <w:p w:rsidR="005D3944" w:rsidRPr="00DC012D" w:rsidRDefault="005D3944" w:rsidP="005D3944">
      <w:pPr>
        <w:jc w:val="both"/>
        <w:divId w:val="1793400834"/>
        <w:rPr>
          <w:sz w:val="20"/>
          <w:lang w:val="ru-RU"/>
        </w:rPr>
      </w:pPr>
      <w:r w:rsidRPr="00DC012D">
        <w:rPr>
          <w:i/>
          <w:sz w:val="20"/>
          <w:lang w:val="ru-RU"/>
        </w:rPr>
        <w:t>Дополнительная выручка</w:t>
      </w:r>
      <w:r w:rsidRPr="00DC012D">
        <w:rPr>
          <w:sz w:val="20"/>
          <w:lang w:val="ru-RU"/>
        </w:rPr>
        <w:t>. Помимо комиссий за проведение платежей и выручки от рекламы</w:t>
      </w:r>
      <w:r w:rsidR="00EE4BAD" w:rsidRPr="00DC012D">
        <w:rPr>
          <w:sz w:val="20"/>
          <w:lang w:val="ru-RU"/>
        </w:rPr>
        <w:t>,</w:t>
      </w:r>
      <w:r w:rsidRPr="00DC012D">
        <w:rPr>
          <w:sz w:val="20"/>
          <w:lang w:val="ru-RU"/>
        </w:rPr>
        <w:t xml:space="preserve"> мы получаем выручку из </w:t>
      </w:r>
      <w:r w:rsidR="00EE4BAD" w:rsidRPr="00DC012D">
        <w:rPr>
          <w:sz w:val="20"/>
          <w:lang w:val="ru-RU"/>
        </w:rPr>
        <w:t xml:space="preserve">различных </w:t>
      </w:r>
      <w:r w:rsidRPr="00DC012D">
        <w:rPr>
          <w:sz w:val="20"/>
          <w:lang w:val="ru-RU"/>
        </w:rPr>
        <w:t>других источников, включая выручку в виде процентов по овердрафту агентов (выручка по процентам, заработанным на суммах кредитов, предоставл</w:t>
      </w:r>
      <w:r w:rsidR="00EE4BAD" w:rsidRPr="00DC012D">
        <w:rPr>
          <w:sz w:val="20"/>
          <w:lang w:val="ru-RU"/>
        </w:rPr>
        <w:t>яем</w:t>
      </w:r>
      <w:r w:rsidRPr="00DC012D">
        <w:rPr>
          <w:sz w:val="20"/>
          <w:lang w:val="ru-RU"/>
        </w:rPr>
        <w:t>ых агентам для осуществления деятельности в рамках нашей системы), процентн</w:t>
      </w:r>
      <w:r w:rsidR="00EE4BAD" w:rsidRPr="00DC012D">
        <w:rPr>
          <w:sz w:val="20"/>
          <w:lang w:val="ru-RU"/>
        </w:rPr>
        <w:t>ая</w:t>
      </w:r>
      <w:r w:rsidRPr="00DC012D">
        <w:rPr>
          <w:sz w:val="20"/>
          <w:lang w:val="ru-RU"/>
        </w:rPr>
        <w:t xml:space="preserve"> </w:t>
      </w:r>
      <w:r w:rsidR="00EE4BAD" w:rsidRPr="00DC012D">
        <w:rPr>
          <w:sz w:val="20"/>
          <w:lang w:val="ru-RU"/>
        </w:rPr>
        <w:t>выручка</w:t>
      </w:r>
      <w:r w:rsidRPr="00DC012D">
        <w:rPr>
          <w:sz w:val="20"/>
          <w:lang w:val="ru-RU"/>
        </w:rPr>
        <w:t xml:space="preserve"> (выручка по процентам, заработанным на вкладах наличных средств в кредитно-финансовых учреждениях, краткосрочных и долгосрочных инвестициях, осуществленных в рамках деятельности инвестиционного отдела нашей компании, и банковских кредитах, предоставленных "КИВИ Банком"), выручку от аренды мест для установки платежных терминалов (</w:t>
      </w:r>
      <w:r w:rsidR="00EE4BAD" w:rsidRPr="00DC012D">
        <w:rPr>
          <w:sz w:val="20"/>
          <w:lang w:val="ru-RU"/>
        </w:rPr>
        <w:t>выручка в виде</w:t>
      </w:r>
      <w:r w:rsidRPr="00DC012D">
        <w:rPr>
          <w:sz w:val="20"/>
          <w:lang w:val="ru-RU"/>
        </w:rPr>
        <w:t xml:space="preserve"> с арендной платы, получаемой за передачу агентам в субаренду торговых мест для установки терминалов) и </w:t>
      </w:r>
      <w:r w:rsidR="00EE4BAD" w:rsidRPr="00DC012D">
        <w:rPr>
          <w:sz w:val="20"/>
          <w:lang w:val="ru-RU"/>
        </w:rPr>
        <w:t xml:space="preserve">прочая выручка </w:t>
      </w:r>
      <w:r w:rsidRPr="00DC012D">
        <w:rPr>
          <w:sz w:val="20"/>
          <w:lang w:val="ru-RU"/>
        </w:rPr>
        <w:t>(получаем</w:t>
      </w:r>
      <w:r w:rsidR="00EE4BAD" w:rsidRPr="00DC012D">
        <w:rPr>
          <w:sz w:val="20"/>
          <w:lang w:val="ru-RU"/>
        </w:rPr>
        <w:t>ая в основном от расчетно-кассовых операций</w:t>
      </w:r>
      <w:r w:rsidRPr="00DC012D">
        <w:rPr>
          <w:sz w:val="20"/>
          <w:lang w:val="ru-RU"/>
        </w:rPr>
        <w:t>, рекламных кампаний, лицензирования программного обеспечения для наших систем обработки платежей в странах, где мы осуществляем деятельность через держателей франшизы), которые в настоящем отчете именуются дополнительн</w:t>
      </w:r>
      <w:r w:rsidR="00EE4BAD" w:rsidRPr="00DC012D">
        <w:rPr>
          <w:sz w:val="20"/>
          <w:lang w:val="ru-RU"/>
        </w:rPr>
        <w:t>ой</w:t>
      </w:r>
      <w:r w:rsidRPr="00DC012D">
        <w:rPr>
          <w:sz w:val="20"/>
          <w:lang w:val="ru-RU"/>
        </w:rPr>
        <w:t xml:space="preserve"> </w:t>
      </w:r>
      <w:r w:rsidR="00EE4BAD" w:rsidRPr="00DC012D">
        <w:rPr>
          <w:sz w:val="20"/>
          <w:lang w:val="ru-RU"/>
        </w:rPr>
        <w:t>выручкой</w:t>
      </w:r>
      <w:r w:rsidRPr="00DC012D">
        <w:rPr>
          <w:sz w:val="20"/>
          <w:lang w:val="ru-RU"/>
        </w:rPr>
        <w:t>.</w:t>
      </w:r>
    </w:p>
    <w:p w:rsidR="003435F6" w:rsidRPr="00DC012D" w:rsidRDefault="003435F6" w:rsidP="00965C9C">
      <w:pPr>
        <w:autoSpaceDE w:val="0"/>
        <w:autoSpaceDN w:val="0"/>
        <w:adjustRightInd w:val="0"/>
        <w:divId w:val="1793400834"/>
        <w:rPr>
          <w:rFonts w:eastAsiaTheme="minorEastAsia"/>
          <w:szCs w:val="24"/>
          <w:lang w:val="ru-RU"/>
        </w:rPr>
      </w:pPr>
      <w:r w:rsidRPr="00DC012D">
        <w:rPr>
          <w:rFonts w:eastAsiaTheme="minorEastAsia"/>
          <w:sz w:val="16"/>
          <w:szCs w:val="16"/>
          <w:lang w:val="ru-RU"/>
        </w:rPr>
        <w:t> </w:t>
      </w:r>
      <w:bookmarkStart w:id="45" w:name="eolPage95"/>
      <w:bookmarkEnd w:id="45"/>
    </w:p>
    <w:p w:rsidR="003435F6" w:rsidRPr="00DC012D" w:rsidRDefault="00EE4BAD" w:rsidP="00EE4BAD">
      <w:pPr>
        <w:autoSpaceDE w:val="0"/>
        <w:autoSpaceDN w:val="0"/>
        <w:adjustRightInd w:val="0"/>
        <w:spacing w:before="225"/>
        <w:divId w:val="1793400834"/>
        <w:rPr>
          <w:rFonts w:eastAsiaTheme="minorEastAsia"/>
          <w:szCs w:val="24"/>
          <w:lang w:val="ru-RU"/>
        </w:rPr>
      </w:pPr>
      <w:r w:rsidRPr="00DC012D">
        <w:rPr>
          <w:b/>
          <w:sz w:val="20"/>
          <w:lang w:val="ru-RU"/>
        </w:rPr>
        <w:t>Операционные расходы</w:t>
      </w:r>
    </w:p>
    <w:p w:rsidR="003435F6" w:rsidRPr="00DC012D" w:rsidRDefault="00EE4BAD" w:rsidP="003435F6">
      <w:pPr>
        <w:autoSpaceDE w:val="0"/>
        <w:autoSpaceDN w:val="0"/>
        <w:adjustRightInd w:val="0"/>
        <w:spacing w:before="120"/>
        <w:divId w:val="1793400834"/>
        <w:rPr>
          <w:rFonts w:eastAsiaTheme="minorEastAsia"/>
          <w:szCs w:val="24"/>
          <w:lang w:val="ru-RU"/>
        </w:rPr>
      </w:pPr>
      <w:r w:rsidRPr="00DC012D">
        <w:rPr>
          <w:b/>
          <w:i/>
          <w:sz w:val="20"/>
          <w:lang w:val="ru-RU"/>
        </w:rPr>
        <w:t>Себестоимость продаж (за вычетом амортизации и износа)</w:t>
      </w:r>
    </w:p>
    <w:p w:rsidR="003435F6" w:rsidRPr="00DC012D" w:rsidRDefault="007C6931" w:rsidP="003435F6">
      <w:pPr>
        <w:autoSpaceDE w:val="0"/>
        <w:autoSpaceDN w:val="0"/>
        <w:adjustRightInd w:val="0"/>
        <w:spacing w:before="120"/>
        <w:divId w:val="1793400834"/>
        <w:rPr>
          <w:rFonts w:eastAsiaTheme="minorEastAsia"/>
          <w:szCs w:val="24"/>
          <w:lang w:val="ru-RU"/>
        </w:rPr>
      </w:pPr>
      <w:r w:rsidRPr="00DC012D">
        <w:rPr>
          <w:i/>
          <w:sz w:val="20"/>
          <w:lang w:val="ru-RU"/>
        </w:rPr>
        <w:t>Операционные издержки</w:t>
      </w:r>
      <w:r w:rsidRPr="00DC012D">
        <w:rPr>
          <w:sz w:val="20"/>
          <w:lang w:val="ru-RU"/>
        </w:rPr>
        <w:t>. Если платежи осуществляются через нашу систему, операционные издержки несут наши агенты, и сумма таких издержек в виде вознаграждения за использование их киосков и платежных терминалов передается нашей компанией агентам. Помимо этого мы несем операционные издержки при пополнении электронных кошельков пользователями Visa Qiwi Wallet.</w:t>
      </w:r>
    </w:p>
    <w:p w:rsidR="003435F6" w:rsidRPr="00DC012D" w:rsidRDefault="00AE7EAC" w:rsidP="003435F6">
      <w:pPr>
        <w:autoSpaceDE w:val="0"/>
        <w:autoSpaceDN w:val="0"/>
        <w:adjustRightInd w:val="0"/>
        <w:spacing w:before="240"/>
        <w:divId w:val="1793400834"/>
        <w:rPr>
          <w:rFonts w:eastAsiaTheme="minorEastAsia"/>
          <w:szCs w:val="24"/>
          <w:lang w:val="ru-RU"/>
        </w:rPr>
      </w:pPr>
      <w:r w:rsidRPr="00DC012D">
        <w:rPr>
          <w:i/>
          <w:sz w:val="20"/>
          <w:lang w:val="ru-RU"/>
        </w:rPr>
        <w:t>Расходы на оплату труда и уплату соответствующих налогов</w:t>
      </w:r>
      <w:r w:rsidRPr="00DC012D">
        <w:rPr>
          <w:sz w:val="20"/>
          <w:lang w:val="ru-RU"/>
        </w:rPr>
        <w:t>. Расходы на оплату труда и уплату соответствующих налогов представляют собой заработную плату и премии, выплачиваемые нашим работникам, в основном, специалистам ИТ и специалистам по техническому обслуживанию, а также соответствующие налоги в тех случаях, когда выплата такой заработной платы и соответствующих налогов связана с осуществлением деятельности по проведению платежей и других видов деятельности, приносящих выручку.</w:t>
      </w:r>
    </w:p>
    <w:p w:rsidR="00AE7EAC" w:rsidRPr="00DC012D" w:rsidRDefault="00AE7EAC" w:rsidP="00AE7EAC">
      <w:pPr>
        <w:autoSpaceDE w:val="0"/>
        <w:autoSpaceDN w:val="0"/>
        <w:adjustRightInd w:val="0"/>
        <w:spacing w:before="240"/>
        <w:divId w:val="1793400834"/>
        <w:rPr>
          <w:sz w:val="20"/>
          <w:lang w:val="ru-RU"/>
        </w:rPr>
      </w:pPr>
      <w:r w:rsidRPr="00DC012D">
        <w:rPr>
          <w:i/>
          <w:sz w:val="20"/>
          <w:lang w:val="ru-RU"/>
        </w:rPr>
        <w:t>Дополнительные издержки</w:t>
      </w:r>
      <w:r w:rsidRPr="00DC012D">
        <w:rPr>
          <w:sz w:val="20"/>
          <w:lang w:val="ru-RU"/>
        </w:rPr>
        <w:t>. Помимо операционных издержек и расходов на оплату труда и уплату соответствующих налогов, мы несем другие издержки, включая расходы на оплату комиссионных сборов за организацию рекламных кампаний (прежде всего, комиссионные сборы, которые мы выплачиваем операторам SMS и нашим агентам за отображение рекламы), расходы на аренду мест для установки платежных терминалов (арендная плата, выплачиваемая нами собственникам предприятий розничной торговли, чтобы наши агенты имели право устанавливать киоски и терминалы на территории таких предприятий розничной торговли по договору аренды) и другие расходы (включая расходы на центр телефонного обслуживания), которые в настоящем отчете именуются дополнительными издержками.</w:t>
      </w:r>
    </w:p>
    <w:p w:rsidR="002B2B40" w:rsidRPr="00DC012D" w:rsidRDefault="002B2B40" w:rsidP="00AE7EAC">
      <w:pPr>
        <w:autoSpaceDE w:val="0"/>
        <w:autoSpaceDN w:val="0"/>
        <w:adjustRightInd w:val="0"/>
        <w:spacing w:before="240"/>
        <w:divId w:val="1793400834"/>
        <w:rPr>
          <w:sz w:val="20"/>
          <w:lang w:val="ru-RU"/>
        </w:rPr>
      </w:pPr>
    </w:p>
    <w:p w:rsidR="002B2B40" w:rsidRPr="00DC012D" w:rsidRDefault="002B2B40" w:rsidP="002B2B40">
      <w:pPr>
        <w:jc w:val="both"/>
        <w:divId w:val="1793400834"/>
        <w:rPr>
          <w:b/>
          <w:i/>
          <w:sz w:val="20"/>
          <w:lang w:val="ru-RU"/>
        </w:rPr>
      </w:pPr>
      <w:r w:rsidRPr="00DC012D">
        <w:rPr>
          <w:b/>
          <w:i/>
          <w:sz w:val="20"/>
          <w:lang w:val="ru-RU"/>
        </w:rPr>
        <w:lastRenderedPageBreak/>
        <w:t>Коммерческие, общехозяйственные и административные расходы</w:t>
      </w:r>
    </w:p>
    <w:p w:rsidR="002B2B40" w:rsidRPr="00DC012D" w:rsidRDefault="002B2B40" w:rsidP="002B2B40">
      <w:pPr>
        <w:jc w:val="both"/>
        <w:divId w:val="1793400834"/>
        <w:rPr>
          <w:sz w:val="20"/>
          <w:lang w:val="ru-RU"/>
        </w:rPr>
      </w:pPr>
    </w:p>
    <w:p w:rsidR="002B2B40" w:rsidRPr="00DC012D" w:rsidRDefault="002B2B40" w:rsidP="002B2B40">
      <w:pPr>
        <w:jc w:val="both"/>
        <w:divId w:val="1793400834"/>
        <w:rPr>
          <w:sz w:val="20"/>
          <w:lang w:val="ru-RU"/>
        </w:rPr>
      </w:pPr>
      <w:r w:rsidRPr="00DC012D">
        <w:rPr>
          <w:sz w:val="20"/>
          <w:lang w:val="ru-RU"/>
        </w:rPr>
        <w:t>Коммерческие, общехозяйственные и административные расходы, в основном, состоят из расходов на оплату труда нашего руководящего персонала, финансового, юридического и другого административного персонала, а также связанное с этим налогообложение, расходы на рекламу и сопутствующие расходы, расходы на оплату банковских услуг, арендной платы мест для установки терминалов и сопутствующие расходы на коммуникации, расходы на содержание офисных помещений, телекоммуникации и Интернет, расходы на покрытие безнадежных долгов, командировочные расходы, расходы по размещению, налоги, кроме налогов на доходы и расходы на выплату гонораров специалистам.</w:t>
      </w:r>
    </w:p>
    <w:p w:rsidR="002B2B40" w:rsidRPr="00DC012D" w:rsidRDefault="002B2B40" w:rsidP="002B2B40">
      <w:pPr>
        <w:ind w:firstLine="708"/>
        <w:jc w:val="both"/>
        <w:divId w:val="1793400834"/>
        <w:rPr>
          <w:sz w:val="20"/>
          <w:lang w:val="ru-RU"/>
        </w:rPr>
      </w:pPr>
    </w:p>
    <w:p w:rsidR="002B2B40" w:rsidRPr="00DC012D" w:rsidRDefault="002B2B40" w:rsidP="002B2B40">
      <w:pPr>
        <w:jc w:val="both"/>
        <w:divId w:val="1793400834"/>
        <w:rPr>
          <w:b/>
          <w:i/>
          <w:sz w:val="20"/>
          <w:lang w:val="ru-RU"/>
        </w:rPr>
      </w:pPr>
      <w:r w:rsidRPr="00DC012D">
        <w:rPr>
          <w:b/>
          <w:i/>
          <w:sz w:val="20"/>
          <w:lang w:val="ru-RU"/>
        </w:rPr>
        <w:t>Износ и амортизация</w:t>
      </w:r>
    </w:p>
    <w:p w:rsidR="002B2B40" w:rsidRPr="00DC012D" w:rsidRDefault="002B2B40" w:rsidP="002B2B40">
      <w:pPr>
        <w:autoSpaceDE w:val="0"/>
        <w:autoSpaceDN w:val="0"/>
        <w:adjustRightInd w:val="0"/>
        <w:spacing w:before="360"/>
        <w:divId w:val="1793400834"/>
        <w:rPr>
          <w:sz w:val="20"/>
          <w:lang w:val="ru-RU"/>
        </w:rPr>
      </w:pPr>
      <w:r w:rsidRPr="00DC012D">
        <w:rPr>
          <w:sz w:val="20"/>
          <w:lang w:val="ru-RU"/>
        </w:rPr>
        <w:t>Износ имущества и оборудования рассчитывается на основе линейного метода   с момента, когда имущество стало доступно для использования, в течение его предполагаемого срока эксплуатации. По нематериальным активам амортизация начисляется линейным методом в течение срока полезного использования, за исключением тех случаев, когда срок полезного использования таких активов не определен. Амортизация не начисляется по нематериальным активам,  срок полезного использования которых невозможно определить, однако мы проводим ежегодную проверку таких активов на обесценение (как отдельных активов, так и группы активов, генерирующих денежные средства).</w:t>
      </w:r>
    </w:p>
    <w:p w:rsidR="00535864" w:rsidRPr="00DC012D" w:rsidRDefault="00535864" w:rsidP="00535864">
      <w:pPr>
        <w:jc w:val="both"/>
        <w:divId w:val="1793400834"/>
        <w:rPr>
          <w:b/>
          <w:sz w:val="20"/>
          <w:lang w:val="ru-RU"/>
        </w:rPr>
      </w:pPr>
      <w:bookmarkStart w:id="46" w:name="eolPage96"/>
      <w:bookmarkEnd w:id="46"/>
      <w:r w:rsidRPr="00DC012D">
        <w:rPr>
          <w:b/>
          <w:sz w:val="20"/>
          <w:lang w:val="ru-RU"/>
        </w:rPr>
        <w:t>Прочие статьи доходов и расходов</w:t>
      </w:r>
    </w:p>
    <w:p w:rsidR="00535864" w:rsidRPr="00DC012D" w:rsidRDefault="00535864" w:rsidP="00535864">
      <w:pPr>
        <w:jc w:val="both"/>
        <w:divId w:val="1793400834"/>
        <w:rPr>
          <w:b/>
          <w:i/>
          <w:sz w:val="20"/>
          <w:lang w:val="ru-RU"/>
        </w:rPr>
      </w:pPr>
    </w:p>
    <w:p w:rsidR="00535864" w:rsidRPr="00DC012D" w:rsidRDefault="00535864" w:rsidP="00535864">
      <w:pPr>
        <w:jc w:val="both"/>
        <w:divId w:val="1793400834"/>
        <w:rPr>
          <w:b/>
          <w:i/>
          <w:sz w:val="20"/>
          <w:lang w:val="ru-RU"/>
        </w:rPr>
      </w:pPr>
      <w:r w:rsidRPr="00DC012D">
        <w:rPr>
          <w:b/>
          <w:i/>
          <w:sz w:val="20"/>
          <w:lang w:val="ru-RU"/>
        </w:rPr>
        <w:t xml:space="preserve">Прибыль от приобретения активов по цене ниже их </w:t>
      </w:r>
      <w:r w:rsidR="00981AB1">
        <w:rPr>
          <w:b/>
          <w:i/>
          <w:sz w:val="20"/>
          <w:lang w:val="ru-RU"/>
        </w:rPr>
        <w:t xml:space="preserve">справедливой </w:t>
      </w:r>
      <w:r w:rsidRPr="00DC012D">
        <w:rPr>
          <w:b/>
          <w:i/>
          <w:sz w:val="20"/>
          <w:lang w:val="ru-RU"/>
        </w:rPr>
        <w:t>стоимости</w:t>
      </w:r>
    </w:p>
    <w:p w:rsidR="00535864" w:rsidRPr="00DC012D" w:rsidRDefault="00535864" w:rsidP="00535864">
      <w:pPr>
        <w:jc w:val="both"/>
        <w:divId w:val="1793400834"/>
        <w:rPr>
          <w:b/>
          <w:i/>
          <w:sz w:val="20"/>
          <w:lang w:val="ru-RU"/>
        </w:rPr>
      </w:pPr>
    </w:p>
    <w:p w:rsidR="00535864" w:rsidRPr="00DC012D" w:rsidRDefault="00535864" w:rsidP="00535864">
      <w:pPr>
        <w:jc w:val="both"/>
        <w:divId w:val="1793400834"/>
        <w:rPr>
          <w:sz w:val="20"/>
          <w:lang w:val="ru-RU"/>
        </w:rPr>
      </w:pPr>
      <w:r w:rsidRPr="00DC012D">
        <w:rPr>
          <w:sz w:val="20"/>
          <w:lang w:val="ru-RU"/>
        </w:rPr>
        <w:t>Прибыль от приобретения активов по цене ниже их стоимости учитывается в случае объединения компаний или приобретения зависимых предприятий, если суммарная справедливая рыночная стоимость поддающихся учету нетто активов, приобретенных в дату приобретения компании, превышает справедливую рыночную стоимость переданного вознаграждения. Мы отразили в учете прибыль от приобретения активов по цене ниже их стоимости при покупке ООО "</w:t>
      </w:r>
      <w:r w:rsidR="00981AB1">
        <w:rPr>
          <w:sz w:val="20"/>
          <w:lang w:val="ru-RU"/>
        </w:rPr>
        <w:t>Инстант Пэйментс</w:t>
      </w:r>
      <w:r w:rsidRPr="00DC012D">
        <w:rPr>
          <w:sz w:val="20"/>
          <w:lang w:val="ru-RU"/>
        </w:rPr>
        <w:t>" в 2011 году. В 2012 и 2013 гг. прибыль от приобретения активов по цене ниже их стоимости не отражалась.</w:t>
      </w:r>
    </w:p>
    <w:p w:rsidR="00535864" w:rsidRPr="00DC012D" w:rsidRDefault="00535864" w:rsidP="00535864">
      <w:pPr>
        <w:ind w:firstLine="708"/>
        <w:jc w:val="both"/>
        <w:divId w:val="1793400834"/>
        <w:rPr>
          <w:sz w:val="20"/>
          <w:lang w:val="ru-RU"/>
        </w:rPr>
      </w:pPr>
    </w:p>
    <w:p w:rsidR="00535864" w:rsidRPr="00DC012D" w:rsidRDefault="00535864" w:rsidP="00535864">
      <w:pPr>
        <w:jc w:val="both"/>
        <w:divId w:val="1793400834"/>
        <w:rPr>
          <w:b/>
          <w:i/>
          <w:sz w:val="20"/>
          <w:lang w:val="ru-RU"/>
        </w:rPr>
      </w:pPr>
      <w:r w:rsidRPr="00DC012D">
        <w:rPr>
          <w:b/>
          <w:i/>
          <w:sz w:val="20"/>
          <w:lang w:val="ru-RU"/>
        </w:rPr>
        <w:t>О</w:t>
      </w:r>
      <w:r w:rsidR="00E14628" w:rsidRPr="00DC012D">
        <w:rPr>
          <w:b/>
          <w:i/>
          <w:sz w:val="20"/>
          <w:lang w:val="ru-RU"/>
        </w:rPr>
        <w:t>бесценен</w:t>
      </w:r>
      <w:r w:rsidRPr="00DC012D">
        <w:rPr>
          <w:b/>
          <w:i/>
          <w:sz w:val="20"/>
          <w:lang w:val="ru-RU"/>
        </w:rPr>
        <w:t>ие инвестиций в ассоциированные компании</w:t>
      </w:r>
    </w:p>
    <w:p w:rsidR="003435F6" w:rsidRPr="00DC012D" w:rsidRDefault="00535864" w:rsidP="00535864">
      <w:pPr>
        <w:autoSpaceDE w:val="0"/>
        <w:autoSpaceDN w:val="0"/>
        <w:adjustRightInd w:val="0"/>
        <w:spacing w:before="120"/>
        <w:divId w:val="1793400834"/>
        <w:rPr>
          <w:sz w:val="20"/>
          <w:lang w:val="ru-RU"/>
        </w:rPr>
      </w:pPr>
      <w:r w:rsidRPr="00DC012D">
        <w:rPr>
          <w:sz w:val="20"/>
          <w:lang w:val="ru-RU"/>
        </w:rPr>
        <w:t>О</w:t>
      </w:r>
      <w:r w:rsidR="00E14628" w:rsidRPr="00DC012D">
        <w:rPr>
          <w:sz w:val="20"/>
          <w:lang w:val="ru-RU"/>
        </w:rPr>
        <w:t>бесценен</w:t>
      </w:r>
      <w:r w:rsidRPr="00DC012D">
        <w:rPr>
          <w:sz w:val="20"/>
          <w:lang w:val="ru-RU"/>
        </w:rPr>
        <w:t>ие инвестиций в ассоциированные компании признается, когда мы устанавливаем, что произведенные в партнера инвестиции не могут быть полностью возвращены. В 2013 г. мы признали о</w:t>
      </w:r>
      <w:r w:rsidR="00E14628" w:rsidRPr="00DC012D">
        <w:rPr>
          <w:sz w:val="20"/>
          <w:lang w:val="ru-RU"/>
        </w:rPr>
        <w:t>бесценен</w:t>
      </w:r>
      <w:r w:rsidRPr="00DC012D">
        <w:rPr>
          <w:sz w:val="20"/>
          <w:lang w:val="ru-RU"/>
        </w:rPr>
        <w:t>ие инвестиций в компанию Dengionline Ltd. ввиду серьезного ухудшения ее производственных показателей.</w:t>
      </w:r>
    </w:p>
    <w:p w:rsidR="008A6CE0" w:rsidRPr="00DC012D" w:rsidRDefault="008A6CE0" w:rsidP="00535864">
      <w:pPr>
        <w:autoSpaceDE w:val="0"/>
        <w:autoSpaceDN w:val="0"/>
        <w:adjustRightInd w:val="0"/>
        <w:spacing w:before="120"/>
        <w:divId w:val="1793400834"/>
        <w:rPr>
          <w:rFonts w:eastAsiaTheme="minorEastAsia"/>
          <w:szCs w:val="24"/>
          <w:lang w:val="ru-RU"/>
        </w:rPr>
      </w:pPr>
    </w:p>
    <w:p w:rsidR="008A6CE0" w:rsidRPr="00DC012D" w:rsidRDefault="008A6CE0" w:rsidP="008A6CE0">
      <w:pPr>
        <w:jc w:val="both"/>
        <w:divId w:val="1793400834"/>
        <w:rPr>
          <w:b/>
          <w:i/>
          <w:sz w:val="20"/>
          <w:lang w:val="ru-RU"/>
        </w:rPr>
      </w:pPr>
      <w:r w:rsidRPr="00DC012D">
        <w:rPr>
          <w:b/>
          <w:i/>
          <w:sz w:val="20"/>
          <w:lang w:val="ru-RU"/>
        </w:rPr>
        <w:t>Прибыль/ (убыток) от отчуждения дочерних компаний</w:t>
      </w:r>
    </w:p>
    <w:p w:rsidR="008A6CE0" w:rsidRPr="00DC012D" w:rsidRDefault="008A6CE0" w:rsidP="008A6CE0">
      <w:pPr>
        <w:jc w:val="both"/>
        <w:divId w:val="1793400834"/>
        <w:rPr>
          <w:sz w:val="20"/>
          <w:lang w:val="ru-RU"/>
        </w:rPr>
      </w:pPr>
    </w:p>
    <w:p w:rsidR="008A6CE0" w:rsidRPr="00DC012D" w:rsidRDefault="008A6CE0" w:rsidP="008A6CE0">
      <w:pPr>
        <w:jc w:val="both"/>
        <w:divId w:val="1793400834"/>
        <w:rPr>
          <w:sz w:val="20"/>
          <w:lang w:val="ru-RU"/>
        </w:rPr>
      </w:pPr>
      <w:r w:rsidRPr="00DC012D">
        <w:rPr>
          <w:sz w:val="20"/>
          <w:lang w:val="ru-RU"/>
        </w:rPr>
        <w:t>Мы учитываем прибыль, убытки от отчуждения дочерних компаний, если вознаграждение, получаемое нашей компанией за продажу или отчуждение дочерней компании, превышает общую балансовую стоимость продаваемой дочерней компании. Прибыль, учтенная нами в 2011 году, была получена в результате отчуждения наших дочерних компаний в Таджикистане и Узбекистане, а убытки, учтенные нами в 2012 году, были понесены в результате отчуждения ООО "</w:t>
      </w:r>
      <w:r w:rsidR="00981AB1">
        <w:rPr>
          <w:sz w:val="20"/>
          <w:lang w:val="ru-RU"/>
        </w:rPr>
        <w:t>Инстант Пэйментс</w:t>
      </w:r>
      <w:r w:rsidRPr="00DC012D">
        <w:rPr>
          <w:sz w:val="20"/>
          <w:lang w:val="ru-RU"/>
        </w:rPr>
        <w:t>" (Казахстан), ООО "УК КИВИ", ООО "Лото Мастер" и его дочерних компаний. В 2013 г. прибыли или убытки от отчуждения дочерних компаний не отражались.</w:t>
      </w:r>
    </w:p>
    <w:p w:rsidR="008A6CE0" w:rsidRPr="00DC012D" w:rsidRDefault="008A6CE0" w:rsidP="008A6CE0">
      <w:pPr>
        <w:ind w:firstLine="708"/>
        <w:jc w:val="both"/>
        <w:divId w:val="1793400834"/>
        <w:rPr>
          <w:sz w:val="20"/>
          <w:lang w:val="ru-RU"/>
        </w:rPr>
      </w:pPr>
    </w:p>
    <w:p w:rsidR="008A6CE0" w:rsidRPr="00DC012D" w:rsidRDefault="008A6CE0" w:rsidP="008A6CE0">
      <w:pPr>
        <w:jc w:val="both"/>
        <w:divId w:val="1793400834"/>
        <w:rPr>
          <w:b/>
          <w:i/>
          <w:sz w:val="20"/>
          <w:lang w:val="ru-RU"/>
        </w:rPr>
      </w:pPr>
      <w:r w:rsidRPr="00DC012D">
        <w:rPr>
          <w:b/>
          <w:i/>
          <w:sz w:val="20"/>
          <w:lang w:val="ru-RU"/>
        </w:rPr>
        <w:t>Изменение справедливой рыночной стоимости производных финансовых активов</w:t>
      </w:r>
    </w:p>
    <w:p w:rsidR="008A6CE0" w:rsidRPr="00DC012D" w:rsidRDefault="008A6CE0" w:rsidP="008A6CE0">
      <w:pPr>
        <w:jc w:val="both"/>
        <w:divId w:val="1793400834"/>
        <w:rPr>
          <w:sz w:val="20"/>
          <w:lang w:val="ru-RU"/>
        </w:rPr>
      </w:pPr>
    </w:p>
    <w:p w:rsidR="008A6CE0" w:rsidRPr="00DC012D" w:rsidRDefault="008A6CE0" w:rsidP="008A6CE0">
      <w:pPr>
        <w:jc w:val="both"/>
        <w:divId w:val="1793400834"/>
        <w:rPr>
          <w:sz w:val="20"/>
          <w:lang w:val="ru-RU"/>
        </w:rPr>
      </w:pPr>
      <w:r w:rsidRPr="00DC012D">
        <w:rPr>
          <w:sz w:val="20"/>
          <w:lang w:val="ru-RU"/>
        </w:rPr>
        <w:t>Мы оцениваем некоторые из своих финансовых активов по справедливой стоимости через прибыли или убытки в соответствии с МСФО (IAS) 39. В первую очередь, это относится к некоторым опционам на акции дочерних компаний и партнеров, удерживаемые нашей компанией. Мы учитываем финансовые активы по справедливой стоимости через прибыли или убытки.</w:t>
      </w:r>
    </w:p>
    <w:p w:rsidR="008A6CE0" w:rsidRPr="00DC012D" w:rsidRDefault="008A6CE0" w:rsidP="008A6CE0">
      <w:pPr>
        <w:ind w:firstLine="708"/>
        <w:jc w:val="both"/>
        <w:divId w:val="1793400834"/>
        <w:rPr>
          <w:sz w:val="20"/>
          <w:lang w:val="ru-RU"/>
        </w:rPr>
      </w:pPr>
    </w:p>
    <w:p w:rsidR="008A6CE0" w:rsidRPr="00DC012D" w:rsidRDefault="008A6CE0" w:rsidP="008A6CE0">
      <w:pPr>
        <w:jc w:val="both"/>
        <w:divId w:val="1793400834"/>
        <w:rPr>
          <w:b/>
          <w:i/>
          <w:sz w:val="20"/>
          <w:lang w:val="ru-RU"/>
        </w:rPr>
      </w:pPr>
      <w:r w:rsidRPr="00DC012D">
        <w:rPr>
          <w:b/>
          <w:i/>
          <w:sz w:val="20"/>
          <w:lang w:val="ru-RU"/>
        </w:rPr>
        <w:t>Прочие доходы</w:t>
      </w:r>
    </w:p>
    <w:p w:rsidR="008A6CE0" w:rsidRPr="00DC012D" w:rsidRDefault="008A6CE0" w:rsidP="008A6CE0">
      <w:pPr>
        <w:jc w:val="both"/>
        <w:divId w:val="1793400834"/>
        <w:rPr>
          <w:sz w:val="20"/>
          <w:lang w:val="ru-RU"/>
        </w:rPr>
      </w:pPr>
    </w:p>
    <w:p w:rsidR="008A6CE0" w:rsidRPr="00DC012D" w:rsidRDefault="008A6CE0" w:rsidP="008A6CE0">
      <w:pPr>
        <w:jc w:val="both"/>
        <w:divId w:val="1793400834"/>
        <w:rPr>
          <w:sz w:val="20"/>
          <w:lang w:val="ru-RU"/>
        </w:rPr>
      </w:pPr>
      <w:r w:rsidRPr="00DC012D">
        <w:rPr>
          <w:sz w:val="20"/>
          <w:lang w:val="ru-RU"/>
        </w:rPr>
        <w:t>Прочие доходы в 2011 и 2012 гг. включали в себя прибыль от процентов по выданным агентам займам по ставке, превышающей рыночную процентную ставку, прибыль, полученную в виде штрафных санкций, выставленных агентам за нарушение правил платежной системы нашей компании, и другие виды доходов, напрямую не связанные с проведением операций.</w:t>
      </w:r>
    </w:p>
    <w:p w:rsidR="008A6CE0" w:rsidRPr="00DC012D" w:rsidRDefault="008A6CE0" w:rsidP="008A6CE0">
      <w:pPr>
        <w:ind w:firstLine="708"/>
        <w:jc w:val="both"/>
        <w:divId w:val="1793400834"/>
        <w:rPr>
          <w:sz w:val="20"/>
          <w:lang w:val="ru-RU"/>
        </w:rPr>
      </w:pPr>
    </w:p>
    <w:p w:rsidR="008A6CE0" w:rsidRPr="00DC012D" w:rsidRDefault="008A6CE0" w:rsidP="008A6CE0">
      <w:pPr>
        <w:jc w:val="both"/>
        <w:divId w:val="1793400834"/>
        <w:rPr>
          <w:b/>
          <w:i/>
          <w:sz w:val="20"/>
          <w:lang w:val="ru-RU"/>
        </w:rPr>
      </w:pPr>
      <w:r w:rsidRPr="00DC012D">
        <w:rPr>
          <w:b/>
          <w:i/>
          <w:sz w:val="20"/>
          <w:lang w:val="ru-RU"/>
        </w:rPr>
        <w:t>Прочие расходы</w:t>
      </w:r>
    </w:p>
    <w:p w:rsidR="008A6CE0" w:rsidRPr="00DC012D" w:rsidRDefault="008A6CE0" w:rsidP="008A6CE0">
      <w:pPr>
        <w:jc w:val="both"/>
        <w:divId w:val="1793400834"/>
        <w:rPr>
          <w:sz w:val="20"/>
          <w:lang w:val="ru-RU"/>
        </w:rPr>
      </w:pPr>
    </w:p>
    <w:p w:rsidR="008A6CE0" w:rsidRPr="00DC012D" w:rsidRDefault="008A6CE0" w:rsidP="008A6CE0">
      <w:pPr>
        <w:jc w:val="both"/>
        <w:divId w:val="1793400834"/>
        <w:rPr>
          <w:sz w:val="20"/>
          <w:lang w:val="ru-RU"/>
        </w:rPr>
      </w:pPr>
      <w:r w:rsidRPr="00DC012D">
        <w:rPr>
          <w:sz w:val="20"/>
          <w:lang w:val="ru-RU"/>
        </w:rPr>
        <w:t xml:space="preserve">Прочие расходы в 2011 г. в основном включали в себя убытки, связанные с дисконтированием займа с низкой процентной ставкой компании "Блестгруп </w:t>
      </w:r>
      <w:r w:rsidR="001129F3" w:rsidRPr="00DC012D">
        <w:rPr>
          <w:sz w:val="20"/>
          <w:lang w:val="ru-RU"/>
        </w:rPr>
        <w:t>Энтерпрайзис</w:t>
      </w:r>
      <w:r w:rsidRPr="00DC012D">
        <w:rPr>
          <w:sz w:val="20"/>
          <w:lang w:val="ru-RU"/>
        </w:rPr>
        <w:t xml:space="preserve"> Лтд" (Кипр) в целях упрощения операций по аренде мест для установки платежных терминалов, а также долю прибыли за данный период, относящуюся к доли меньшинства, и отраженную в финансовой отчетности в качестве </w:t>
      </w:r>
      <w:r w:rsidRPr="00DC012D">
        <w:rPr>
          <w:sz w:val="20"/>
          <w:lang w:val="ru-RU"/>
        </w:rPr>
        <w:lastRenderedPageBreak/>
        <w:t>обязательства в связи с прибылью и убытками дочерних компаний с долей участия нашей компании. В 2012 основной статьей прочих расходов стала доля меньшинства, отраженная в финансовой отчетности в качестве обязательства. К 2013 г. все дочерние предприятия с такой неконтрольной долей были отчуждены, и крупнейшей статьей прочих расходов стали штрафные санкции по налогам.</w:t>
      </w:r>
    </w:p>
    <w:p w:rsidR="008A6CE0" w:rsidRPr="00DC012D" w:rsidRDefault="008A6CE0" w:rsidP="008A6CE0">
      <w:pPr>
        <w:ind w:firstLine="708"/>
        <w:jc w:val="both"/>
        <w:divId w:val="1793400834"/>
        <w:rPr>
          <w:sz w:val="20"/>
          <w:lang w:val="ru-RU"/>
        </w:rPr>
      </w:pPr>
    </w:p>
    <w:p w:rsidR="008A6CE0" w:rsidRPr="00DC012D" w:rsidRDefault="008A6CE0" w:rsidP="008A6CE0">
      <w:pPr>
        <w:jc w:val="both"/>
        <w:divId w:val="1793400834"/>
        <w:rPr>
          <w:b/>
          <w:i/>
          <w:sz w:val="20"/>
          <w:lang w:val="ru-RU"/>
        </w:rPr>
      </w:pPr>
      <w:r w:rsidRPr="00DC012D">
        <w:rPr>
          <w:b/>
          <w:i/>
          <w:sz w:val="20"/>
          <w:lang w:val="ru-RU"/>
        </w:rPr>
        <w:t>Чистая курсовая прибыль (чистый курсовой убыток)</w:t>
      </w:r>
    </w:p>
    <w:p w:rsidR="008A6CE0" w:rsidRPr="00DC012D" w:rsidRDefault="008A6CE0" w:rsidP="008A6CE0">
      <w:pPr>
        <w:jc w:val="both"/>
        <w:divId w:val="1793400834"/>
        <w:rPr>
          <w:sz w:val="20"/>
          <w:lang w:val="ru-RU"/>
        </w:rPr>
      </w:pPr>
    </w:p>
    <w:p w:rsidR="008A6CE0" w:rsidRPr="00DC012D" w:rsidRDefault="008A6CE0" w:rsidP="008A6CE0">
      <w:pPr>
        <w:jc w:val="both"/>
        <w:divId w:val="1793400834"/>
        <w:rPr>
          <w:sz w:val="20"/>
          <w:lang w:val="ru-RU"/>
        </w:rPr>
      </w:pPr>
      <w:r w:rsidRPr="00DC012D">
        <w:rPr>
          <w:sz w:val="20"/>
          <w:lang w:val="ru-RU"/>
        </w:rPr>
        <w:t>Курсовая прибыль (курсовой убыток) состоит из чистого результата переоценки денежных активов и обязательств, выраженных в иностранной валюте, с использованием курсов обмена валют, действительных на конец отчетного периода или после реализации соответствующих активов и обязательств. По состоянию на 31 декабря 2011, 2012 и 2013 гг. наши чистые денежные активы, выраженные в иностранной валюте, были незначительными.</w:t>
      </w:r>
    </w:p>
    <w:p w:rsidR="008A6CE0" w:rsidRPr="00DC012D" w:rsidRDefault="008A6CE0" w:rsidP="008A6CE0">
      <w:pPr>
        <w:ind w:firstLine="708"/>
        <w:jc w:val="both"/>
        <w:divId w:val="1793400834"/>
        <w:rPr>
          <w:sz w:val="20"/>
          <w:lang w:val="ru-RU"/>
        </w:rPr>
      </w:pPr>
    </w:p>
    <w:p w:rsidR="008A6CE0" w:rsidRPr="00DC012D" w:rsidRDefault="008A6CE0" w:rsidP="008A6CE0">
      <w:pPr>
        <w:jc w:val="both"/>
        <w:divId w:val="1793400834"/>
        <w:rPr>
          <w:b/>
          <w:i/>
          <w:sz w:val="20"/>
          <w:lang w:val="ru-RU"/>
        </w:rPr>
      </w:pPr>
      <w:r w:rsidRPr="00DC012D">
        <w:rPr>
          <w:b/>
          <w:i/>
          <w:sz w:val="20"/>
          <w:lang w:val="ru-RU"/>
        </w:rPr>
        <w:t xml:space="preserve">Доля в убытках ассоциированных компаний </w:t>
      </w:r>
    </w:p>
    <w:p w:rsidR="008A6CE0" w:rsidRPr="00DC012D" w:rsidRDefault="008A6CE0" w:rsidP="008A6CE0">
      <w:pPr>
        <w:autoSpaceDE w:val="0"/>
        <w:autoSpaceDN w:val="0"/>
        <w:adjustRightInd w:val="0"/>
        <w:spacing w:before="360"/>
        <w:divId w:val="1793400834"/>
        <w:rPr>
          <w:sz w:val="20"/>
          <w:lang w:val="ru-RU"/>
        </w:rPr>
      </w:pPr>
      <w:r w:rsidRPr="00DC012D">
        <w:rPr>
          <w:sz w:val="20"/>
          <w:lang w:val="ru-RU"/>
        </w:rPr>
        <w:t>Мы учитываем свои доли участия в ассоциированных предприятиях в соответствии с методом долевого участия. Как правило, ассоциированное предприятие – это юридическое лицо, над которым мы имеем существенное влияние. Наша компания инвестирует в деятельность ассоциированного предприятия по фактической стоимости за вычетом резерва под обесценение, и отражает любые изменения размера нашей доли в чистых активах ассоциированного предприятия через прибыль или убытки, за исключением изменений размера собственного капитала, которые не являются результатом операций.</w:t>
      </w:r>
    </w:p>
    <w:p w:rsidR="00C53B01" w:rsidRPr="00DC012D" w:rsidRDefault="00C53B01" w:rsidP="003757C8">
      <w:pPr>
        <w:jc w:val="both"/>
        <w:divId w:val="1793400834"/>
        <w:rPr>
          <w:b/>
          <w:i/>
          <w:sz w:val="20"/>
          <w:lang w:val="ru-RU"/>
        </w:rPr>
      </w:pPr>
      <w:bookmarkStart w:id="47" w:name="eolPage97"/>
      <w:bookmarkEnd w:id="47"/>
    </w:p>
    <w:p w:rsidR="003757C8" w:rsidRPr="00DC012D" w:rsidRDefault="003757C8" w:rsidP="003757C8">
      <w:pPr>
        <w:jc w:val="both"/>
        <w:divId w:val="1793400834"/>
        <w:rPr>
          <w:b/>
          <w:i/>
          <w:sz w:val="20"/>
          <w:lang w:val="ru-RU"/>
        </w:rPr>
      </w:pPr>
      <w:r w:rsidRPr="00DC012D">
        <w:rPr>
          <w:b/>
          <w:i/>
          <w:sz w:val="20"/>
          <w:lang w:val="ru-RU"/>
        </w:rPr>
        <w:t>Процентный доход</w:t>
      </w:r>
    </w:p>
    <w:p w:rsidR="003757C8" w:rsidRPr="00DC012D" w:rsidRDefault="003757C8" w:rsidP="003757C8">
      <w:pPr>
        <w:jc w:val="both"/>
        <w:divId w:val="1793400834"/>
        <w:rPr>
          <w:sz w:val="20"/>
          <w:lang w:val="ru-RU"/>
        </w:rPr>
      </w:pPr>
      <w:r w:rsidRPr="00DC012D">
        <w:rPr>
          <w:sz w:val="20"/>
          <w:lang w:val="ru-RU"/>
        </w:rPr>
        <w:t>В первую очередь процентный доход – это доход в виде процентов по небанковским займам, выданным связанным сторонам.</w:t>
      </w:r>
    </w:p>
    <w:p w:rsidR="003757C8" w:rsidRPr="00DC012D" w:rsidRDefault="003757C8" w:rsidP="003757C8">
      <w:pPr>
        <w:ind w:firstLine="708"/>
        <w:jc w:val="both"/>
        <w:divId w:val="1793400834"/>
        <w:rPr>
          <w:sz w:val="20"/>
          <w:lang w:val="ru-RU"/>
        </w:rPr>
      </w:pPr>
    </w:p>
    <w:p w:rsidR="003757C8" w:rsidRPr="00DC012D" w:rsidRDefault="003757C8" w:rsidP="003757C8">
      <w:pPr>
        <w:jc w:val="both"/>
        <w:divId w:val="1793400834"/>
        <w:rPr>
          <w:b/>
          <w:i/>
          <w:sz w:val="20"/>
          <w:lang w:val="ru-RU"/>
        </w:rPr>
      </w:pPr>
      <w:r w:rsidRPr="00DC012D">
        <w:rPr>
          <w:b/>
          <w:i/>
          <w:sz w:val="20"/>
          <w:lang w:val="ru-RU"/>
        </w:rPr>
        <w:t>Расходы на выплату процентов</w:t>
      </w:r>
    </w:p>
    <w:p w:rsidR="003435F6" w:rsidRPr="00DC012D" w:rsidRDefault="003757C8" w:rsidP="003757C8">
      <w:pPr>
        <w:autoSpaceDE w:val="0"/>
        <w:autoSpaceDN w:val="0"/>
        <w:adjustRightInd w:val="0"/>
        <w:spacing w:before="120"/>
        <w:divId w:val="1793400834"/>
        <w:rPr>
          <w:sz w:val="20"/>
          <w:lang w:val="ru-RU"/>
        </w:rPr>
      </w:pPr>
      <w:r w:rsidRPr="00DC012D">
        <w:rPr>
          <w:sz w:val="20"/>
          <w:lang w:val="ru-RU"/>
        </w:rPr>
        <w:t>В первую очередь это расходы на выплату процентов нашими международными дочерними компаниями по займам, полученным ими от неконтролирующих акционеров таких компаний. В 2013 г. Группа также отразила процентные расходы по банковским гарантиям.</w:t>
      </w:r>
    </w:p>
    <w:p w:rsidR="00C53B01" w:rsidRPr="00DC012D" w:rsidRDefault="00C53B01" w:rsidP="003757C8">
      <w:pPr>
        <w:autoSpaceDE w:val="0"/>
        <w:autoSpaceDN w:val="0"/>
        <w:adjustRightInd w:val="0"/>
        <w:spacing w:before="120"/>
        <w:divId w:val="1793400834"/>
        <w:rPr>
          <w:rFonts w:eastAsiaTheme="minorEastAsia"/>
          <w:szCs w:val="24"/>
          <w:lang w:val="ru-RU"/>
        </w:rPr>
      </w:pPr>
    </w:p>
    <w:p w:rsidR="00C53B01" w:rsidRPr="00DC012D" w:rsidRDefault="00C53B01" w:rsidP="00C53B01">
      <w:pPr>
        <w:jc w:val="both"/>
        <w:divId w:val="1793400834"/>
        <w:rPr>
          <w:b/>
          <w:i/>
          <w:sz w:val="20"/>
          <w:lang w:val="ru-RU"/>
        </w:rPr>
      </w:pPr>
      <w:r w:rsidRPr="00DC012D">
        <w:rPr>
          <w:b/>
          <w:i/>
          <w:sz w:val="20"/>
          <w:lang w:val="ru-RU"/>
        </w:rPr>
        <w:t>Расходы по налогу на прибыль</w:t>
      </w:r>
    </w:p>
    <w:p w:rsidR="003435F6" w:rsidRPr="00DC012D" w:rsidRDefault="00C53B01" w:rsidP="00C53B01">
      <w:pPr>
        <w:autoSpaceDE w:val="0"/>
        <w:autoSpaceDN w:val="0"/>
        <w:adjustRightInd w:val="0"/>
        <w:spacing w:before="120"/>
        <w:divId w:val="1793400834"/>
        <w:rPr>
          <w:sz w:val="20"/>
          <w:lang w:val="ru-RU"/>
        </w:rPr>
      </w:pPr>
      <w:r w:rsidRPr="00DC012D">
        <w:rPr>
          <w:sz w:val="20"/>
          <w:lang w:val="ru-RU"/>
        </w:rPr>
        <w:t>Расходы по налогу на прибыль – это расходы на уплату текущих и отсроченных налогов на прибыль в отношении доходов, получаемых нашей компанией в странах, в которых мы осуществляем свою операционную деятельность. Отсроченные налоги также включают в себя налоги на доходы наших иностранных дочерних компаний, которые не были перечислены в наш адрес в установленных случаях, и будут облагаться налогом на Кипре после их перечисления.</w:t>
      </w:r>
    </w:p>
    <w:p w:rsidR="00BB7ABA" w:rsidRPr="00DC012D" w:rsidRDefault="00BB7ABA" w:rsidP="00C53B01">
      <w:pPr>
        <w:autoSpaceDE w:val="0"/>
        <w:autoSpaceDN w:val="0"/>
        <w:adjustRightInd w:val="0"/>
        <w:spacing w:before="120"/>
        <w:divId w:val="1793400834"/>
        <w:rPr>
          <w:rFonts w:eastAsiaTheme="minorEastAsia"/>
          <w:szCs w:val="24"/>
          <w:lang w:val="ru-RU"/>
        </w:rPr>
      </w:pPr>
    </w:p>
    <w:p w:rsidR="00BB7ABA" w:rsidRPr="00DC012D" w:rsidRDefault="00BB7ABA" w:rsidP="00BB7ABA">
      <w:pPr>
        <w:jc w:val="both"/>
        <w:divId w:val="1793400834"/>
        <w:rPr>
          <w:b/>
          <w:sz w:val="20"/>
          <w:lang w:val="ru-RU"/>
        </w:rPr>
      </w:pPr>
      <w:bookmarkStart w:id="48" w:name="eolPage98"/>
      <w:bookmarkEnd w:id="48"/>
      <w:r w:rsidRPr="00DC012D">
        <w:rPr>
          <w:b/>
          <w:sz w:val="20"/>
          <w:lang w:val="ru-RU"/>
        </w:rPr>
        <w:t>Важнейшие принципы учетной политики и существенные оценки и суждения</w:t>
      </w:r>
    </w:p>
    <w:p w:rsidR="00BB7ABA" w:rsidRPr="00DC012D" w:rsidRDefault="00BB7ABA" w:rsidP="00BB7ABA">
      <w:pPr>
        <w:ind w:firstLine="708"/>
        <w:jc w:val="both"/>
        <w:divId w:val="1793400834"/>
        <w:rPr>
          <w:sz w:val="20"/>
          <w:lang w:val="ru-RU"/>
        </w:rPr>
      </w:pPr>
    </w:p>
    <w:p w:rsidR="00BB7ABA" w:rsidRPr="00DC012D" w:rsidRDefault="00BB7ABA" w:rsidP="00BB7ABA">
      <w:pPr>
        <w:autoSpaceDE w:val="0"/>
        <w:autoSpaceDN w:val="0"/>
        <w:adjustRightInd w:val="0"/>
        <w:spacing w:before="120"/>
        <w:divId w:val="1793400834"/>
        <w:rPr>
          <w:sz w:val="20"/>
          <w:lang w:val="ru-RU"/>
        </w:rPr>
      </w:pPr>
      <w:r w:rsidRPr="00DC012D">
        <w:rPr>
          <w:sz w:val="20"/>
          <w:lang w:val="ru-RU"/>
        </w:rPr>
        <w:t xml:space="preserve">Мы готовим консолидированную финансовую отчетность в соответствии Международными стандартами финансовой отчетности (МСФО), которые требуют от руководства заключений, оценок и суждений в отношении выбора надлежащих допущений при расчете отраженных в отчетности сумм активов, обязательств, чистой выручки и расходов, а также в отношении раскрытия сведений об условных активах и обязательствах. </w:t>
      </w:r>
      <w:r w:rsidR="001129F3" w:rsidRPr="00DC012D">
        <w:rPr>
          <w:sz w:val="20"/>
          <w:lang w:val="ru-RU"/>
        </w:rPr>
        <w:t>Наиболее важные оценки относятся к учету выручки, оценке срока полезного использования имущества и оборудования, оценке срока полезного использования нематериальных активов, определению справедливой стоимости активов и обязательств, приобретенных в ходе объединения компаний, обесценению гудвил</w:t>
      </w:r>
      <w:r w:rsidR="001129F3">
        <w:rPr>
          <w:sz w:val="20"/>
          <w:lang w:val="ru-RU"/>
        </w:rPr>
        <w:t>л</w:t>
      </w:r>
      <w:r w:rsidR="001129F3" w:rsidRPr="00DC012D">
        <w:rPr>
          <w:sz w:val="20"/>
          <w:lang w:val="ru-RU"/>
        </w:rPr>
        <w:t xml:space="preserve">а и нематериальных активов с неопределенным сроком использования, резерва по отложенным налоговым активам, обесценению кредитов и дебиторской задолженности. </w:t>
      </w:r>
      <w:r w:rsidRPr="00DC012D">
        <w:rPr>
          <w:sz w:val="20"/>
          <w:lang w:val="ru-RU"/>
        </w:rPr>
        <w:t>Мы основываем свои оценки на данных за прошлые годы, а также на различных допущениях другого рода, которые считаем разумными в данных обстоятельствах, выводы, сделанные на основе таких допущений и данных составляют базу для формирования заключений о балансовой стоимости активов и обязательств, которая не очевидна из других источников. Фактические результаты могут отличаться от данных оценок, в случае если взятые за основу допущения или условия будут иными.</w:t>
      </w:r>
    </w:p>
    <w:p w:rsidR="00BB7ABA" w:rsidRPr="00DC012D" w:rsidRDefault="00BB7ABA" w:rsidP="00BB7ABA">
      <w:pPr>
        <w:autoSpaceDE w:val="0"/>
        <w:autoSpaceDN w:val="0"/>
        <w:adjustRightInd w:val="0"/>
        <w:spacing w:before="120"/>
        <w:divId w:val="1793400834"/>
        <w:rPr>
          <w:sz w:val="20"/>
          <w:lang w:val="ru-RU"/>
        </w:rPr>
      </w:pPr>
    </w:p>
    <w:p w:rsidR="00BB7ABA" w:rsidRPr="00DC012D" w:rsidRDefault="00BB7ABA" w:rsidP="00BB7ABA">
      <w:pPr>
        <w:autoSpaceDE w:val="0"/>
        <w:autoSpaceDN w:val="0"/>
        <w:adjustRightInd w:val="0"/>
        <w:spacing w:before="120"/>
        <w:divId w:val="1793400834"/>
        <w:rPr>
          <w:sz w:val="20"/>
          <w:lang w:val="ru-RU"/>
        </w:rPr>
      </w:pPr>
      <w:r w:rsidRPr="00DC012D">
        <w:rPr>
          <w:sz w:val="20"/>
          <w:lang w:val="ru-RU"/>
        </w:rPr>
        <w:t xml:space="preserve">Учетная политика считается важной, если она требует того, чтобы бухгалтерские оценки выполнялись на основе допущений о фактах, которые являются весьма неопределенными на момент оценки, а также, если можно было разумным образом применить другие оценки, или, если в соответствующий момент времени изменения в условиях, на основании которых делаются такие оценки и суждения, могут существенным образом повлиять на консолидированную финансовую отчетность. Мы полагаем, что приведенные ниже важные положения учетной политики требуют особого внимания и использования наиболее существенных оценок и допущений при подготовке консолидированной финансовой отчетности. При ознакомлении с приведенным ниже описанием </w:t>
      </w:r>
      <w:r w:rsidRPr="00DC012D">
        <w:rPr>
          <w:sz w:val="20"/>
          <w:lang w:val="ru-RU"/>
        </w:rPr>
        <w:lastRenderedPageBreak/>
        <w:t>основных положений учетной политики, заключений и оценок необходимо также принять во внимание консолидированную финансовую отчетность и другую раскрытую информацию, содержащуюся в настоящем отчете.</w:t>
      </w:r>
    </w:p>
    <w:p w:rsidR="00BB7ABA" w:rsidRPr="00DC012D" w:rsidRDefault="00BB7ABA" w:rsidP="00BB7ABA">
      <w:pPr>
        <w:jc w:val="both"/>
        <w:divId w:val="1793400834"/>
        <w:rPr>
          <w:b/>
          <w:i/>
          <w:sz w:val="20"/>
          <w:lang w:val="ru-RU"/>
        </w:rPr>
      </w:pPr>
    </w:p>
    <w:p w:rsidR="00BB7ABA" w:rsidRPr="00DC012D" w:rsidRDefault="00BB7ABA" w:rsidP="00263480">
      <w:pPr>
        <w:keepNext/>
        <w:jc w:val="both"/>
        <w:divId w:val="1793400834"/>
        <w:rPr>
          <w:b/>
          <w:bCs/>
          <w:i/>
          <w:sz w:val="20"/>
          <w:lang w:val="ru-RU"/>
        </w:rPr>
      </w:pPr>
      <w:r w:rsidRPr="00DC012D">
        <w:rPr>
          <w:b/>
          <w:bCs/>
          <w:i/>
          <w:sz w:val="20"/>
          <w:lang w:val="ru-RU"/>
        </w:rPr>
        <w:t>Признание доходов</w:t>
      </w:r>
    </w:p>
    <w:p w:rsidR="00BB7ABA" w:rsidRPr="00DC012D" w:rsidRDefault="00BB7ABA" w:rsidP="00263480">
      <w:pPr>
        <w:keepNext/>
        <w:jc w:val="both"/>
        <w:divId w:val="1793400834"/>
        <w:rPr>
          <w:b/>
          <w:bCs/>
          <w:i/>
          <w:sz w:val="20"/>
          <w:lang w:val="ru-RU"/>
        </w:rPr>
      </w:pPr>
    </w:p>
    <w:p w:rsidR="00BB7ABA" w:rsidRPr="00DC012D" w:rsidRDefault="00BB7ABA" w:rsidP="00263480">
      <w:pPr>
        <w:keepNext/>
        <w:jc w:val="both"/>
        <w:divId w:val="1793400834"/>
        <w:rPr>
          <w:sz w:val="20"/>
          <w:lang w:val="ru-RU"/>
        </w:rPr>
      </w:pPr>
      <w:r w:rsidRPr="00DC012D">
        <w:rPr>
          <w:sz w:val="20"/>
          <w:lang w:val="ru-RU"/>
        </w:rPr>
        <w:t>Мы используем значимые суждения при определении учетной политики в части отражения выручки от комиссий за проведение платежей с учетом или без учета сопутствующих операционных издержек.</w:t>
      </w:r>
    </w:p>
    <w:p w:rsidR="00BB7ABA" w:rsidRPr="00DC012D" w:rsidRDefault="00BB7ABA" w:rsidP="00263480">
      <w:pPr>
        <w:keepNext/>
        <w:jc w:val="both"/>
        <w:divId w:val="1793400834"/>
        <w:rPr>
          <w:sz w:val="20"/>
          <w:lang w:val="ru-RU"/>
        </w:rPr>
      </w:pPr>
      <w:r w:rsidRPr="00DC012D">
        <w:rPr>
          <w:sz w:val="20"/>
          <w:lang w:val="ru-RU"/>
        </w:rPr>
        <w:t xml:space="preserve">Если комиссия за проведение платежей </w:t>
      </w:r>
      <w:r w:rsidR="00882E9F" w:rsidRPr="00DC012D">
        <w:rPr>
          <w:sz w:val="20"/>
          <w:lang w:val="ru-RU"/>
        </w:rPr>
        <w:t>поставщиков услуг</w:t>
      </w:r>
      <w:r w:rsidRPr="00DC012D">
        <w:rPr>
          <w:sz w:val="20"/>
          <w:lang w:val="ru-RU"/>
        </w:rPr>
        <w:t xml:space="preserve"> взимается, ее указывают вместе с соответствующими операционными издержками, поскольку наша компания (i) является основным ответственным лицом, так как она принимает на себя обязательство по переводу платежа клиента в пользу </w:t>
      </w:r>
      <w:r w:rsidR="008E612A" w:rsidRPr="00DC012D">
        <w:rPr>
          <w:sz w:val="20"/>
          <w:lang w:val="ru-RU"/>
        </w:rPr>
        <w:t>поставщика услуг</w:t>
      </w:r>
      <w:r w:rsidRPr="00DC012D">
        <w:rPr>
          <w:sz w:val="20"/>
          <w:lang w:val="ru-RU"/>
        </w:rPr>
        <w:t xml:space="preserve"> с помощью собственной платежной системы; (ii) согласует и, в конечном итоге, устанавливает ставку комиссии, взимаемой с </w:t>
      </w:r>
      <w:r w:rsidR="008E612A" w:rsidRPr="00DC012D">
        <w:rPr>
          <w:sz w:val="20"/>
          <w:lang w:val="ru-RU"/>
        </w:rPr>
        <w:t xml:space="preserve"> поставщика услуг</w:t>
      </w:r>
      <w:r w:rsidRPr="00DC012D">
        <w:rPr>
          <w:sz w:val="20"/>
          <w:lang w:val="ru-RU"/>
        </w:rPr>
        <w:t>, как правило, в виде процента от платежей; и (iii) в большинстве случаев несет кредитный риск, если платеж не осуществляется с депозита, размещенного у нашей Группы.</w:t>
      </w:r>
    </w:p>
    <w:p w:rsidR="00BB7ABA" w:rsidRPr="00DC012D" w:rsidRDefault="00BB7ABA" w:rsidP="00BB7ABA">
      <w:pPr>
        <w:autoSpaceDE w:val="0"/>
        <w:autoSpaceDN w:val="0"/>
        <w:adjustRightInd w:val="0"/>
        <w:spacing w:before="120"/>
        <w:divId w:val="1793400834"/>
        <w:rPr>
          <w:sz w:val="20"/>
          <w:lang w:val="ru-RU"/>
        </w:rPr>
      </w:pPr>
      <w:r w:rsidRPr="00DC012D">
        <w:rPr>
          <w:sz w:val="20"/>
          <w:lang w:val="ru-RU"/>
        </w:rPr>
        <w:t>Комиссия за проведение платежей клиентов, если она взимается с клиентов при осуществлении ими платежей через платежные киоски, указывается без учета любых операционных издержек, оплачиваемых агентам или удерживаемых ими. Это связано с тем, что хотя наша компания и является основным ответственным лицом, она не устанавливает итоговую ставку комиссии за проведение платежей, взимаемую агентом с клиентов как владельцем киоска, и не имеет открытого доступа к информации о сумме конечной комиссии, и получает исключительно чистую сумму комиссии от агентов.</w:t>
      </w:r>
    </w:p>
    <w:p w:rsidR="00BB7ABA" w:rsidRPr="00DC012D" w:rsidRDefault="00BB7ABA" w:rsidP="00BB7ABA">
      <w:pPr>
        <w:autoSpaceDE w:val="0"/>
        <w:autoSpaceDN w:val="0"/>
        <w:adjustRightInd w:val="0"/>
        <w:spacing w:before="120"/>
        <w:divId w:val="1793400834"/>
        <w:rPr>
          <w:sz w:val="20"/>
          <w:lang w:val="ru-RU"/>
        </w:rPr>
      </w:pPr>
      <w:r w:rsidRPr="00DC012D">
        <w:rPr>
          <w:sz w:val="20"/>
          <w:lang w:val="ru-RU"/>
        </w:rPr>
        <w:t>Выручка от комиссий за проведение платежей клиентов, взимаемых операторами мобильной связи или иными способами, указывается с учетом сопутствующих операционных издержек. Подобные платежи являются электронными, осуществляются клиентами через веб-сайт нашей компании или приложение и требуют ввода индивидуального логина и пароля. В отличие от выручки, получаемой за проведение платежей клиентов через платежные киоски, в случае электронных платежей наша компания, которая является основным ответственным лицом, также устанавливает размер комиссии за обслуживание клиентов, как правило, в виде процента от платежа, хотя кредитный риск по таким операциям ограничен. Таким образом, мы пришли к заключению, что наша возможность контролировать размер ставки комиссии является главным отличительным признаком между электронными платежами и платежами, осуществляемыми через платежные киоски.</w:t>
      </w:r>
    </w:p>
    <w:p w:rsidR="003435F6" w:rsidRPr="00DC012D" w:rsidRDefault="00BB7ABA" w:rsidP="00BB7ABA">
      <w:pPr>
        <w:autoSpaceDE w:val="0"/>
        <w:autoSpaceDN w:val="0"/>
        <w:adjustRightInd w:val="0"/>
        <w:spacing w:before="120"/>
        <w:divId w:val="1793400834"/>
        <w:rPr>
          <w:sz w:val="20"/>
          <w:lang w:val="ru-RU"/>
        </w:rPr>
      </w:pPr>
      <w:r w:rsidRPr="00DC012D">
        <w:rPr>
          <w:sz w:val="20"/>
          <w:lang w:val="ru-RU"/>
        </w:rPr>
        <w:t>С августа 2012 г. Группа взимает плату за обслуживание специальных счетов с гарантийными депозитами агентов в покрытие платежей, принимаемых от клиентов. Соответствующие доходы в размере 109 000 руб. и 462 000 руб. за 2012 и 2013 гг. отражен без вычета операционных издержек, оплаченных данным агентам за сбор платежей клиентов, поскольку данные доходы относятся к отдельной услуге с определенной стоимостью для агентов, которая предоставляется по их усмотрению.</w:t>
      </w:r>
    </w:p>
    <w:p w:rsidR="00BB7ABA" w:rsidRPr="00DC012D" w:rsidRDefault="00BB7ABA" w:rsidP="00BB7ABA">
      <w:pPr>
        <w:autoSpaceDE w:val="0"/>
        <w:autoSpaceDN w:val="0"/>
        <w:adjustRightInd w:val="0"/>
        <w:spacing w:before="120"/>
        <w:divId w:val="1793400834"/>
        <w:rPr>
          <w:sz w:val="20"/>
          <w:lang w:val="ru-RU"/>
        </w:rPr>
      </w:pPr>
    </w:p>
    <w:p w:rsidR="00BB7ABA" w:rsidRPr="00DC012D" w:rsidRDefault="00BB7ABA" w:rsidP="00BB7ABA">
      <w:pPr>
        <w:jc w:val="both"/>
        <w:divId w:val="1793400834"/>
        <w:rPr>
          <w:b/>
          <w:i/>
          <w:sz w:val="20"/>
          <w:lang w:val="ru-RU"/>
        </w:rPr>
      </w:pPr>
      <w:r w:rsidRPr="00DC012D">
        <w:rPr>
          <w:b/>
          <w:i/>
          <w:sz w:val="20"/>
          <w:lang w:val="ru-RU"/>
        </w:rPr>
        <w:t>Срок полезного использования недвижимого имущества и оборудования</w:t>
      </w:r>
    </w:p>
    <w:p w:rsidR="00BB7ABA" w:rsidRPr="00DC012D" w:rsidRDefault="00BB7ABA" w:rsidP="00BB7ABA">
      <w:pPr>
        <w:jc w:val="both"/>
        <w:divId w:val="1793400834"/>
        <w:rPr>
          <w:b/>
          <w:i/>
          <w:sz w:val="20"/>
          <w:lang w:val="ru-RU"/>
        </w:rPr>
      </w:pPr>
    </w:p>
    <w:p w:rsidR="00BB7ABA" w:rsidRPr="00DC012D" w:rsidRDefault="00BB7ABA" w:rsidP="00BB7ABA">
      <w:pPr>
        <w:jc w:val="both"/>
        <w:divId w:val="1793400834"/>
        <w:rPr>
          <w:sz w:val="20"/>
          <w:lang w:val="ru-RU"/>
        </w:rPr>
      </w:pPr>
      <w:r w:rsidRPr="00DC012D">
        <w:rPr>
          <w:sz w:val="20"/>
          <w:lang w:val="ru-RU"/>
        </w:rPr>
        <w:t>Наша компания оценивает оставшийся срок полезного использования объектов недвижимого имущества и единиц оборудования по крайней мере в конце каждого финансового года. Если ожидаемые значения отличаются от предыдущих оценок, изменения учитываются как изменения бухгалтерских оценок в соответствии с МСФО (IAS) 8 "Учетная политика, изменения в бухгалтерских оценках и ошибки". Указанные оценки могут оказывать существенное влияние на размер балансовой стоимости недвижимого имущества и оборудования, а также на размер амортизации, признаваемой при определении прибыли или убытка.</w:t>
      </w:r>
    </w:p>
    <w:p w:rsidR="00BB7ABA" w:rsidRPr="00DC012D" w:rsidRDefault="00BB7ABA" w:rsidP="00BB7ABA">
      <w:pPr>
        <w:jc w:val="both"/>
        <w:divId w:val="1793400834"/>
        <w:rPr>
          <w:sz w:val="20"/>
          <w:lang w:val="ru-RU"/>
        </w:rPr>
      </w:pPr>
    </w:p>
    <w:p w:rsidR="009B1E69" w:rsidRPr="00DC012D" w:rsidRDefault="009B1E69" w:rsidP="009B1E69">
      <w:pPr>
        <w:jc w:val="both"/>
        <w:divId w:val="1793400834"/>
        <w:rPr>
          <w:b/>
          <w:i/>
          <w:sz w:val="20"/>
          <w:lang w:val="ru-RU"/>
        </w:rPr>
      </w:pPr>
      <w:r w:rsidRPr="00DC012D">
        <w:rPr>
          <w:b/>
          <w:i/>
          <w:sz w:val="20"/>
          <w:lang w:val="ru-RU"/>
        </w:rPr>
        <w:t>Срок полезного использования нематериальных активов</w:t>
      </w:r>
    </w:p>
    <w:p w:rsidR="009B1E69" w:rsidRPr="00DC012D" w:rsidRDefault="009B1E69" w:rsidP="009B1E69">
      <w:pPr>
        <w:jc w:val="both"/>
        <w:divId w:val="1793400834"/>
        <w:rPr>
          <w:b/>
          <w:i/>
          <w:sz w:val="20"/>
          <w:lang w:val="ru-RU"/>
        </w:rPr>
      </w:pPr>
    </w:p>
    <w:p w:rsidR="009B1E69" w:rsidRPr="00DC012D" w:rsidRDefault="009B1E69" w:rsidP="009B1E69">
      <w:pPr>
        <w:jc w:val="both"/>
        <w:divId w:val="1793400834"/>
        <w:rPr>
          <w:rFonts w:eastAsiaTheme="minorEastAsia"/>
          <w:b/>
          <w:bCs/>
          <w:i/>
          <w:iCs/>
          <w:sz w:val="20"/>
          <w:lang w:val="ru-RU"/>
        </w:rPr>
      </w:pPr>
      <w:r w:rsidRPr="00DC012D">
        <w:rPr>
          <w:sz w:val="20"/>
          <w:lang w:val="ru-RU"/>
        </w:rPr>
        <w:t>Программное обеспечение и другие нематериальные активы, приобретенные отдельно, оцениваются при первоначальном признании по себестоимости. Стоимость других нематериальных активов, приобретенных в ходе объединения бизнеса, представляет собой справедливую стоимость по состоянию на дату приобретения.</w:t>
      </w:r>
      <w:r w:rsidR="003D5355" w:rsidRPr="00DC012D">
        <w:rPr>
          <w:sz w:val="20"/>
          <w:lang w:val="ru-RU"/>
        </w:rPr>
        <w:t xml:space="preserve"> </w:t>
      </w:r>
      <w:r w:rsidRPr="00DC012D">
        <w:rPr>
          <w:sz w:val="20"/>
          <w:lang w:val="ru-RU"/>
        </w:rPr>
        <w:t xml:space="preserve">После первоначального признания нематериальные активы учитываются по себестоимости за вычетом начисленной амортизации и оцениваются на предмет обесценения каждый раз, когда имеется признак того, что нематериальный актив может обесцениться. Мы оцениваем оставшийся срок полезного использования нематериальных активов на каждую дату подготовки отчетности, за исключением тех случаев, когда срок полезного использования не определен. Если ожидаемые значения отличаются от предыдущих оценок, изменения учитываются как изменения учетных оценок в соответствии с МСФО (IAS) 8 "Учетная политика, изменения в расчетных бухгалтерских оценках и ошибки". Данные оценки могут иметь значительное влияние на сумму балансовой стоимости нематериальных активов, а также на амортизацию, учитываемую через прибыль и убытки. </w:t>
      </w:r>
    </w:p>
    <w:p w:rsidR="009B1E69" w:rsidRPr="00DC012D" w:rsidRDefault="009B1E69" w:rsidP="00BB7ABA">
      <w:pPr>
        <w:jc w:val="both"/>
        <w:divId w:val="1793400834"/>
        <w:rPr>
          <w:rFonts w:eastAsiaTheme="minorEastAsia"/>
          <w:b/>
          <w:bCs/>
          <w:i/>
          <w:iCs/>
          <w:sz w:val="20"/>
          <w:lang w:val="ru-RU"/>
        </w:rPr>
      </w:pPr>
    </w:p>
    <w:p w:rsidR="00105507" w:rsidRPr="00DC012D" w:rsidRDefault="00105507" w:rsidP="00105507">
      <w:pPr>
        <w:jc w:val="both"/>
        <w:divId w:val="1793400834"/>
        <w:rPr>
          <w:b/>
          <w:i/>
          <w:sz w:val="20"/>
          <w:lang w:val="ru-RU"/>
        </w:rPr>
      </w:pPr>
      <w:bookmarkStart w:id="49" w:name="eolPage99"/>
      <w:bookmarkEnd w:id="49"/>
      <w:r w:rsidRPr="00DC012D">
        <w:rPr>
          <w:b/>
          <w:i/>
          <w:sz w:val="20"/>
          <w:lang w:val="ru-RU"/>
        </w:rPr>
        <w:t>Справедливая стоимость активов и обязательств, приобретенных при объединении бизнеса</w:t>
      </w:r>
    </w:p>
    <w:p w:rsidR="00105507" w:rsidRPr="00DC012D" w:rsidRDefault="00105507" w:rsidP="00105507">
      <w:pPr>
        <w:jc w:val="both"/>
        <w:divId w:val="1793400834"/>
        <w:rPr>
          <w:sz w:val="20"/>
          <w:lang w:val="ru-RU"/>
        </w:rPr>
      </w:pPr>
    </w:p>
    <w:p w:rsidR="00105507" w:rsidRPr="00DC012D" w:rsidRDefault="00105507" w:rsidP="00105507">
      <w:pPr>
        <w:jc w:val="both"/>
        <w:divId w:val="1793400834"/>
        <w:rPr>
          <w:sz w:val="20"/>
          <w:lang w:val="ru-RU"/>
        </w:rPr>
      </w:pPr>
      <w:r w:rsidRPr="00DC012D">
        <w:rPr>
          <w:sz w:val="20"/>
          <w:lang w:val="ru-RU"/>
        </w:rPr>
        <w:t xml:space="preserve">По отдельности, в день приобретения мы производили учет всех идентифицируемых активов и обязательств, а также условных обязательств, приобретенных нашей компанией или принятых ею на себя в ходе объединения бизнеса, по их справедливой стоимости, что включало в себя также проведение оценки. Такие оценки основаны на методах стоимостной оценки, которые требуют серьезного подхода к принятию решений при прогнозировании будущих денежных потоков и принятии других допущений. Если </w:t>
      </w:r>
      <w:r w:rsidRPr="00DC012D">
        <w:rPr>
          <w:sz w:val="20"/>
          <w:lang w:val="ru-RU"/>
        </w:rPr>
        <w:lastRenderedPageBreak/>
        <w:t xml:space="preserve">суммы справедливой стоимости являются значительными, мы прибегаем к услугам сторонних оценщиков, чтобы они оказали нам свое содействие при определении справедливой стоимости. </w:t>
      </w:r>
    </w:p>
    <w:p w:rsidR="00105507" w:rsidRPr="00DC012D" w:rsidRDefault="00105507" w:rsidP="00105507">
      <w:pPr>
        <w:ind w:firstLine="708"/>
        <w:jc w:val="both"/>
        <w:divId w:val="1793400834"/>
        <w:rPr>
          <w:sz w:val="20"/>
          <w:lang w:val="ru-RU"/>
        </w:rPr>
      </w:pPr>
    </w:p>
    <w:p w:rsidR="00105507" w:rsidRPr="00DC012D" w:rsidRDefault="00105507" w:rsidP="00263480">
      <w:pPr>
        <w:keepNext/>
        <w:jc w:val="both"/>
        <w:divId w:val="1793400834"/>
        <w:rPr>
          <w:b/>
          <w:i/>
          <w:sz w:val="20"/>
          <w:lang w:val="ru-RU"/>
        </w:rPr>
      </w:pPr>
      <w:r w:rsidRPr="00DC012D">
        <w:rPr>
          <w:b/>
          <w:i/>
          <w:sz w:val="20"/>
          <w:lang w:val="ru-RU"/>
        </w:rPr>
        <w:t>Обесценение деловой репутации (</w:t>
      </w:r>
      <w:r w:rsidR="001129F3" w:rsidRPr="00DC012D">
        <w:rPr>
          <w:b/>
          <w:i/>
          <w:sz w:val="20"/>
          <w:lang w:val="ru-RU"/>
        </w:rPr>
        <w:t>гудвил</w:t>
      </w:r>
      <w:r w:rsidR="001129F3">
        <w:rPr>
          <w:b/>
          <w:i/>
          <w:sz w:val="20"/>
          <w:lang w:val="ru-RU"/>
        </w:rPr>
        <w:t>л</w:t>
      </w:r>
      <w:r w:rsidR="001129F3" w:rsidRPr="00DC012D">
        <w:rPr>
          <w:b/>
          <w:i/>
          <w:sz w:val="20"/>
          <w:lang w:val="ru-RU"/>
        </w:rPr>
        <w:t>а</w:t>
      </w:r>
      <w:r w:rsidRPr="00DC012D">
        <w:rPr>
          <w:b/>
          <w:i/>
          <w:sz w:val="20"/>
          <w:lang w:val="ru-RU"/>
        </w:rPr>
        <w:t>) и нематериальных активов с неопределенным сроком полезного использования</w:t>
      </w:r>
    </w:p>
    <w:p w:rsidR="00105507" w:rsidRPr="00DC012D" w:rsidRDefault="00105507" w:rsidP="00263480">
      <w:pPr>
        <w:keepNext/>
        <w:jc w:val="both"/>
        <w:divId w:val="1793400834"/>
        <w:rPr>
          <w:b/>
          <w:i/>
          <w:sz w:val="20"/>
          <w:lang w:val="ru-RU"/>
        </w:rPr>
      </w:pPr>
    </w:p>
    <w:p w:rsidR="00105507" w:rsidRPr="00DC012D" w:rsidRDefault="00105507" w:rsidP="00263480">
      <w:pPr>
        <w:keepNext/>
        <w:jc w:val="both"/>
        <w:divId w:val="1793400834"/>
        <w:rPr>
          <w:sz w:val="20"/>
          <w:lang w:val="ru-RU"/>
        </w:rPr>
      </w:pPr>
      <w:r w:rsidRPr="00DC012D">
        <w:rPr>
          <w:sz w:val="20"/>
          <w:lang w:val="ru-RU"/>
        </w:rPr>
        <w:t>Для того чтобы определить, имеет ли место обесценение деловой репутации и нематериальных активов с неопределенным сроком полезного использования, необходимо оценить экономические выгоды от использования ЕГДС, с которыми связаны деловая репутация и нематериальные активы с неопределенным сроком полезного использования. При определении экономических выгод нашей компании необходимо оценить ожидаемые будущие денежные потоки от ЕГДС и выбрать подходящую ставку дисконтирования для того, чтобы рассчитать текущую стоимость данных потоков; в связи с этим подобные оценки подвержены влиянию фактора неопределенности.</w:t>
      </w:r>
    </w:p>
    <w:p w:rsidR="00105507" w:rsidRPr="00DC012D" w:rsidRDefault="00105507" w:rsidP="00105507">
      <w:pPr>
        <w:ind w:firstLine="708"/>
        <w:jc w:val="both"/>
        <w:divId w:val="1793400834"/>
        <w:rPr>
          <w:sz w:val="20"/>
          <w:lang w:val="ru-RU"/>
        </w:rPr>
      </w:pPr>
    </w:p>
    <w:p w:rsidR="00105507" w:rsidRPr="00DC012D" w:rsidRDefault="00105507" w:rsidP="00105507">
      <w:pPr>
        <w:jc w:val="both"/>
        <w:divId w:val="1793400834"/>
        <w:rPr>
          <w:b/>
          <w:i/>
          <w:sz w:val="20"/>
          <w:lang w:val="ru-RU"/>
        </w:rPr>
      </w:pPr>
      <w:r w:rsidRPr="00DC012D">
        <w:rPr>
          <w:b/>
          <w:i/>
          <w:sz w:val="20"/>
          <w:lang w:val="ru-RU"/>
        </w:rPr>
        <w:t>Отложенные налоговые активы</w:t>
      </w:r>
    </w:p>
    <w:p w:rsidR="00105507" w:rsidRPr="00DC012D" w:rsidRDefault="00105507" w:rsidP="00105507">
      <w:pPr>
        <w:jc w:val="both"/>
        <w:divId w:val="1793400834"/>
        <w:rPr>
          <w:b/>
          <w:i/>
          <w:sz w:val="20"/>
          <w:lang w:val="ru-RU"/>
        </w:rPr>
      </w:pPr>
    </w:p>
    <w:p w:rsidR="00105507" w:rsidRPr="00DC012D" w:rsidRDefault="00105507" w:rsidP="00105507">
      <w:pPr>
        <w:jc w:val="both"/>
        <w:divId w:val="1793400834"/>
        <w:rPr>
          <w:sz w:val="20"/>
          <w:lang w:val="ru-RU"/>
        </w:rPr>
      </w:pPr>
      <w:r w:rsidRPr="00DC012D">
        <w:rPr>
          <w:sz w:val="20"/>
          <w:lang w:val="ru-RU"/>
        </w:rPr>
        <w:t>Использование отсроченных налоговых активов будет зависеть от того, возможно ли сформировать достаточный облагаемый налогом доход, в отношении которого могут использоваться подлежащие вычету временные разницы. Для оценки вероятности будущего использования отсроченных налоговых активов применяются различные факторы, включая предыдущие результаты деятельности, планы деятельности, истечение срока действия убытков прошлых налоговых периодов</w:t>
      </w:r>
      <w:r w:rsidRPr="00DC012D" w:rsidDel="00540B91">
        <w:rPr>
          <w:sz w:val="20"/>
          <w:lang w:val="ru-RU"/>
        </w:rPr>
        <w:t xml:space="preserve"> </w:t>
      </w:r>
      <w:r w:rsidRPr="00DC012D">
        <w:rPr>
          <w:sz w:val="20"/>
          <w:lang w:val="ru-RU"/>
        </w:rPr>
        <w:t>и стратегии налогового планирования. Балансовая стоимость отложенных налоговых активов составила 183 миллиона рублей по состоянию на 30 июня 2013 года, 102 миллиона рублей по состоянию на 31 декабря 2012 года и 98 миллионов рублей по состоянию на 31 декабря 2011 года за вычетом резервов в размере 19 миллионов рублей по состоянию на 30 июня 2013 года, 7 миллионов рублей по состоянию на 31 декабря 2012 года и 57 миллионов рублей по состоянию на 31 декабря 2011 года для уменьшения суммы отложенных налоговых активов до возмещаемой стоимости.</w:t>
      </w:r>
    </w:p>
    <w:p w:rsidR="003435F6" w:rsidRPr="00DC012D" w:rsidRDefault="00105507" w:rsidP="00105507">
      <w:pPr>
        <w:autoSpaceDE w:val="0"/>
        <w:autoSpaceDN w:val="0"/>
        <w:adjustRightInd w:val="0"/>
        <w:spacing w:before="240"/>
        <w:divId w:val="1793400834"/>
        <w:rPr>
          <w:sz w:val="20"/>
          <w:lang w:val="ru-RU"/>
        </w:rPr>
      </w:pPr>
      <w:r w:rsidRPr="00DC012D">
        <w:rPr>
          <w:sz w:val="20"/>
          <w:lang w:val="ru-RU"/>
        </w:rPr>
        <w:t>Резервы относятся к отсроченным налоговым активам, которые не были учтены в силу того, что Группа не ожидает переноса налоговых убытков на будущие периоды ввиду сложившегося опыта работы.</w:t>
      </w:r>
    </w:p>
    <w:p w:rsidR="00BB1FD7" w:rsidRPr="00DC012D" w:rsidRDefault="00BB1FD7" w:rsidP="00105507">
      <w:pPr>
        <w:autoSpaceDE w:val="0"/>
        <w:autoSpaceDN w:val="0"/>
        <w:adjustRightInd w:val="0"/>
        <w:spacing w:before="240"/>
        <w:divId w:val="1793400834"/>
        <w:rPr>
          <w:rFonts w:eastAsiaTheme="minorEastAsia"/>
          <w:szCs w:val="24"/>
          <w:lang w:val="ru-RU"/>
        </w:rPr>
      </w:pPr>
    </w:p>
    <w:p w:rsidR="00BB1FD7" w:rsidRPr="00DC012D" w:rsidRDefault="00BB1FD7" w:rsidP="00BB1FD7">
      <w:pPr>
        <w:jc w:val="both"/>
        <w:divId w:val="1793400834"/>
        <w:rPr>
          <w:b/>
          <w:i/>
          <w:sz w:val="20"/>
          <w:lang w:val="ru-RU"/>
        </w:rPr>
      </w:pPr>
      <w:r w:rsidRPr="00DC012D">
        <w:rPr>
          <w:b/>
          <w:i/>
          <w:sz w:val="20"/>
          <w:lang w:val="ru-RU"/>
        </w:rPr>
        <w:t>Обесценение кредиторской и дебиторской задолженности</w:t>
      </w:r>
    </w:p>
    <w:p w:rsidR="00BB1FD7" w:rsidRPr="00DC012D" w:rsidRDefault="00BB1FD7" w:rsidP="00BB1FD7">
      <w:pPr>
        <w:jc w:val="both"/>
        <w:divId w:val="1793400834"/>
        <w:rPr>
          <w:b/>
          <w:i/>
          <w:sz w:val="20"/>
          <w:lang w:val="ru-RU"/>
        </w:rPr>
      </w:pPr>
    </w:p>
    <w:p w:rsidR="00BB1FD7" w:rsidRPr="00DC012D" w:rsidRDefault="00BB1FD7" w:rsidP="00BB1FD7">
      <w:pPr>
        <w:jc w:val="both"/>
        <w:divId w:val="1793400834"/>
        <w:rPr>
          <w:sz w:val="20"/>
          <w:lang w:val="ru-RU"/>
        </w:rPr>
      </w:pPr>
      <w:r w:rsidRPr="00DC012D">
        <w:rPr>
          <w:sz w:val="20"/>
          <w:lang w:val="ru-RU"/>
        </w:rPr>
        <w:t>Наше руководство имеет резерв на покрытие обесценения кредиторской и дебиторской задолженности для компенсации оценочных убытков, связанных с неспособностью клиентов осуществить необходимые платежи. При оценке достаточности резерва на покрытие обесценения кредиторской и дебиторской задолженности руководство Группы основывается на классификации дебиторской и кредиторской задолженности по срокам оплаты, сложившейся практике полного списания, кредитоспособности клиентов и изменениях условий осуществления платежей клиентами. В случае ухудшения финансового положения клиентов фактические суммы списания могут быть выше ожидаемых.</w:t>
      </w:r>
    </w:p>
    <w:p w:rsidR="003435F6" w:rsidRPr="00DC012D" w:rsidRDefault="00BB1FD7" w:rsidP="00BB1FD7">
      <w:pPr>
        <w:autoSpaceDE w:val="0"/>
        <w:autoSpaceDN w:val="0"/>
        <w:adjustRightInd w:val="0"/>
        <w:spacing w:before="240"/>
        <w:divId w:val="1793400834"/>
        <w:rPr>
          <w:rFonts w:eastAsiaTheme="minorEastAsia"/>
          <w:szCs w:val="24"/>
          <w:lang w:val="ru-RU"/>
        </w:rPr>
      </w:pPr>
      <w:r w:rsidRPr="00DC012D">
        <w:rPr>
          <w:sz w:val="20"/>
          <w:lang w:val="ru-RU"/>
        </w:rPr>
        <w:t>По состоянию на 31 декабря 2013 года обесценение кредиторской и дебиторской задолженности составило 612 миллионов рублей, по состоянию на 31 декабря 2012 года – 385 миллионов рублей, по состоянию на 31 декабря 2011 года – 258 миллионов рублей.</w:t>
      </w:r>
    </w:p>
    <w:p w:rsidR="0034400A" w:rsidRPr="00DC012D" w:rsidRDefault="0034400A" w:rsidP="0034400A">
      <w:pPr>
        <w:jc w:val="both"/>
        <w:divId w:val="1793400834"/>
        <w:rPr>
          <w:b/>
          <w:i/>
          <w:sz w:val="20"/>
          <w:lang w:val="ru-RU"/>
        </w:rPr>
      </w:pPr>
    </w:p>
    <w:p w:rsidR="0034400A" w:rsidRPr="00DC012D" w:rsidRDefault="0034400A" w:rsidP="0034400A">
      <w:pPr>
        <w:jc w:val="both"/>
        <w:divId w:val="1793400834"/>
        <w:rPr>
          <w:b/>
          <w:i/>
          <w:sz w:val="20"/>
          <w:lang w:val="ru-RU"/>
        </w:rPr>
      </w:pPr>
      <w:r w:rsidRPr="00DC012D">
        <w:rPr>
          <w:b/>
          <w:i/>
          <w:sz w:val="20"/>
          <w:lang w:val="ru-RU"/>
        </w:rPr>
        <w:t>Расходы на выплаты на основе долевых инструментов</w:t>
      </w:r>
    </w:p>
    <w:p w:rsidR="0034400A" w:rsidRPr="00DC012D" w:rsidRDefault="0034400A" w:rsidP="0034400A">
      <w:pPr>
        <w:jc w:val="both"/>
        <w:divId w:val="1793400834"/>
        <w:rPr>
          <w:b/>
          <w:i/>
          <w:sz w:val="20"/>
          <w:lang w:val="ru-RU"/>
        </w:rPr>
      </w:pPr>
    </w:p>
    <w:p w:rsidR="003435F6" w:rsidRPr="00DC012D" w:rsidRDefault="0034400A" w:rsidP="0034400A">
      <w:pPr>
        <w:autoSpaceDE w:val="0"/>
        <w:autoSpaceDN w:val="0"/>
        <w:adjustRightInd w:val="0"/>
        <w:spacing w:before="120"/>
        <w:divId w:val="1793400834"/>
        <w:rPr>
          <w:rFonts w:eastAsiaTheme="minorEastAsia"/>
          <w:szCs w:val="24"/>
          <w:lang w:val="ru-RU"/>
        </w:rPr>
      </w:pPr>
      <w:r w:rsidRPr="00DC012D">
        <w:rPr>
          <w:sz w:val="20"/>
          <w:lang w:val="ru-RU"/>
        </w:rPr>
        <w:t>С целью определения наших расходов на выплаты на основе долевых инструментов мы оценили справедливую стоимость опционов на акции, которые предполагается предоставить работникам в качестве вознаграждения, на основе модели ценообразования опционов Блэка-Шоулза-Мертона</w:t>
      </w:r>
      <w:r w:rsidRPr="00DC012D" w:rsidDel="00E905B0">
        <w:rPr>
          <w:sz w:val="20"/>
          <w:lang w:val="ru-RU"/>
        </w:rPr>
        <w:t xml:space="preserve"> </w:t>
      </w:r>
      <w:r w:rsidRPr="00DC012D">
        <w:rPr>
          <w:sz w:val="20"/>
          <w:lang w:val="ru-RU"/>
        </w:rPr>
        <w:t>и признаем расходы на выплаты на основе долевых инструментов равномерно в течение требуемого срока выплаты вознаграждения за выполненную работу, применимого к каждому предоставляемому траншу опциона. При оценке выплат на основе долевых инструментов мы использовали следующие допущения в рамках нашей модели ценообразования:</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50" w:name="FIS_UNIDENTIFIED_TABLE_96"/>
      <w:bookmarkEnd w:id="50"/>
    </w:p>
    <w:tbl>
      <w:tblPr>
        <w:tblW w:w="0" w:type="auto"/>
        <w:tblInd w:w="458" w:type="dxa"/>
        <w:tblLayout w:type="fixed"/>
        <w:tblCellMar>
          <w:left w:w="0" w:type="dxa"/>
          <w:right w:w="0" w:type="dxa"/>
        </w:tblCellMar>
        <w:tblLook w:val="0000" w:firstRow="0" w:lastRow="0" w:firstColumn="0" w:lastColumn="0" w:noHBand="0" w:noVBand="0"/>
      </w:tblPr>
      <w:tblGrid>
        <w:gridCol w:w="5030"/>
        <w:gridCol w:w="246"/>
        <w:gridCol w:w="1146"/>
        <w:gridCol w:w="246"/>
        <w:gridCol w:w="1146"/>
        <w:gridCol w:w="246"/>
        <w:gridCol w:w="1146"/>
        <w:gridCol w:w="246"/>
        <w:gridCol w:w="1146"/>
      </w:tblGrid>
      <w:tr w:rsidR="003435F6" w:rsidRPr="00F1198B" w:rsidTr="003435F6">
        <w:trPr>
          <w:divId w:val="1793400834"/>
        </w:trPr>
        <w:tc>
          <w:tcPr>
            <w:tcW w:w="5030"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tcBorders>
              <w:top w:val="nil"/>
              <w:left w:val="nil"/>
              <w:bottom w:val="nil"/>
              <w:right w:val="nil"/>
            </w:tcBorders>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146"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tcBorders>
              <w:top w:val="nil"/>
              <w:left w:val="nil"/>
              <w:bottom w:val="nil"/>
              <w:right w:val="nil"/>
            </w:tcBorders>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146"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tcBorders>
              <w:top w:val="nil"/>
              <w:left w:val="nil"/>
              <w:bottom w:val="nil"/>
              <w:right w:val="nil"/>
            </w:tcBorders>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146"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tcBorders>
              <w:top w:val="nil"/>
              <w:left w:val="nil"/>
              <w:bottom w:val="nil"/>
              <w:right w:val="nil"/>
            </w:tcBorders>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146" w:type="dxa"/>
            <w:tcBorders>
              <w:top w:val="nil"/>
              <w:left w:val="nil"/>
              <w:bottom w:val="nil"/>
              <w:right w:val="nil"/>
            </w:tcBorders>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DC012D" w:rsidTr="003435F6">
        <w:trPr>
          <w:divId w:val="1793400834"/>
        </w:trPr>
        <w:tc>
          <w:tcPr>
            <w:tcW w:w="5030" w:type="dxa"/>
            <w:tcBorders>
              <w:top w:val="nil"/>
              <w:left w:val="nil"/>
              <w:bottom w:val="nil"/>
              <w:right w:val="nil"/>
            </w:tcBorders>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46"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38" w:type="dxa"/>
            <w:gridSpan w:val="3"/>
            <w:tcBorders>
              <w:top w:val="nil"/>
              <w:left w:val="nil"/>
              <w:bottom w:val="single" w:sz="8" w:space="0" w:color="000000"/>
              <w:right w:val="nil"/>
            </w:tcBorders>
            <w:vAlign w:val="bottom"/>
          </w:tcPr>
          <w:p w:rsidR="003435F6" w:rsidRPr="00DC012D" w:rsidRDefault="005A2DB9" w:rsidP="003435F6">
            <w:pPr>
              <w:autoSpaceDE w:val="0"/>
              <w:autoSpaceDN w:val="0"/>
              <w:adjustRightInd w:val="0"/>
              <w:ind w:right="56"/>
              <w:jc w:val="center"/>
              <w:rPr>
                <w:rFonts w:eastAsiaTheme="minorEastAsia"/>
                <w:szCs w:val="24"/>
                <w:lang w:val="ru-RU"/>
              </w:rPr>
            </w:pPr>
            <w:r w:rsidRPr="00DC012D">
              <w:rPr>
                <w:rFonts w:eastAsiaTheme="minorEastAsia"/>
                <w:b/>
                <w:bCs/>
                <w:sz w:val="16"/>
                <w:szCs w:val="16"/>
                <w:lang w:val="ru-RU"/>
              </w:rPr>
              <w:t>Дата предоставления</w:t>
            </w:r>
          </w:p>
        </w:tc>
        <w:tc>
          <w:tcPr>
            <w:tcW w:w="246"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146"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46"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146" w:type="dxa"/>
            <w:tcBorders>
              <w:top w:val="nil"/>
              <w:left w:val="nil"/>
              <w:bottom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5A2DB9">
        <w:trPr>
          <w:divId w:val="1793400834"/>
        </w:trPr>
        <w:tc>
          <w:tcPr>
            <w:tcW w:w="5030" w:type="dxa"/>
            <w:tcBorders>
              <w:top w:val="nil"/>
              <w:left w:val="nil"/>
              <w:right w:val="nil"/>
            </w:tcBorders>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46" w:type="dxa"/>
            <w:tcBorders>
              <w:top w:val="nil"/>
              <w:left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146" w:type="dxa"/>
            <w:tcBorders>
              <w:top w:val="nil"/>
              <w:left w:val="nil"/>
              <w:right w:val="nil"/>
            </w:tcBorders>
            <w:vAlign w:val="bottom"/>
          </w:tcPr>
          <w:p w:rsidR="003435F6"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b/>
                <w:bCs/>
                <w:sz w:val="16"/>
                <w:szCs w:val="16"/>
                <w:lang w:val="ru-RU"/>
              </w:rPr>
              <w:t>21 декабря</w:t>
            </w:r>
            <w:r w:rsidRPr="00DC012D">
              <w:rPr>
                <w:rFonts w:eastAsiaTheme="minorEastAsia"/>
                <w:b/>
                <w:bCs/>
                <w:sz w:val="16"/>
                <w:szCs w:val="16"/>
                <w:lang w:val="ru-RU"/>
              </w:rPr>
              <w:br/>
              <w:t>2012 г.</w:t>
            </w:r>
          </w:p>
        </w:tc>
        <w:tc>
          <w:tcPr>
            <w:tcW w:w="246" w:type="dxa"/>
            <w:tcBorders>
              <w:top w:val="nil"/>
              <w:left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146" w:type="dxa"/>
            <w:tcBorders>
              <w:top w:val="nil"/>
              <w:left w:val="nil"/>
              <w:right w:val="nil"/>
            </w:tcBorders>
            <w:vAlign w:val="bottom"/>
          </w:tcPr>
          <w:p w:rsidR="003435F6"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b/>
                <w:bCs/>
                <w:sz w:val="16"/>
                <w:szCs w:val="16"/>
                <w:lang w:val="ru-RU"/>
              </w:rPr>
              <w:t>15 ноября</w:t>
            </w:r>
            <w:r w:rsidRPr="00DC012D">
              <w:rPr>
                <w:rFonts w:eastAsiaTheme="minorEastAsia"/>
                <w:b/>
                <w:bCs/>
                <w:sz w:val="16"/>
                <w:szCs w:val="16"/>
                <w:lang w:val="ru-RU"/>
              </w:rPr>
              <w:br/>
              <w:t>2013 г.</w:t>
            </w:r>
          </w:p>
        </w:tc>
        <w:tc>
          <w:tcPr>
            <w:tcW w:w="246" w:type="dxa"/>
            <w:tcBorders>
              <w:top w:val="nil"/>
              <w:left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146" w:type="dxa"/>
            <w:tcBorders>
              <w:top w:val="nil"/>
              <w:left w:val="nil"/>
              <w:right w:val="nil"/>
            </w:tcBorders>
            <w:vAlign w:val="bottom"/>
          </w:tcPr>
          <w:p w:rsidR="003435F6"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b/>
                <w:bCs/>
                <w:sz w:val="16"/>
                <w:szCs w:val="16"/>
                <w:lang w:val="ru-RU"/>
              </w:rPr>
              <w:t>16 ноября</w:t>
            </w:r>
            <w:r w:rsidRPr="00DC012D">
              <w:rPr>
                <w:rFonts w:eastAsiaTheme="minorEastAsia"/>
                <w:b/>
                <w:bCs/>
                <w:sz w:val="16"/>
                <w:szCs w:val="16"/>
                <w:lang w:val="ru-RU"/>
              </w:rPr>
              <w:br/>
              <w:t>2013 г.</w:t>
            </w:r>
          </w:p>
        </w:tc>
        <w:tc>
          <w:tcPr>
            <w:tcW w:w="246" w:type="dxa"/>
            <w:tcBorders>
              <w:top w:val="nil"/>
              <w:left w:val="nil"/>
              <w:right w:val="nil"/>
            </w:tcBorders>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146" w:type="dxa"/>
            <w:tcBorders>
              <w:top w:val="nil"/>
              <w:left w:val="nil"/>
              <w:right w:val="nil"/>
            </w:tcBorders>
            <w:vAlign w:val="bottom"/>
          </w:tcPr>
          <w:p w:rsidR="003435F6"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b/>
                <w:bCs/>
                <w:sz w:val="16"/>
                <w:szCs w:val="16"/>
                <w:lang w:val="ru-RU"/>
              </w:rPr>
              <w:t>4 декабря</w:t>
            </w:r>
            <w:r w:rsidRPr="00DC012D">
              <w:rPr>
                <w:rFonts w:eastAsiaTheme="minorEastAsia"/>
                <w:b/>
                <w:bCs/>
                <w:sz w:val="16"/>
                <w:szCs w:val="16"/>
                <w:lang w:val="ru-RU"/>
              </w:rPr>
              <w:br/>
              <w:t>2013 г.</w:t>
            </w:r>
          </w:p>
        </w:tc>
      </w:tr>
      <w:tr w:rsidR="005A2DB9" w:rsidRPr="00DC012D" w:rsidTr="005A2DB9">
        <w:trPr>
          <w:divId w:val="1793400834"/>
        </w:trPr>
        <w:tc>
          <w:tcPr>
            <w:tcW w:w="5030" w:type="dxa"/>
            <w:tcBorders>
              <w:top w:val="nil"/>
              <w:left w:val="nil"/>
              <w:bottom w:val="nil"/>
              <w:right w:val="nil"/>
            </w:tcBorders>
            <w:shd w:val="clear" w:color="auto" w:fill="auto"/>
          </w:tcPr>
          <w:p w:rsidR="005A2DB9" w:rsidRPr="00DC012D" w:rsidRDefault="005A2DB9" w:rsidP="00D80637">
            <w:pPr>
              <w:pStyle w:val="ac"/>
              <w:keepNext/>
              <w:tabs>
                <w:tab w:val="right" w:leader="dot" w:pos="3915"/>
              </w:tabs>
              <w:ind w:left="240" w:hanging="240"/>
              <w:rPr>
                <w:sz w:val="20"/>
                <w:szCs w:val="20"/>
                <w:lang w:val="ru-RU"/>
              </w:rPr>
            </w:pPr>
            <w:r w:rsidRPr="00DC012D">
              <w:rPr>
                <w:sz w:val="20"/>
                <w:szCs w:val="20"/>
                <w:lang w:val="ru-RU"/>
              </w:rPr>
              <w:t>Цена исполнения (долл. США)</w:t>
            </w:r>
            <w:r w:rsidRPr="00DC012D">
              <w:rPr>
                <w:sz w:val="20"/>
                <w:szCs w:val="20"/>
                <w:lang w:val="ru-RU"/>
              </w:rPr>
              <w:tab/>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13,6452</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41,2380</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41,3990</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46,573</w:t>
            </w:r>
          </w:p>
        </w:tc>
      </w:tr>
      <w:tr w:rsidR="005A2DB9" w:rsidRPr="00DC012D" w:rsidTr="005A2DB9">
        <w:trPr>
          <w:divId w:val="1793400834"/>
        </w:trPr>
        <w:tc>
          <w:tcPr>
            <w:tcW w:w="5030" w:type="dxa"/>
            <w:tcBorders>
              <w:top w:val="nil"/>
              <w:left w:val="nil"/>
              <w:bottom w:val="nil"/>
              <w:right w:val="nil"/>
            </w:tcBorders>
            <w:shd w:val="clear" w:color="auto" w:fill="auto"/>
          </w:tcPr>
          <w:p w:rsidR="005A2DB9" w:rsidRPr="00DC012D" w:rsidRDefault="005A2DB9" w:rsidP="00D80637">
            <w:pPr>
              <w:rPr>
                <w:sz w:val="20"/>
                <w:lang w:val="ru-RU"/>
              </w:rPr>
            </w:pPr>
            <w:r w:rsidRPr="00DC012D">
              <w:rPr>
                <w:sz w:val="20"/>
                <w:lang w:val="ru-RU"/>
              </w:rPr>
              <w:t>Предполагаемый срок действия опционов (лет)</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5,0-6,5</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2,0-3,0</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2,0-3,0</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2,0-3,0</w:t>
            </w:r>
          </w:p>
        </w:tc>
      </w:tr>
      <w:tr w:rsidR="005A2DB9" w:rsidRPr="00DC012D" w:rsidTr="005A2DB9">
        <w:trPr>
          <w:divId w:val="1793400834"/>
        </w:trPr>
        <w:tc>
          <w:tcPr>
            <w:tcW w:w="5030" w:type="dxa"/>
            <w:tcBorders>
              <w:top w:val="nil"/>
              <w:left w:val="nil"/>
              <w:bottom w:val="nil"/>
              <w:right w:val="nil"/>
            </w:tcBorders>
            <w:shd w:val="clear" w:color="auto" w:fill="auto"/>
          </w:tcPr>
          <w:p w:rsidR="005A2DB9" w:rsidRPr="002238B8" w:rsidRDefault="002238B8" w:rsidP="00D80637">
            <w:pPr>
              <w:rPr>
                <w:sz w:val="20"/>
                <w:lang w:val="ru-RU"/>
              </w:rPr>
            </w:pPr>
            <w:r>
              <w:rPr>
                <w:sz w:val="20"/>
                <w:lang w:val="ru-RU"/>
              </w:rPr>
              <w:t>Ожидаемый уровень волатильности</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28-30%</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30-32%</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30-32%</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29-32%</w:t>
            </w:r>
          </w:p>
        </w:tc>
      </w:tr>
      <w:tr w:rsidR="005A2DB9" w:rsidRPr="00DC012D" w:rsidTr="005A2DB9">
        <w:trPr>
          <w:divId w:val="1793400834"/>
        </w:trPr>
        <w:tc>
          <w:tcPr>
            <w:tcW w:w="5030" w:type="dxa"/>
            <w:tcBorders>
              <w:top w:val="nil"/>
              <w:left w:val="nil"/>
              <w:bottom w:val="nil"/>
              <w:right w:val="nil"/>
            </w:tcBorders>
            <w:shd w:val="clear" w:color="auto" w:fill="auto"/>
          </w:tcPr>
          <w:p w:rsidR="005A2DB9" w:rsidRPr="00DC012D" w:rsidRDefault="005A2DB9" w:rsidP="00D80637">
            <w:pPr>
              <w:rPr>
                <w:sz w:val="20"/>
                <w:lang w:val="ru-RU"/>
              </w:rPr>
            </w:pPr>
            <w:r w:rsidRPr="00DC012D">
              <w:rPr>
                <w:sz w:val="20"/>
                <w:lang w:val="ru-RU"/>
              </w:rPr>
              <w:t>Безрисковая процентная ставка</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0,75-1,09%</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0,34-0,63%</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0,34-0,63%</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0,30-0,61%</w:t>
            </w:r>
          </w:p>
        </w:tc>
      </w:tr>
      <w:tr w:rsidR="005A2DB9" w:rsidRPr="00DC012D" w:rsidTr="005A2DB9">
        <w:trPr>
          <w:divId w:val="1793400834"/>
        </w:trPr>
        <w:tc>
          <w:tcPr>
            <w:tcW w:w="5030" w:type="dxa"/>
            <w:tcBorders>
              <w:top w:val="nil"/>
              <w:left w:val="nil"/>
              <w:bottom w:val="nil"/>
              <w:right w:val="nil"/>
            </w:tcBorders>
            <w:shd w:val="clear" w:color="auto" w:fill="auto"/>
          </w:tcPr>
          <w:p w:rsidR="005A2DB9" w:rsidRPr="00DC012D" w:rsidRDefault="005A2DB9" w:rsidP="00D80637">
            <w:pPr>
              <w:rPr>
                <w:sz w:val="20"/>
                <w:lang w:val="ru-RU"/>
              </w:rPr>
            </w:pPr>
            <w:r w:rsidRPr="00DC012D">
              <w:rPr>
                <w:sz w:val="20"/>
                <w:lang w:val="ru-RU"/>
              </w:rPr>
              <w:t>Предполагаемая доходность по дивидендам</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0%</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2,83%</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2,83%</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2,83%</w:t>
            </w:r>
          </w:p>
        </w:tc>
      </w:tr>
      <w:tr w:rsidR="005A2DB9" w:rsidRPr="00DC012D" w:rsidTr="005A2DB9">
        <w:trPr>
          <w:divId w:val="1793400834"/>
        </w:trPr>
        <w:tc>
          <w:tcPr>
            <w:tcW w:w="5030" w:type="dxa"/>
            <w:tcBorders>
              <w:top w:val="nil"/>
              <w:left w:val="nil"/>
              <w:bottom w:val="nil"/>
              <w:right w:val="nil"/>
            </w:tcBorders>
            <w:shd w:val="clear" w:color="auto" w:fill="auto"/>
          </w:tcPr>
          <w:p w:rsidR="005A2DB9" w:rsidRPr="00DC012D" w:rsidRDefault="002238B8" w:rsidP="00D80637">
            <w:pPr>
              <w:rPr>
                <w:sz w:val="20"/>
                <w:lang w:val="ru-RU"/>
              </w:rPr>
            </w:pPr>
            <w:r>
              <w:rPr>
                <w:sz w:val="20"/>
                <w:lang w:val="ru-RU"/>
              </w:rPr>
              <w:t>Цена за акцию</w:t>
            </w:r>
            <w:r w:rsidR="005A2DB9" w:rsidRPr="00DC012D">
              <w:rPr>
                <w:sz w:val="20"/>
                <w:lang w:val="ru-RU"/>
              </w:rPr>
              <w:t xml:space="preserve"> (долл. США)</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15,84</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43,32</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43,32</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45,37</w:t>
            </w:r>
          </w:p>
        </w:tc>
      </w:tr>
      <w:tr w:rsidR="005A2DB9" w:rsidRPr="00DC012D" w:rsidTr="005A2DB9">
        <w:trPr>
          <w:divId w:val="1793400834"/>
        </w:trPr>
        <w:tc>
          <w:tcPr>
            <w:tcW w:w="5030" w:type="dxa"/>
            <w:tcBorders>
              <w:top w:val="nil"/>
              <w:left w:val="nil"/>
              <w:bottom w:val="nil"/>
              <w:right w:val="nil"/>
            </w:tcBorders>
            <w:shd w:val="clear" w:color="auto" w:fill="auto"/>
          </w:tcPr>
          <w:p w:rsidR="005A2DB9" w:rsidRPr="00DC012D" w:rsidRDefault="001129F3" w:rsidP="00D80637">
            <w:pPr>
              <w:rPr>
                <w:sz w:val="20"/>
                <w:lang w:val="ru-RU"/>
              </w:rPr>
            </w:pPr>
            <w:r w:rsidRPr="00DC012D">
              <w:rPr>
                <w:sz w:val="20"/>
                <w:lang w:val="ru-RU"/>
              </w:rPr>
              <w:t>Справедливая</w:t>
            </w:r>
            <w:r w:rsidR="005A2DB9" w:rsidRPr="00DC012D">
              <w:rPr>
                <w:sz w:val="20"/>
                <w:lang w:val="ru-RU"/>
              </w:rPr>
              <w:t xml:space="preserve"> стоимость опционов в день их предоставления (долл. США)</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5,34-5,73</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7,09-8,32</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7,02-8,27</w:t>
            </w:r>
          </w:p>
        </w:tc>
        <w:tc>
          <w:tcPr>
            <w:tcW w:w="2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146" w:type="dxa"/>
            <w:tcBorders>
              <w:top w:val="nil"/>
              <w:left w:val="nil"/>
              <w:bottom w:val="nil"/>
              <w:right w:val="nil"/>
            </w:tcBorders>
            <w:shd w:val="clear" w:color="auto" w:fill="auto"/>
            <w:vAlign w:val="bottom"/>
          </w:tcPr>
          <w:p w:rsidR="005A2DB9" w:rsidRPr="00DC012D" w:rsidRDefault="005A2DB9" w:rsidP="003435F6">
            <w:pPr>
              <w:autoSpaceDE w:val="0"/>
              <w:autoSpaceDN w:val="0"/>
              <w:adjustRightInd w:val="0"/>
              <w:ind w:right="16"/>
              <w:jc w:val="center"/>
              <w:rPr>
                <w:rFonts w:eastAsiaTheme="minorEastAsia"/>
                <w:szCs w:val="24"/>
                <w:lang w:val="ru-RU"/>
              </w:rPr>
            </w:pPr>
            <w:r w:rsidRPr="00DC012D">
              <w:rPr>
                <w:rFonts w:eastAsiaTheme="minorEastAsia"/>
                <w:sz w:val="20"/>
                <w:lang w:val="ru-RU"/>
              </w:rPr>
              <w:t>5,86-7,57</w:t>
            </w:r>
          </w:p>
        </w:tc>
      </w:tr>
    </w:tbl>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lastRenderedPageBreak/>
        <w:t>Предполагаемый срок действия опциона – это период, в течение которого предполагается выплачивать вознаграждение в форме опционов. Предполагаемый срок действия каждого транша опциона определяется на основе упрощенного метода, описанного в разделе "Выплаты на основе долевых инструментов" Бюллетеня кадрового учета № 107, так как до нашего первичного открытого размещения акций мы были частной компанией, и наша программа вознаграждения работников с использованием долевых инструментов является относительно новой. Соответственно, мы не располагаем достаточным предшествующим опытом или данными для определения предполагаемого срока действия опционов, в течение которого будет выплачиваться вознаграждение в форме опционов до момента их исполнения. Данный метод также соответствует требованиям стандарта МСФО (IFRS) 2 "</w:t>
      </w:r>
      <w:r w:rsidRPr="00DC012D">
        <w:rPr>
          <w:rFonts w:eastAsiaTheme="minorEastAsia"/>
          <w:i/>
          <w:sz w:val="20"/>
          <w:lang w:val="ru-RU"/>
        </w:rPr>
        <w:t>Выплаты на основе долевых инструментов</w:t>
      </w:r>
      <w:r w:rsidRPr="00DC012D">
        <w:rPr>
          <w:rFonts w:eastAsiaTheme="minorEastAsia"/>
          <w:sz w:val="20"/>
          <w:lang w:val="ru-RU"/>
        </w:rPr>
        <w:t>".</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В том, что касается ценовой неустойчивости, так как до нашего первичного открытого размещения акций мы вели деятельность в качестве закрытого акционерного общества и не занимались активными продажами наших акций или опционов на рынке, и у нас пока не накопилось достаточных фактических данных по динамике цен наших акций, использовать данные о фактической ценовой неустойчивости не предоставляется возможным. Таким образом, мы оценили неустойчивость цен на наши акции на основании данных за прошлые периоды аналогичных компаний, за период, который приблизительно соответствует предполагаемому сроку выплаты вознаграждения в форме опционов. Использование значений предполагаемой ценовой неустойчивости, основанных на усредненных данных других компаний за прошлые периоды, может привести к тому, что данные значения будут отличаться от значений фактической ценовой неустойчивости после того, как у нас накопится достаточно фактических данных по рыночной цене наших акций.</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 xml:space="preserve">В качестве основы </w:t>
      </w:r>
      <w:r w:rsidR="001129F3" w:rsidRPr="00DC012D">
        <w:rPr>
          <w:rFonts w:eastAsiaTheme="minorEastAsia"/>
          <w:sz w:val="20"/>
          <w:lang w:val="ru-RU"/>
        </w:rPr>
        <w:t>без рисковой</w:t>
      </w:r>
      <w:r w:rsidRPr="00DC012D">
        <w:rPr>
          <w:rFonts w:eastAsiaTheme="minorEastAsia"/>
          <w:sz w:val="20"/>
          <w:lang w:val="ru-RU"/>
        </w:rPr>
        <w:t xml:space="preserve"> процентной ставки, которую мы использовали в нашей модели ценообразования опционов, мы принимаем предполагаемую ставку текущей доходности по казначейским векселям США, оставшийся срок действия которых приблизительно соответствует предполагаемому сроку выплаты вознаграждения в форме оцениваемых опционов.  </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 xml:space="preserve">В момент предоставления опционов 21 декабря 2012 г. мы предполагали, что компания не будет выплачивать дивиденды после завершения первичного открытого предложения. Поскольку мы не планировали выплачивать дивиденды по акциям, в нашей модели ценообразования для выплат по опционам, предоставленным в 2012 году, мы использовали нулевое значение ожидаемой доходности по дивидендам применительно к выплате вознаграждения на основе опционов, предоставляемого в 2012 году.  В апреле 2013 года наш совет директоров впоследствии пересмотрел это решение и мы в настоящее время предполагаем, что будем производить выплату дивидендов </w:t>
      </w:r>
      <w:r w:rsidR="00C06E17">
        <w:rPr>
          <w:rFonts w:eastAsiaTheme="minorEastAsia"/>
          <w:sz w:val="20"/>
          <w:lang w:val="ru-RU"/>
        </w:rPr>
        <w:t>время от времени</w:t>
      </w:r>
      <w:r w:rsidRPr="00DC012D">
        <w:rPr>
          <w:rFonts w:eastAsiaTheme="minorEastAsia"/>
          <w:sz w:val="20"/>
          <w:lang w:val="ru-RU"/>
        </w:rPr>
        <w:t xml:space="preserve"> в будущем. Решения о размере дивидендов, которые будут приниматься в будущем, будут зависеть от ряда факторов, в том числе наличия распределяемой прибыли, нашей ликвидности и финансового положения, наших будущих инициатив стратегического роста и стратегических планов, включая возможные приобретения, ограничения, устанавливаемые нашими соглашениями о финансировании, налоговые аспекты и другие соответствующие факторы.</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Мы определили сумму расходов на выплаты на основе долевых инструментов на основе вознаграждения, права на которое мы планируем в конечном итоге передать, с учетом предполагаемой суммы неиспользованного вознаграждения. По стандарту МСФО рекомендуется оценивать предполагаемую сумму неиспользованного вознаграждения в момент его предоставления, и при необходимости производить пересмотр расчетных оценок в последующие периоды в случае, если фактическая сумма неиспользованного вознаграждения отличается от предполагаемой суммы неиспользованного вознаграждения. Для надлежащего учета расходов на выплату вознаграждения нам требуется оценивать предполагаемую  сумму неиспользованного вознаграждения в период до передачи права на его получение в момент его предоставления и пересматривать данные оценки в последующие периоды, если фактическая сумма неиспользованного вознаграждения отличается от предполагаемой суммы неиспользованного вознаграждения. У нас нет данных за прошлые периоды в отношении неиспользованного вознаграждения, однако в прошлые периоды доля удерживаемых работников среди нашего ключевого персонала и руководства была достаточно высокой. Таким образом, доля неиспользованного вознаграждения должна быть незначительной. В результате мы применили нулевой показатель доли неиспользованного вознаграждения за 2012 г. и фактический показатель доли неиспользованного вознаграждения за истекший период года применительно к 2013 г. Если фактическое значение доли неиспользованного вознаграждения будет значительно отличаться от расчетного значения, расходы на выплаты на основе долевых инструментов могут отличаться от указанных в отчете.</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Так как до нашего первичного открытого размещения акций наши акции не продавались на открытом рынке, мы с помощью независимой оценочной фирмы определили справедливую стоимость наших акций на основании оценок нашей компании, полученных путем применения методик оценки на основе доходного подхода и рыночного подхода. С мая 2013 г. QIWI plc является публичной компанией, и справедливая стоимость ее акций определяется на основании рыночной цены закрытия по торгуемым акциям компании.</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 xml:space="preserve">В случае доходного подхода мы применяли </w:t>
      </w:r>
      <w:r w:rsidRPr="00DC012D">
        <w:rPr>
          <w:sz w:val="20"/>
          <w:lang w:val="ru-RU"/>
        </w:rPr>
        <w:t>метод дисконтированного потока денежной</w:t>
      </w:r>
      <w:r w:rsidRPr="00DC012D">
        <w:rPr>
          <w:rFonts w:eastAsiaTheme="minorEastAsia"/>
          <w:sz w:val="20"/>
          <w:lang w:val="ru-RU"/>
        </w:rPr>
        <w:t xml:space="preserve"> наличности. Данный метод подразумевает применение соответствующих ставок дисконтирования к оцениваемым денежным потокам, которые основаны на прогнозах выручки </w:t>
      </w:r>
      <w:r w:rsidRPr="00DC012D">
        <w:rPr>
          <w:rFonts w:eastAsiaTheme="minorEastAsia"/>
          <w:sz w:val="20"/>
          <w:lang w:val="ru-RU"/>
        </w:rPr>
        <w:lastRenderedPageBreak/>
        <w:t>и расходов. Основными допущениями, применяемыми при использовании доходного подхода, являются планируемая выручка, прибыль и денежный поток, которые отражают  наилучшие прогнозы руководства компании в отношении наших будущих операций в данный момент времени; окончательную сумму, которая присваивает значение денежным потокам за годы, не входящие в прогнозный период; а также ставка дисконтирования, которая отражает ожидаемые рыночные процентные ставки и риски, связанные с деятельностью нашей компании.</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При использовании рыночного подхода мы основывались на методе сравнительного подхода к оценке стоимости акционерной компании открытого типа, а также на методе предшествовавших сделок, если такие сделки были. Метод сравнительного подхода к оценке стоимости акционерной компании открытого типа дает представление о стоимости нашей компании путем сравнения стоимости компании с доходами и выручкой аналогичных акционерных компаний открытого типа, ведущих деятельность в данной сфере. Применяя метод предшествующих сделок, мы  рассматриваем наиболее позднюю сделку с акциями нашей компании.</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Для оценки справедливой стоимости наших акций за 2012 год использовались доходный метод, метод дисконтированного потока денежной наличности и рыночный метод. При использовании метода дисконтированного потока использовалась ставка дисконтирования после уплаты налогов в размере 12,5%. Также использовалась скидка за низкую ликвидность в размере 8,21 %. Метод дисконтированного денежного потока использовался в качестве основного метода, а  метод сравнительного подхода к оценке стоимости акционерной компании открытого типа использовался для определения того, попадала ли оценка по дисконтированному денежному потоку в диапазон приемлемых значений в отношении выплаты вознаграждения на основе опционов за декабрь 2012 года.</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Метод предшествующих сделок не применялся при оценке стоимости акций в декабре 2012 года, поскольку было принято решение о том, что с момента последней сделки с нашими акциями без заинтересованности, заключенной в декабре 2010 года, прошел такой большой период времени и произошло такое большое количество изменений в рыночных условиях, что данная сделка не могла рассматриваться в качестве надежного показателя стоимости нашей компании. Однако метод предшествующих сделок позволил получить косвенное подтверждение справедливой стоимости наших акций. В частности, публично разглашенная цена сделки между нашими акционерами в декабре 2010 года составила 24,1 миллионов долларов США за 3,74% акций нашей компании, то есть приблизительно 12,40 доллара США за акцию. Рост расчетной цены акции с 12,40 доллара США за акцию в декабре 2010 года до 15,84 доллара США в декабре 2012 года, в соответствии с методом дисконтированного денежного потока и метода на основе рыночного подхода, или 27 %, связан со множеством факторов, включая улучшение результатов деятельности в 2011 и 2012 годах и улучшение прогнозов ликвидности в связи с запланированным первичным публичным предложением акций.</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 xml:space="preserve">Метод дисконтированного денежного потока, используемый для оценки справедливой стоимости наших акций, сильно зависит от темпов роста, который в основном обусловлен интернет-трафиком, долей нашей компании на рынке и размером рынка интернет-рекламы в целом. Помимо этого, метод сравнительного подхода к оценке стоимости акционерной компании открытого типа сильно зависит от выбора компаний, с которыми проводится сравнение, и от изменений рыночных коэффициентов стоимости таких компаний, а также от относительных показателей результатов деятельности нашей компании по сравнению с показателями результатов деятельности других компаний, ведущих деятельность в данной сфере, с которыми проводится сравнение. </w:t>
      </w:r>
    </w:p>
    <w:p w:rsidR="00647EA4" w:rsidRPr="00DC012D" w:rsidRDefault="00647EA4" w:rsidP="00647EA4">
      <w:pPr>
        <w:autoSpaceDE w:val="0"/>
        <w:autoSpaceDN w:val="0"/>
        <w:adjustRightInd w:val="0"/>
        <w:spacing w:before="360"/>
        <w:divId w:val="1793400834"/>
        <w:rPr>
          <w:rFonts w:eastAsiaTheme="minorEastAsia"/>
          <w:sz w:val="20"/>
          <w:lang w:val="ru-RU"/>
        </w:rPr>
      </w:pPr>
      <w:r w:rsidRPr="00DC012D">
        <w:rPr>
          <w:rFonts w:eastAsiaTheme="minorEastAsia"/>
          <w:sz w:val="20"/>
          <w:lang w:val="ru-RU"/>
        </w:rPr>
        <w:t>21 декабря 2012 года совет директоров нашей компании утвердил выплату вознаграждения на основе опционов на приобретение акций в общем количестве, равном 2 216 778 штук по цене 13,6452 доллара США за акцию. Мы учли расходы на выплаты на основе акций в размере 66 миллионов рублей за 2012 год на основании справедливой стоимости в день выдачи в диапазоне от 5,34 до 5,73 доллара США за выданный опцион.</w:t>
      </w:r>
    </w:p>
    <w:p w:rsidR="003435F6" w:rsidRPr="00DC012D" w:rsidRDefault="0009588E" w:rsidP="00647EA4">
      <w:pPr>
        <w:autoSpaceDE w:val="0"/>
        <w:autoSpaceDN w:val="0"/>
        <w:adjustRightInd w:val="0"/>
        <w:spacing w:before="360"/>
        <w:divId w:val="1793400834"/>
        <w:rPr>
          <w:rFonts w:eastAsiaTheme="minorEastAsia"/>
          <w:szCs w:val="24"/>
          <w:lang w:val="ru-RU"/>
        </w:rPr>
      </w:pPr>
      <w:bookmarkStart w:id="51" w:name="bookmark29"/>
      <w:r w:rsidRPr="00DC012D">
        <w:rPr>
          <w:b/>
          <w:sz w:val="20"/>
          <w:lang w:val="ru-RU"/>
        </w:rPr>
        <w:t>Внутренний контроль за финансовой отчетност</w:t>
      </w:r>
      <w:bookmarkEnd w:id="51"/>
      <w:r w:rsidRPr="00DC012D">
        <w:rPr>
          <w:b/>
          <w:sz w:val="20"/>
          <w:lang w:val="ru-RU"/>
        </w:rPr>
        <w:t>ью</w:t>
      </w:r>
    </w:p>
    <w:p w:rsidR="00FC47CC" w:rsidRPr="00DC012D" w:rsidRDefault="00FC47CC" w:rsidP="00FC47CC">
      <w:pPr>
        <w:autoSpaceDE w:val="0"/>
        <w:autoSpaceDN w:val="0"/>
        <w:adjustRightInd w:val="0"/>
        <w:spacing w:before="240"/>
        <w:divId w:val="1793400834"/>
        <w:rPr>
          <w:rFonts w:eastAsiaTheme="minorEastAsia"/>
          <w:sz w:val="20"/>
          <w:lang w:val="ru-RU"/>
        </w:rPr>
      </w:pPr>
      <w:r w:rsidRPr="00DC012D">
        <w:rPr>
          <w:rFonts w:eastAsiaTheme="minorEastAsia"/>
          <w:sz w:val="20"/>
          <w:lang w:val="ru-RU"/>
        </w:rPr>
        <w:t>До нашего первичного открытого предложения в мае 2013 г. наша компания являлась частной компанией с ограниченным числом персонала службы бухгалтерского учета и других кадров, в обязанности которого входит внутренний контроль за финансовой отчетностью нашей компании. В связи с проведением аудиторской проверки нашей сводной финансовой отчетности за 2011 год независимая лицензированная аудиторская фирма выявила существенные недостатки в сфере внутреннего контроля за составлением финансовой отчетности нашей компании. В первую очередь данные недостатки касались количества квалифицированного и знакомого со стандартами МСФО персонала и контроля над бухгалтерским учетом нестандартных операций и подготовкой сложной сметной документации.</w:t>
      </w:r>
    </w:p>
    <w:p w:rsidR="00FC47CC" w:rsidRPr="00DC012D" w:rsidRDefault="00FC47CC" w:rsidP="00FC47CC">
      <w:pPr>
        <w:autoSpaceDE w:val="0"/>
        <w:autoSpaceDN w:val="0"/>
        <w:adjustRightInd w:val="0"/>
        <w:spacing w:before="240"/>
        <w:divId w:val="1793400834"/>
        <w:rPr>
          <w:rFonts w:eastAsiaTheme="minorEastAsia"/>
          <w:sz w:val="20"/>
          <w:lang w:val="ru-RU"/>
        </w:rPr>
      </w:pPr>
      <w:r w:rsidRPr="00DC012D">
        <w:rPr>
          <w:rFonts w:eastAsiaTheme="minorEastAsia"/>
          <w:sz w:val="20"/>
          <w:lang w:val="ru-RU"/>
        </w:rPr>
        <w:t xml:space="preserve">Данные существенные недостатки были приняты во внимание при определении характера, сроков и объема процедур, выполненных </w:t>
      </w:r>
      <w:r w:rsidRPr="00DC012D">
        <w:rPr>
          <w:sz w:val="20"/>
          <w:lang w:val="ru-RU"/>
        </w:rPr>
        <w:t xml:space="preserve">независимой лицензированной аудиторской </w:t>
      </w:r>
      <w:r w:rsidRPr="00DC012D">
        <w:rPr>
          <w:rFonts w:eastAsiaTheme="minorEastAsia"/>
          <w:sz w:val="20"/>
          <w:lang w:val="ru-RU"/>
        </w:rPr>
        <w:t xml:space="preserve">фирмой в рамках аудиторской проверки, и не повлияли на отчет, подготовленный </w:t>
      </w:r>
      <w:r w:rsidRPr="00DC012D">
        <w:rPr>
          <w:sz w:val="20"/>
          <w:lang w:val="ru-RU"/>
        </w:rPr>
        <w:t xml:space="preserve">независимой лицензированной аудиторской </w:t>
      </w:r>
      <w:r w:rsidRPr="00DC012D">
        <w:rPr>
          <w:rFonts w:eastAsiaTheme="minorEastAsia"/>
          <w:sz w:val="20"/>
          <w:lang w:val="ru-RU"/>
        </w:rPr>
        <w:t>фирмой, по годовой сводной финансовой отчетности нашей компании, включенной в текст настоящего документа.</w:t>
      </w:r>
    </w:p>
    <w:p w:rsidR="00FC47CC" w:rsidRPr="00DC012D" w:rsidRDefault="00FC47CC" w:rsidP="00FC47CC">
      <w:pPr>
        <w:autoSpaceDE w:val="0"/>
        <w:autoSpaceDN w:val="0"/>
        <w:adjustRightInd w:val="0"/>
        <w:spacing w:before="240"/>
        <w:divId w:val="1793400834"/>
        <w:rPr>
          <w:rFonts w:eastAsiaTheme="minorEastAsia"/>
          <w:sz w:val="20"/>
          <w:lang w:val="ru-RU"/>
        </w:rPr>
      </w:pPr>
      <w:r w:rsidRPr="00DC012D">
        <w:rPr>
          <w:rFonts w:eastAsiaTheme="minorEastAsia"/>
          <w:sz w:val="20"/>
          <w:lang w:val="ru-RU"/>
        </w:rPr>
        <w:lastRenderedPageBreak/>
        <w:t xml:space="preserve">Для устранения существенных недостатков, выявленных </w:t>
      </w:r>
      <w:r w:rsidRPr="00DC012D">
        <w:rPr>
          <w:sz w:val="20"/>
          <w:lang w:val="ru-RU"/>
        </w:rPr>
        <w:t>независимой лицензированной аудиторской фирмой</w:t>
      </w:r>
      <w:r w:rsidRPr="00DC012D">
        <w:rPr>
          <w:rFonts w:eastAsiaTheme="minorEastAsia"/>
          <w:sz w:val="20"/>
          <w:lang w:val="ru-RU"/>
        </w:rPr>
        <w:t>, мы разработали и внедрили план, который предусматривал больший контроль над представлением, утверждением и подготовкой отчетности по нестандартным операциям и сложной сметной документации, а также дополнительный анализ со стороны руководства. Мы также привлекли стороннего консультанта, чтобы он предоставил нам свои рекомендации по поводу внесения изменений в систему внутреннего контроля над финансовой отчетностью и принял участие в управленческом анализе финансовой отчетности и сопутствующей дополнительной финансовой информации. В будущем мы планируем нанять дополнительный квалифицированный персонал с опытом работы со стандартами МСФО в сфере бухгалтерского учета, подготовки отчетности и аудита. В результате всех вышеперечисленных мер мы ожидаем, что затраты на персонал службы бухгалтерского учета и финансов значительно вырастут.</w:t>
      </w:r>
    </w:p>
    <w:p w:rsidR="00FC47CC" w:rsidRPr="00DC012D" w:rsidRDefault="00FC47CC" w:rsidP="00FC47CC">
      <w:pPr>
        <w:autoSpaceDE w:val="0"/>
        <w:autoSpaceDN w:val="0"/>
        <w:adjustRightInd w:val="0"/>
        <w:spacing w:before="240"/>
        <w:divId w:val="1793400834"/>
        <w:rPr>
          <w:rFonts w:eastAsiaTheme="minorEastAsia"/>
          <w:sz w:val="20"/>
          <w:lang w:val="ru-RU"/>
        </w:rPr>
      </w:pPr>
      <w:r w:rsidRPr="00DC012D">
        <w:rPr>
          <w:rFonts w:eastAsiaTheme="minorEastAsia"/>
          <w:sz w:val="20"/>
          <w:lang w:val="ru-RU"/>
        </w:rPr>
        <w:t>В результате предпринятых нами усилий мы ликвидировали существенные недостатки к концу 2012 года. Однако в ходе аудита нашей консолидированной финансовой отчетности за 2012 и 2013 гг. наша независимая аудиторская компания выявила в каждом случае значительный недостаток нашей процедуры закрытия финансовой отчетности. Значительный недостаток - это недостаток или комбинация недостатков системы внутреннего контроля за финансовой отчётностью, не столь серьёзный, как существенный недостаток, но, тем не менее, заслуживающий внимания со стороны лиц, отвечающих за надзор за нашей финансовой отчетностью..</w:t>
      </w:r>
    </w:p>
    <w:p w:rsidR="003435F6" w:rsidRPr="00DC012D" w:rsidRDefault="00FC47CC" w:rsidP="00FC47CC">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 xml:space="preserve">Создание и внедрение эффективной системы финансовой отчетности – это постоянная работа, для выполнения которой нам требуется предвидеть и реагировать на изменения в хозяйственной деятельности нашей компании, а также в экономической и нормативно-правовой среде. Поддержание системы финансовой отчетности на должном уровне, отвечающем нашим обязательствам по ведению отчетности, требует от нас отведения значительных ресурсов на данную задачу. Меры по устранению недостатков, которые мы планируем предпринять, возможно, не в полной мере способны устранить серьезные недостатки, которые были выявлены нашей компанией и </w:t>
      </w:r>
      <w:r w:rsidRPr="00DC012D">
        <w:rPr>
          <w:sz w:val="20"/>
          <w:lang w:val="ru-RU"/>
        </w:rPr>
        <w:t xml:space="preserve">независимой лицензированной аудиторской </w:t>
      </w:r>
      <w:r w:rsidRPr="00DC012D">
        <w:rPr>
          <w:rFonts w:eastAsiaTheme="minorEastAsia"/>
          <w:sz w:val="20"/>
          <w:lang w:val="ru-RU"/>
        </w:rPr>
        <w:t>фирмой, и в будущем могут быть выявлены другие существенные недостатки в системе внутреннего контроля финансовой отчетности. В соответствии с разделом "Факторы риска – Риски, связанные с нашей деятельностью и отраслью – В ходе проверки в 2011 году наша независимая аудиторская фирма (зарегистрированная открытая акционерная компания) выявила существенные недостатки в нашем внутреннем контроле финансовой отчетности, и мы не можем гарантировать, что в будущем не будут обнаружены дополнительные существенные недостатки".</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6"/>
          <w:szCs w:val="16"/>
          <w:lang w:val="ru-RU"/>
        </w:rPr>
        <w:t> </w:t>
      </w:r>
    </w:p>
    <w:p w:rsidR="003435F6" w:rsidRPr="00DC012D" w:rsidRDefault="003435F6" w:rsidP="003435F6">
      <w:pPr>
        <w:autoSpaceDE w:val="0"/>
        <w:autoSpaceDN w:val="0"/>
        <w:adjustRightInd w:val="0"/>
        <w:jc w:val="center"/>
        <w:divId w:val="1793400834"/>
        <w:rPr>
          <w:rFonts w:eastAsiaTheme="minorEastAsia"/>
          <w:szCs w:val="24"/>
          <w:lang w:val="ru-RU"/>
        </w:rPr>
      </w:pPr>
      <w:bookmarkStart w:id="52" w:name="eolPage102"/>
      <w:bookmarkEnd w:id="52"/>
    </w:p>
    <w:p w:rsidR="003435F6" w:rsidRPr="00DC012D" w:rsidRDefault="003435F6" w:rsidP="003435F6">
      <w:pPr>
        <w:pageBreakBefore/>
        <w:autoSpaceDE w:val="0"/>
        <w:autoSpaceDN w:val="0"/>
        <w:adjustRightInd w:val="0"/>
        <w:spacing w:line="1" w:lineRule="exact"/>
        <w:divId w:val="1793400834"/>
        <w:rPr>
          <w:rFonts w:eastAsiaTheme="minorEastAsia"/>
          <w:szCs w:val="24"/>
          <w:lang w:val="ru-RU"/>
        </w:rPr>
      </w:pPr>
    </w:p>
    <w:p w:rsidR="003435F6" w:rsidRPr="00DC012D" w:rsidRDefault="003435F6" w:rsidP="003435F6">
      <w:pPr>
        <w:pBdr>
          <w:top w:val="single" w:sz="6" w:space="0" w:color="808080"/>
          <w:left w:val="single" w:sz="6" w:space="0" w:color="808080"/>
          <w:bottom w:val="single" w:sz="6" w:space="0" w:color="808080"/>
          <w:right w:val="single" w:sz="6" w:space="0" w:color="808080"/>
        </w:pBdr>
        <w:autoSpaceDE w:val="0"/>
        <w:autoSpaceDN w:val="0"/>
        <w:adjustRightInd w:val="0"/>
        <w:spacing w:before="225" w:line="45" w:lineRule="exact"/>
        <w:jc w:val="center"/>
        <w:divId w:val="1793400834"/>
        <w:rPr>
          <w:rFonts w:eastAsiaTheme="minorEastAsia"/>
          <w:szCs w:val="24"/>
          <w:lang w:val="ru-RU"/>
        </w:rPr>
      </w:pPr>
      <w:bookmarkStart w:id="53" w:name="FIS_UNIDENTIFIED_TABLE_97"/>
      <w:bookmarkEnd w:id="53"/>
    </w:p>
    <w:p w:rsidR="003435F6" w:rsidRPr="00DC012D" w:rsidRDefault="00D80637" w:rsidP="003435F6">
      <w:pPr>
        <w:autoSpaceDE w:val="0"/>
        <w:autoSpaceDN w:val="0"/>
        <w:adjustRightInd w:val="0"/>
        <w:spacing w:before="225"/>
        <w:divId w:val="1793400834"/>
        <w:rPr>
          <w:rFonts w:eastAsiaTheme="minorEastAsia"/>
          <w:szCs w:val="24"/>
          <w:lang w:val="ru-RU"/>
        </w:rPr>
      </w:pPr>
      <w:r w:rsidRPr="00DC012D">
        <w:rPr>
          <w:rFonts w:eastAsiaTheme="minorEastAsia"/>
          <w:b/>
          <w:bCs/>
          <w:sz w:val="20"/>
          <w:lang w:val="ru-RU"/>
        </w:rPr>
        <w:t>Результаты финансовой деятельности</w:t>
      </w:r>
    </w:p>
    <w:p w:rsidR="003435F6" w:rsidRPr="00DC012D" w:rsidRDefault="00D80637" w:rsidP="003435F6">
      <w:pPr>
        <w:autoSpaceDE w:val="0"/>
        <w:autoSpaceDN w:val="0"/>
        <w:adjustRightInd w:val="0"/>
        <w:spacing w:before="120"/>
        <w:divId w:val="1793400834"/>
        <w:rPr>
          <w:rFonts w:eastAsiaTheme="minorEastAsia"/>
          <w:szCs w:val="24"/>
          <w:lang w:val="ru-RU"/>
        </w:rPr>
      </w:pPr>
      <w:r w:rsidRPr="00DC012D">
        <w:rPr>
          <w:sz w:val="20"/>
          <w:lang w:val="ru-RU"/>
        </w:rPr>
        <w:t>Ниже представлен сводный отчет о результатах финансовой деятельности за 2011, 2012 и 2013 гг.</w:t>
      </w:r>
      <w:r w:rsidR="003435F6"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p>
    <w:tbl>
      <w:tblPr>
        <w:tblW w:w="0" w:type="auto"/>
        <w:tblInd w:w="919" w:type="dxa"/>
        <w:tblLayout w:type="fixed"/>
        <w:tblCellMar>
          <w:left w:w="0" w:type="dxa"/>
          <w:right w:w="0" w:type="dxa"/>
        </w:tblCellMar>
        <w:tblLook w:val="0000" w:firstRow="0" w:lastRow="0" w:firstColumn="0" w:lastColumn="0" w:noHBand="0" w:noVBand="0"/>
      </w:tblPr>
      <w:tblGrid>
        <w:gridCol w:w="5669"/>
        <w:gridCol w:w="284"/>
        <w:gridCol w:w="133"/>
        <w:gridCol w:w="696"/>
        <w:gridCol w:w="246"/>
        <w:gridCol w:w="249"/>
        <w:gridCol w:w="133"/>
        <w:gridCol w:w="696"/>
        <w:gridCol w:w="246"/>
        <w:gridCol w:w="249"/>
        <w:gridCol w:w="133"/>
        <w:gridCol w:w="696"/>
        <w:gridCol w:w="246"/>
      </w:tblGrid>
      <w:tr w:rsidR="003435F6" w:rsidRPr="00F1198B" w:rsidTr="00D80637">
        <w:trPr>
          <w:divId w:val="1793400834"/>
        </w:trPr>
        <w:tc>
          <w:tcPr>
            <w:tcW w:w="5669"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84"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9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9"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9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9"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9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F1198B" w:rsidTr="00D80637">
        <w:trPr>
          <w:divId w:val="1793400834"/>
        </w:trPr>
        <w:tc>
          <w:tcPr>
            <w:tcW w:w="5669"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p>
        </w:tc>
        <w:tc>
          <w:tcPr>
            <w:tcW w:w="284"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p>
        </w:tc>
        <w:tc>
          <w:tcPr>
            <w:tcW w:w="3477" w:type="dxa"/>
            <w:gridSpan w:val="10"/>
            <w:shd w:val="clear" w:color="auto" w:fill="auto"/>
            <w:vAlign w:val="bottom"/>
          </w:tcPr>
          <w:p w:rsidR="003435F6" w:rsidRPr="00DC012D" w:rsidRDefault="003435F6" w:rsidP="003435F6">
            <w:pPr>
              <w:autoSpaceDE w:val="0"/>
              <w:autoSpaceDN w:val="0"/>
              <w:adjustRightInd w:val="0"/>
              <w:ind w:right="196"/>
              <w:jc w:val="center"/>
              <w:rPr>
                <w:rFonts w:eastAsiaTheme="minorEastAsia"/>
                <w:szCs w:val="24"/>
                <w:lang w:val="ru-RU"/>
              </w:rPr>
            </w:pP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D80637">
        <w:trPr>
          <w:divId w:val="1793400834"/>
        </w:trPr>
        <w:tc>
          <w:tcPr>
            <w:tcW w:w="5669"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4"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29"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2011</w:t>
            </w:r>
            <w:r w:rsidR="00D80637"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49"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29"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w:t>
            </w:r>
            <w:r w:rsidR="00D80637"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49"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29" w:type="dxa"/>
            <w:gridSpan w:val="2"/>
            <w:shd w:val="clear" w:color="auto" w:fill="auto"/>
            <w:vAlign w:val="bottom"/>
          </w:tcPr>
          <w:p w:rsidR="003435F6" w:rsidRPr="00DC012D" w:rsidRDefault="001129F3"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2013</w:t>
            </w:r>
            <w:r>
              <w:rPr>
                <w:rFonts w:eastAsiaTheme="minorEastAsia"/>
                <w:b/>
                <w:bCs/>
                <w:sz w:val="16"/>
                <w:szCs w:val="16"/>
                <w:lang w:val="ru-RU"/>
              </w:rPr>
              <w:t xml:space="preserve"> </w:t>
            </w:r>
            <w:r w:rsidRPr="00DC012D">
              <w:rPr>
                <w:rFonts w:eastAsiaTheme="minorEastAsia"/>
                <w:b/>
                <w:bCs/>
                <w:sz w:val="16"/>
                <w:szCs w:val="16"/>
                <w:lang w:val="ru-RU"/>
              </w:rPr>
              <w:t>г</w:t>
            </w:r>
            <w:r w:rsidR="00D80637" w:rsidRPr="00DC012D">
              <w:rPr>
                <w:rFonts w:eastAsiaTheme="minorEastAsia"/>
                <w:b/>
                <w:bCs/>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D80637">
        <w:trPr>
          <w:divId w:val="1793400834"/>
        </w:trPr>
        <w:tc>
          <w:tcPr>
            <w:tcW w:w="5669"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4"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477" w:type="dxa"/>
            <w:gridSpan w:val="10"/>
            <w:shd w:val="clear" w:color="auto" w:fill="auto"/>
            <w:vAlign w:val="bottom"/>
          </w:tcPr>
          <w:p w:rsidR="003435F6" w:rsidRPr="00DC012D" w:rsidRDefault="003435F6" w:rsidP="00B216D9">
            <w:pPr>
              <w:autoSpaceDE w:val="0"/>
              <w:autoSpaceDN w:val="0"/>
              <w:adjustRightInd w:val="0"/>
              <w:ind w:right="196"/>
              <w:jc w:val="center"/>
              <w:rPr>
                <w:rFonts w:eastAsiaTheme="minorEastAsia"/>
                <w:szCs w:val="24"/>
                <w:lang w:val="ru-RU"/>
              </w:rPr>
            </w:pPr>
            <w:r w:rsidRPr="00DC012D">
              <w:rPr>
                <w:rFonts w:eastAsiaTheme="minorEastAsia"/>
                <w:sz w:val="16"/>
                <w:szCs w:val="16"/>
                <w:lang w:val="ru-RU"/>
              </w:rPr>
              <w:t>(</w:t>
            </w:r>
            <w:r w:rsidR="00B216D9" w:rsidRPr="00DC012D">
              <w:rPr>
                <w:rFonts w:eastAsiaTheme="minorEastAsia"/>
                <w:sz w:val="16"/>
                <w:szCs w:val="16"/>
                <w:lang w:val="ru-RU"/>
              </w:rPr>
              <w:t>в млн руб.</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Выручка</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8 158</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8 911</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11 666</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Себестоимость продаж (за вычетом амортизации и износа)</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(5 573</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(5 454</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(6 396</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Коммерческие, общехозяйственные и административные расходы</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(1 543</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(1 838</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(2 608</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Амортизация и износ</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(141</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(129</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(113</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Обесценение нематериальных активов</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Обесценение гудвилла</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b/>
                <w:sz w:val="20"/>
                <w:lang w:val="ru-RU"/>
              </w:rPr>
            </w:pPr>
            <w:r w:rsidRPr="00DC012D">
              <w:rPr>
                <w:b/>
                <w:sz w:val="20"/>
                <w:lang w:val="ru-RU"/>
              </w:rPr>
              <w:t>Прибыль от основной деятельности</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Прибыль от приобретения активов по цене ниже их стоимости</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901</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1 486</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2 544</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r>
      <w:tr w:rsidR="00D80637" w:rsidRPr="00F1198B"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Прибыль (убыток) от отчуждения дочерних компаний</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Прочие доходы</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15</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Прочие расходы</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 xml:space="preserve">Чистый курсовой убыток </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10</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17</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21</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Доля в убытках ассоциированных компаний</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(73</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(29</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(20</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rPr>
                <w:sz w:val="20"/>
                <w:lang w:val="ru-RU"/>
              </w:rPr>
            </w:pPr>
            <w:r w:rsidRPr="00DC012D">
              <w:rPr>
                <w:sz w:val="20"/>
                <w:lang w:val="ru-RU"/>
              </w:rPr>
              <w:t>Обесценение инвестиций в ассоциированные компании</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(12</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(21</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Процентный доход</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(23</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(13</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(79</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Расходы на выплату процентов</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(22</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b/>
                <w:sz w:val="20"/>
                <w:lang w:val="ru-RU"/>
              </w:rPr>
            </w:pPr>
            <w:r w:rsidRPr="00DC012D">
              <w:rPr>
                <w:b/>
                <w:sz w:val="20"/>
                <w:lang w:val="ru-RU"/>
              </w:rPr>
              <w:t>Прибыль от непрерывной деятельности до налогообложения</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6</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26</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22</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Расходы по налогу на прибыль</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(9</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(29</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F1198B" w:rsidTr="00D80637">
        <w:trPr>
          <w:divId w:val="1793400834"/>
        </w:trPr>
        <w:tc>
          <w:tcPr>
            <w:tcW w:w="5669" w:type="dxa"/>
            <w:shd w:val="clear" w:color="auto" w:fill="auto"/>
          </w:tcPr>
          <w:p w:rsidR="00D80637" w:rsidRPr="00DC012D" w:rsidRDefault="00D80637" w:rsidP="00D80637">
            <w:pPr>
              <w:jc w:val="both"/>
              <w:rPr>
                <w:b/>
                <w:sz w:val="20"/>
                <w:lang w:val="ru-RU"/>
              </w:rPr>
            </w:pPr>
            <w:r w:rsidRPr="00DC012D">
              <w:rPr>
                <w:b/>
                <w:sz w:val="20"/>
                <w:lang w:val="ru-RU"/>
              </w:rPr>
              <w:t>Чистая прибыль от непрерывной деятельности</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Прибыль (убыток) от прекращенной деятельности</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827</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1 456</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2 445</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b/>
                <w:sz w:val="20"/>
                <w:lang w:val="ru-RU"/>
              </w:rPr>
            </w:pPr>
            <w:r w:rsidRPr="00DC012D">
              <w:rPr>
                <w:b/>
                <w:sz w:val="20"/>
                <w:lang w:val="ru-RU"/>
              </w:rPr>
              <w:t>Чистая прибыль</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r>
      <w:tr w:rsidR="00D80637" w:rsidRPr="00DC012D" w:rsidTr="00D80637">
        <w:trPr>
          <w:divId w:val="1793400834"/>
        </w:trPr>
        <w:tc>
          <w:tcPr>
            <w:tcW w:w="5669" w:type="dxa"/>
            <w:shd w:val="clear" w:color="auto" w:fill="auto"/>
          </w:tcPr>
          <w:p w:rsidR="00D80637" w:rsidRPr="00DC012D" w:rsidRDefault="00D80637" w:rsidP="00D80637">
            <w:pPr>
              <w:ind w:left="360"/>
              <w:jc w:val="both"/>
              <w:rPr>
                <w:sz w:val="20"/>
                <w:lang w:val="ru-RU"/>
              </w:rPr>
            </w:pPr>
            <w:r w:rsidRPr="00DC012D">
              <w:rPr>
                <w:sz w:val="20"/>
                <w:lang w:val="ru-RU"/>
              </w:rPr>
              <w:t>Приходящаяся на:</w:t>
            </w:r>
          </w:p>
          <w:p w:rsidR="00D80637" w:rsidRPr="00DC012D" w:rsidRDefault="00D80637" w:rsidP="00D80637">
            <w:pPr>
              <w:ind w:left="360"/>
              <w:jc w:val="both"/>
              <w:rPr>
                <w:sz w:val="20"/>
                <w:lang w:val="ru-RU"/>
              </w:rPr>
            </w:pPr>
            <w:r w:rsidRPr="00DC012D">
              <w:rPr>
                <w:sz w:val="20"/>
                <w:lang w:val="ru-RU"/>
              </w:rPr>
              <w:t>Акционеров материнской компании</w:t>
            </w:r>
          </w:p>
          <w:p w:rsidR="00D80637" w:rsidRPr="00DC012D" w:rsidRDefault="00D80637" w:rsidP="00D80637">
            <w:pPr>
              <w:ind w:left="360"/>
              <w:jc w:val="both"/>
              <w:rPr>
                <w:b/>
                <w:sz w:val="20"/>
                <w:lang w:val="ru-RU"/>
              </w:rPr>
            </w:pPr>
            <w:r w:rsidRPr="00DC012D">
              <w:rPr>
                <w:sz w:val="20"/>
                <w:lang w:val="ru-RU"/>
              </w:rPr>
              <w:t>Долю меньшинства</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(241</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(408</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(610</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Выручка</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696"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246"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Себестоимость продаж (за вычетом амортизации и износа)</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586</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1 048</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1 835</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r>
      <w:tr w:rsidR="00D80637" w:rsidRPr="00F1198B"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Коммерческие, общехозяйственные и административные расходы</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Амортизация и износ</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(156</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(240</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Обесценение нематериальных активов</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Обесценение гудви</w:t>
            </w:r>
            <w:r w:rsidR="00B216D9" w:rsidRPr="00DC012D">
              <w:rPr>
                <w:sz w:val="20"/>
                <w:lang w:val="ru-RU"/>
              </w:rPr>
              <w:t>л</w:t>
            </w:r>
            <w:r w:rsidRPr="00DC012D">
              <w:rPr>
                <w:sz w:val="20"/>
                <w:lang w:val="ru-RU"/>
              </w:rPr>
              <w:t>ла</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430</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808</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1 835</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b/>
                <w:sz w:val="20"/>
                <w:lang w:val="ru-RU"/>
              </w:rPr>
            </w:pPr>
            <w:r w:rsidRPr="00DC012D">
              <w:rPr>
                <w:b/>
                <w:sz w:val="20"/>
                <w:lang w:val="ru-RU"/>
              </w:rPr>
              <w:t>Прибыль от основной деятельности</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133"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696" w:type="dxa"/>
            <w:shd w:val="clear" w:color="auto" w:fill="auto"/>
            <w:vAlign w:val="bottom"/>
          </w:tcPr>
          <w:p w:rsidR="00D80637" w:rsidRPr="00DC012D" w:rsidRDefault="00D80637" w:rsidP="003435F6">
            <w:pPr>
              <w:pBdr>
                <w:top w:val="single" w:sz="6" w:space="0" w:color="000000"/>
              </w:pBdr>
              <w:autoSpaceDE w:val="0"/>
              <w:autoSpaceDN w:val="0"/>
              <w:adjustRightInd w:val="0"/>
              <w:ind w:right="16"/>
              <w:rPr>
                <w:rFonts w:eastAsiaTheme="minorEastAsia"/>
                <w:szCs w:val="24"/>
                <w:lang w:val="ru-RU"/>
              </w:rPr>
            </w:pPr>
            <w:r w:rsidRPr="00DC012D">
              <w:rPr>
                <w:rFonts w:eastAsiaTheme="minorEastAsia"/>
                <w:sz w:val="10"/>
                <w:szCs w:val="10"/>
                <w:lang w:val="ru-RU"/>
              </w:rPr>
              <w:t> </w:t>
            </w:r>
          </w:p>
        </w:tc>
        <w:tc>
          <w:tcPr>
            <w:tcW w:w="246" w:type="dxa"/>
            <w:shd w:val="clear" w:color="auto" w:fill="auto"/>
            <w:vAlign w:val="center"/>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0"/>
                <w:szCs w:val="10"/>
                <w:lang w:val="ru-RU"/>
              </w:rPr>
              <w:t> </w:t>
            </w:r>
          </w:p>
        </w:tc>
      </w:tr>
      <w:tr w:rsidR="00D80637" w:rsidRPr="00F1198B"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Прибыль от приобретения активов по цене ниже их стоимости</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696"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246"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696"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246"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696"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c>
          <w:tcPr>
            <w:tcW w:w="246" w:type="dxa"/>
            <w:shd w:val="clear" w:color="auto" w:fill="auto"/>
            <w:vAlign w:val="bottom"/>
          </w:tcPr>
          <w:p w:rsidR="00D80637" w:rsidRPr="00DC012D" w:rsidRDefault="00D80637" w:rsidP="003435F6">
            <w:pPr>
              <w:autoSpaceDE w:val="0"/>
              <w:autoSpaceDN w:val="0"/>
              <w:adjustRightInd w:val="0"/>
              <w:spacing w:line="1" w:lineRule="exact"/>
              <w:rPr>
                <w:rFonts w:eastAsiaTheme="minorEastAsia"/>
                <w:szCs w:val="24"/>
                <w:lang w:val="ru-RU"/>
              </w:rPr>
            </w:pP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Прибыль (убыток) от отчуждения дочерних компаний</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520</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910</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1 873</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D80637" w:rsidRPr="00DC012D" w:rsidTr="00D80637">
        <w:trPr>
          <w:divId w:val="1793400834"/>
        </w:trPr>
        <w:tc>
          <w:tcPr>
            <w:tcW w:w="5669" w:type="dxa"/>
            <w:shd w:val="clear" w:color="auto" w:fill="auto"/>
          </w:tcPr>
          <w:p w:rsidR="00D80637" w:rsidRPr="00DC012D" w:rsidRDefault="00D80637" w:rsidP="00D80637">
            <w:pPr>
              <w:jc w:val="both"/>
              <w:rPr>
                <w:sz w:val="20"/>
                <w:lang w:val="ru-RU"/>
              </w:rPr>
            </w:pPr>
            <w:r w:rsidRPr="00DC012D">
              <w:rPr>
                <w:sz w:val="20"/>
                <w:lang w:val="ru-RU"/>
              </w:rPr>
              <w:t>Прочие доходы</w:t>
            </w:r>
          </w:p>
        </w:tc>
        <w:tc>
          <w:tcPr>
            <w:tcW w:w="284"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(90</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(102</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49"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33"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D80637" w:rsidRPr="00DC012D" w:rsidRDefault="00D8063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(38</w:t>
            </w:r>
          </w:p>
        </w:tc>
        <w:tc>
          <w:tcPr>
            <w:tcW w:w="246" w:type="dxa"/>
            <w:shd w:val="clear" w:color="auto" w:fill="auto"/>
            <w:vAlign w:val="bottom"/>
          </w:tcPr>
          <w:p w:rsidR="00D80637" w:rsidRPr="00DC012D" w:rsidRDefault="00D8063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3435F6" w:rsidRPr="00DC012D" w:rsidRDefault="00D62C4A" w:rsidP="003435F6">
      <w:pPr>
        <w:autoSpaceDE w:val="0"/>
        <w:autoSpaceDN w:val="0"/>
        <w:adjustRightInd w:val="0"/>
        <w:spacing w:before="240"/>
        <w:divId w:val="1793400834"/>
        <w:rPr>
          <w:rFonts w:eastAsiaTheme="minorEastAsia"/>
          <w:szCs w:val="24"/>
          <w:lang w:val="ru-RU"/>
        </w:rPr>
      </w:pPr>
      <w:r w:rsidRPr="00DC012D">
        <w:rPr>
          <w:sz w:val="20"/>
          <w:lang w:val="ru-RU"/>
        </w:rPr>
        <w:t>Ниже представлен сводный отчет о результатах финансовой деятельности за 2011, 2012 и 2013 гг. в виде процентной доли в совокупной выручке</w:t>
      </w:r>
      <w:r w:rsidR="003435F6"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54" w:name="FIS_UNIDENTIFIED_TABLE_98"/>
      <w:bookmarkEnd w:id="54"/>
    </w:p>
    <w:tbl>
      <w:tblPr>
        <w:tblW w:w="0" w:type="auto"/>
        <w:tblInd w:w="919" w:type="dxa"/>
        <w:tblLayout w:type="fixed"/>
        <w:tblCellMar>
          <w:left w:w="0" w:type="dxa"/>
          <w:right w:w="0" w:type="dxa"/>
        </w:tblCellMar>
        <w:tblLook w:val="0000" w:firstRow="0" w:lastRow="0" w:firstColumn="0" w:lastColumn="0" w:noHBand="0" w:noVBand="0"/>
      </w:tblPr>
      <w:tblGrid>
        <w:gridCol w:w="5996"/>
        <w:gridCol w:w="286"/>
        <w:gridCol w:w="133"/>
        <w:gridCol w:w="583"/>
        <w:gridCol w:w="246"/>
        <w:gridCol w:w="254"/>
        <w:gridCol w:w="133"/>
        <w:gridCol w:w="583"/>
        <w:gridCol w:w="246"/>
        <w:gridCol w:w="254"/>
        <w:gridCol w:w="133"/>
        <w:gridCol w:w="583"/>
        <w:gridCol w:w="246"/>
      </w:tblGrid>
      <w:tr w:rsidR="003435F6" w:rsidRPr="00F1198B" w:rsidTr="00D80637">
        <w:trPr>
          <w:divId w:val="1793400834"/>
        </w:trPr>
        <w:tc>
          <w:tcPr>
            <w:tcW w:w="599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86"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8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4"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8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4"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8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F1198B" w:rsidTr="00D80637">
        <w:trPr>
          <w:divId w:val="1793400834"/>
        </w:trPr>
        <w:tc>
          <w:tcPr>
            <w:tcW w:w="5996"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p>
        </w:tc>
        <w:tc>
          <w:tcPr>
            <w:tcW w:w="28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p>
        </w:tc>
        <w:tc>
          <w:tcPr>
            <w:tcW w:w="3148" w:type="dxa"/>
            <w:gridSpan w:val="10"/>
            <w:shd w:val="clear" w:color="auto" w:fill="auto"/>
            <w:vAlign w:val="bottom"/>
          </w:tcPr>
          <w:p w:rsidR="003435F6" w:rsidRPr="00DC012D" w:rsidRDefault="003435F6" w:rsidP="003435F6">
            <w:pPr>
              <w:autoSpaceDE w:val="0"/>
              <w:autoSpaceDN w:val="0"/>
              <w:adjustRightInd w:val="0"/>
              <w:ind w:right="196"/>
              <w:jc w:val="center"/>
              <w:rPr>
                <w:rFonts w:eastAsiaTheme="minorEastAsia"/>
                <w:szCs w:val="24"/>
                <w:lang w:val="ru-RU"/>
              </w:rPr>
            </w:pP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D80637">
        <w:trPr>
          <w:divId w:val="1793400834"/>
        </w:trPr>
        <w:tc>
          <w:tcPr>
            <w:tcW w:w="5996"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16"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2011</w:t>
            </w:r>
            <w:r w:rsidR="0013118E"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4"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16"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w:t>
            </w:r>
            <w:r w:rsidR="0013118E"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4"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16"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2013</w:t>
            </w:r>
            <w:r w:rsidR="0013118E"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D80637">
        <w:trPr>
          <w:divId w:val="1793400834"/>
        </w:trPr>
        <w:tc>
          <w:tcPr>
            <w:tcW w:w="5996"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148" w:type="dxa"/>
            <w:gridSpan w:val="10"/>
            <w:shd w:val="clear" w:color="auto" w:fill="auto"/>
            <w:vAlign w:val="bottom"/>
          </w:tcPr>
          <w:p w:rsidR="003435F6" w:rsidRPr="00DC012D" w:rsidRDefault="003435F6" w:rsidP="0013118E">
            <w:pPr>
              <w:autoSpaceDE w:val="0"/>
              <w:autoSpaceDN w:val="0"/>
              <w:adjustRightInd w:val="0"/>
              <w:ind w:right="196"/>
              <w:jc w:val="center"/>
              <w:rPr>
                <w:rFonts w:eastAsiaTheme="minorEastAsia"/>
                <w:szCs w:val="24"/>
                <w:lang w:val="ru-RU"/>
              </w:rPr>
            </w:pPr>
            <w:r w:rsidRPr="00DC012D">
              <w:rPr>
                <w:rFonts w:eastAsiaTheme="minorEastAsia"/>
                <w:sz w:val="16"/>
                <w:szCs w:val="16"/>
                <w:lang w:val="ru-RU"/>
              </w:rPr>
              <w:t>(</w:t>
            </w:r>
            <w:r w:rsidR="0013118E" w:rsidRPr="00DC012D">
              <w:rPr>
                <w:rFonts w:eastAsiaTheme="minorEastAsia"/>
                <w:sz w:val="16"/>
                <w:szCs w:val="16"/>
                <w:lang w:val="ru-RU"/>
              </w:rPr>
              <w:t>% от выручки</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Выручка</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100.0</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100.0</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100.0</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Себестоимость продаж (за вычетом амортизации и износа)</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(68.3</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(61.2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(54.8</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Коммерческие, общехозяйственные и административные расходы</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(18.9</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(20.7</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(22.4</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Амортизация и износ</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(1.7</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(1.4</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(1.0</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Обесценение нематериальных активов</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 xml:space="preserve">Обесценение </w:t>
            </w:r>
            <w:r w:rsidR="001129F3" w:rsidRPr="00DC012D">
              <w:rPr>
                <w:sz w:val="20"/>
                <w:lang w:val="ru-RU"/>
              </w:rPr>
              <w:t>гудвилла</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b/>
                <w:sz w:val="20"/>
                <w:lang w:val="ru-RU"/>
              </w:rPr>
            </w:pPr>
            <w:r w:rsidRPr="00DC012D">
              <w:rPr>
                <w:b/>
                <w:sz w:val="20"/>
                <w:lang w:val="ru-RU"/>
              </w:rPr>
              <w:t>Прибыль от основной деятельности</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11.1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16.7</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21.8</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Прибыль от приобретения активов по цене ниже их стоимости</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Прибыль (убыток) от отчуждения дочерних компаний</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lastRenderedPageBreak/>
              <w:t>Прочие доходы</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Прочие расходы</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(0.9</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(0.3</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 xml:space="preserve">Чистый курсовой убыток </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(0.3</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Доля в убытках ассоциированных компаний</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(0.3</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(0.7</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rPr>
                <w:sz w:val="20"/>
                <w:lang w:val="ru-RU"/>
              </w:rPr>
            </w:pPr>
            <w:r w:rsidRPr="00DC012D">
              <w:rPr>
                <w:sz w:val="20"/>
                <w:lang w:val="ru-RU"/>
              </w:rPr>
              <w:t>Обесценение инвестиций в ассоциированные компании</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Процентный доход</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0.3</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Расходы на выплату процентов</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b/>
                <w:sz w:val="20"/>
                <w:lang w:val="ru-RU"/>
              </w:rPr>
            </w:pPr>
            <w:r w:rsidRPr="00DC012D">
              <w:rPr>
                <w:b/>
                <w:sz w:val="20"/>
                <w:lang w:val="ru-RU"/>
              </w:rPr>
              <w:t>Прибыль от непрерывной деятельности до налогообложения</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10.1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16.3</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21.0</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Расходы по налогу на прибыль</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(2.9</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(4.5</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b/>
                <w:sz w:val="20"/>
                <w:lang w:val="ru-RU"/>
              </w:rPr>
            </w:pPr>
            <w:r w:rsidRPr="00DC012D">
              <w:rPr>
                <w:b/>
                <w:sz w:val="20"/>
                <w:lang w:val="ru-RU"/>
              </w:rPr>
              <w:t>Чистая прибыль от непрерывной деятельности</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7.2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11.8</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15.8</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sz w:val="20"/>
                <w:lang w:val="ru-RU"/>
              </w:rPr>
            </w:pPr>
            <w:r w:rsidRPr="00DC012D">
              <w:rPr>
                <w:sz w:val="20"/>
                <w:lang w:val="ru-RU"/>
              </w:rPr>
              <w:t>Прибыль (убыток) от прекращенной деятельности</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(1.9</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(2.7</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A134B3" w:rsidP="005B6633">
            <w:pPr>
              <w:jc w:val="both"/>
              <w:rPr>
                <w:b/>
                <w:sz w:val="20"/>
                <w:lang w:val="ru-RU"/>
              </w:rPr>
            </w:pPr>
            <w:r w:rsidRPr="00DC012D">
              <w:rPr>
                <w:b/>
                <w:sz w:val="20"/>
                <w:lang w:val="ru-RU"/>
              </w:rPr>
              <w:t>Чистая прибыль</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5.3</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9.1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b/>
                <w:bCs/>
                <w:sz w:val="20"/>
                <w:lang w:val="ru-RU"/>
              </w:rPr>
              <w:t>15.8</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b/>
                <w:bCs/>
                <w:sz w:val="20"/>
                <w:lang w:val="ru-RU"/>
              </w:rPr>
              <w:t>  </w:t>
            </w:r>
          </w:p>
        </w:tc>
      </w:tr>
      <w:tr w:rsidR="00A134B3" w:rsidRPr="00DC012D" w:rsidTr="00D80637">
        <w:trPr>
          <w:divId w:val="1793400834"/>
        </w:trPr>
        <w:tc>
          <w:tcPr>
            <w:tcW w:w="5996" w:type="dxa"/>
            <w:shd w:val="clear" w:color="auto" w:fill="auto"/>
          </w:tcPr>
          <w:p w:rsidR="00A134B3" w:rsidRPr="00DC012D" w:rsidRDefault="00A134B3" w:rsidP="0013118E">
            <w:pPr>
              <w:ind w:left="360"/>
              <w:jc w:val="both"/>
              <w:rPr>
                <w:b/>
                <w:sz w:val="20"/>
                <w:lang w:val="ru-RU"/>
              </w:rPr>
            </w:pPr>
            <w:r w:rsidRPr="00DC012D">
              <w:rPr>
                <w:sz w:val="20"/>
                <w:lang w:val="ru-RU"/>
              </w:rPr>
              <w:t>Приходящаяся на:</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spacing w:line="1" w:lineRule="exact"/>
              <w:rPr>
                <w:rFonts w:eastAsiaTheme="minorEastAsia"/>
                <w:szCs w:val="24"/>
                <w:lang w:val="ru-RU"/>
              </w:rPr>
            </w:pPr>
          </w:p>
        </w:tc>
        <w:tc>
          <w:tcPr>
            <w:tcW w:w="583" w:type="dxa"/>
            <w:shd w:val="clear" w:color="auto" w:fill="auto"/>
            <w:vAlign w:val="bottom"/>
          </w:tcPr>
          <w:p w:rsidR="00A134B3" w:rsidRPr="00DC012D" w:rsidRDefault="00A134B3" w:rsidP="003435F6">
            <w:pPr>
              <w:autoSpaceDE w:val="0"/>
              <w:autoSpaceDN w:val="0"/>
              <w:adjustRightInd w:val="0"/>
              <w:spacing w:line="1" w:lineRule="exact"/>
              <w:rPr>
                <w:rFonts w:eastAsiaTheme="minorEastAsia"/>
                <w:szCs w:val="24"/>
                <w:lang w:val="ru-RU"/>
              </w:rPr>
            </w:pPr>
          </w:p>
        </w:tc>
        <w:tc>
          <w:tcPr>
            <w:tcW w:w="246" w:type="dxa"/>
            <w:shd w:val="clear" w:color="auto" w:fill="auto"/>
            <w:vAlign w:val="bottom"/>
          </w:tcPr>
          <w:p w:rsidR="00A134B3" w:rsidRPr="00DC012D" w:rsidRDefault="00A134B3" w:rsidP="003435F6">
            <w:pPr>
              <w:autoSpaceDE w:val="0"/>
              <w:autoSpaceDN w:val="0"/>
              <w:adjustRightInd w:val="0"/>
              <w:spacing w:line="1" w:lineRule="exact"/>
              <w:rPr>
                <w:rFonts w:eastAsiaTheme="minorEastAsia"/>
                <w:szCs w:val="24"/>
                <w:lang w:val="ru-RU"/>
              </w:rPr>
            </w:pP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spacing w:line="1" w:lineRule="exact"/>
              <w:rPr>
                <w:rFonts w:eastAsiaTheme="minorEastAsia"/>
                <w:szCs w:val="24"/>
                <w:lang w:val="ru-RU"/>
              </w:rPr>
            </w:pPr>
          </w:p>
        </w:tc>
        <w:tc>
          <w:tcPr>
            <w:tcW w:w="1799" w:type="dxa"/>
            <w:gridSpan w:val="5"/>
            <w:shd w:val="clear" w:color="auto" w:fill="auto"/>
            <w:vAlign w:val="bottom"/>
          </w:tcPr>
          <w:p w:rsidR="00A134B3" w:rsidRPr="00DC012D" w:rsidRDefault="00A134B3" w:rsidP="003435F6">
            <w:pPr>
              <w:autoSpaceDE w:val="0"/>
              <w:autoSpaceDN w:val="0"/>
              <w:adjustRightInd w:val="0"/>
              <w:spacing w:line="1" w:lineRule="exact"/>
              <w:rPr>
                <w:rFonts w:eastAsiaTheme="minorEastAsia"/>
                <w:szCs w:val="24"/>
                <w:lang w:val="ru-RU"/>
              </w:rPr>
            </w:pPr>
          </w:p>
        </w:tc>
        <w:tc>
          <w:tcPr>
            <w:tcW w:w="246" w:type="dxa"/>
            <w:shd w:val="clear" w:color="auto" w:fill="auto"/>
            <w:vAlign w:val="bottom"/>
          </w:tcPr>
          <w:p w:rsidR="00A134B3" w:rsidRPr="00DC012D" w:rsidRDefault="00A134B3" w:rsidP="003435F6">
            <w:pPr>
              <w:autoSpaceDE w:val="0"/>
              <w:autoSpaceDN w:val="0"/>
              <w:adjustRightInd w:val="0"/>
              <w:spacing w:line="1" w:lineRule="exact"/>
              <w:rPr>
                <w:rFonts w:eastAsiaTheme="minorEastAsia"/>
                <w:szCs w:val="24"/>
                <w:lang w:val="ru-RU"/>
              </w:rPr>
            </w:pPr>
          </w:p>
        </w:tc>
      </w:tr>
      <w:tr w:rsidR="00A134B3" w:rsidRPr="00DC012D" w:rsidTr="00D80637">
        <w:trPr>
          <w:divId w:val="1793400834"/>
        </w:trPr>
        <w:tc>
          <w:tcPr>
            <w:tcW w:w="5996" w:type="dxa"/>
            <w:shd w:val="clear" w:color="auto" w:fill="auto"/>
          </w:tcPr>
          <w:p w:rsidR="00A134B3" w:rsidRPr="00DC012D" w:rsidRDefault="0013118E" w:rsidP="005B6633">
            <w:pPr>
              <w:jc w:val="both"/>
              <w:rPr>
                <w:sz w:val="20"/>
                <w:lang w:val="ru-RU"/>
              </w:rPr>
            </w:pPr>
            <w:r w:rsidRPr="00DC012D">
              <w:rPr>
                <w:sz w:val="20"/>
                <w:lang w:val="ru-RU"/>
              </w:rPr>
              <w:tab/>
            </w:r>
            <w:r w:rsidRPr="00DC012D">
              <w:rPr>
                <w:sz w:val="20"/>
                <w:lang w:val="ru-RU"/>
              </w:rPr>
              <w:tab/>
              <w:t>Акционеров материнской компании</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6.4</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10.2</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16.1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A134B3" w:rsidRPr="00DC012D" w:rsidTr="00D80637">
        <w:trPr>
          <w:divId w:val="1793400834"/>
        </w:trPr>
        <w:tc>
          <w:tcPr>
            <w:tcW w:w="5996" w:type="dxa"/>
            <w:shd w:val="clear" w:color="auto" w:fill="auto"/>
          </w:tcPr>
          <w:p w:rsidR="00A134B3" w:rsidRPr="00DC012D" w:rsidRDefault="0013118E" w:rsidP="005B6633">
            <w:pPr>
              <w:jc w:val="both"/>
              <w:rPr>
                <w:sz w:val="20"/>
                <w:lang w:val="ru-RU"/>
              </w:rPr>
            </w:pPr>
            <w:r w:rsidRPr="00DC012D">
              <w:rPr>
                <w:sz w:val="20"/>
                <w:lang w:val="ru-RU"/>
              </w:rPr>
              <w:tab/>
            </w:r>
            <w:r w:rsidRPr="00DC012D">
              <w:rPr>
                <w:sz w:val="20"/>
                <w:lang w:val="ru-RU"/>
              </w:rPr>
              <w:tab/>
              <w:t>Долю меньшинства</w:t>
            </w:r>
          </w:p>
        </w:tc>
        <w:tc>
          <w:tcPr>
            <w:tcW w:w="28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(1.1</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4"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A134B3" w:rsidRPr="00DC012D" w:rsidRDefault="00A134B3"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(0.3</w:t>
            </w:r>
          </w:p>
        </w:tc>
        <w:tc>
          <w:tcPr>
            <w:tcW w:w="246" w:type="dxa"/>
            <w:shd w:val="clear" w:color="auto" w:fill="auto"/>
            <w:vAlign w:val="bottom"/>
          </w:tcPr>
          <w:p w:rsidR="00A134B3" w:rsidRPr="00DC012D" w:rsidRDefault="00A134B3"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6"/>
          <w:szCs w:val="16"/>
          <w:lang w:val="ru-RU"/>
        </w:rPr>
        <w:t> </w:t>
      </w:r>
    </w:p>
    <w:p w:rsidR="003435F6" w:rsidRPr="00DC012D" w:rsidRDefault="0013118E" w:rsidP="003435F6">
      <w:pPr>
        <w:autoSpaceDE w:val="0"/>
        <w:autoSpaceDN w:val="0"/>
        <w:adjustRightInd w:val="0"/>
        <w:spacing w:before="225"/>
        <w:divId w:val="1793400834"/>
        <w:rPr>
          <w:rFonts w:eastAsiaTheme="minorEastAsia"/>
          <w:szCs w:val="24"/>
          <w:lang w:val="ru-RU"/>
        </w:rPr>
      </w:pPr>
      <w:r w:rsidRPr="00DC012D">
        <w:rPr>
          <w:b/>
          <w:sz w:val="20"/>
          <w:lang w:val="ru-RU"/>
        </w:rPr>
        <w:t>Сравнение показателей за 2013 и 2012 гг.</w:t>
      </w:r>
    </w:p>
    <w:p w:rsidR="003435F6" w:rsidRPr="00DC012D" w:rsidRDefault="0013118E" w:rsidP="003435F6">
      <w:pPr>
        <w:autoSpaceDE w:val="0"/>
        <w:autoSpaceDN w:val="0"/>
        <w:adjustRightInd w:val="0"/>
        <w:spacing w:before="120"/>
        <w:divId w:val="1793400834"/>
        <w:rPr>
          <w:rFonts w:eastAsiaTheme="minorEastAsia"/>
          <w:szCs w:val="24"/>
          <w:lang w:val="ru-RU"/>
        </w:rPr>
      </w:pPr>
      <w:r w:rsidRPr="00DC012D">
        <w:rPr>
          <w:i/>
          <w:sz w:val="20"/>
          <w:lang w:val="ru-RU"/>
        </w:rPr>
        <w:t>Выручка</w:t>
      </w:r>
    </w:p>
    <w:p w:rsidR="00A42095" w:rsidRPr="00DC012D" w:rsidRDefault="00A42095" w:rsidP="003435F6">
      <w:pPr>
        <w:autoSpaceDE w:val="0"/>
        <w:autoSpaceDN w:val="0"/>
        <w:adjustRightInd w:val="0"/>
        <w:spacing w:before="120"/>
        <w:divId w:val="1793400834"/>
        <w:rPr>
          <w:rFonts w:eastAsiaTheme="minorEastAsia"/>
          <w:sz w:val="20"/>
          <w:lang w:val="ru-RU"/>
        </w:rPr>
      </w:pPr>
      <w:r w:rsidRPr="00DC012D">
        <w:rPr>
          <w:sz w:val="20"/>
          <w:lang w:val="ru-RU"/>
        </w:rPr>
        <w:t xml:space="preserve">Ниже представлены </w:t>
      </w:r>
      <w:r w:rsidR="00C60D31" w:rsidRPr="00DC012D">
        <w:rPr>
          <w:sz w:val="20"/>
          <w:lang w:val="ru-RU"/>
        </w:rPr>
        <w:t>показатели</w:t>
      </w:r>
      <w:r w:rsidRPr="00DC012D">
        <w:rPr>
          <w:sz w:val="20"/>
          <w:lang w:val="ru-RU"/>
        </w:rPr>
        <w:t xml:space="preserve"> выручки нашей компании за 2013 и 2012 гг.</w:t>
      </w:r>
      <w:r w:rsidR="00C60D31" w:rsidRPr="00DC012D">
        <w:rPr>
          <w:sz w:val="20"/>
          <w:lang w:val="ru-RU"/>
        </w:rPr>
        <w:t xml:space="preserve"> в разбивке по источникам</w:t>
      </w:r>
      <w:r w:rsidRPr="00DC012D">
        <w:rPr>
          <w:sz w:val="20"/>
          <w:lang w:val="ru-RU"/>
        </w:rPr>
        <w:t>, а также в виде процентной доли в совокупной выручке:</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55" w:name="FIS_UNIDENTIFIED_TABLE_99"/>
      <w:bookmarkEnd w:id="55"/>
    </w:p>
    <w:tbl>
      <w:tblPr>
        <w:tblW w:w="0" w:type="auto"/>
        <w:tblInd w:w="458" w:type="dxa"/>
        <w:tblLayout w:type="fixed"/>
        <w:tblCellMar>
          <w:left w:w="0" w:type="dxa"/>
          <w:right w:w="0" w:type="dxa"/>
        </w:tblCellMar>
        <w:tblLook w:val="0000" w:firstRow="0" w:lastRow="0" w:firstColumn="0" w:lastColumn="0" w:noHBand="0" w:noVBand="0"/>
      </w:tblPr>
      <w:tblGrid>
        <w:gridCol w:w="5207"/>
        <w:gridCol w:w="295"/>
        <w:gridCol w:w="201"/>
        <w:gridCol w:w="651"/>
        <w:gridCol w:w="246"/>
        <w:gridCol w:w="295"/>
        <w:gridCol w:w="156"/>
        <w:gridCol w:w="606"/>
        <w:gridCol w:w="246"/>
        <w:gridCol w:w="295"/>
        <w:gridCol w:w="144"/>
        <w:gridCol w:w="707"/>
        <w:gridCol w:w="246"/>
        <w:gridCol w:w="295"/>
        <w:gridCol w:w="156"/>
        <w:gridCol w:w="606"/>
        <w:gridCol w:w="246"/>
      </w:tblGrid>
      <w:tr w:rsidR="003435F6" w:rsidRPr="00F1198B" w:rsidTr="00BE5A65">
        <w:trPr>
          <w:divId w:val="1793400834"/>
        </w:trPr>
        <w:tc>
          <w:tcPr>
            <w:tcW w:w="5207"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5"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201"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51"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5"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5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0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5"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44"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707"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5"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5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0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F1198B" w:rsidTr="00BE5A65">
        <w:trPr>
          <w:divId w:val="1793400834"/>
        </w:trPr>
        <w:tc>
          <w:tcPr>
            <w:tcW w:w="5207"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4850" w:type="dxa"/>
            <w:gridSpan w:val="14"/>
            <w:shd w:val="clear" w:color="auto" w:fill="auto"/>
            <w:vAlign w:val="bottom"/>
          </w:tcPr>
          <w:p w:rsidR="003435F6" w:rsidRPr="00DC012D" w:rsidRDefault="003435F6" w:rsidP="003435F6">
            <w:pPr>
              <w:autoSpaceDE w:val="0"/>
              <w:autoSpaceDN w:val="0"/>
              <w:adjustRightInd w:val="0"/>
              <w:ind w:right="276"/>
              <w:jc w:val="center"/>
              <w:rPr>
                <w:rFonts w:eastAsiaTheme="minorEastAsia"/>
                <w:szCs w:val="24"/>
                <w:lang w:val="ru-RU"/>
              </w:rPr>
            </w:pP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BE5A65">
        <w:trPr>
          <w:divId w:val="1793400834"/>
        </w:trPr>
        <w:tc>
          <w:tcPr>
            <w:tcW w:w="5207"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2"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w:t>
            </w:r>
            <w:r w:rsidR="00BE5A65"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w:t>
            </w:r>
            <w:r w:rsidR="00BE5A65"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2013</w:t>
            </w:r>
            <w:r w:rsidR="00BE5A65"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2013</w:t>
            </w:r>
            <w:r w:rsidR="00BE5A65"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BE5A65">
        <w:trPr>
          <w:divId w:val="1793400834"/>
        </w:trPr>
        <w:tc>
          <w:tcPr>
            <w:tcW w:w="5207"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2" w:type="dxa"/>
            <w:gridSpan w:val="2"/>
            <w:shd w:val="clear" w:color="auto" w:fill="auto"/>
            <w:vAlign w:val="bottom"/>
          </w:tcPr>
          <w:p w:rsidR="003435F6" w:rsidRPr="00DC012D" w:rsidRDefault="003435F6" w:rsidP="001E6BD6">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w:t>
            </w:r>
            <w:r w:rsidR="001E6BD6" w:rsidRPr="00DC012D">
              <w:rPr>
                <w:rFonts w:eastAsiaTheme="minorEastAsia"/>
                <w:sz w:val="16"/>
                <w:szCs w:val="16"/>
                <w:lang w:val="ru-RU"/>
              </w:rPr>
              <w:t>млн руб.</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3435F6" w:rsidRPr="00DC012D" w:rsidRDefault="003435F6" w:rsidP="001E6BD6">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 xml:space="preserve">(% </w:t>
            </w:r>
            <w:r w:rsidR="001E6BD6" w:rsidRPr="00DC012D">
              <w:rPr>
                <w:rFonts w:eastAsiaTheme="minorEastAsia"/>
                <w:sz w:val="16"/>
                <w:szCs w:val="16"/>
                <w:lang w:val="ru-RU"/>
              </w:rPr>
              <w:t>от выручки</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3435F6" w:rsidRPr="00DC012D" w:rsidRDefault="001E6BD6" w:rsidP="001E6BD6">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(млн руб.</w:t>
            </w:r>
            <w:r w:rsidR="003435F6" w:rsidRPr="00DC012D">
              <w:rPr>
                <w:rFonts w:eastAsiaTheme="minorEastAsia"/>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w:t>
            </w:r>
            <w:r w:rsidR="001E6BD6" w:rsidRPr="00DC012D">
              <w:rPr>
                <w:rFonts w:eastAsiaTheme="minorEastAsia"/>
                <w:sz w:val="16"/>
                <w:szCs w:val="16"/>
                <w:lang w:val="ru-RU"/>
              </w:rPr>
              <w:t>% от выручки</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1E6BD6" w:rsidRPr="00DC012D" w:rsidTr="00BE5A65">
        <w:trPr>
          <w:divId w:val="1793400834"/>
        </w:trPr>
        <w:tc>
          <w:tcPr>
            <w:tcW w:w="5207" w:type="dxa"/>
            <w:shd w:val="clear" w:color="auto" w:fill="auto"/>
          </w:tcPr>
          <w:p w:rsidR="001E6BD6" w:rsidRPr="00DC012D" w:rsidRDefault="001E6BD6" w:rsidP="005B6633">
            <w:pPr>
              <w:jc w:val="both"/>
              <w:rPr>
                <w:sz w:val="20"/>
                <w:lang w:val="ru-RU"/>
              </w:rPr>
            </w:pPr>
            <w:r w:rsidRPr="00DC012D">
              <w:rPr>
                <w:sz w:val="20"/>
                <w:lang w:val="ru-RU"/>
              </w:rPr>
              <w:t>Выручка</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1E6BD6" w:rsidRPr="00DC012D" w:rsidRDefault="001E6BD6" w:rsidP="00BE5A65">
            <w:pPr>
              <w:autoSpaceDE w:val="0"/>
              <w:autoSpaceDN w:val="0"/>
              <w:adjustRightInd w:val="0"/>
              <w:ind w:right="16"/>
              <w:jc w:val="right"/>
              <w:rPr>
                <w:rFonts w:eastAsiaTheme="minorEastAsia"/>
                <w:szCs w:val="24"/>
                <w:lang w:val="ru-RU"/>
              </w:rPr>
            </w:pPr>
            <w:r w:rsidRPr="00DC012D">
              <w:rPr>
                <w:rFonts w:eastAsiaTheme="minorEastAsia"/>
                <w:sz w:val="20"/>
                <w:lang w:val="ru-RU"/>
              </w:rPr>
              <w:t>8</w:t>
            </w:r>
            <w:r w:rsidR="00BE5A65" w:rsidRPr="00DC012D">
              <w:rPr>
                <w:rFonts w:eastAsiaTheme="minorEastAsia"/>
                <w:sz w:val="20"/>
                <w:lang w:val="ru-RU"/>
              </w:rPr>
              <w:t xml:space="preserve"> </w:t>
            </w:r>
            <w:r w:rsidRPr="00DC012D">
              <w:rPr>
                <w:rFonts w:eastAsiaTheme="minorEastAsia"/>
                <w:sz w:val="20"/>
                <w:lang w:val="ru-RU"/>
              </w:rPr>
              <w:t>911</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1E6BD6" w:rsidRPr="00DC012D" w:rsidRDefault="001E6BD6" w:rsidP="00BE5A65">
            <w:pPr>
              <w:autoSpaceDE w:val="0"/>
              <w:autoSpaceDN w:val="0"/>
              <w:adjustRightInd w:val="0"/>
              <w:ind w:right="16"/>
              <w:jc w:val="right"/>
              <w:rPr>
                <w:rFonts w:eastAsiaTheme="minorEastAsia"/>
                <w:szCs w:val="24"/>
                <w:lang w:val="ru-RU"/>
              </w:rPr>
            </w:pPr>
            <w:r w:rsidRPr="00DC012D">
              <w:rPr>
                <w:rFonts w:eastAsiaTheme="minorEastAsia"/>
                <w:sz w:val="20"/>
                <w:lang w:val="ru-RU"/>
              </w:rPr>
              <w:t>100</w:t>
            </w:r>
            <w:r w:rsidR="00BE5A65" w:rsidRPr="00DC012D">
              <w:rPr>
                <w:rFonts w:eastAsiaTheme="minorEastAsia"/>
                <w:sz w:val="20"/>
                <w:lang w:val="ru-RU"/>
              </w:rPr>
              <w:t>,</w:t>
            </w:r>
            <w:r w:rsidRPr="00DC012D">
              <w:rPr>
                <w:rFonts w:eastAsiaTheme="minorEastAsia"/>
                <w:sz w:val="20"/>
                <w:lang w:val="ru-RU"/>
              </w:rPr>
              <w:t>0</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1E6BD6" w:rsidRPr="00DC012D" w:rsidRDefault="001E6BD6" w:rsidP="00BE5A65">
            <w:pPr>
              <w:autoSpaceDE w:val="0"/>
              <w:autoSpaceDN w:val="0"/>
              <w:adjustRightInd w:val="0"/>
              <w:ind w:right="16"/>
              <w:jc w:val="right"/>
              <w:rPr>
                <w:rFonts w:eastAsiaTheme="minorEastAsia"/>
                <w:szCs w:val="24"/>
                <w:lang w:val="ru-RU"/>
              </w:rPr>
            </w:pPr>
            <w:r w:rsidRPr="00DC012D">
              <w:rPr>
                <w:rFonts w:eastAsiaTheme="minorEastAsia"/>
                <w:sz w:val="20"/>
                <w:lang w:val="ru-RU"/>
              </w:rPr>
              <w:t>11</w:t>
            </w:r>
            <w:r w:rsidR="00BE5A65" w:rsidRPr="00DC012D">
              <w:rPr>
                <w:rFonts w:eastAsiaTheme="minorEastAsia"/>
                <w:sz w:val="20"/>
                <w:lang w:val="ru-RU"/>
              </w:rPr>
              <w:t xml:space="preserve"> </w:t>
            </w:r>
            <w:r w:rsidRPr="00DC012D">
              <w:rPr>
                <w:rFonts w:eastAsiaTheme="minorEastAsia"/>
                <w:sz w:val="20"/>
                <w:lang w:val="ru-RU"/>
              </w:rPr>
              <w:t>666</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1E6BD6" w:rsidRPr="00DC012D" w:rsidRDefault="001E6BD6" w:rsidP="00BE5A65">
            <w:pPr>
              <w:autoSpaceDE w:val="0"/>
              <w:autoSpaceDN w:val="0"/>
              <w:adjustRightInd w:val="0"/>
              <w:ind w:right="16"/>
              <w:jc w:val="right"/>
              <w:rPr>
                <w:rFonts w:eastAsiaTheme="minorEastAsia"/>
                <w:szCs w:val="24"/>
                <w:lang w:val="ru-RU"/>
              </w:rPr>
            </w:pPr>
            <w:r w:rsidRPr="00DC012D">
              <w:rPr>
                <w:rFonts w:eastAsiaTheme="minorEastAsia"/>
                <w:sz w:val="20"/>
                <w:lang w:val="ru-RU"/>
              </w:rPr>
              <w:t>100</w:t>
            </w:r>
            <w:r w:rsidR="00BE5A65" w:rsidRPr="00DC012D">
              <w:rPr>
                <w:rFonts w:eastAsiaTheme="minorEastAsia"/>
                <w:sz w:val="20"/>
                <w:lang w:val="ru-RU"/>
              </w:rPr>
              <w:t>,</w:t>
            </w:r>
            <w:r w:rsidRPr="00DC012D">
              <w:rPr>
                <w:rFonts w:eastAsiaTheme="minorEastAsia"/>
                <w:sz w:val="20"/>
                <w:lang w:val="ru-RU"/>
              </w:rPr>
              <w:t>0</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1E6BD6" w:rsidRPr="00DC012D" w:rsidTr="00BE5A65">
        <w:trPr>
          <w:divId w:val="1793400834"/>
        </w:trPr>
        <w:tc>
          <w:tcPr>
            <w:tcW w:w="5207" w:type="dxa"/>
            <w:shd w:val="clear" w:color="auto" w:fill="auto"/>
          </w:tcPr>
          <w:p w:rsidR="001E6BD6" w:rsidRPr="00DC012D" w:rsidRDefault="001E6BD6" w:rsidP="001E6BD6">
            <w:pPr>
              <w:rPr>
                <w:sz w:val="20"/>
                <w:lang w:val="ru-RU"/>
              </w:rPr>
            </w:pPr>
            <w:r w:rsidRPr="00DC012D">
              <w:rPr>
                <w:sz w:val="20"/>
                <w:lang w:val="ru-RU"/>
              </w:rPr>
              <w:t>Комиссии за проведение платежей</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1E6BD6" w:rsidRPr="00DC012D" w:rsidRDefault="00BE5A65"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xml:space="preserve">7 </w:t>
            </w:r>
            <w:r w:rsidR="001E6BD6" w:rsidRPr="00DC012D">
              <w:rPr>
                <w:rFonts w:eastAsiaTheme="minorEastAsia"/>
                <w:sz w:val="20"/>
                <w:lang w:val="ru-RU"/>
              </w:rPr>
              <w:t>624</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1E6BD6" w:rsidRPr="00DC012D" w:rsidRDefault="00BE5A65"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85,</w:t>
            </w:r>
            <w:r w:rsidR="001E6BD6" w:rsidRPr="00DC012D">
              <w:rPr>
                <w:rFonts w:eastAsiaTheme="minorEastAsia"/>
                <w:sz w:val="20"/>
                <w:lang w:val="ru-RU"/>
              </w:rPr>
              <w:t>6</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1E6BD6" w:rsidRPr="00DC012D" w:rsidRDefault="001E6BD6" w:rsidP="00BE5A65">
            <w:pPr>
              <w:autoSpaceDE w:val="0"/>
              <w:autoSpaceDN w:val="0"/>
              <w:adjustRightInd w:val="0"/>
              <w:ind w:right="16"/>
              <w:jc w:val="right"/>
              <w:rPr>
                <w:rFonts w:eastAsiaTheme="minorEastAsia"/>
                <w:szCs w:val="24"/>
                <w:lang w:val="ru-RU"/>
              </w:rPr>
            </w:pPr>
            <w:r w:rsidRPr="00DC012D">
              <w:rPr>
                <w:rFonts w:eastAsiaTheme="minorEastAsia"/>
                <w:sz w:val="20"/>
                <w:lang w:val="ru-RU"/>
              </w:rPr>
              <w:t>9</w:t>
            </w:r>
            <w:r w:rsidR="00BE5A65" w:rsidRPr="00DC012D">
              <w:rPr>
                <w:rFonts w:eastAsiaTheme="minorEastAsia"/>
                <w:sz w:val="20"/>
                <w:lang w:val="ru-RU"/>
              </w:rPr>
              <w:t xml:space="preserve"> </w:t>
            </w:r>
            <w:r w:rsidRPr="00DC012D">
              <w:rPr>
                <w:rFonts w:eastAsiaTheme="minorEastAsia"/>
                <w:sz w:val="20"/>
                <w:lang w:val="ru-RU"/>
              </w:rPr>
              <w:t>934</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1E6BD6" w:rsidRPr="00DC012D" w:rsidRDefault="00BE5A65"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85,</w:t>
            </w:r>
            <w:r w:rsidR="001E6BD6" w:rsidRPr="00DC012D">
              <w:rPr>
                <w:rFonts w:eastAsiaTheme="minorEastAsia"/>
                <w:sz w:val="20"/>
                <w:lang w:val="ru-RU"/>
              </w:rPr>
              <w:t>2</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1E6BD6" w:rsidRPr="00DC012D" w:rsidTr="00BE5A65">
        <w:trPr>
          <w:divId w:val="1793400834"/>
        </w:trPr>
        <w:tc>
          <w:tcPr>
            <w:tcW w:w="5207" w:type="dxa"/>
            <w:shd w:val="clear" w:color="auto" w:fill="auto"/>
          </w:tcPr>
          <w:p w:rsidR="001E6BD6" w:rsidRPr="00DC012D" w:rsidRDefault="001E6BD6" w:rsidP="001E6BD6">
            <w:pPr>
              <w:rPr>
                <w:sz w:val="20"/>
                <w:lang w:val="ru-RU"/>
              </w:rPr>
            </w:pPr>
            <w:r w:rsidRPr="00DC012D">
              <w:rPr>
                <w:sz w:val="20"/>
                <w:lang w:val="ru-RU"/>
              </w:rPr>
              <w:t>Выручка от рекламы</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1E6BD6" w:rsidRPr="00DC012D" w:rsidRDefault="001E6BD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454</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1E6BD6" w:rsidRPr="00DC012D" w:rsidRDefault="00BE5A65"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w:t>
            </w:r>
            <w:r w:rsidR="001E6BD6" w:rsidRPr="00DC012D">
              <w:rPr>
                <w:rFonts w:eastAsiaTheme="minorEastAsia"/>
                <w:sz w:val="20"/>
                <w:lang w:val="ru-RU"/>
              </w:rPr>
              <w:t>1</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1E6BD6" w:rsidRPr="00DC012D" w:rsidRDefault="001E6BD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507</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1E6BD6" w:rsidRPr="00DC012D" w:rsidRDefault="001E6BD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4.3</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1E6BD6" w:rsidRPr="00DC012D" w:rsidTr="00BE5A65">
        <w:trPr>
          <w:divId w:val="1793400834"/>
        </w:trPr>
        <w:tc>
          <w:tcPr>
            <w:tcW w:w="5207" w:type="dxa"/>
            <w:shd w:val="clear" w:color="auto" w:fill="auto"/>
          </w:tcPr>
          <w:p w:rsidR="001E6BD6" w:rsidRPr="00DC012D" w:rsidRDefault="001E6BD6" w:rsidP="001E6BD6">
            <w:pPr>
              <w:rPr>
                <w:sz w:val="20"/>
                <w:lang w:val="ru-RU"/>
              </w:rPr>
            </w:pPr>
            <w:r w:rsidRPr="00DC012D">
              <w:rPr>
                <w:sz w:val="20"/>
                <w:lang w:val="ru-RU"/>
              </w:rPr>
              <w:t>Дополнительная выручка</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1E6BD6" w:rsidRPr="00DC012D" w:rsidRDefault="001E6BD6"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833</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1E6BD6" w:rsidRPr="00DC012D" w:rsidRDefault="00BE5A65"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9,</w:t>
            </w:r>
            <w:r w:rsidR="001E6BD6" w:rsidRPr="00DC012D">
              <w:rPr>
                <w:rFonts w:eastAsiaTheme="minorEastAsia"/>
                <w:sz w:val="20"/>
                <w:lang w:val="ru-RU"/>
              </w:rPr>
              <w:t>3</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1E6BD6" w:rsidRPr="00DC012D" w:rsidRDefault="001E6BD6" w:rsidP="00BE5A65">
            <w:pPr>
              <w:autoSpaceDE w:val="0"/>
              <w:autoSpaceDN w:val="0"/>
              <w:adjustRightInd w:val="0"/>
              <w:ind w:right="16"/>
              <w:jc w:val="right"/>
              <w:rPr>
                <w:rFonts w:eastAsiaTheme="minorEastAsia"/>
                <w:szCs w:val="24"/>
                <w:lang w:val="ru-RU"/>
              </w:rPr>
            </w:pPr>
            <w:r w:rsidRPr="00DC012D">
              <w:rPr>
                <w:rFonts w:eastAsiaTheme="minorEastAsia"/>
                <w:sz w:val="20"/>
                <w:lang w:val="ru-RU"/>
              </w:rPr>
              <w:t>1</w:t>
            </w:r>
            <w:r w:rsidR="00BE5A65" w:rsidRPr="00DC012D">
              <w:rPr>
                <w:rFonts w:eastAsiaTheme="minorEastAsia"/>
                <w:sz w:val="20"/>
                <w:lang w:val="ru-RU"/>
              </w:rPr>
              <w:t xml:space="preserve"> </w:t>
            </w:r>
            <w:r w:rsidRPr="00DC012D">
              <w:rPr>
                <w:rFonts w:eastAsiaTheme="minorEastAsia"/>
                <w:sz w:val="20"/>
                <w:lang w:val="ru-RU"/>
              </w:rPr>
              <w:t>225</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5"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1E6BD6" w:rsidRPr="00DC012D" w:rsidRDefault="00BE5A65"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10,</w:t>
            </w:r>
            <w:r w:rsidR="001E6BD6" w:rsidRPr="00DC012D">
              <w:rPr>
                <w:rFonts w:eastAsiaTheme="minorEastAsia"/>
                <w:sz w:val="20"/>
                <w:lang w:val="ru-RU"/>
              </w:rPr>
              <w:t>5</w:t>
            </w:r>
          </w:p>
        </w:tc>
        <w:tc>
          <w:tcPr>
            <w:tcW w:w="246" w:type="dxa"/>
            <w:shd w:val="clear" w:color="auto" w:fill="auto"/>
            <w:vAlign w:val="bottom"/>
          </w:tcPr>
          <w:p w:rsidR="001E6BD6" w:rsidRPr="00DC012D" w:rsidRDefault="001E6BD6"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D45A49" w:rsidRPr="00DC012D" w:rsidRDefault="00D45A49" w:rsidP="003435F6">
      <w:pPr>
        <w:autoSpaceDE w:val="0"/>
        <w:autoSpaceDN w:val="0"/>
        <w:adjustRightInd w:val="0"/>
        <w:spacing w:before="240"/>
        <w:divId w:val="1793400834"/>
        <w:rPr>
          <w:rFonts w:eastAsiaTheme="minorEastAsia"/>
          <w:sz w:val="20"/>
          <w:lang w:val="ru-RU"/>
        </w:rPr>
      </w:pPr>
    </w:p>
    <w:p w:rsidR="00D45A49" w:rsidRPr="00DC012D" w:rsidRDefault="00D45A49" w:rsidP="00D45A49">
      <w:pPr>
        <w:jc w:val="both"/>
        <w:divId w:val="1793400834"/>
        <w:rPr>
          <w:sz w:val="20"/>
          <w:lang w:val="ru-RU"/>
        </w:rPr>
      </w:pPr>
      <w:r w:rsidRPr="00DC012D">
        <w:rPr>
          <w:sz w:val="20"/>
          <w:lang w:val="ru-RU"/>
        </w:rPr>
        <w:t xml:space="preserve">Выручка за 2013 г. составила 11 666 миллионов рублей, то есть по сравнению </w:t>
      </w:r>
      <w:r w:rsidR="00AE1AA5" w:rsidRPr="00DC012D">
        <w:rPr>
          <w:sz w:val="20"/>
          <w:lang w:val="ru-RU"/>
        </w:rPr>
        <w:t>с 2012 г. выручка выросла на 31</w:t>
      </w:r>
      <w:r w:rsidRPr="00DC012D">
        <w:rPr>
          <w:sz w:val="20"/>
          <w:lang w:val="ru-RU"/>
        </w:rPr>
        <w:t>%</w:t>
      </w:r>
      <w:r w:rsidR="00AE1AA5" w:rsidRPr="00DC012D">
        <w:rPr>
          <w:sz w:val="20"/>
          <w:lang w:val="ru-RU"/>
        </w:rPr>
        <w:t>,</w:t>
      </w:r>
      <w:r w:rsidRPr="00DC012D">
        <w:rPr>
          <w:sz w:val="20"/>
          <w:lang w:val="ru-RU"/>
        </w:rPr>
        <w:t xml:space="preserve"> или на 2 755 миллионов рублей. В основном данный рост обусловлен ростом комиссий за проведение платежей. Сумма комиссий за проведение платежей в 2013 г. составила 9 934 миллиона рублей, увеличившись, таким образом, на 30%, то есть на 2 310 миллионов рублей, по сравнению с 2012 г. Рост комиссий за проведение платежей обусловлен в основном ростом объема платежей на 18%, или 85 миллиардов рублей, с 475 миллиардов рублей в 2012 г. до 561 миллиарда рублей в 2013 г., а также возвращением комиссии за неактивные аккаунты (см. "Скорректированная сумма чистой выручки").</w:t>
      </w:r>
    </w:p>
    <w:p w:rsidR="003435F6" w:rsidRPr="00DC012D" w:rsidRDefault="00857477" w:rsidP="003435F6">
      <w:pPr>
        <w:autoSpaceDE w:val="0"/>
        <w:autoSpaceDN w:val="0"/>
        <w:adjustRightInd w:val="0"/>
        <w:spacing w:before="240"/>
        <w:divId w:val="1793400834"/>
        <w:rPr>
          <w:rFonts w:eastAsiaTheme="minorEastAsia"/>
          <w:szCs w:val="24"/>
          <w:lang w:val="ru-RU"/>
        </w:rPr>
      </w:pPr>
      <w:r w:rsidRPr="00DC012D">
        <w:rPr>
          <w:sz w:val="20"/>
          <w:lang w:val="ru-RU"/>
        </w:rPr>
        <w:t>Количество активных пользователей Visa Qiwi Wallet увеличилось с 11,4 миллиона человек в 2012 г. до 15,4 миллиона человек в 2013</w:t>
      </w:r>
      <w:r w:rsidR="00AE1AA5" w:rsidRPr="00DC012D">
        <w:rPr>
          <w:sz w:val="20"/>
          <w:lang w:val="ru-RU"/>
        </w:rPr>
        <w:t> </w:t>
      </w:r>
      <w:r w:rsidRPr="00DC012D">
        <w:rPr>
          <w:sz w:val="20"/>
          <w:lang w:val="ru-RU"/>
        </w:rPr>
        <w:t>г.  Размер нашей сети Qiwi Distribution практически не изменился: 168 236 действующих киосков и платежных терминалов в 2013 г. в сравнении с 169 102 киосками и терминалами в 2012 г.</w:t>
      </w:r>
    </w:p>
    <w:p w:rsidR="003435F6" w:rsidRPr="00DC012D" w:rsidRDefault="00AE1AA5" w:rsidP="003435F6">
      <w:pPr>
        <w:autoSpaceDE w:val="0"/>
        <w:autoSpaceDN w:val="0"/>
        <w:adjustRightInd w:val="0"/>
        <w:spacing w:before="240"/>
        <w:divId w:val="1793400834"/>
        <w:rPr>
          <w:rFonts w:eastAsiaTheme="minorEastAsia"/>
          <w:szCs w:val="24"/>
          <w:lang w:val="ru-RU"/>
        </w:rPr>
      </w:pPr>
      <w:r w:rsidRPr="00DC012D">
        <w:rPr>
          <w:sz w:val="20"/>
          <w:lang w:val="ru-RU"/>
        </w:rPr>
        <w:t>Выручка от рекламы за 2013 г. составила 507 миллионов рублей, то есть увеличилась на 12%, или 53 миллиона рублей, по сравнению с тем же периодом 2012 года. Главным образом данный рост обусловлен значительным увеличением количества потребителей, которым мы предоставили услуги SMS-рекламы в течение 2013 г. В четвертом квартале 2013 г. выручка от рекламы уменьшилась примерно на 26% (38 миллионов рублей) по сравнению с тем же периодом 2012 года из-за оттока банков, которые пользовались нашей рекламной платформой, в связи со структурными изменениями в сегменте банковского ритейла. Кроме того, отдельные мобильные операторы мобильной связи существенно повысили стоимость рассылки SMS нашим клиентам.</w:t>
      </w:r>
    </w:p>
    <w:p w:rsidR="003435F6" w:rsidRPr="00DC012D" w:rsidRDefault="00AE1AA5" w:rsidP="00394BE3">
      <w:pPr>
        <w:autoSpaceDE w:val="0"/>
        <w:autoSpaceDN w:val="0"/>
        <w:adjustRightInd w:val="0"/>
        <w:spacing w:before="240"/>
        <w:divId w:val="1793400834"/>
        <w:rPr>
          <w:rFonts w:eastAsiaTheme="minorEastAsia"/>
          <w:szCs w:val="24"/>
          <w:lang w:val="ru-RU"/>
        </w:rPr>
      </w:pPr>
      <w:r w:rsidRPr="00DC012D">
        <w:rPr>
          <w:sz w:val="20"/>
          <w:lang w:val="ru-RU"/>
        </w:rPr>
        <w:t>Дополнительная выручка за 2013 г. составила 1 225 миллиона рублей, то есть увеличилась на 47%, или 392 миллиона рублей, по сравнению с тем же периодом 2012 года. В основном рост дополнительной выручки обусловлен ростом процентных доходов в результате увеличения объема инвестиций в долговые инструменты и увеличения сумм денежных вкладов на счетах, приносящих процентный доход, а также увеличени</w:t>
      </w:r>
      <w:r w:rsidR="00BC5126" w:rsidRPr="00DC012D">
        <w:rPr>
          <w:sz w:val="20"/>
          <w:lang w:val="ru-RU"/>
        </w:rPr>
        <w:t>ем</w:t>
      </w:r>
      <w:r w:rsidRPr="00DC012D">
        <w:rPr>
          <w:sz w:val="20"/>
          <w:lang w:val="ru-RU"/>
        </w:rPr>
        <w:t xml:space="preserve"> дохода от расчетно-кассовых операций в результате введения новых комиссий, взимаемых с вкладов наших агентов.</w:t>
      </w:r>
    </w:p>
    <w:p w:rsidR="003435F6" w:rsidRPr="00DC012D" w:rsidRDefault="00E832D5" w:rsidP="00193E05">
      <w:pPr>
        <w:keepNext/>
        <w:autoSpaceDE w:val="0"/>
        <w:autoSpaceDN w:val="0"/>
        <w:adjustRightInd w:val="0"/>
        <w:spacing w:before="225"/>
        <w:divId w:val="1793400834"/>
        <w:rPr>
          <w:rFonts w:eastAsiaTheme="minorEastAsia"/>
          <w:szCs w:val="24"/>
          <w:lang w:val="ru-RU"/>
        </w:rPr>
      </w:pPr>
      <w:r w:rsidRPr="00DC012D">
        <w:rPr>
          <w:i/>
          <w:sz w:val="20"/>
          <w:lang w:val="ru-RU"/>
        </w:rPr>
        <w:lastRenderedPageBreak/>
        <w:t>Операционные расходы</w:t>
      </w:r>
    </w:p>
    <w:p w:rsidR="003435F6" w:rsidRPr="00DC012D" w:rsidRDefault="00E832D5" w:rsidP="00193E05">
      <w:pPr>
        <w:keepNext/>
        <w:autoSpaceDE w:val="0"/>
        <w:autoSpaceDN w:val="0"/>
        <w:adjustRightInd w:val="0"/>
        <w:spacing w:before="120"/>
        <w:divId w:val="1793400834"/>
        <w:rPr>
          <w:rFonts w:eastAsiaTheme="minorEastAsia"/>
          <w:szCs w:val="24"/>
          <w:lang w:val="ru-RU"/>
        </w:rPr>
      </w:pPr>
      <w:r w:rsidRPr="00DC012D">
        <w:rPr>
          <w:sz w:val="20"/>
          <w:lang w:val="ru-RU"/>
        </w:rPr>
        <w:t xml:space="preserve">Ниже представлены основные компоненты наших операционных расходов за </w:t>
      </w:r>
      <w:r w:rsidR="003435F6" w:rsidRPr="00DC012D">
        <w:rPr>
          <w:rFonts w:eastAsiaTheme="minorEastAsia"/>
          <w:sz w:val="20"/>
          <w:lang w:val="ru-RU"/>
        </w:rPr>
        <w:t xml:space="preserve">2012 </w:t>
      </w:r>
      <w:r w:rsidRPr="00DC012D">
        <w:rPr>
          <w:rFonts w:eastAsiaTheme="minorEastAsia"/>
          <w:sz w:val="20"/>
          <w:lang w:val="ru-RU"/>
        </w:rPr>
        <w:t xml:space="preserve">и </w:t>
      </w:r>
      <w:r w:rsidR="003435F6" w:rsidRPr="00DC012D">
        <w:rPr>
          <w:rFonts w:eastAsiaTheme="minorEastAsia"/>
          <w:sz w:val="20"/>
          <w:lang w:val="ru-RU"/>
        </w:rPr>
        <w:t>2013</w:t>
      </w:r>
      <w:r w:rsidRPr="00DC012D">
        <w:rPr>
          <w:rFonts w:eastAsiaTheme="minorEastAsia"/>
          <w:sz w:val="20"/>
          <w:lang w:val="ru-RU"/>
        </w:rPr>
        <w:t xml:space="preserve"> гг. </w:t>
      </w:r>
      <w:r w:rsidRPr="00DC012D">
        <w:rPr>
          <w:sz w:val="20"/>
          <w:lang w:val="ru-RU"/>
        </w:rPr>
        <w:t>в виде процентной доли в совокупной выручке</w:t>
      </w:r>
      <w:r w:rsidR="003435F6"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56" w:name="FIS_UNIDENTIFIED_TABLE_100"/>
      <w:bookmarkEnd w:id="56"/>
    </w:p>
    <w:tbl>
      <w:tblPr>
        <w:tblW w:w="0" w:type="auto"/>
        <w:tblInd w:w="458" w:type="dxa"/>
        <w:tblLayout w:type="fixed"/>
        <w:tblCellMar>
          <w:left w:w="0" w:type="dxa"/>
          <w:right w:w="0" w:type="dxa"/>
        </w:tblCellMar>
        <w:tblLook w:val="0000" w:firstRow="0" w:lastRow="0" w:firstColumn="0" w:lastColumn="0" w:noHBand="0" w:noVBand="0"/>
      </w:tblPr>
      <w:tblGrid>
        <w:gridCol w:w="5320"/>
        <w:gridCol w:w="297"/>
        <w:gridCol w:w="144"/>
        <w:gridCol w:w="707"/>
        <w:gridCol w:w="246"/>
        <w:gridCol w:w="257"/>
        <w:gridCol w:w="156"/>
        <w:gridCol w:w="606"/>
        <w:gridCol w:w="246"/>
        <w:gridCol w:w="257"/>
        <w:gridCol w:w="144"/>
        <w:gridCol w:w="707"/>
        <w:gridCol w:w="246"/>
        <w:gridCol w:w="257"/>
        <w:gridCol w:w="156"/>
        <w:gridCol w:w="606"/>
        <w:gridCol w:w="246"/>
      </w:tblGrid>
      <w:tr w:rsidR="003435F6" w:rsidRPr="00F1198B" w:rsidTr="00631BD6">
        <w:trPr>
          <w:divId w:val="1793400834"/>
        </w:trPr>
        <w:tc>
          <w:tcPr>
            <w:tcW w:w="5320"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7"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44"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707"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7"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5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0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7"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44"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707"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7"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5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0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F1198B" w:rsidTr="00631BD6">
        <w:trPr>
          <w:divId w:val="1793400834"/>
        </w:trPr>
        <w:tc>
          <w:tcPr>
            <w:tcW w:w="5320" w:type="dxa"/>
            <w:shd w:val="clear" w:color="auto" w:fill="auto"/>
            <w:vAlign w:val="bottom"/>
          </w:tcPr>
          <w:p w:rsidR="003435F6" w:rsidRPr="00DC012D" w:rsidRDefault="003435F6" w:rsidP="00EE39EE">
            <w:pPr>
              <w:keepNext/>
              <w:keepLines/>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7"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4735" w:type="dxa"/>
            <w:gridSpan w:val="14"/>
            <w:shd w:val="clear" w:color="auto" w:fill="auto"/>
            <w:vAlign w:val="bottom"/>
          </w:tcPr>
          <w:p w:rsidR="003435F6" w:rsidRPr="00DC012D" w:rsidRDefault="003435F6" w:rsidP="00EE39EE">
            <w:pPr>
              <w:keepNext/>
              <w:keepLines/>
              <w:autoSpaceDE w:val="0"/>
              <w:autoSpaceDN w:val="0"/>
              <w:adjustRightInd w:val="0"/>
              <w:ind w:right="276"/>
              <w:jc w:val="center"/>
              <w:rPr>
                <w:rFonts w:eastAsiaTheme="minorEastAsia"/>
                <w:szCs w:val="24"/>
                <w:lang w:val="ru-RU"/>
              </w:rPr>
            </w:pPr>
          </w:p>
        </w:tc>
        <w:tc>
          <w:tcPr>
            <w:tcW w:w="246"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631BD6">
        <w:trPr>
          <w:divId w:val="1793400834"/>
        </w:trPr>
        <w:tc>
          <w:tcPr>
            <w:tcW w:w="5320" w:type="dxa"/>
            <w:shd w:val="clear" w:color="auto" w:fill="auto"/>
            <w:vAlign w:val="bottom"/>
          </w:tcPr>
          <w:p w:rsidR="003435F6" w:rsidRPr="00DC012D" w:rsidRDefault="003435F6" w:rsidP="00EE39EE">
            <w:pPr>
              <w:keepNext/>
              <w:keepLines/>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7"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3435F6" w:rsidRPr="00DC012D" w:rsidRDefault="003435F6" w:rsidP="00EE39EE">
            <w:pPr>
              <w:keepNext/>
              <w:keepLines/>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w:t>
            </w:r>
            <w:r w:rsidR="00E832D5"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3435F6" w:rsidRPr="00DC012D" w:rsidRDefault="003435F6" w:rsidP="00EE39EE">
            <w:pPr>
              <w:keepNext/>
              <w:keepLines/>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w:t>
            </w:r>
            <w:r w:rsidR="00E832D5"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3435F6" w:rsidRPr="00DC012D" w:rsidRDefault="003435F6" w:rsidP="00EE39EE">
            <w:pPr>
              <w:keepNext/>
              <w:keepLines/>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2013</w:t>
            </w:r>
            <w:r w:rsidR="00E832D5"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3435F6" w:rsidRPr="00DC012D" w:rsidRDefault="003435F6" w:rsidP="00EE39EE">
            <w:pPr>
              <w:keepNext/>
              <w:keepLines/>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2013</w:t>
            </w:r>
            <w:r w:rsidR="00E832D5"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631BD6">
        <w:trPr>
          <w:divId w:val="1793400834"/>
        </w:trPr>
        <w:tc>
          <w:tcPr>
            <w:tcW w:w="5320" w:type="dxa"/>
            <w:shd w:val="clear" w:color="auto" w:fill="auto"/>
            <w:vAlign w:val="bottom"/>
          </w:tcPr>
          <w:p w:rsidR="003435F6" w:rsidRPr="00DC012D" w:rsidRDefault="003435F6" w:rsidP="00EE39EE">
            <w:pPr>
              <w:keepNext/>
              <w:keepLines/>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7"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3435F6" w:rsidRPr="00DC012D" w:rsidRDefault="003435F6" w:rsidP="00EE39EE">
            <w:pPr>
              <w:keepNext/>
              <w:keepLines/>
              <w:autoSpaceDE w:val="0"/>
              <w:autoSpaceDN w:val="0"/>
              <w:adjustRightInd w:val="0"/>
              <w:ind w:right="36"/>
              <w:jc w:val="center"/>
              <w:rPr>
                <w:rFonts w:eastAsiaTheme="minorEastAsia"/>
                <w:szCs w:val="24"/>
                <w:lang w:val="ru-RU"/>
              </w:rPr>
            </w:pPr>
            <w:r w:rsidRPr="00DC012D">
              <w:rPr>
                <w:rFonts w:eastAsiaTheme="minorEastAsia"/>
                <w:sz w:val="16"/>
                <w:szCs w:val="16"/>
                <w:lang w:val="ru-RU"/>
              </w:rPr>
              <w:t>(</w:t>
            </w:r>
            <w:r w:rsidR="007561E0" w:rsidRPr="00DC012D">
              <w:rPr>
                <w:rFonts w:eastAsiaTheme="minorEastAsia"/>
                <w:sz w:val="16"/>
                <w:szCs w:val="16"/>
                <w:lang w:val="ru-RU"/>
              </w:rPr>
              <w:t>млн руб.</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3435F6" w:rsidRPr="00DC012D" w:rsidRDefault="003435F6" w:rsidP="00EE39EE">
            <w:pPr>
              <w:keepNext/>
              <w:keepLines/>
              <w:autoSpaceDE w:val="0"/>
              <w:autoSpaceDN w:val="0"/>
              <w:adjustRightInd w:val="0"/>
              <w:ind w:right="36"/>
              <w:jc w:val="center"/>
              <w:rPr>
                <w:rFonts w:eastAsiaTheme="minorEastAsia"/>
                <w:szCs w:val="24"/>
                <w:lang w:val="ru-RU"/>
              </w:rPr>
            </w:pPr>
            <w:r w:rsidRPr="00DC012D">
              <w:rPr>
                <w:rFonts w:eastAsiaTheme="minorEastAsia"/>
                <w:sz w:val="16"/>
                <w:szCs w:val="16"/>
                <w:lang w:val="ru-RU"/>
              </w:rPr>
              <w:t>(</w:t>
            </w:r>
            <w:r w:rsidR="007561E0" w:rsidRPr="00DC012D">
              <w:rPr>
                <w:rFonts w:eastAsiaTheme="minorEastAsia"/>
                <w:sz w:val="16"/>
                <w:szCs w:val="16"/>
                <w:lang w:val="ru-RU"/>
              </w:rPr>
              <w:t>% от выручки</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3435F6" w:rsidRPr="00DC012D" w:rsidRDefault="003435F6" w:rsidP="00EE39EE">
            <w:pPr>
              <w:keepNext/>
              <w:keepLines/>
              <w:autoSpaceDE w:val="0"/>
              <w:autoSpaceDN w:val="0"/>
              <w:adjustRightInd w:val="0"/>
              <w:ind w:right="36"/>
              <w:jc w:val="center"/>
              <w:rPr>
                <w:rFonts w:eastAsiaTheme="minorEastAsia"/>
                <w:szCs w:val="24"/>
                <w:lang w:val="ru-RU"/>
              </w:rPr>
            </w:pPr>
            <w:r w:rsidRPr="00DC012D">
              <w:rPr>
                <w:rFonts w:eastAsiaTheme="minorEastAsia"/>
                <w:sz w:val="16"/>
                <w:szCs w:val="16"/>
                <w:lang w:val="ru-RU"/>
              </w:rPr>
              <w:t>(</w:t>
            </w:r>
            <w:r w:rsidR="007561E0" w:rsidRPr="00DC012D">
              <w:rPr>
                <w:rFonts w:eastAsiaTheme="minorEastAsia"/>
                <w:sz w:val="16"/>
                <w:szCs w:val="16"/>
                <w:lang w:val="ru-RU"/>
              </w:rPr>
              <w:t>млн руб.</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3435F6" w:rsidRPr="00DC012D" w:rsidRDefault="003435F6" w:rsidP="00EE39EE">
            <w:pPr>
              <w:keepNext/>
              <w:keepLines/>
              <w:autoSpaceDE w:val="0"/>
              <w:autoSpaceDN w:val="0"/>
              <w:adjustRightInd w:val="0"/>
              <w:ind w:right="36"/>
              <w:jc w:val="center"/>
              <w:rPr>
                <w:rFonts w:eastAsiaTheme="minorEastAsia"/>
                <w:szCs w:val="24"/>
                <w:lang w:val="ru-RU"/>
              </w:rPr>
            </w:pPr>
            <w:r w:rsidRPr="00DC012D">
              <w:rPr>
                <w:rFonts w:eastAsiaTheme="minorEastAsia"/>
                <w:sz w:val="16"/>
                <w:szCs w:val="16"/>
                <w:lang w:val="ru-RU"/>
              </w:rPr>
              <w:t>(</w:t>
            </w:r>
            <w:r w:rsidR="007561E0" w:rsidRPr="00DC012D">
              <w:rPr>
                <w:rFonts w:eastAsiaTheme="minorEastAsia"/>
                <w:sz w:val="16"/>
                <w:szCs w:val="16"/>
                <w:lang w:val="ru-RU"/>
              </w:rPr>
              <w:t>% от выручки</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EE39EE">
            <w:pPr>
              <w:keepNext/>
              <w:keepLines/>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7561E0" w:rsidRPr="00DC012D" w:rsidTr="00631BD6">
        <w:trPr>
          <w:divId w:val="1793400834"/>
        </w:trPr>
        <w:tc>
          <w:tcPr>
            <w:tcW w:w="5320" w:type="dxa"/>
            <w:shd w:val="clear" w:color="auto" w:fill="auto"/>
          </w:tcPr>
          <w:p w:rsidR="007561E0" w:rsidRPr="00DC012D" w:rsidRDefault="007561E0" w:rsidP="00EE39EE">
            <w:pPr>
              <w:keepNext/>
              <w:keepLines/>
              <w:ind w:left="284" w:hanging="284"/>
              <w:rPr>
                <w:sz w:val="20"/>
                <w:lang w:val="ru-RU"/>
              </w:rPr>
            </w:pPr>
            <w:r w:rsidRPr="00DC012D">
              <w:rPr>
                <w:sz w:val="20"/>
                <w:lang w:val="ru-RU"/>
              </w:rPr>
              <w:t>Себестоимость продаж (за вычетом амортизации и износа)</w:t>
            </w:r>
          </w:p>
        </w:tc>
        <w:tc>
          <w:tcPr>
            <w:tcW w:w="297"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EE39EE">
            <w:pPr>
              <w:keepNext/>
              <w:keepLines/>
              <w:autoSpaceDE w:val="0"/>
              <w:autoSpaceDN w:val="0"/>
              <w:adjustRightInd w:val="0"/>
              <w:ind w:right="16"/>
              <w:jc w:val="right"/>
              <w:rPr>
                <w:rFonts w:eastAsiaTheme="minorEastAsia"/>
                <w:szCs w:val="24"/>
                <w:lang w:val="ru-RU"/>
              </w:rPr>
            </w:pPr>
            <w:r w:rsidRPr="00DC012D">
              <w:rPr>
                <w:rFonts w:eastAsiaTheme="minorEastAsia"/>
                <w:sz w:val="20"/>
                <w:lang w:val="ru-RU"/>
              </w:rPr>
              <w:t>(5 454</w:t>
            </w:r>
          </w:p>
        </w:tc>
        <w:tc>
          <w:tcPr>
            <w:tcW w:w="246"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EE39EE">
            <w:pPr>
              <w:keepNext/>
              <w:keepLines/>
              <w:autoSpaceDE w:val="0"/>
              <w:autoSpaceDN w:val="0"/>
              <w:adjustRightInd w:val="0"/>
              <w:ind w:right="16"/>
              <w:jc w:val="right"/>
              <w:rPr>
                <w:rFonts w:eastAsiaTheme="minorEastAsia"/>
                <w:szCs w:val="24"/>
                <w:lang w:val="ru-RU"/>
              </w:rPr>
            </w:pPr>
            <w:r w:rsidRPr="00DC012D">
              <w:rPr>
                <w:rFonts w:eastAsiaTheme="minorEastAsia"/>
                <w:sz w:val="20"/>
                <w:lang w:val="ru-RU"/>
              </w:rPr>
              <w:t>(61,2</w:t>
            </w:r>
          </w:p>
        </w:tc>
        <w:tc>
          <w:tcPr>
            <w:tcW w:w="246"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EE39EE">
            <w:pPr>
              <w:keepNext/>
              <w:keepLines/>
              <w:autoSpaceDE w:val="0"/>
              <w:autoSpaceDN w:val="0"/>
              <w:adjustRightInd w:val="0"/>
              <w:ind w:right="16"/>
              <w:jc w:val="right"/>
              <w:rPr>
                <w:rFonts w:eastAsiaTheme="minorEastAsia"/>
                <w:szCs w:val="24"/>
                <w:lang w:val="ru-RU"/>
              </w:rPr>
            </w:pPr>
            <w:r w:rsidRPr="00DC012D">
              <w:rPr>
                <w:rFonts w:eastAsiaTheme="minorEastAsia"/>
                <w:sz w:val="20"/>
                <w:lang w:val="ru-RU"/>
              </w:rPr>
              <w:t>(6 396</w:t>
            </w:r>
          </w:p>
        </w:tc>
        <w:tc>
          <w:tcPr>
            <w:tcW w:w="246"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EE39EE">
            <w:pPr>
              <w:keepNext/>
              <w:keepLines/>
              <w:autoSpaceDE w:val="0"/>
              <w:autoSpaceDN w:val="0"/>
              <w:adjustRightInd w:val="0"/>
              <w:ind w:right="16"/>
              <w:jc w:val="right"/>
              <w:rPr>
                <w:rFonts w:eastAsiaTheme="minorEastAsia"/>
                <w:szCs w:val="24"/>
                <w:lang w:val="ru-RU"/>
              </w:rPr>
            </w:pPr>
            <w:r w:rsidRPr="00DC012D">
              <w:rPr>
                <w:rFonts w:eastAsiaTheme="minorEastAsia"/>
                <w:sz w:val="20"/>
                <w:lang w:val="ru-RU"/>
              </w:rPr>
              <w:t>(54,8</w:t>
            </w:r>
          </w:p>
        </w:tc>
        <w:tc>
          <w:tcPr>
            <w:tcW w:w="246" w:type="dxa"/>
            <w:shd w:val="clear" w:color="auto" w:fill="auto"/>
            <w:vAlign w:val="bottom"/>
          </w:tcPr>
          <w:p w:rsidR="007561E0" w:rsidRPr="00DC012D" w:rsidRDefault="007561E0" w:rsidP="00EE39EE">
            <w:pPr>
              <w:keepNext/>
              <w:keepLines/>
              <w:autoSpaceDE w:val="0"/>
              <w:autoSpaceDN w:val="0"/>
              <w:adjustRightInd w:val="0"/>
              <w:ind w:right="16"/>
              <w:rPr>
                <w:rFonts w:eastAsiaTheme="minorEastAsia"/>
                <w:szCs w:val="24"/>
                <w:lang w:val="ru-RU"/>
              </w:rPr>
            </w:pPr>
            <w:r w:rsidRPr="00DC012D">
              <w:rPr>
                <w:rFonts w:eastAsiaTheme="minorEastAsia"/>
                <w:sz w:val="20"/>
                <w:lang w:val="ru-RU"/>
              </w:rPr>
              <w:t>) </w:t>
            </w:r>
          </w:p>
        </w:tc>
      </w:tr>
      <w:tr w:rsidR="007561E0" w:rsidRPr="00DC012D" w:rsidTr="00631BD6">
        <w:trPr>
          <w:divId w:val="1793400834"/>
        </w:trPr>
        <w:tc>
          <w:tcPr>
            <w:tcW w:w="5320" w:type="dxa"/>
            <w:shd w:val="clear" w:color="auto" w:fill="auto"/>
          </w:tcPr>
          <w:p w:rsidR="007561E0" w:rsidRPr="00DC012D" w:rsidRDefault="007561E0" w:rsidP="007561E0">
            <w:pPr>
              <w:jc w:val="both"/>
              <w:rPr>
                <w:sz w:val="20"/>
                <w:lang w:val="ru-RU"/>
              </w:rPr>
            </w:pPr>
            <w:r w:rsidRPr="00DC012D">
              <w:rPr>
                <w:sz w:val="20"/>
                <w:lang w:val="ru-RU"/>
              </w:rPr>
              <w:t>Операционные издержки</w:t>
            </w:r>
          </w:p>
        </w:tc>
        <w:tc>
          <w:tcPr>
            <w:tcW w:w="29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(4 420</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(49,6</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(5 065</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(43,4</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7561E0" w:rsidRPr="00DC012D" w:rsidTr="00631BD6">
        <w:trPr>
          <w:divId w:val="1793400834"/>
        </w:trPr>
        <w:tc>
          <w:tcPr>
            <w:tcW w:w="5320" w:type="dxa"/>
            <w:shd w:val="clear" w:color="auto" w:fill="auto"/>
          </w:tcPr>
          <w:p w:rsidR="007561E0" w:rsidRPr="00DC012D" w:rsidRDefault="007561E0" w:rsidP="000250D4">
            <w:pPr>
              <w:ind w:left="-8"/>
              <w:jc w:val="both"/>
              <w:rPr>
                <w:sz w:val="20"/>
                <w:lang w:val="ru-RU"/>
              </w:rPr>
            </w:pPr>
            <w:r w:rsidRPr="00DC012D">
              <w:rPr>
                <w:sz w:val="20"/>
                <w:lang w:val="ru-RU"/>
              </w:rPr>
              <w:t xml:space="preserve">Расходы на оплату труда и </w:t>
            </w:r>
            <w:r w:rsidR="000250D4" w:rsidRPr="00DC012D">
              <w:rPr>
                <w:sz w:val="20"/>
                <w:lang w:val="ru-RU"/>
              </w:rPr>
              <w:t xml:space="preserve">уплату соответствующих </w:t>
            </w:r>
            <w:r w:rsidRPr="00DC012D">
              <w:rPr>
                <w:sz w:val="20"/>
                <w:lang w:val="ru-RU"/>
              </w:rPr>
              <w:t>налог</w:t>
            </w:r>
            <w:r w:rsidR="000250D4" w:rsidRPr="00DC012D">
              <w:rPr>
                <w:sz w:val="20"/>
                <w:lang w:val="ru-RU"/>
              </w:rPr>
              <w:t>ов</w:t>
            </w:r>
          </w:p>
        </w:tc>
        <w:tc>
          <w:tcPr>
            <w:tcW w:w="29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(712</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(8,0</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(898</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(7,7</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7561E0" w:rsidRPr="00DC012D" w:rsidTr="00631BD6">
        <w:trPr>
          <w:divId w:val="1793400834"/>
        </w:trPr>
        <w:tc>
          <w:tcPr>
            <w:tcW w:w="5320" w:type="dxa"/>
            <w:shd w:val="clear" w:color="auto" w:fill="auto"/>
          </w:tcPr>
          <w:p w:rsidR="007561E0" w:rsidRPr="00DC012D" w:rsidRDefault="007561E0" w:rsidP="007561E0">
            <w:pPr>
              <w:ind w:left="-8"/>
              <w:jc w:val="both"/>
              <w:rPr>
                <w:sz w:val="20"/>
                <w:lang w:val="ru-RU"/>
              </w:rPr>
            </w:pPr>
            <w:r w:rsidRPr="00DC012D">
              <w:rPr>
                <w:sz w:val="20"/>
                <w:lang w:val="ru-RU"/>
              </w:rPr>
              <w:t>Дополнительные расходы</w:t>
            </w:r>
          </w:p>
        </w:tc>
        <w:tc>
          <w:tcPr>
            <w:tcW w:w="29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(322</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(3,6</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(433</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(3,7</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7561E0" w:rsidRPr="00DC012D" w:rsidTr="00631BD6">
        <w:trPr>
          <w:divId w:val="1793400834"/>
        </w:trPr>
        <w:tc>
          <w:tcPr>
            <w:tcW w:w="5320" w:type="dxa"/>
            <w:shd w:val="clear" w:color="auto" w:fill="auto"/>
          </w:tcPr>
          <w:p w:rsidR="007561E0" w:rsidRPr="00DC012D" w:rsidRDefault="007561E0" w:rsidP="007561E0">
            <w:pPr>
              <w:ind w:left="-8"/>
              <w:jc w:val="both"/>
              <w:rPr>
                <w:sz w:val="20"/>
                <w:lang w:val="ru-RU"/>
              </w:rPr>
            </w:pPr>
            <w:r w:rsidRPr="00DC012D">
              <w:rPr>
                <w:sz w:val="20"/>
                <w:lang w:val="ru-RU"/>
              </w:rPr>
              <w:t>Коммерческие, общехозяйственные и административные расходы</w:t>
            </w:r>
          </w:p>
        </w:tc>
        <w:tc>
          <w:tcPr>
            <w:tcW w:w="29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(1 839</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(20,6</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(2 608</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(22,4</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7561E0" w:rsidRPr="00DC012D" w:rsidTr="00631BD6">
        <w:trPr>
          <w:divId w:val="1793400834"/>
        </w:trPr>
        <w:tc>
          <w:tcPr>
            <w:tcW w:w="5320" w:type="dxa"/>
            <w:shd w:val="clear" w:color="auto" w:fill="auto"/>
          </w:tcPr>
          <w:p w:rsidR="007561E0" w:rsidRPr="00DC012D" w:rsidRDefault="007561E0" w:rsidP="007561E0">
            <w:pPr>
              <w:ind w:left="-8"/>
              <w:jc w:val="both"/>
              <w:rPr>
                <w:sz w:val="20"/>
                <w:lang w:val="ru-RU"/>
              </w:rPr>
            </w:pPr>
            <w:r w:rsidRPr="00DC012D">
              <w:rPr>
                <w:sz w:val="20"/>
                <w:lang w:val="ru-RU"/>
              </w:rPr>
              <w:t>Амортизация и износ</w:t>
            </w:r>
          </w:p>
        </w:tc>
        <w:tc>
          <w:tcPr>
            <w:tcW w:w="29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(129</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(1,4</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(113</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7561E0">
            <w:pPr>
              <w:autoSpaceDE w:val="0"/>
              <w:autoSpaceDN w:val="0"/>
              <w:adjustRightInd w:val="0"/>
              <w:ind w:right="16"/>
              <w:jc w:val="right"/>
              <w:rPr>
                <w:rFonts w:eastAsiaTheme="minorEastAsia"/>
                <w:szCs w:val="24"/>
                <w:lang w:val="ru-RU"/>
              </w:rPr>
            </w:pPr>
            <w:r w:rsidRPr="00DC012D">
              <w:rPr>
                <w:rFonts w:eastAsiaTheme="minorEastAsia"/>
                <w:sz w:val="20"/>
                <w:lang w:val="ru-RU"/>
              </w:rPr>
              <w:t>(1,0</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7561E0" w:rsidRPr="00DC012D" w:rsidTr="00631BD6">
        <w:trPr>
          <w:divId w:val="1793400834"/>
        </w:trPr>
        <w:tc>
          <w:tcPr>
            <w:tcW w:w="5320" w:type="dxa"/>
            <w:shd w:val="clear" w:color="auto" w:fill="auto"/>
          </w:tcPr>
          <w:p w:rsidR="007561E0" w:rsidRPr="00DC012D" w:rsidRDefault="007561E0" w:rsidP="005B6633">
            <w:pPr>
              <w:rPr>
                <w:sz w:val="20"/>
                <w:lang w:val="ru-RU"/>
              </w:rPr>
            </w:pPr>
            <w:r w:rsidRPr="00DC012D">
              <w:rPr>
                <w:sz w:val="20"/>
                <w:lang w:val="ru-RU"/>
              </w:rPr>
              <w:t>Обесценение нематериальных активов</w:t>
            </w:r>
          </w:p>
        </w:tc>
        <w:tc>
          <w:tcPr>
            <w:tcW w:w="29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7561E0" w:rsidRPr="00DC012D" w:rsidRDefault="007561E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7561E0" w:rsidRPr="00DC012D" w:rsidRDefault="007561E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3435F6" w:rsidRPr="00DC012D" w:rsidRDefault="002D4D22" w:rsidP="003435F6">
      <w:pPr>
        <w:autoSpaceDE w:val="0"/>
        <w:autoSpaceDN w:val="0"/>
        <w:adjustRightInd w:val="0"/>
        <w:spacing w:before="360"/>
        <w:divId w:val="1793400834"/>
        <w:rPr>
          <w:rFonts w:eastAsiaTheme="minorEastAsia"/>
          <w:szCs w:val="24"/>
          <w:lang w:val="ru-RU"/>
        </w:rPr>
      </w:pPr>
      <w:r w:rsidRPr="00DC012D">
        <w:rPr>
          <w:i/>
          <w:sz w:val="20"/>
          <w:lang w:val="ru-RU"/>
        </w:rPr>
        <w:t>Себестоимость продаж (за вычетом амортизации и износа)</w:t>
      </w:r>
    </w:p>
    <w:p w:rsidR="00631BD6" w:rsidRPr="00DC012D" w:rsidRDefault="00631BD6" w:rsidP="003435F6">
      <w:pPr>
        <w:autoSpaceDE w:val="0"/>
        <w:autoSpaceDN w:val="0"/>
        <w:adjustRightInd w:val="0"/>
        <w:spacing w:before="120"/>
        <w:divId w:val="1793400834"/>
        <w:rPr>
          <w:rFonts w:eastAsiaTheme="minorEastAsia"/>
          <w:sz w:val="20"/>
          <w:lang w:val="ru-RU"/>
        </w:rPr>
      </w:pPr>
      <w:r w:rsidRPr="00DC012D">
        <w:rPr>
          <w:sz w:val="20"/>
          <w:lang w:val="ru-RU"/>
        </w:rPr>
        <w:t>Себестоимость продаж (за вычетом амортизации и износа) в 2013 г. составила 6 396 миллионов рублей, то есть выросла на 17%, или 942 миллиона рублей, по сравнению с тем же периодом 2012 года. Операционные издержки в 2013 г. увеличились на 15%, или 645 миллионов рублей, по сравнению с тем же периодом 2012 года и составили 5 065 миллионов рублей вместо 4 420 миллионов рублей. Мы считаем, что данное увеличение операционных издержек главным образом обусловлено увеличением общего объема платежей.</w:t>
      </w:r>
    </w:p>
    <w:p w:rsidR="00631BD6" w:rsidRPr="00DC012D" w:rsidRDefault="000250D4" w:rsidP="003435F6">
      <w:pPr>
        <w:autoSpaceDE w:val="0"/>
        <w:autoSpaceDN w:val="0"/>
        <w:adjustRightInd w:val="0"/>
        <w:spacing w:before="120"/>
        <w:divId w:val="1793400834"/>
        <w:rPr>
          <w:rFonts w:eastAsiaTheme="minorEastAsia"/>
          <w:sz w:val="20"/>
          <w:lang w:val="ru-RU"/>
        </w:rPr>
      </w:pPr>
      <w:r w:rsidRPr="00DC012D">
        <w:rPr>
          <w:sz w:val="20"/>
          <w:lang w:val="ru-RU"/>
        </w:rPr>
        <w:t>Расходы на оплату труда и уплату соответствующих налогов в 2013 г. составили 898 миллионов рублей, то есть увеличились на 26%, или 186 миллионов рублей, по сравнению с тем же периодом 2012 года. В основном это связано с увеличением заработной платы и выходных пособий и, в меньшей степени, выплат на основе долевых инструментов.</w:t>
      </w:r>
    </w:p>
    <w:p w:rsidR="003435F6" w:rsidRPr="00DC012D" w:rsidRDefault="000250D4" w:rsidP="000250D4">
      <w:pPr>
        <w:autoSpaceDE w:val="0"/>
        <w:autoSpaceDN w:val="0"/>
        <w:adjustRightInd w:val="0"/>
        <w:spacing w:before="240"/>
        <w:divId w:val="1793400834"/>
        <w:rPr>
          <w:rFonts w:eastAsiaTheme="minorEastAsia"/>
          <w:szCs w:val="24"/>
          <w:lang w:val="ru-RU"/>
        </w:rPr>
      </w:pPr>
      <w:r w:rsidRPr="00DC012D">
        <w:rPr>
          <w:sz w:val="20"/>
          <w:lang w:val="ru-RU"/>
        </w:rPr>
        <w:t>Дополнительные расходы в 2013 г. составили 433 миллиона рублей, то есть увеличились на 35%, или 111 миллионов рублей, по сравнению с тем же периодом 2012 года. Главным образом это вызвано убытками, связанными со сбоем в системе безопасности в декабре 2013 г., который более подробно описан в пункте "Факторы риска –</w:t>
      </w:r>
      <w:r w:rsidRPr="00DC012D">
        <w:rPr>
          <w:lang w:val="ru-RU"/>
        </w:rPr>
        <w:t xml:space="preserve"> </w:t>
      </w:r>
      <w:r w:rsidRPr="00DC012D">
        <w:rPr>
          <w:rFonts w:eastAsia="Calibri"/>
          <w:sz w:val="20"/>
          <w:lang w:val="ru-RU"/>
        </w:rPr>
        <w:t>Несанкционированное раскрытие данных в результате нарушения компьютерной безопасности, компьютерных вирусов или иным образом, может привести к возникновению нашей материальной ответственности, долгих и дорогостоящих судебных разбирательств, а также нанести ущерб нашей репутации"</w:t>
      </w:r>
      <w:r w:rsidR="003435F6" w:rsidRPr="00DC012D">
        <w:rPr>
          <w:rFonts w:eastAsiaTheme="minorEastAsia"/>
          <w:sz w:val="20"/>
          <w:lang w:val="ru-RU"/>
        </w:rPr>
        <w:t>.</w:t>
      </w:r>
    </w:p>
    <w:p w:rsidR="003435F6" w:rsidRPr="00DC012D" w:rsidRDefault="00563887" w:rsidP="003435F6">
      <w:pPr>
        <w:autoSpaceDE w:val="0"/>
        <w:autoSpaceDN w:val="0"/>
        <w:adjustRightInd w:val="0"/>
        <w:spacing w:before="360"/>
        <w:divId w:val="1793400834"/>
        <w:rPr>
          <w:rFonts w:eastAsiaTheme="minorEastAsia"/>
          <w:szCs w:val="24"/>
          <w:lang w:val="ru-RU"/>
        </w:rPr>
      </w:pPr>
      <w:r w:rsidRPr="00DC012D">
        <w:rPr>
          <w:rFonts w:eastAsiaTheme="minorEastAsia"/>
          <w:i/>
          <w:iCs/>
          <w:sz w:val="20"/>
          <w:lang w:val="ru-RU"/>
        </w:rPr>
        <w:t xml:space="preserve">Скорректированная сумма чистой выручки </w:t>
      </w:r>
    </w:p>
    <w:p w:rsidR="003435F6" w:rsidRPr="00DC012D" w:rsidRDefault="00563887" w:rsidP="00563887">
      <w:pPr>
        <w:autoSpaceDE w:val="0"/>
        <w:autoSpaceDN w:val="0"/>
        <w:adjustRightInd w:val="0"/>
        <w:spacing w:before="120"/>
        <w:divId w:val="1793400834"/>
        <w:rPr>
          <w:rFonts w:eastAsiaTheme="minorEastAsia"/>
          <w:szCs w:val="24"/>
          <w:lang w:val="ru-RU"/>
        </w:rPr>
      </w:pPr>
      <w:r w:rsidRPr="00DC012D">
        <w:rPr>
          <w:sz w:val="20"/>
          <w:lang w:val="ru-RU"/>
        </w:rPr>
        <w:t>Скорректированная сумма чистой выручки в 2013 г. составила 6 168 миллионов рублей, то есть увеличилась на 48% или на 1 999 миллионов рублей по сравнению с тем же периодом 2012 года. Данный рост прежде всего обусловлен увеличением объема платежей и доходности по чистой выручке. Средняя доходность по чистой выручке в 2013 г. увеличилась на 22 базисных пункта по сравнению с 2012 г., с 0,88% до 1,10%. Средняя доходность по чистой выручке (без учета комиссий, взимаемых с неактивных аккаунтов) увеличилась в 2013 г. на 14 базисных пунктов по сравнению с 2012 г., с 0,86% до 1,00%</w:t>
      </w:r>
      <w:r w:rsidR="003435F6" w:rsidRPr="00DC012D">
        <w:rPr>
          <w:rFonts w:eastAsiaTheme="minorEastAsia"/>
          <w:sz w:val="20"/>
          <w:lang w:val="ru-RU"/>
        </w:rPr>
        <w:t>.</w:t>
      </w:r>
    </w:p>
    <w:p w:rsidR="003435F6" w:rsidRPr="00DC012D" w:rsidRDefault="00394BE3" w:rsidP="003435F6">
      <w:pPr>
        <w:autoSpaceDE w:val="0"/>
        <w:autoSpaceDN w:val="0"/>
        <w:adjustRightInd w:val="0"/>
        <w:spacing w:before="360"/>
        <w:divId w:val="1793400834"/>
        <w:rPr>
          <w:rFonts w:eastAsiaTheme="minorEastAsia"/>
          <w:szCs w:val="24"/>
          <w:lang w:val="ru-RU"/>
        </w:rPr>
      </w:pPr>
      <w:r w:rsidRPr="00DC012D">
        <w:rPr>
          <w:i/>
          <w:sz w:val="20"/>
          <w:lang w:val="ru-RU"/>
        </w:rPr>
        <w:t>Коммерческие, общехозяйственные и административные расходы</w:t>
      </w:r>
    </w:p>
    <w:p w:rsidR="00394BE3" w:rsidRPr="00DC012D" w:rsidRDefault="00394BE3" w:rsidP="003435F6">
      <w:pPr>
        <w:autoSpaceDE w:val="0"/>
        <w:autoSpaceDN w:val="0"/>
        <w:adjustRightInd w:val="0"/>
        <w:spacing w:before="120"/>
        <w:divId w:val="1793400834"/>
        <w:rPr>
          <w:rFonts w:eastAsiaTheme="minorEastAsia"/>
          <w:sz w:val="20"/>
          <w:lang w:val="ru-RU"/>
        </w:rPr>
      </w:pPr>
      <w:r w:rsidRPr="00DC012D">
        <w:rPr>
          <w:sz w:val="20"/>
          <w:lang w:val="ru-RU"/>
        </w:rPr>
        <w:t xml:space="preserve">Коммерческие, общехозяйственные и административные расходы в 2013 г. составили 2 608 миллионов рублей, то есть увеличились на 42%, или 770 миллионов рублей, по сравнению с тем же периодом 2012 года. Данное увеличение в основном было связано с увеличением расходов на оплату труда и уплату сопутствующих налогов на 30%, или 313 миллионов рублей, то есть с 1 030 миллионов рублей в 2012 г. до 1 343 миллиона рублей в 2013 г. вследствие выплат на основе долевых инструментов в размере 188 миллионов рублей в 2013 г. (в 2012 г. такие выплаты составили 58 миллионов рублей); увеличением расходов на покрытие безнадежных долгов с 202 миллионов рублей в 2012 г. до 267 миллионов рублей в 2013 г. в результате дополнительных </w:t>
      </w:r>
      <w:r w:rsidR="00B82973" w:rsidRPr="00DC012D">
        <w:rPr>
          <w:sz w:val="20"/>
          <w:lang w:val="ru-RU"/>
        </w:rPr>
        <w:t>резервов в отношении</w:t>
      </w:r>
      <w:r w:rsidRPr="00DC012D">
        <w:rPr>
          <w:sz w:val="20"/>
          <w:lang w:val="ru-RU"/>
        </w:rPr>
        <w:t xml:space="preserve"> некоторых наших агентов; ростом расходов на рекламу и сопутствующих расходов с 40 миллионов рублей в 2012 г. до 172 миллионов рублей в 2013 г. в связи с существенными объемами маркетинговых мероприятий в конце 2013 г.; увеличением расходов на аренду и сопутствующих коммунальных расходов с 136 миллионов рублей в 2012 г. до 215 миллионов рублей в 2013 г. в связи с переездом в новое офисное здание; ростом расходов на текущее содержание офисных помещений с 118 миллионов рублей в 2012 г. до 186 миллионов рублей в 2013 г. из-за списания товарно-материальных запасов и основных средств в связи с переездом в новый офис, а также увеличением отнесенного на расходы НДС с 54 миллионов рублей в 2012 г. до 117 миллионов рублей </w:t>
      </w:r>
      <w:r w:rsidR="00B82973" w:rsidRPr="00DC012D">
        <w:rPr>
          <w:sz w:val="20"/>
          <w:lang w:val="ru-RU"/>
        </w:rPr>
        <w:t xml:space="preserve">преимущественно </w:t>
      </w:r>
      <w:r w:rsidRPr="00DC012D">
        <w:rPr>
          <w:sz w:val="20"/>
          <w:lang w:val="ru-RU"/>
        </w:rPr>
        <w:t xml:space="preserve">в результате роста </w:t>
      </w:r>
      <w:r w:rsidR="00B82973" w:rsidRPr="00DC012D">
        <w:rPr>
          <w:sz w:val="20"/>
          <w:lang w:val="ru-RU"/>
        </w:rPr>
        <w:t>расходов, отнесенных на "КИВИ Банк"</w:t>
      </w:r>
      <w:r w:rsidRPr="00DC012D">
        <w:rPr>
          <w:sz w:val="20"/>
          <w:lang w:val="ru-RU"/>
        </w:rPr>
        <w:t>, по которым невозможен зачет НДС.</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6"/>
          <w:szCs w:val="16"/>
          <w:lang w:val="ru-RU"/>
        </w:rPr>
        <w:t> </w:t>
      </w:r>
    </w:p>
    <w:p w:rsidR="003435F6" w:rsidRPr="00DC012D" w:rsidRDefault="00B82973" w:rsidP="003435F6">
      <w:pPr>
        <w:autoSpaceDE w:val="0"/>
        <w:autoSpaceDN w:val="0"/>
        <w:adjustRightInd w:val="0"/>
        <w:spacing w:before="225"/>
        <w:divId w:val="1793400834"/>
        <w:rPr>
          <w:rFonts w:eastAsiaTheme="minorEastAsia"/>
          <w:szCs w:val="24"/>
          <w:lang w:val="ru-RU"/>
        </w:rPr>
      </w:pPr>
      <w:bookmarkStart w:id="57" w:name="eolPage105"/>
      <w:bookmarkEnd w:id="57"/>
      <w:r w:rsidRPr="00DC012D">
        <w:rPr>
          <w:i/>
          <w:sz w:val="20"/>
          <w:lang w:val="ru-RU"/>
        </w:rPr>
        <w:lastRenderedPageBreak/>
        <w:t>Амортизация и износ</w:t>
      </w:r>
    </w:p>
    <w:p w:rsidR="00B82973" w:rsidRPr="00DC012D" w:rsidRDefault="00B82973" w:rsidP="003435F6">
      <w:pPr>
        <w:autoSpaceDE w:val="0"/>
        <w:autoSpaceDN w:val="0"/>
        <w:adjustRightInd w:val="0"/>
        <w:spacing w:before="120"/>
        <w:divId w:val="1793400834"/>
        <w:rPr>
          <w:rFonts w:eastAsiaTheme="minorEastAsia"/>
          <w:sz w:val="20"/>
          <w:lang w:val="ru-RU"/>
        </w:rPr>
      </w:pPr>
      <w:r w:rsidRPr="00DC012D">
        <w:rPr>
          <w:sz w:val="20"/>
          <w:lang w:val="ru-RU"/>
        </w:rPr>
        <w:t>Амортизация и износ в 2013 г. составили 113 миллионов рублей, то есть уменьшились на 12%, или 16 миллионов рублей. по сравнению с тем же периодом 2012 года. Данное уменьшение было в первую очередь связано с полной амортизацией определенных основных средств.</w:t>
      </w:r>
    </w:p>
    <w:p w:rsidR="003435F6" w:rsidRPr="00DC012D" w:rsidRDefault="00F02661" w:rsidP="00EE39EE">
      <w:pPr>
        <w:keepNext/>
        <w:keepLines/>
        <w:autoSpaceDE w:val="0"/>
        <w:autoSpaceDN w:val="0"/>
        <w:adjustRightInd w:val="0"/>
        <w:spacing w:before="360"/>
        <w:divId w:val="1793400834"/>
        <w:rPr>
          <w:rFonts w:eastAsiaTheme="minorEastAsia"/>
          <w:szCs w:val="24"/>
          <w:lang w:val="ru-RU"/>
        </w:rPr>
      </w:pPr>
      <w:r w:rsidRPr="00DC012D">
        <w:rPr>
          <w:i/>
          <w:sz w:val="20"/>
          <w:lang w:val="ru-RU"/>
        </w:rPr>
        <w:t xml:space="preserve">Прочие </w:t>
      </w:r>
      <w:r w:rsidR="00B82973" w:rsidRPr="00DC012D">
        <w:rPr>
          <w:i/>
          <w:sz w:val="20"/>
          <w:lang w:val="ru-RU"/>
        </w:rPr>
        <w:t xml:space="preserve"> </w:t>
      </w:r>
      <w:r w:rsidRPr="00DC012D">
        <w:rPr>
          <w:i/>
          <w:sz w:val="20"/>
          <w:lang w:val="ru-RU"/>
        </w:rPr>
        <w:t>внереализационные доходы</w:t>
      </w:r>
      <w:r w:rsidR="00B82973" w:rsidRPr="00DC012D">
        <w:rPr>
          <w:i/>
          <w:sz w:val="20"/>
          <w:lang w:val="ru-RU"/>
        </w:rPr>
        <w:t xml:space="preserve"> и убытк</w:t>
      </w:r>
      <w:r w:rsidRPr="00DC012D">
        <w:rPr>
          <w:i/>
          <w:sz w:val="20"/>
          <w:lang w:val="ru-RU"/>
        </w:rPr>
        <w:t>и</w:t>
      </w:r>
    </w:p>
    <w:p w:rsidR="003435F6" w:rsidRPr="00DC012D" w:rsidRDefault="00F02661" w:rsidP="00EE39EE">
      <w:pPr>
        <w:keepNext/>
        <w:keepLines/>
        <w:autoSpaceDE w:val="0"/>
        <w:autoSpaceDN w:val="0"/>
        <w:adjustRightInd w:val="0"/>
        <w:spacing w:before="120"/>
        <w:divId w:val="1793400834"/>
        <w:rPr>
          <w:rFonts w:eastAsiaTheme="minorEastAsia"/>
          <w:szCs w:val="24"/>
          <w:lang w:val="ru-RU"/>
        </w:rPr>
      </w:pPr>
      <w:r w:rsidRPr="00DC012D">
        <w:rPr>
          <w:i/>
          <w:sz w:val="20"/>
          <w:lang w:val="ru-RU"/>
        </w:rPr>
        <w:t>Обесценение инвестиций в ассоциированные компании</w:t>
      </w:r>
    </w:p>
    <w:p w:rsidR="00F02661" w:rsidRPr="00DC012D" w:rsidRDefault="00F02661" w:rsidP="00EE39EE">
      <w:pPr>
        <w:keepNext/>
        <w:keepLines/>
        <w:autoSpaceDE w:val="0"/>
        <w:autoSpaceDN w:val="0"/>
        <w:adjustRightInd w:val="0"/>
        <w:spacing w:before="120"/>
        <w:divId w:val="1793400834"/>
        <w:rPr>
          <w:rFonts w:eastAsiaTheme="minorEastAsia"/>
          <w:sz w:val="20"/>
          <w:lang w:val="ru-RU"/>
        </w:rPr>
      </w:pPr>
      <w:r w:rsidRPr="00DC012D">
        <w:rPr>
          <w:sz w:val="20"/>
          <w:lang w:val="ru-RU"/>
        </w:rPr>
        <w:t>Обесценение инвестиций в ассоциированные компании в 2013 г. составило 22 миллиона рублей (в 2012 г. оно было нулевым), что вызвано о</w:t>
      </w:r>
      <w:r w:rsidR="00E14628" w:rsidRPr="00DC012D">
        <w:rPr>
          <w:sz w:val="20"/>
          <w:lang w:val="ru-RU"/>
        </w:rPr>
        <w:t>бесценен</w:t>
      </w:r>
      <w:r w:rsidRPr="00DC012D">
        <w:rPr>
          <w:sz w:val="20"/>
          <w:lang w:val="ru-RU"/>
        </w:rPr>
        <w:t>ием наших инвестиций в компанию Dengionline, Ltd., производственные показатели которой существенно ухудшились в 2013 г. В 2013 г. мы продали нашу долю участия в Dengionline, Ltd. за номинальную сумму.</w:t>
      </w:r>
    </w:p>
    <w:p w:rsidR="00C67915" w:rsidRPr="00DC012D" w:rsidRDefault="00C67915" w:rsidP="00EE39EE">
      <w:pPr>
        <w:keepNext/>
        <w:keepLines/>
        <w:jc w:val="both"/>
        <w:divId w:val="1793400834"/>
        <w:rPr>
          <w:i/>
          <w:sz w:val="20"/>
          <w:lang w:val="ru-RU"/>
        </w:rPr>
      </w:pPr>
    </w:p>
    <w:p w:rsidR="00C67915" w:rsidRPr="00DC012D" w:rsidRDefault="00C67915" w:rsidP="00C67915">
      <w:pPr>
        <w:jc w:val="both"/>
        <w:divId w:val="1793400834"/>
        <w:rPr>
          <w:i/>
          <w:sz w:val="20"/>
          <w:lang w:val="ru-RU"/>
        </w:rPr>
      </w:pPr>
      <w:r w:rsidRPr="00DC012D">
        <w:rPr>
          <w:i/>
          <w:sz w:val="20"/>
          <w:lang w:val="ru-RU"/>
        </w:rPr>
        <w:t>Прочие доходы</w:t>
      </w:r>
    </w:p>
    <w:p w:rsidR="00C67915" w:rsidRPr="00DC012D" w:rsidRDefault="00C67915" w:rsidP="00C67915">
      <w:pPr>
        <w:jc w:val="both"/>
        <w:divId w:val="1793400834"/>
        <w:rPr>
          <w:i/>
          <w:sz w:val="20"/>
          <w:lang w:val="ru-RU"/>
        </w:rPr>
      </w:pPr>
    </w:p>
    <w:p w:rsidR="003435F6" w:rsidRPr="00DC012D" w:rsidRDefault="00C67915" w:rsidP="00C67915">
      <w:pPr>
        <w:autoSpaceDE w:val="0"/>
        <w:autoSpaceDN w:val="0"/>
        <w:adjustRightInd w:val="0"/>
        <w:spacing w:before="120"/>
        <w:divId w:val="1793400834"/>
        <w:rPr>
          <w:sz w:val="20"/>
          <w:lang w:val="ru-RU"/>
        </w:rPr>
      </w:pPr>
      <w:r w:rsidRPr="00DC012D">
        <w:rPr>
          <w:sz w:val="20"/>
          <w:lang w:val="ru-RU"/>
        </w:rPr>
        <w:t>Прочие доходы в 2013 г. составили 21 миллион рублей, то есть увеличились на 24%, или на 4 миллиона рублей, по сравнению с тем же периодом 2012 года.</w:t>
      </w:r>
    </w:p>
    <w:p w:rsidR="002513F7" w:rsidRPr="00DC012D" w:rsidRDefault="002513F7" w:rsidP="00C67915">
      <w:pPr>
        <w:autoSpaceDE w:val="0"/>
        <w:autoSpaceDN w:val="0"/>
        <w:adjustRightInd w:val="0"/>
        <w:spacing w:before="120"/>
        <w:divId w:val="1793400834"/>
        <w:rPr>
          <w:rFonts w:eastAsiaTheme="minorEastAsia"/>
          <w:szCs w:val="24"/>
          <w:lang w:val="ru-RU"/>
        </w:rPr>
      </w:pPr>
    </w:p>
    <w:p w:rsidR="002513F7" w:rsidRPr="00DC012D" w:rsidRDefault="002513F7" w:rsidP="002513F7">
      <w:pPr>
        <w:jc w:val="both"/>
        <w:divId w:val="1793400834"/>
        <w:rPr>
          <w:i/>
          <w:sz w:val="20"/>
          <w:lang w:val="ru-RU"/>
        </w:rPr>
      </w:pPr>
      <w:r w:rsidRPr="00DC012D">
        <w:rPr>
          <w:i/>
          <w:sz w:val="20"/>
          <w:lang w:val="ru-RU"/>
        </w:rPr>
        <w:t>Прочие расходы</w:t>
      </w:r>
    </w:p>
    <w:p w:rsidR="002513F7" w:rsidRPr="00DC012D" w:rsidRDefault="002513F7" w:rsidP="002513F7">
      <w:pPr>
        <w:autoSpaceDE w:val="0"/>
        <w:autoSpaceDN w:val="0"/>
        <w:adjustRightInd w:val="0"/>
        <w:spacing w:before="360"/>
        <w:divId w:val="1793400834"/>
        <w:rPr>
          <w:rFonts w:eastAsiaTheme="minorEastAsia"/>
          <w:i/>
          <w:iCs/>
          <w:sz w:val="20"/>
          <w:lang w:val="ru-RU"/>
        </w:rPr>
      </w:pPr>
      <w:r w:rsidRPr="00DC012D">
        <w:rPr>
          <w:sz w:val="20"/>
          <w:lang w:val="ru-RU"/>
        </w:rPr>
        <w:t>Прочие расходы в 2013 г. составили 20 миллионов рублей, то есть уменьшились на 31%, или на 9 миллионов рублей, по сравнению с тем же периодом 2012 года. Данное уменьшение было прежде всего связано с возникновением расходов в 2012 г. в счет доли в убытках за период, относящихся к доли меньшинства в нашей дочерней компании Instant Payment LP. В 2013 г. подобных расходов не было. Это уменьшение было частично компенсировано в 2013 г. увеличением других расходов в размере 9 миллионов рублей и налоговыми санкциями на сумму 7 миллионов рублей.</w:t>
      </w:r>
    </w:p>
    <w:p w:rsidR="00B6289F" w:rsidRPr="00DC012D" w:rsidRDefault="00B6289F" w:rsidP="00B6289F">
      <w:pPr>
        <w:jc w:val="both"/>
        <w:divId w:val="1793400834"/>
        <w:rPr>
          <w:i/>
          <w:sz w:val="20"/>
          <w:lang w:val="ru-RU"/>
        </w:rPr>
      </w:pPr>
    </w:p>
    <w:p w:rsidR="00B6289F" w:rsidRPr="00DC012D" w:rsidRDefault="00B6289F" w:rsidP="00B6289F">
      <w:pPr>
        <w:jc w:val="both"/>
        <w:divId w:val="1793400834"/>
        <w:rPr>
          <w:i/>
          <w:sz w:val="20"/>
          <w:lang w:val="ru-RU"/>
        </w:rPr>
      </w:pPr>
      <w:r w:rsidRPr="00DC012D">
        <w:rPr>
          <w:i/>
          <w:sz w:val="20"/>
          <w:lang w:val="ru-RU"/>
        </w:rPr>
        <w:t>Доля в убытках ассоциированных компаний</w:t>
      </w:r>
    </w:p>
    <w:p w:rsidR="00B6289F" w:rsidRPr="00DC012D" w:rsidRDefault="00B6289F" w:rsidP="00B6289F">
      <w:pPr>
        <w:autoSpaceDE w:val="0"/>
        <w:autoSpaceDN w:val="0"/>
        <w:adjustRightInd w:val="0"/>
        <w:spacing w:before="360"/>
        <w:divId w:val="1793400834"/>
        <w:rPr>
          <w:rFonts w:eastAsiaTheme="minorEastAsia"/>
          <w:i/>
          <w:iCs/>
          <w:sz w:val="20"/>
          <w:lang w:val="ru-RU"/>
        </w:rPr>
      </w:pPr>
      <w:r w:rsidRPr="00DC012D">
        <w:rPr>
          <w:sz w:val="20"/>
          <w:lang w:val="ru-RU"/>
        </w:rPr>
        <w:t>Доля в убытках ассоциированных предприятий в 2013 г. составила 79 миллионов рублей, то есть увеличилась на 66 миллионов рублей по сравнению с тем же периодом 2012 года. Данное увеличение было в основном вызвано убытками компании Dengionline, Ltd. в результате существенных безнадежных долгов.</w:t>
      </w:r>
    </w:p>
    <w:p w:rsidR="00B6289F" w:rsidRPr="00DC012D" w:rsidRDefault="00B6289F" w:rsidP="00B6289F">
      <w:pPr>
        <w:jc w:val="both"/>
        <w:divId w:val="1793400834"/>
        <w:rPr>
          <w:i/>
          <w:sz w:val="20"/>
          <w:lang w:val="ru-RU"/>
        </w:rPr>
      </w:pPr>
    </w:p>
    <w:p w:rsidR="00B6289F" w:rsidRPr="00DC012D" w:rsidRDefault="00B6289F" w:rsidP="00B6289F">
      <w:pPr>
        <w:jc w:val="both"/>
        <w:divId w:val="1793400834"/>
        <w:rPr>
          <w:i/>
          <w:sz w:val="20"/>
          <w:lang w:val="ru-RU"/>
        </w:rPr>
      </w:pPr>
      <w:r w:rsidRPr="00DC012D">
        <w:rPr>
          <w:i/>
          <w:sz w:val="20"/>
          <w:lang w:val="ru-RU"/>
        </w:rPr>
        <w:t>Процентный доход</w:t>
      </w:r>
    </w:p>
    <w:p w:rsidR="00B6289F" w:rsidRPr="00DC012D" w:rsidRDefault="00B6289F" w:rsidP="00B6289F">
      <w:pPr>
        <w:autoSpaceDE w:val="0"/>
        <w:autoSpaceDN w:val="0"/>
        <w:adjustRightInd w:val="0"/>
        <w:spacing w:before="360"/>
        <w:divId w:val="1793400834"/>
        <w:rPr>
          <w:rFonts w:eastAsiaTheme="minorEastAsia"/>
          <w:i/>
          <w:iCs/>
          <w:sz w:val="20"/>
          <w:lang w:val="ru-RU"/>
        </w:rPr>
      </w:pPr>
      <w:r w:rsidRPr="00DC012D">
        <w:rPr>
          <w:sz w:val="20"/>
          <w:lang w:val="ru-RU"/>
        </w:rPr>
        <w:t>Процентный доход в 2013 г. составил 22 миллионов рублей и уменьшился на 15%, или 4 миллиона рублей, по сравнению с тем же периодом 2012 года. Данное уменьшение было вызвано снижением процентного дохода по займу, предоставленному ассоциированным компаниям.</w:t>
      </w:r>
    </w:p>
    <w:p w:rsidR="00B6289F" w:rsidRPr="00DC012D" w:rsidRDefault="00B6289F" w:rsidP="00B6289F">
      <w:pPr>
        <w:jc w:val="both"/>
        <w:divId w:val="1793400834"/>
        <w:rPr>
          <w:i/>
          <w:sz w:val="20"/>
          <w:lang w:val="ru-RU"/>
        </w:rPr>
      </w:pPr>
    </w:p>
    <w:p w:rsidR="00B6289F" w:rsidRPr="00DC012D" w:rsidRDefault="00B6289F" w:rsidP="00B6289F">
      <w:pPr>
        <w:jc w:val="both"/>
        <w:divId w:val="1793400834"/>
        <w:rPr>
          <w:i/>
          <w:sz w:val="20"/>
          <w:lang w:val="ru-RU"/>
        </w:rPr>
      </w:pPr>
      <w:r w:rsidRPr="00DC012D">
        <w:rPr>
          <w:i/>
          <w:sz w:val="20"/>
          <w:lang w:val="ru-RU"/>
        </w:rPr>
        <w:t>Процентные расходы</w:t>
      </w:r>
    </w:p>
    <w:p w:rsidR="003435F6" w:rsidRPr="00DC012D" w:rsidRDefault="00B6289F" w:rsidP="00B6289F">
      <w:pPr>
        <w:autoSpaceDE w:val="0"/>
        <w:autoSpaceDN w:val="0"/>
        <w:adjustRightInd w:val="0"/>
        <w:spacing w:before="360"/>
        <w:divId w:val="1793400834"/>
        <w:rPr>
          <w:rFonts w:eastAsiaTheme="minorEastAsia"/>
          <w:szCs w:val="24"/>
          <w:lang w:val="ru-RU"/>
        </w:rPr>
      </w:pPr>
      <w:r w:rsidRPr="00DC012D">
        <w:rPr>
          <w:sz w:val="20"/>
          <w:lang w:val="ru-RU"/>
        </w:rPr>
        <w:t>Процентные расходы в 2013 г. составили 29 миллионов рублей, то есть увеличились на 222%, или 20 миллионов рублей, по сравнению с тем же периодом 2012 года. Данное увеличение было связано с ростом процентных платежей по займам и банковским гарантиям</w:t>
      </w:r>
      <w:r w:rsidR="003435F6" w:rsidRPr="00DC012D">
        <w:rPr>
          <w:rFonts w:eastAsiaTheme="minorEastAsia"/>
          <w:sz w:val="20"/>
          <w:lang w:val="ru-RU"/>
        </w:rPr>
        <w:t>.</w:t>
      </w:r>
    </w:p>
    <w:p w:rsidR="00B6289F" w:rsidRPr="00DC012D" w:rsidRDefault="00B6289F" w:rsidP="00B6289F">
      <w:pPr>
        <w:jc w:val="both"/>
        <w:divId w:val="1793400834"/>
        <w:rPr>
          <w:i/>
          <w:sz w:val="20"/>
          <w:lang w:val="ru-RU"/>
        </w:rPr>
      </w:pPr>
    </w:p>
    <w:p w:rsidR="00B6289F" w:rsidRPr="00DC012D" w:rsidRDefault="00B6289F" w:rsidP="00B6289F">
      <w:pPr>
        <w:jc w:val="both"/>
        <w:divId w:val="1793400834"/>
        <w:rPr>
          <w:i/>
          <w:sz w:val="20"/>
          <w:lang w:val="ru-RU"/>
        </w:rPr>
      </w:pPr>
      <w:r w:rsidRPr="00DC012D">
        <w:rPr>
          <w:i/>
          <w:sz w:val="20"/>
          <w:lang w:val="ru-RU"/>
        </w:rPr>
        <w:t>Налог на прибыль</w:t>
      </w:r>
    </w:p>
    <w:p w:rsidR="00B6289F" w:rsidRPr="00DC012D" w:rsidRDefault="00B6289F" w:rsidP="00B6289F">
      <w:pPr>
        <w:autoSpaceDE w:val="0"/>
        <w:autoSpaceDN w:val="0"/>
        <w:adjustRightInd w:val="0"/>
        <w:spacing w:before="360"/>
        <w:divId w:val="1793400834"/>
        <w:rPr>
          <w:rFonts w:eastAsiaTheme="minorEastAsia"/>
          <w:i/>
          <w:iCs/>
          <w:sz w:val="20"/>
          <w:lang w:val="ru-RU"/>
        </w:rPr>
      </w:pPr>
      <w:r w:rsidRPr="00DC012D">
        <w:rPr>
          <w:sz w:val="20"/>
          <w:lang w:val="ru-RU"/>
        </w:rPr>
        <w:t xml:space="preserve">Налог на прибыль в 2013 г. составил </w:t>
      </w:r>
      <w:r w:rsidR="00C06E17">
        <w:rPr>
          <w:sz w:val="20"/>
          <w:lang w:val="ru-RU"/>
        </w:rPr>
        <w:t>6</w:t>
      </w:r>
      <w:r w:rsidRPr="00DC012D">
        <w:rPr>
          <w:sz w:val="20"/>
          <w:lang w:val="ru-RU"/>
        </w:rPr>
        <w:t xml:space="preserve">10 миллионов рублей, то есть увеличился на 50%, или на 202, миллиона рублей по сравнению с тем же периодом 2012 года главным образом вследствие увеличения суммы </w:t>
      </w:r>
      <w:r w:rsidR="00BA2568" w:rsidRPr="00DC012D">
        <w:rPr>
          <w:sz w:val="20"/>
          <w:lang w:val="ru-RU"/>
        </w:rPr>
        <w:t>прибыли</w:t>
      </w:r>
      <w:r w:rsidRPr="00DC012D">
        <w:rPr>
          <w:sz w:val="20"/>
          <w:lang w:val="ru-RU"/>
        </w:rPr>
        <w:t xml:space="preserve"> до уплаты налогов. Наша эффективная ставка налога осталась практически на неизмененном уровне, уменьшившись приблизительно на 2,7 процентных пункта.</w:t>
      </w:r>
    </w:p>
    <w:p w:rsidR="003435F6" w:rsidRPr="00DC012D" w:rsidRDefault="008116B7" w:rsidP="003435F6">
      <w:pPr>
        <w:autoSpaceDE w:val="0"/>
        <w:autoSpaceDN w:val="0"/>
        <w:adjustRightInd w:val="0"/>
        <w:spacing w:before="225"/>
        <w:divId w:val="1793400834"/>
        <w:rPr>
          <w:i/>
          <w:sz w:val="20"/>
          <w:lang w:val="ru-RU"/>
        </w:rPr>
      </w:pPr>
      <w:bookmarkStart w:id="58" w:name="eolPage106"/>
      <w:bookmarkEnd w:id="58"/>
      <w:r w:rsidRPr="00DC012D">
        <w:rPr>
          <w:i/>
          <w:sz w:val="20"/>
          <w:lang w:val="ru-RU"/>
        </w:rPr>
        <w:t>Прибыль (убыток) от прекращенной деятельности</w:t>
      </w:r>
    </w:p>
    <w:p w:rsidR="00344796" w:rsidRPr="00DC012D" w:rsidRDefault="00344796" w:rsidP="00344796">
      <w:pPr>
        <w:jc w:val="both"/>
        <w:divId w:val="1793400834"/>
        <w:rPr>
          <w:sz w:val="20"/>
          <w:lang w:val="ru-RU"/>
        </w:rPr>
      </w:pPr>
    </w:p>
    <w:p w:rsidR="008116B7" w:rsidRPr="00DC012D" w:rsidRDefault="008116B7" w:rsidP="00344796">
      <w:pPr>
        <w:jc w:val="both"/>
        <w:divId w:val="1793400834"/>
        <w:rPr>
          <w:sz w:val="20"/>
          <w:lang w:val="ru-RU"/>
        </w:rPr>
      </w:pPr>
      <w:r w:rsidRPr="00DC012D">
        <w:rPr>
          <w:sz w:val="20"/>
          <w:lang w:val="ru-RU"/>
        </w:rPr>
        <w:t xml:space="preserve">В 2013 г. убытков от прекращенной деятельности не было, в то время как убыток от прекращенной деятельности за тот же период 2012 года составил 240 миллионов рублей. Убыток от прекращенной деятельности в 2012 г. был связан с прекращением деятельности некоторых из наших международных компаний в течение этого периода. Кроме этого, в 2012 г. мы учли </w:t>
      </w:r>
      <w:r w:rsidR="00BA2568" w:rsidRPr="00DC012D">
        <w:rPr>
          <w:sz w:val="20"/>
          <w:lang w:val="ru-RU"/>
        </w:rPr>
        <w:t>резерв на</w:t>
      </w:r>
      <w:r w:rsidRPr="00DC012D">
        <w:rPr>
          <w:sz w:val="20"/>
          <w:lang w:val="ru-RU"/>
        </w:rPr>
        <w:t xml:space="preserve"> обесценение и </w:t>
      </w:r>
      <w:r w:rsidRPr="00DC012D">
        <w:rPr>
          <w:sz w:val="20"/>
          <w:lang w:val="ru-RU"/>
        </w:rPr>
        <w:lastRenderedPageBreak/>
        <w:t xml:space="preserve">убыток от переоценки активов на продажу до их справедливой рыночной стоимости при их продаже в размере 167 миллионов рублей в связи с прекращением деятельности нашей компании на территории Украины, некоторых международных компаний, находившихся на ранней стадии развития, а также группы </w:t>
      </w:r>
      <w:r w:rsidRPr="00DC012D">
        <w:rPr>
          <w:rFonts w:eastAsiaTheme="minorEastAsia"/>
          <w:sz w:val="20"/>
          <w:lang w:val="ru-RU"/>
        </w:rPr>
        <w:t>Diomachin</w:t>
      </w:r>
      <w:r w:rsidRPr="00DC012D">
        <w:rPr>
          <w:sz w:val="20"/>
          <w:lang w:val="ru-RU"/>
        </w:rPr>
        <w:t>, которая производила детали для наших платежных терминалов и киосков. Частично эти убытки были компенсированы прибылью в размере 46 миллионов рублей от фактического отчуждения прекращенного бизнеса в 2012 г.</w:t>
      </w:r>
    </w:p>
    <w:p w:rsidR="002577C6" w:rsidRPr="00DC012D" w:rsidRDefault="002577C6" w:rsidP="002577C6">
      <w:pPr>
        <w:jc w:val="both"/>
        <w:divId w:val="1793400834"/>
        <w:rPr>
          <w:i/>
          <w:sz w:val="20"/>
          <w:lang w:val="ru-RU"/>
        </w:rPr>
      </w:pPr>
    </w:p>
    <w:p w:rsidR="002577C6" w:rsidRPr="00DC012D" w:rsidRDefault="002577C6" w:rsidP="00EE39EE">
      <w:pPr>
        <w:keepNext/>
        <w:keepLines/>
        <w:jc w:val="both"/>
        <w:divId w:val="1793400834"/>
        <w:rPr>
          <w:i/>
          <w:sz w:val="20"/>
          <w:lang w:val="ru-RU"/>
        </w:rPr>
      </w:pPr>
      <w:r w:rsidRPr="00DC012D">
        <w:rPr>
          <w:i/>
          <w:sz w:val="20"/>
          <w:lang w:val="ru-RU"/>
        </w:rPr>
        <w:t>Доля меньшинства</w:t>
      </w:r>
    </w:p>
    <w:p w:rsidR="002577C6" w:rsidRPr="00DC012D" w:rsidRDefault="002577C6" w:rsidP="00EE39EE">
      <w:pPr>
        <w:keepNext/>
        <w:keepLines/>
        <w:autoSpaceDE w:val="0"/>
        <w:autoSpaceDN w:val="0"/>
        <w:adjustRightInd w:val="0"/>
        <w:spacing w:before="360"/>
        <w:divId w:val="1793400834"/>
        <w:rPr>
          <w:rFonts w:eastAsiaTheme="minorEastAsia"/>
          <w:i/>
          <w:iCs/>
          <w:sz w:val="20"/>
          <w:lang w:val="ru-RU"/>
        </w:rPr>
      </w:pPr>
      <w:r w:rsidRPr="00DC012D">
        <w:rPr>
          <w:sz w:val="20"/>
          <w:lang w:val="ru-RU"/>
        </w:rPr>
        <w:t>Чистый убыток, связанный с долей меньшинства, в 2013 г. составил 38 миллионов рублей, то есть уменьшился на 63%, или на 64 миллиона рублей, по сравнению с тем же периодом 2012 года, в первую очередь в результате прекращения деятельности некоторых международных компаний во втором полугодии 2012 г., что вызвало уменьшение доли меньшинства в 2013 г.</w:t>
      </w:r>
    </w:p>
    <w:p w:rsidR="003435F6" w:rsidRPr="00DC012D" w:rsidRDefault="00C60D31" w:rsidP="00EE39EE">
      <w:pPr>
        <w:keepNext/>
        <w:keepLines/>
        <w:autoSpaceDE w:val="0"/>
        <w:autoSpaceDN w:val="0"/>
        <w:adjustRightInd w:val="0"/>
        <w:spacing w:before="360"/>
        <w:divId w:val="1793400834"/>
        <w:rPr>
          <w:rFonts w:eastAsiaTheme="minorEastAsia"/>
          <w:szCs w:val="24"/>
          <w:lang w:val="ru-RU"/>
        </w:rPr>
      </w:pPr>
      <w:r w:rsidRPr="00DC012D">
        <w:rPr>
          <w:b/>
          <w:sz w:val="20"/>
          <w:lang w:val="ru-RU"/>
        </w:rPr>
        <w:t>Сравнение показателей за 2012 и 2011 гг.</w:t>
      </w:r>
    </w:p>
    <w:p w:rsidR="003435F6" w:rsidRPr="00DC012D" w:rsidRDefault="00C60D31" w:rsidP="003435F6">
      <w:pPr>
        <w:autoSpaceDE w:val="0"/>
        <w:autoSpaceDN w:val="0"/>
        <w:adjustRightInd w:val="0"/>
        <w:spacing w:before="120"/>
        <w:divId w:val="1793400834"/>
        <w:rPr>
          <w:rFonts w:eastAsiaTheme="minorEastAsia"/>
          <w:szCs w:val="24"/>
          <w:lang w:val="ru-RU"/>
        </w:rPr>
      </w:pPr>
      <w:r w:rsidRPr="00DC012D">
        <w:rPr>
          <w:i/>
          <w:sz w:val="20"/>
          <w:lang w:val="ru-RU"/>
        </w:rPr>
        <w:t>Выручка</w:t>
      </w:r>
    </w:p>
    <w:p w:rsidR="00C60D31" w:rsidRPr="00DC012D" w:rsidRDefault="00C60D31" w:rsidP="003435F6">
      <w:pPr>
        <w:autoSpaceDE w:val="0"/>
        <w:autoSpaceDN w:val="0"/>
        <w:adjustRightInd w:val="0"/>
        <w:spacing w:before="120"/>
        <w:divId w:val="1793400834"/>
        <w:rPr>
          <w:rFonts w:eastAsiaTheme="minorEastAsia"/>
          <w:sz w:val="20"/>
          <w:lang w:val="ru-RU"/>
        </w:rPr>
      </w:pPr>
      <w:r w:rsidRPr="00DC012D">
        <w:rPr>
          <w:sz w:val="20"/>
          <w:lang w:val="ru-RU"/>
        </w:rPr>
        <w:t>Ниже представлены показатели выручки нашей компании за 2011 и 2012 гг. в разбивке по источникам, а также в виде процентной доли в совокупной выручке:</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59" w:name="FIS_UNIDENTIFIED_TABLE_101"/>
      <w:bookmarkEnd w:id="59"/>
    </w:p>
    <w:tbl>
      <w:tblPr>
        <w:tblW w:w="0" w:type="auto"/>
        <w:tblInd w:w="458" w:type="dxa"/>
        <w:tblLayout w:type="fixed"/>
        <w:tblCellMar>
          <w:left w:w="0" w:type="dxa"/>
          <w:right w:w="0" w:type="dxa"/>
        </w:tblCellMar>
        <w:tblLook w:val="0000" w:firstRow="0" w:lastRow="0" w:firstColumn="0" w:lastColumn="0" w:noHBand="0" w:noVBand="0"/>
      </w:tblPr>
      <w:tblGrid>
        <w:gridCol w:w="5210"/>
        <w:gridCol w:w="294"/>
        <w:gridCol w:w="201"/>
        <w:gridCol w:w="651"/>
        <w:gridCol w:w="246"/>
        <w:gridCol w:w="294"/>
        <w:gridCol w:w="156"/>
        <w:gridCol w:w="606"/>
        <w:gridCol w:w="246"/>
        <w:gridCol w:w="294"/>
        <w:gridCol w:w="201"/>
        <w:gridCol w:w="651"/>
        <w:gridCol w:w="246"/>
        <w:gridCol w:w="294"/>
        <w:gridCol w:w="156"/>
        <w:gridCol w:w="606"/>
        <w:gridCol w:w="246"/>
      </w:tblGrid>
      <w:tr w:rsidR="003435F6" w:rsidRPr="00F1198B" w:rsidTr="00BD4CD7">
        <w:trPr>
          <w:divId w:val="1793400834"/>
        </w:trPr>
        <w:tc>
          <w:tcPr>
            <w:tcW w:w="5210"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4"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201"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51"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4"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5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0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4"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201"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51"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4"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5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0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F1198B" w:rsidTr="00BD4CD7">
        <w:trPr>
          <w:divId w:val="1793400834"/>
        </w:trPr>
        <w:tc>
          <w:tcPr>
            <w:tcW w:w="5210"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4"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4848" w:type="dxa"/>
            <w:gridSpan w:val="14"/>
            <w:shd w:val="clear" w:color="auto" w:fill="auto"/>
            <w:vAlign w:val="bottom"/>
          </w:tcPr>
          <w:p w:rsidR="003435F6" w:rsidRPr="00DC012D" w:rsidRDefault="003435F6" w:rsidP="003435F6">
            <w:pPr>
              <w:autoSpaceDE w:val="0"/>
              <w:autoSpaceDN w:val="0"/>
              <w:adjustRightInd w:val="0"/>
              <w:ind w:right="276"/>
              <w:jc w:val="center"/>
              <w:rPr>
                <w:rFonts w:eastAsiaTheme="minorEastAsia"/>
                <w:szCs w:val="24"/>
                <w:lang w:val="ru-RU"/>
              </w:rPr>
            </w:pP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BD4CD7" w:rsidRPr="00DC012D" w:rsidTr="00BD4CD7">
        <w:trPr>
          <w:divId w:val="1793400834"/>
        </w:trPr>
        <w:tc>
          <w:tcPr>
            <w:tcW w:w="5210" w:type="dxa"/>
            <w:shd w:val="clear" w:color="auto" w:fill="auto"/>
            <w:vAlign w:val="bottom"/>
          </w:tcPr>
          <w:p w:rsidR="00BD4CD7" w:rsidRPr="00DC012D" w:rsidRDefault="00BD4CD7"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2"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2011 г.</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4"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BD4CD7" w:rsidRPr="00DC012D" w:rsidRDefault="00BD4CD7" w:rsidP="00BD4CD7">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2011 г.</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4"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2" w:type="dxa"/>
            <w:gridSpan w:val="2"/>
            <w:shd w:val="clear" w:color="auto" w:fill="auto"/>
            <w:vAlign w:val="bottom"/>
          </w:tcPr>
          <w:p w:rsidR="00BD4CD7" w:rsidRPr="00DC012D" w:rsidRDefault="00BD4CD7" w:rsidP="00BD4CD7">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 г.</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4"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BD4CD7" w:rsidRPr="00DC012D" w:rsidRDefault="00BD4CD7" w:rsidP="00BD4CD7">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 г.</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BD4CD7" w:rsidRPr="00DC012D" w:rsidTr="00BD4CD7">
        <w:trPr>
          <w:divId w:val="1793400834"/>
        </w:trPr>
        <w:tc>
          <w:tcPr>
            <w:tcW w:w="5210" w:type="dxa"/>
            <w:shd w:val="clear" w:color="auto" w:fill="auto"/>
            <w:vAlign w:val="bottom"/>
          </w:tcPr>
          <w:p w:rsidR="00BD4CD7" w:rsidRPr="00DC012D" w:rsidRDefault="00BD4CD7"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2"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(млн руб.)</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4"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 от выручки)</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4"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2"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(млн руб.)</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94"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 от выручки)</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BD4CD7" w:rsidRPr="00DC012D" w:rsidTr="00BD4CD7">
        <w:trPr>
          <w:divId w:val="1793400834"/>
        </w:trPr>
        <w:tc>
          <w:tcPr>
            <w:tcW w:w="5210" w:type="dxa"/>
            <w:shd w:val="clear" w:color="auto" w:fill="auto"/>
          </w:tcPr>
          <w:p w:rsidR="00BD4CD7" w:rsidRPr="00DC012D" w:rsidRDefault="00BD4CD7" w:rsidP="005B6633">
            <w:pPr>
              <w:jc w:val="both"/>
              <w:rPr>
                <w:sz w:val="20"/>
                <w:lang w:val="ru-RU"/>
              </w:rPr>
            </w:pPr>
            <w:r w:rsidRPr="00DC012D">
              <w:rPr>
                <w:sz w:val="20"/>
                <w:lang w:val="ru-RU"/>
              </w:rPr>
              <w:t>Выручка</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BD4CD7" w:rsidRPr="00DC012D" w:rsidRDefault="00BD4CD7" w:rsidP="00BD4CD7">
            <w:pPr>
              <w:autoSpaceDE w:val="0"/>
              <w:autoSpaceDN w:val="0"/>
              <w:adjustRightInd w:val="0"/>
              <w:ind w:right="16"/>
              <w:jc w:val="right"/>
              <w:rPr>
                <w:rFonts w:eastAsiaTheme="minorEastAsia"/>
                <w:szCs w:val="24"/>
                <w:lang w:val="ru-RU"/>
              </w:rPr>
            </w:pPr>
            <w:r w:rsidRPr="00DC012D">
              <w:rPr>
                <w:rFonts w:eastAsiaTheme="minorEastAsia"/>
                <w:sz w:val="20"/>
                <w:lang w:val="ru-RU"/>
              </w:rPr>
              <w:t>8 158</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BD4CD7" w:rsidRPr="00DC012D" w:rsidRDefault="00BD4CD7" w:rsidP="00BD4CD7">
            <w:pPr>
              <w:autoSpaceDE w:val="0"/>
              <w:autoSpaceDN w:val="0"/>
              <w:adjustRightInd w:val="0"/>
              <w:ind w:right="16"/>
              <w:jc w:val="right"/>
              <w:rPr>
                <w:rFonts w:eastAsiaTheme="minorEastAsia"/>
                <w:szCs w:val="24"/>
                <w:lang w:val="ru-RU"/>
              </w:rPr>
            </w:pPr>
            <w:r w:rsidRPr="00DC012D">
              <w:rPr>
                <w:rFonts w:eastAsiaTheme="minorEastAsia"/>
                <w:sz w:val="20"/>
                <w:lang w:val="ru-RU"/>
              </w:rPr>
              <w:t>100,0</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8 911</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BD4CD7" w:rsidRPr="00DC012D" w:rsidRDefault="00BD4CD7" w:rsidP="00BD4CD7">
            <w:pPr>
              <w:autoSpaceDE w:val="0"/>
              <w:autoSpaceDN w:val="0"/>
              <w:adjustRightInd w:val="0"/>
              <w:ind w:right="16"/>
              <w:jc w:val="right"/>
              <w:rPr>
                <w:rFonts w:eastAsiaTheme="minorEastAsia"/>
                <w:szCs w:val="24"/>
                <w:lang w:val="ru-RU"/>
              </w:rPr>
            </w:pPr>
            <w:r w:rsidRPr="00DC012D">
              <w:rPr>
                <w:rFonts w:eastAsiaTheme="minorEastAsia"/>
                <w:sz w:val="20"/>
                <w:lang w:val="ru-RU"/>
              </w:rPr>
              <w:t>100,0</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BD4CD7" w:rsidRPr="00DC012D" w:rsidTr="00BD4CD7">
        <w:trPr>
          <w:divId w:val="1793400834"/>
        </w:trPr>
        <w:tc>
          <w:tcPr>
            <w:tcW w:w="5210" w:type="dxa"/>
            <w:shd w:val="clear" w:color="auto" w:fill="auto"/>
          </w:tcPr>
          <w:p w:rsidR="00BD4CD7" w:rsidRPr="00DC012D" w:rsidRDefault="00BD4CD7" w:rsidP="005B6633">
            <w:pPr>
              <w:rPr>
                <w:sz w:val="20"/>
                <w:lang w:val="ru-RU"/>
              </w:rPr>
            </w:pPr>
            <w:r w:rsidRPr="00DC012D">
              <w:rPr>
                <w:sz w:val="20"/>
                <w:lang w:val="ru-RU"/>
              </w:rPr>
              <w:t>Комиссии за проведение платежей</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BD4CD7" w:rsidRPr="00DC012D" w:rsidRDefault="00BD4CD7" w:rsidP="00BD4CD7">
            <w:pPr>
              <w:autoSpaceDE w:val="0"/>
              <w:autoSpaceDN w:val="0"/>
              <w:adjustRightInd w:val="0"/>
              <w:ind w:right="16"/>
              <w:jc w:val="right"/>
              <w:rPr>
                <w:rFonts w:eastAsiaTheme="minorEastAsia"/>
                <w:szCs w:val="24"/>
                <w:lang w:val="ru-RU"/>
              </w:rPr>
            </w:pPr>
            <w:r w:rsidRPr="00DC012D">
              <w:rPr>
                <w:rFonts w:eastAsiaTheme="minorEastAsia"/>
                <w:sz w:val="20"/>
                <w:lang w:val="ru-RU"/>
              </w:rPr>
              <w:t>7 121</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87,3</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7 624</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85,6</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BD4CD7" w:rsidRPr="00DC012D" w:rsidTr="00BD4CD7">
        <w:trPr>
          <w:divId w:val="1793400834"/>
        </w:trPr>
        <w:tc>
          <w:tcPr>
            <w:tcW w:w="5210" w:type="dxa"/>
            <w:shd w:val="clear" w:color="auto" w:fill="auto"/>
          </w:tcPr>
          <w:p w:rsidR="00BD4CD7" w:rsidRPr="00DC012D" w:rsidRDefault="00BD4CD7" w:rsidP="005B6633">
            <w:pPr>
              <w:rPr>
                <w:sz w:val="20"/>
                <w:lang w:val="ru-RU"/>
              </w:rPr>
            </w:pPr>
            <w:r w:rsidRPr="00DC012D">
              <w:rPr>
                <w:sz w:val="20"/>
                <w:lang w:val="ru-RU"/>
              </w:rPr>
              <w:t>Выручка от рекламы</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262</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3,2</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454</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5,1</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BD4CD7" w:rsidRPr="00DC012D" w:rsidTr="00BD4CD7">
        <w:trPr>
          <w:divId w:val="1793400834"/>
        </w:trPr>
        <w:tc>
          <w:tcPr>
            <w:tcW w:w="5210" w:type="dxa"/>
            <w:shd w:val="clear" w:color="auto" w:fill="auto"/>
          </w:tcPr>
          <w:p w:rsidR="00BD4CD7" w:rsidRPr="00DC012D" w:rsidRDefault="00BD4CD7" w:rsidP="005B6633">
            <w:pPr>
              <w:rPr>
                <w:sz w:val="20"/>
                <w:lang w:val="ru-RU"/>
              </w:rPr>
            </w:pPr>
            <w:r w:rsidRPr="00DC012D">
              <w:rPr>
                <w:sz w:val="20"/>
                <w:lang w:val="ru-RU"/>
              </w:rPr>
              <w:t>Дополнительная выручка</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775</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9,5</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01"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51"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833</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94"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BD4CD7" w:rsidRPr="00DC012D" w:rsidRDefault="00BD4CD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9,3</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A00073" w:rsidRPr="00DC012D" w:rsidRDefault="00A00073" w:rsidP="003435F6">
      <w:pPr>
        <w:autoSpaceDE w:val="0"/>
        <w:autoSpaceDN w:val="0"/>
        <w:adjustRightInd w:val="0"/>
        <w:spacing w:before="240"/>
        <w:divId w:val="1793400834"/>
        <w:rPr>
          <w:rFonts w:eastAsiaTheme="minorEastAsia"/>
          <w:sz w:val="20"/>
          <w:lang w:val="ru-RU"/>
        </w:rPr>
      </w:pPr>
      <w:r w:rsidRPr="00DC012D">
        <w:rPr>
          <w:sz w:val="20"/>
          <w:lang w:val="ru-RU"/>
        </w:rPr>
        <w:t xml:space="preserve">Выручка в 2012 году составила 8911 миллионов рублей, то есть по сравнению с тем же периодом 2011 года выручка выросла на 9%, или на 753 миллиона рублей. В основном данный рост обусловлен ростом комиссий за проведение платежей. Сумма комиссий за проведение платежей за 2012 год составила 7624 миллиона рублей, увеличившись, таким образом, на 7%, то есть на 503 миллиона рублей, по сравнению с тем же периодом в 2011 году. Рост комиссий за проведение платежей обусловлен ростом объема платежей на 18%, или 73 миллиарда рублей, с 402 миллиардов рублей в 2011 году  до 475 миллиардов рублей в 2012 году. </w:t>
      </w:r>
    </w:p>
    <w:p w:rsidR="003435F6" w:rsidRPr="00DC012D" w:rsidRDefault="00D463D5" w:rsidP="003435F6">
      <w:pPr>
        <w:autoSpaceDE w:val="0"/>
        <w:autoSpaceDN w:val="0"/>
        <w:adjustRightInd w:val="0"/>
        <w:spacing w:before="240"/>
        <w:divId w:val="1793400834"/>
        <w:rPr>
          <w:rFonts w:eastAsiaTheme="minorEastAsia"/>
          <w:szCs w:val="24"/>
          <w:lang w:val="ru-RU"/>
        </w:rPr>
      </w:pPr>
      <w:r w:rsidRPr="00DC012D">
        <w:rPr>
          <w:sz w:val="20"/>
          <w:lang w:val="ru-RU"/>
        </w:rPr>
        <w:t xml:space="preserve">Количество активных пользователей Visa Qiwi Wallet увеличилось с 8,1 миллиона человек в 2011 году до 11,4 миллионов человек в 2012 году. Размер нашей сети Qiwi Distribution практически не изменился: </w:t>
      </w:r>
      <w:r w:rsidRPr="00DC012D">
        <w:rPr>
          <w:rFonts w:eastAsiaTheme="minorEastAsia"/>
          <w:sz w:val="20"/>
          <w:lang w:val="ru-RU"/>
        </w:rPr>
        <w:t>169 102</w:t>
      </w:r>
      <w:r w:rsidRPr="00DC012D">
        <w:rPr>
          <w:sz w:val="20"/>
          <w:lang w:val="ru-RU"/>
        </w:rPr>
        <w:t xml:space="preserve"> действующих киосков и платежных терминалов в 2012 г. в сравнении с </w:t>
      </w:r>
      <w:r w:rsidRPr="00DC012D">
        <w:rPr>
          <w:rFonts w:eastAsiaTheme="minorEastAsia"/>
          <w:sz w:val="20"/>
          <w:lang w:val="ru-RU"/>
        </w:rPr>
        <w:t xml:space="preserve"> 170 384</w:t>
      </w:r>
      <w:r w:rsidRPr="00DC012D">
        <w:rPr>
          <w:sz w:val="20"/>
          <w:lang w:val="ru-RU"/>
        </w:rPr>
        <w:t xml:space="preserve"> киосками и терминалами в 2011</w:t>
      </w:r>
      <w:r w:rsidR="00D024AE">
        <w:rPr>
          <w:sz w:val="20"/>
          <w:lang w:val="ru-RU"/>
        </w:rPr>
        <w:t xml:space="preserve"> г</w:t>
      </w:r>
      <w:r w:rsidRPr="00DC012D">
        <w:rPr>
          <w:sz w:val="20"/>
          <w:lang w:val="ru-RU"/>
        </w:rPr>
        <w:t>.</w:t>
      </w:r>
    </w:p>
    <w:p w:rsidR="00CE50E2" w:rsidRPr="00DC012D" w:rsidRDefault="00CE50E2" w:rsidP="003435F6">
      <w:pPr>
        <w:autoSpaceDE w:val="0"/>
        <w:autoSpaceDN w:val="0"/>
        <w:adjustRightInd w:val="0"/>
        <w:spacing w:before="240"/>
        <w:divId w:val="1793400834"/>
        <w:rPr>
          <w:rFonts w:eastAsiaTheme="minorEastAsia"/>
          <w:sz w:val="20"/>
          <w:lang w:val="ru-RU"/>
        </w:rPr>
      </w:pPr>
      <w:r w:rsidRPr="00DC012D">
        <w:rPr>
          <w:sz w:val="20"/>
          <w:lang w:val="ru-RU"/>
        </w:rPr>
        <w:t>Выручка от рекламы за 2012 год составила 454 миллиона ру</w:t>
      </w:r>
      <w:r w:rsidR="007E68C8">
        <w:rPr>
          <w:sz w:val="20"/>
          <w:lang w:val="ru-RU"/>
        </w:rPr>
        <w:t>блей, то есть увеличилась на 73</w:t>
      </w:r>
      <w:r w:rsidRPr="00DC012D">
        <w:rPr>
          <w:sz w:val="20"/>
          <w:lang w:val="ru-RU"/>
        </w:rPr>
        <w:t>%, или 192 миллиона рублей, по сравнению с тем же периодом в 2011 году. Данный рост главным образом обусловлен значительным увеличением количества потребителей, которым мы предоставили услуги SMS-рекламы в 2012 году.</w:t>
      </w:r>
    </w:p>
    <w:p w:rsidR="00CE50E2" w:rsidRPr="00DC012D" w:rsidRDefault="00CE50E2" w:rsidP="008116B7">
      <w:pPr>
        <w:autoSpaceDE w:val="0"/>
        <w:autoSpaceDN w:val="0"/>
        <w:adjustRightInd w:val="0"/>
        <w:spacing w:before="240"/>
        <w:divId w:val="1793400834"/>
        <w:rPr>
          <w:rFonts w:eastAsiaTheme="minorEastAsia"/>
          <w:sz w:val="20"/>
          <w:lang w:val="ru-RU"/>
        </w:rPr>
      </w:pPr>
      <w:r w:rsidRPr="00DC012D">
        <w:rPr>
          <w:sz w:val="20"/>
          <w:lang w:val="ru-RU"/>
        </w:rPr>
        <w:t>Дополнительная выручка за 2012 год составила 833 миллиона рублей, то есть увеличилась на 7 %, или 58 миллионов рублей, по сравнению с тем же периодом в 2011 году. В основном рост дополнительной выручки обусловлен ростом процентных доходов на 71%, или 97 миллионов рублей, в результате увеличения объема инвестиций в долговые инструменты и увеличения сумм денежных вкладов на счетах, приносящих процентный доход, а также в результате увеличения дохода от расчетно-кассовых операций в результате введения новых комиссий, взимаемых с вкладов наших агентов.  Рост дополнительной выручки был частично скорректирован снижением дохода с аренды мест для установки терминалов и киосков на 67%, или 180 миллионов рублей, в связи с передачей значительной части данного вида коммерческой деятельности ассоциированному предприятию нашей компании.</w:t>
      </w:r>
    </w:p>
    <w:p w:rsidR="003435F6" w:rsidRPr="00DC012D" w:rsidRDefault="000A16F1" w:rsidP="003435F6">
      <w:pPr>
        <w:autoSpaceDE w:val="0"/>
        <w:autoSpaceDN w:val="0"/>
        <w:adjustRightInd w:val="0"/>
        <w:spacing w:before="225"/>
        <w:divId w:val="1793400834"/>
        <w:rPr>
          <w:rFonts w:eastAsiaTheme="minorEastAsia"/>
          <w:szCs w:val="24"/>
          <w:lang w:val="ru-RU"/>
        </w:rPr>
      </w:pPr>
      <w:bookmarkStart w:id="60" w:name="eolPage107"/>
      <w:bookmarkEnd w:id="60"/>
      <w:r w:rsidRPr="00DC012D">
        <w:rPr>
          <w:i/>
          <w:sz w:val="20"/>
          <w:lang w:val="ru-RU"/>
        </w:rPr>
        <w:t>Операционные расходы</w:t>
      </w:r>
    </w:p>
    <w:p w:rsidR="000A16F1" w:rsidRPr="00DC012D" w:rsidRDefault="000A16F1" w:rsidP="003435F6">
      <w:pPr>
        <w:autoSpaceDE w:val="0"/>
        <w:autoSpaceDN w:val="0"/>
        <w:adjustRightInd w:val="0"/>
        <w:spacing w:before="120"/>
        <w:divId w:val="1793400834"/>
        <w:rPr>
          <w:rFonts w:eastAsiaTheme="minorEastAsia"/>
          <w:sz w:val="20"/>
          <w:lang w:val="ru-RU"/>
        </w:rPr>
      </w:pPr>
      <w:r w:rsidRPr="00DC012D">
        <w:rPr>
          <w:sz w:val="20"/>
          <w:lang w:val="ru-RU"/>
        </w:rPr>
        <w:t xml:space="preserve">Ниже представлены основные компоненты наших операционных расходов за </w:t>
      </w:r>
      <w:r w:rsidRPr="00DC012D">
        <w:rPr>
          <w:rFonts w:eastAsiaTheme="minorEastAsia"/>
          <w:sz w:val="20"/>
          <w:lang w:val="ru-RU"/>
        </w:rPr>
        <w:t xml:space="preserve">2011 и 2012 гг. </w:t>
      </w:r>
      <w:r w:rsidRPr="00DC012D">
        <w:rPr>
          <w:sz w:val="20"/>
          <w:lang w:val="ru-RU"/>
        </w:rPr>
        <w:t>в виде процентной доли в совокупной выручке</w:t>
      </w:r>
      <w:r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61" w:name="FIS_UNIDENTIFIED_TABLE_102"/>
      <w:bookmarkEnd w:id="61"/>
    </w:p>
    <w:tbl>
      <w:tblPr>
        <w:tblW w:w="0" w:type="auto"/>
        <w:tblInd w:w="458" w:type="dxa"/>
        <w:tblLayout w:type="fixed"/>
        <w:tblCellMar>
          <w:left w:w="0" w:type="dxa"/>
          <w:right w:w="0" w:type="dxa"/>
        </w:tblCellMar>
        <w:tblLook w:val="0000" w:firstRow="0" w:lastRow="0" w:firstColumn="0" w:lastColumn="0" w:noHBand="0" w:noVBand="0"/>
      </w:tblPr>
      <w:tblGrid>
        <w:gridCol w:w="5320"/>
        <w:gridCol w:w="297"/>
        <w:gridCol w:w="144"/>
        <w:gridCol w:w="707"/>
        <w:gridCol w:w="246"/>
        <w:gridCol w:w="257"/>
        <w:gridCol w:w="156"/>
        <w:gridCol w:w="606"/>
        <w:gridCol w:w="246"/>
        <w:gridCol w:w="257"/>
        <w:gridCol w:w="144"/>
        <w:gridCol w:w="707"/>
        <w:gridCol w:w="246"/>
        <w:gridCol w:w="257"/>
        <w:gridCol w:w="156"/>
        <w:gridCol w:w="606"/>
        <w:gridCol w:w="246"/>
      </w:tblGrid>
      <w:tr w:rsidR="003435F6" w:rsidRPr="00F1198B" w:rsidTr="00DE21F9">
        <w:trPr>
          <w:divId w:val="1793400834"/>
        </w:trPr>
        <w:tc>
          <w:tcPr>
            <w:tcW w:w="5320"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97"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44"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707"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7"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5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0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7"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44"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707"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7"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5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0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F1198B" w:rsidTr="00DE21F9">
        <w:trPr>
          <w:divId w:val="1793400834"/>
        </w:trPr>
        <w:tc>
          <w:tcPr>
            <w:tcW w:w="5320"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p>
        </w:tc>
        <w:tc>
          <w:tcPr>
            <w:tcW w:w="297"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p>
        </w:tc>
        <w:tc>
          <w:tcPr>
            <w:tcW w:w="4735" w:type="dxa"/>
            <w:gridSpan w:val="14"/>
            <w:shd w:val="clear" w:color="auto" w:fill="auto"/>
            <w:vAlign w:val="bottom"/>
          </w:tcPr>
          <w:p w:rsidR="003435F6" w:rsidRPr="00DC012D" w:rsidRDefault="003435F6" w:rsidP="003435F6">
            <w:pPr>
              <w:autoSpaceDE w:val="0"/>
              <w:autoSpaceDN w:val="0"/>
              <w:adjustRightInd w:val="0"/>
              <w:ind w:right="276"/>
              <w:jc w:val="center"/>
              <w:rPr>
                <w:rFonts w:eastAsiaTheme="minorEastAsia"/>
                <w:szCs w:val="24"/>
                <w:lang w:val="ru-RU"/>
              </w:rPr>
            </w:pP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BD4CD7" w:rsidRPr="00DC012D" w:rsidTr="00DE21F9">
        <w:trPr>
          <w:divId w:val="1793400834"/>
        </w:trPr>
        <w:tc>
          <w:tcPr>
            <w:tcW w:w="5320" w:type="dxa"/>
            <w:shd w:val="clear" w:color="auto" w:fill="auto"/>
            <w:vAlign w:val="bottom"/>
          </w:tcPr>
          <w:p w:rsidR="00BD4CD7" w:rsidRPr="00DC012D" w:rsidRDefault="00BD4CD7"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7"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2011 г.</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2011 г.</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 г.</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 г.</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BD4CD7" w:rsidRPr="00DC012D" w:rsidTr="00DE21F9">
        <w:trPr>
          <w:divId w:val="1793400834"/>
        </w:trPr>
        <w:tc>
          <w:tcPr>
            <w:tcW w:w="5320" w:type="dxa"/>
            <w:shd w:val="clear" w:color="auto" w:fill="auto"/>
            <w:vAlign w:val="bottom"/>
          </w:tcPr>
          <w:p w:rsidR="00BD4CD7" w:rsidRPr="00DC012D" w:rsidRDefault="00BD4CD7"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97"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(млн руб.)</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 от выручки)</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(млн руб.)</w:t>
            </w:r>
          </w:p>
        </w:tc>
        <w:tc>
          <w:tcPr>
            <w:tcW w:w="246"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7" w:type="dxa"/>
            <w:shd w:val="clear" w:color="auto" w:fill="auto"/>
            <w:vAlign w:val="bottom"/>
          </w:tcPr>
          <w:p w:rsidR="00BD4CD7" w:rsidRPr="00DC012D" w:rsidRDefault="00BD4CD7" w:rsidP="005B6633">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62" w:type="dxa"/>
            <w:gridSpan w:val="2"/>
            <w:shd w:val="clear" w:color="auto" w:fill="auto"/>
            <w:vAlign w:val="bottom"/>
          </w:tcPr>
          <w:p w:rsidR="00BD4CD7" w:rsidRPr="00DC012D" w:rsidRDefault="00BD4CD7" w:rsidP="005B6633">
            <w:pPr>
              <w:autoSpaceDE w:val="0"/>
              <w:autoSpaceDN w:val="0"/>
              <w:adjustRightInd w:val="0"/>
              <w:ind w:right="36"/>
              <w:jc w:val="center"/>
              <w:rPr>
                <w:rFonts w:eastAsiaTheme="minorEastAsia"/>
                <w:szCs w:val="24"/>
                <w:lang w:val="ru-RU"/>
              </w:rPr>
            </w:pPr>
            <w:r w:rsidRPr="00DC012D">
              <w:rPr>
                <w:rFonts w:eastAsiaTheme="minorEastAsia"/>
                <w:sz w:val="16"/>
                <w:szCs w:val="16"/>
                <w:lang w:val="ru-RU"/>
              </w:rPr>
              <w:t>(% от выручки)</w:t>
            </w:r>
          </w:p>
        </w:tc>
        <w:tc>
          <w:tcPr>
            <w:tcW w:w="246" w:type="dxa"/>
            <w:shd w:val="clear" w:color="auto" w:fill="auto"/>
            <w:vAlign w:val="bottom"/>
          </w:tcPr>
          <w:p w:rsidR="00BD4CD7" w:rsidRPr="00DC012D" w:rsidRDefault="00BD4CD7"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0A16F1" w:rsidRPr="00DC012D" w:rsidTr="00DE21F9">
        <w:trPr>
          <w:divId w:val="1793400834"/>
        </w:trPr>
        <w:tc>
          <w:tcPr>
            <w:tcW w:w="5320" w:type="dxa"/>
            <w:shd w:val="clear" w:color="auto" w:fill="auto"/>
          </w:tcPr>
          <w:p w:rsidR="000A16F1" w:rsidRPr="00DC012D" w:rsidRDefault="000A16F1" w:rsidP="005B6633">
            <w:pPr>
              <w:ind w:left="284" w:hanging="284"/>
              <w:rPr>
                <w:sz w:val="20"/>
                <w:lang w:val="ru-RU"/>
              </w:rPr>
            </w:pPr>
            <w:r w:rsidRPr="00DC012D">
              <w:rPr>
                <w:sz w:val="20"/>
                <w:lang w:val="ru-RU"/>
              </w:rPr>
              <w:t>Себестоимость продаж (за вычетом амортизации и износа)</w:t>
            </w:r>
          </w:p>
        </w:tc>
        <w:tc>
          <w:tcPr>
            <w:tcW w:w="29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(5 573</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(68,3</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0A16F1">
            <w:pPr>
              <w:autoSpaceDE w:val="0"/>
              <w:autoSpaceDN w:val="0"/>
              <w:adjustRightInd w:val="0"/>
              <w:ind w:right="16"/>
              <w:jc w:val="right"/>
              <w:rPr>
                <w:rFonts w:eastAsiaTheme="minorEastAsia"/>
                <w:szCs w:val="24"/>
                <w:lang w:val="ru-RU"/>
              </w:rPr>
            </w:pPr>
            <w:r w:rsidRPr="00DC012D">
              <w:rPr>
                <w:rFonts w:eastAsiaTheme="minorEastAsia"/>
                <w:sz w:val="20"/>
                <w:lang w:val="ru-RU"/>
              </w:rPr>
              <w:t>(5 454</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0A16F1">
            <w:pPr>
              <w:autoSpaceDE w:val="0"/>
              <w:autoSpaceDN w:val="0"/>
              <w:adjustRightInd w:val="0"/>
              <w:ind w:right="16"/>
              <w:jc w:val="right"/>
              <w:rPr>
                <w:rFonts w:eastAsiaTheme="minorEastAsia"/>
                <w:szCs w:val="24"/>
                <w:lang w:val="ru-RU"/>
              </w:rPr>
            </w:pPr>
            <w:r w:rsidRPr="00DC012D">
              <w:rPr>
                <w:rFonts w:eastAsiaTheme="minorEastAsia"/>
                <w:sz w:val="20"/>
                <w:lang w:val="ru-RU"/>
              </w:rPr>
              <w:t>(61,2</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A16F1" w:rsidRPr="00DC012D" w:rsidTr="00DE21F9">
        <w:trPr>
          <w:divId w:val="1793400834"/>
        </w:trPr>
        <w:tc>
          <w:tcPr>
            <w:tcW w:w="5320" w:type="dxa"/>
            <w:shd w:val="clear" w:color="auto" w:fill="auto"/>
          </w:tcPr>
          <w:p w:rsidR="000A16F1" w:rsidRPr="00DC012D" w:rsidRDefault="000A16F1" w:rsidP="005B6633">
            <w:pPr>
              <w:jc w:val="both"/>
              <w:rPr>
                <w:sz w:val="20"/>
                <w:lang w:val="ru-RU"/>
              </w:rPr>
            </w:pPr>
            <w:r w:rsidRPr="00DC012D">
              <w:rPr>
                <w:sz w:val="20"/>
                <w:lang w:val="ru-RU"/>
              </w:rPr>
              <w:lastRenderedPageBreak/>
              <w:t>Операционные издержки</w:t>
            </w:r>
          </w:p>
        </w:tc>
        <w:tc>
          <w:tcPr>
            <w:tcW w:w="29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(4 447</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(54,5</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0A16F1">
            <w:pPr>
              <w:autoSpaceDE w:val="0"/>
              <w:autoSpaceDN w:val="0"/>
              <w:adjustRightInd w:val="0"/>
              <w:ind w:right="16"/>
              <w:jc w:val="right"/>
              <w:rPr>
                <w:rFonts w:eastAsiaTheme="minorEastAsia"/>
                <w:szCs w:val="24"/>
                <w:lang w:val="ru-RU"/>
              </w:rPr>
            </w:pPr>
            <w:r w:rsidRPr="00DC012D">
              <w:rPr>
                <w:rFonts w:eastAsiaTheme="minorEastAsia"/>
                <w:sz w:val="20"/>
                <w:lang w:val="ru-RU"/>
              </w:rPr>
              <w:t>(4 420</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(49,6</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A16F1" w:rsidRPr="00DC012D" w:rsidTr="00DE21F9">
        <w:trPr>
          <w:divId w:val="1793400834"/>
        </w:trPr>
        <w:tc>
          <w:tcPr>
            <w:tcW w:w="5320" w:type="dxa"/>
            <w:shd w:val="clear" w:color="auto" w:fill="auto"/>
          </w:tcPr>
          <w:p w:rsidR="000A16F1" w:rsidRPr="00DC012D" w:rsidRDefault="000A16F1" w:rsidP="005B6633">
            <w:pPr>
              <w:ind w:left="-8"/>
              <w:jc w:val="both"/>
              <w:rPr>
                <w:sz w:val="20"/>
                <w:lang w:val="ru-RU"/>
              </w:rPr>
            </w:pPr>
            <w:r w:rsidRPr="00DC012D">
              <w:rPr>
                <w:sz w:val="20"/>
                <w:lang w:val="ru-RU"/>
              </w:rPr>
              <w:t>Расходы на оплату труда и уплату соответствующих налогов</w:t>
            </w:r>
          </w:p>
        </w:tc>
        <w:tc>
          <w:tcPr>
            <w:tcW w:w="29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(669</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(8,2</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(712</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(8,0</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A16F1" w:rsidRPr="00DC012D" w:rsidTr="00DE21F9">
        <w:trPr>
          <w:divId w:val="1793400834"/>
        </w:trPr>
        <w:tc>
          <w:tcPr>
            <w:tcW w:w="5320" w:type="dxa"/>
            <w:shd w:val="clear" w:color="auto" w:fill="auto"/>
          </w:tcPr>
          <w:p w:rsidR="000A16F1" w:rsidRPr="00DC012D" w:rsidRDefault="000A16F1" w:rsidP="005B6633">
            <w:pPr>
              <w:ind w:left="-8"/>
              <w:jc w:val="both"/>
              <w:rPr>
                <w:sz w:val="20"/>
                <w:lang w:val="ru-RU"/>
              </w:rPr>
            </w:pPr>
            <w:r w:rsidRPr="00DC012D">
              <w:rPr>
                <w:sz w:val="20"/>
                <w:lang w:val="ru-RU"/>
              </w:rPr>
              <w:t>Дополнительные расходы</w:t>
            </w:r>
          </w:p>
        </w:tc>
        <w:tc>
          <w:tcPr>
            <w:tcW w:w="29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(457</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(5,6</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(322</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(3,6</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A16F1" w:rsidRPr="00DC012D" w:rsidTr="00DE21F9">
        <w:trPr>
          <w:divId w:val="1793400834"/>
        </w:trPr>
        <w:tc>
          <w:tcPr>
            <w:tcW w:w="5320" w:type="dxa"/>
            <w:shd w:val="clear" w:color="auto" w:fill="auto"/>
          </w:tcPr>
          <w:p w:rsidR="000A16F1" w:rsidRPr="00DC012D" w:rsidRDefault="000A16F1" w:rsidP="005B6633">
            <w:pPr>
              <w:ind w:left="-8"/>
              <w:jc w:val="both"/>
              <w:rPr>
                <w:sz w:val="20"/>
                <w:lang w:val="ru-RU"/>
              </w:rPr>
            </w:pPr>
            <w:r w:rsidRPr="00DC012D">
              <w:rPr>
                <w:sz w:val="20"/>
                <w:lang w:val="ru-RU"/>
              </w:rPr>
              <w:t>Коммерческие, общехозяйственные и административные расходы</w:t>
            </w:r>
          </w:p>
        </w:tc>
        <w:tc>
          <w:tcPr>
            <w:tcW w:w="29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(1 543</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(18,9</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0A16F1">
            <w:pPr>
              <w:autoSpaceDE w:val="0"/>
              <w:autoSpaceDN w:val="0"/>
              <w:adjustRightInd w:val="0"/>
              <w:ind w:right="16"/>
              <w:jc w:val="right"/>
              <w:rPr>
                <w:rFonts w:eastAsiaTheme="minorEastAsia"/>
                <w:szCs w:val="24"/>
                <w:lang w:val="ru-RU"/>
              </w:rPr>
            </w:pPr>
            <w:r w:rsidRPr="00DC012D">
              <w:rPr>
                <w:rFonts w:eastAsiaTheme="minorEastAsia"/>
                <w:sz w:val="20"/>
                <w:lang w:val="ru-RU"/>
              </w:rPr>
              <w:t>(1 839</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(20,6</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A16F1" w:rsidRPr="00DC012D" w:rsidTr="00DE21F9">
        <w:trPr>
          <w:divId w:val="1793400834"/>
        </w:trPr>
        <w:tc>
          <w:tcPr>
            <w:tcW w:w="5320" w:type="dxa"/>
            <w:shd w:val="clear" w:color="auto" w:fill="auto"/>
          </w:tcPr>
          <w:p w:rsidR="000A16F1" w:rsidRPr="00DC012D" w:rsidRDefault="000A16F1" w:rsidP="005B6633">
            <w:pPr>
              <w:ind w:left="-8"/>
              <w:jc w:val="both"/>
              <w:rPr>
                <w:sz w:val="20"/>
                <w:lang w:val="ru-RU"/>
              </w:rPr>
            </w:pPr>
            <w:r w:rsidRPr="00DC012D">
              <w:rPr>
                <w:sz w:val="20"/>
                <w:lang w:val="ru-RU"/>
              </w:rPr>
              <w:t>Амортизация и износ</w:t>
            </w:r>
          </w:p>
        </w:tc>
        <w:tc>
          <w:tcPr>
            <w:tcW w:w="29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(141</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(1,7</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(129</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(1,4</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A16F1" w:rsidRPr="00DC012D" w:rsidTr="00DE21F9">
        <w:trPr>
          <w:divId w:val="1793400834"/>
        </w:trPr>
        <w:tc>
          <w:tcPr>
            <w:tcW w:w="5320" w:type="dxa"/>
            <w:shd w:val="clear" w:color="auto" w:fill="auto"/>
          </w:tcPr>
          <w:p w:rsidR="000A16F1" w:rsidRPr="00DC012D" w:rsidRDefault="000A16F1" w:rsidP="005B6633">
            <w:pPr>
              <w:rPr>
                <w:sz w:val="20"/>
                <w:lang w:val="ru-RU"/>
              </w:rPr>
            </w:pPr>
            <w:r w:rsidRPr="00DC012D">
              <w:rPr>
                <w:sz w:val="20"/>
                <w:lang w:val="ru-RU"/>
              </w:rPr>
              <w:t>Обесценение нематериальных активов</w:t>
            </w:r>
          </w:p>
        </w:tc>
        <w:tc>
          <w:tcPr>
            <w:tcW w:w="29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44"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707"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7"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5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06" w:type="dxa"/>
            <w:shd w:val="clear" w:color="auto" w:fill="auto"/>
            <w:vAlign w:val="bottom"/>
          </w:tcPr>
          <w:p w:rsidR="000A16F1" w:rsidRPr="00DC012D" w:rsidRDefault="000A16F1"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0A16F1" w:rsidRPr="00DC012D" w:rsidRDefault="000A16F1"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3435F6" w:rsidRPr="00DC012D" w:rsidRDefault="00DE21F9" w:rsidP="003435F6">
      <w:pPr>
        <w:autoSpaceDE w:val="0"/>
        <w:autoSpaceDN w:val="0"/>
        <w:adjustRightInd w:val="0"/>
        <w:spacing w:before="360"/>
        <w:divId w:val="1793400834"/>
        <w:rPr>
          <w:rFonts w:eastAsiaTheme="minorEastAsia"/>
          <w:szCs w:val="24"/>
          <w:lang w:val="ru-RU"/>
        </w:rPr>
      </w:pPr>
      <w:r w:rsidRPr="00DC012D">
        <w:rPr>
          <w:i/>
          <w:sz w:val="20"/>
          <w:lang w:val="ru-RU"/>
        </w:rPr>
        <w:t>Себестоимость продаж (за вычетом амортизации и износа)</w:t>
      </w:r>
    </w:p>
    <w:p w:rsidR="00DE21F9" w:rsidRPr="00DC012D" w:rsidRDefault="00DE21F9" w:rsidP="00DE21F9">
      <w:pPr>
        <w:jc w:val="both"/>
        <w:divId w:val="1793400834"/>
        <w:rPr>
          <w:sz w:val="20"/>
          <w:lang w:val="ru-RU"/>
        </w:rPr>
      </w:pPr>
      <w:r w:rsidRPr="00DC012D">
        <w:rPr>
          <w:sz w:val="20"/>
          <w:lang w:val="ru-RU"/>
        </w:rPr>
        <w:t>Себестоимость продаж (за вычетом амортизации и износа) за 2012 год составила 5454 миллиона рублей, то есть снизилась на 2%, или 119 миллионов рублей, по сравнению с тем же периодом в 2011 году. Операционные издержки уменьшились на 1%, или 27 миллионов рублей, в 2012 году по сравнению с тем же периодом в 2011 году и составили 4420 миллионов рублей вместо 4447 миллионов рублей. Мы считаем, что данное снижение операционных издержек главным образом обусловлено уменьшением суммы комиссии за обслуживание поставщиков услуг – операторов мобильной связи, что привело к уменьшению суммы комиссии, выплаченной агентам, в 2012 году. Уменьшение операционных расходов частично компенсировалось увеличением общего объема платежей.</w:t>
      </w:r>
    </w:p>
    <w:p w:rsidR="00DE21F9" w:rsidRPr="00DC012D" w:rsidRDefault="00DE21F9" w:rsidP="00DE21F9">
      <w:pPr>
        <w:jc w:val="both"/>
        <w:divId w:val="1793400834"/>
        <w:rPr>
          <w:sz w:val="20"/>
          <w:lang w:val="ru-RU"/>
        </w:rPr>
      </w:pPr>
    </w:p>
    <w:p w:rsidR="00DE21F9" w:rsidRPr="00DC012D" w:rsidRDefault="00DE21F9" w:rsidP="00DE21F9">
      <w:pPr>
        <w:jc w:val="both"/>
        <w:divId w:val="1793400834"/>
        <w:rPr>
          <w:sz w:val="20"/>
          <w:lang w:val="ru-RU"/>
        </w:rPr>
      </w:pPr>
      <w:r w:rsidRPr="00DC012D">
        <w:rPr>
          <w:sz w:val="20"/>
          <w:lang w:val="ru-RU"/>
        </w:rPr>
        <w:t>Расходы на оплату труда и уплату соответствующих налогов за 2012 год составили 712 миллионов рублей, то есть увеличились на 6 %, или 43 миллиона рублей, по сравнению с тем же периодом в 2011 году. В основном это связано с более высокой официальной налоговой ставкой на территории Российской Федерации и увеличением заработной платы в связи с инфляцией в России в течение данного периода.</w:t>
      </w:r>
    </w:p>
    <w:p w:rsidR="00DE21F9" w:rsidRPr="00DC012D" w:rsidRDefault="00DE21F9" w:rsidP="00DE21F9">
      <w:pPr>
        <w:jc w:val="both"/>
        <w:divId w:val="1793400834"/>
        <w:rPr>
          <w:sz w:val="20"/>
          <w:lang w:val="ru-RU"/>
        </w:rPr>
      </w:pPr>
    </w:p>
    <w:p w:rsidR="00DE21F9" w:rsidRPr="00DC012D" w:rsidRDefault="00DE21F9" w:rsidP="00DE21F9">
      <w:pPr>
        <w:jc w:val="both"/>
        <w:divId w:val="1793400834"/>
        <w:rPr>
          <w:sz w:val="20"/>
          <w:lang w:val="ru-RU"/>
        </w:rPr>
      </w:pPr>
      <w:r w:rsidRPr="00DC012D">
        <w:rPr>
          <w:sz w:val="20"/>
          <w:lang w:val="ru-RU"/>
        </w:rPr>
        <w:t>Дополнительные расходы за 2012 год составили 322 миллиона рублей, то есть снизились на 30 %, или 135 миллионов рублей, по сравнению с тем же периодом в 2011 году. Главным образом это связано с уменьшением стоимости аренды мест для установки платежных терминалов с 238 миллионов рублей до 95 миллионов рублей ввиду передачи значительной части данного бизнеса нашей компании ассоциированному предприятию.</w:t>
      </w:r>
    </w:p>
    <w:p w:rsidR="003435F6" w:rsidRPr="00DC012D" w:rsidRDefault="005B6633" w:rsidP="003435F6">
      <w:pPr>
        <w:autoSpaceDE w:val="0"/>
        <w:autoSpaceDN w:val="0"/>
        <w:adjustRightInd w:val="0"/>
        <w:spacing w:before="360"/>
        <w:divId w:val="1793400834"/>
        <w:rPr>
          <w:rFonts w:eastAsiaTheme="minorEastAsia"/>
          <w:szCs w:val="24"/>
          <w:lang w:val="ru-RU"/>
        </w:rPr>
      </w:pPr>
      <w:r w:rsidRPr="00DC012D">
        <w:rPr>
          <w:i/>
          <w:sz w:val="20"/>
          <w:lang w:val="ru-RU"/>
        </w:rPr>
        <w:t>Скорректированная сумма чистой выручки</w:t>
      </w:r>
    </w:p>
    <w:p w:rsidR="00B6692C" w:rsidRPr="00DC012D" w:rsidRDefault="00B6692C" w:rsidP="003435F6">
      <w:pPr>
        <w:autoSpaceDE w:val="0"/>
        <w:autoSpaceDN w:val="0"/>
        <w:adjustRightInd w:val="0"/>
        <w:spacing w:before="120"/>
        <w:divId w:val="1793400834"/>
        <w:rPr>
          <w:rFonts w:eastAsiaTheme="minorEastAsia"/>
          <w:sz w:val="20"/>
          <w:lang w:val="ru-RU"/>
        </w:rPr>
      </w:pPr>
      <w:r w:rsidRPr="00DC012D">
        <w:rPr>
          <w:sz w:val="20"/>
          <w:lang w:val="ru-RU"/>
        </w:rPr>
        <w:t>Скорректированная сумма чистой выручки за 2012 год составила 4169 миллионов рублей, то есть увеличилась на 28 %, или на 915 миллионов рублей, по сравнению с тем же периодом в 2011 году. Данный рост прежде всего обусловлен  увеличением чистого объема платежей на 18% и ростом средней доходности по чистой выручке. В 2012 г. средняя доходность по чистой выручке увеличилась на 6 базисных пунктов по сравнению с 2013 г., с 0,82% до 0,88%.</w:t>
      </w:r>
    </w:p>
    <w:p w:rsidR="003435F6" w:rsidRPr="00DC012D" w:rsidRDefault="00B6692C" w:rsidP="003435F6">
      <w:pPr>
        <w:autoSpaceDE w:val="0"/>
        <w:autoSpaceDN w:val="0"/>
        <w:adjustRightInd w:val="0"/>
        <w:spacing w:before="360"/>
        <w:divId w:val="1793400834"/>
        <w:rPr>
          <w:rFonts w:eastAsiaTheme="minorEastAsia"/>
          <w:szCs w:val="24"/>
          <w:lang w:val="ru-RU"/>
        </w:rPr>
      </w:pPr>
      <w:r w:rsidRPr="00DC012D">
        <w:rPr>
          <w:i/>
          <w:sz w:val="20"/>
          <w:lang w:val="ru-RU"/>
        </w:rPr>
        <w:t>Коммерческие, общехозяйственные и административные расходы</w:t>
      </w:r>
    </w:p>
    <w:p w:rsidR="00B6692C" w:rsidRPr="00DC012D" w:rsidRDefault="00B6692C" w:rsidP="008116B7">
      <w:pPr>
        <w:autoSpaceDE w:val="0"/>
        <w:autoSpaceDN w:val="0"/>
        <w:adjustRightInd w:val="0"/>
        <w:spacing w:before="120"/>
        <w:divId w:val="1793400834"/>
        <w:rPr>
          <w:rFonts w:eastAsiaTheme="minorEastAsia"/>
          <w:sz w:val="20"/>
          <w:lang w:val="ru-RU"/>
        </w:rPr>
      </w:pPr>
      <w:r w:rsidRPr="00DC012D">
        <w:rPr>
          <w:sz w:val="20"/>
          <w:lang w:val="ru-RU"/>
        </w:rPr>
        <w:t xml:space="preserve">Коммерческие, общехозяйственные и административные расходы за 2012 год составили 1839 миллионов рублей, то есть увеличились на 19 %, или 296 миллионов рублей, по сравнению с тем же периодом в 2011 году. Данное увеличение в основном было связано с увеличением расходов на покрытие безнадежных долгов с 54 миллионов рублей в 2011 году до 202 миллионов рублей в 2012 году, причиной чего явилось предоставление дополнительных скидок пяти нашим агентам, увеличение расходов на оплату труда и уплату соответствующих налогов на 16%, или 141 миллион рублей, то есть с 889 миллионов рублей в 2011 году до 1030 миллионов рублей в 2012 году вследствие увеличения суммы вознаграждения руководства в 2012 году и учета расходов, связанных с нашим первоначальным </w:t>
      </w:r>
      <w:r w:rsidR="00C06E17">
        <w:rPr>
          <w:sz w:val="20"/>
          <w:lang w:val="ru-RU"/>
        </w:rPr>
        <w:t>размещением</w:t>
      </w:r>
      <w:r w:rsidR="00C06E17" w:rsidRPr="00DC012D">
        <w:rPr>
          <w:sz w:val="20"/>
          <w:lang w:val="ru-RU"/>
        </w:rPr>
        <w:t xml:space="preserve"> </w:t>
      </w:r>
      <w:r w:rsidRPr="00DC012D">
        <w:rPr>
          <w:sz w:val="20"/>
          <w:lang w:val="ru-RU"/>
        </w:rPr>
        <w:t xml:space="preserve">акций в размере 109 миллионов рублей, которые отсутствовали в 2011 году. Данное увеличение было частично компенсировано уменьшением расходов на рекламу в размере 107 миллионов рублей вследствие уменьшения объема рекламы, уменьшением расходов на аренду мест для установки терминалов и на оплату </w:t>
      </w:r>
      <w:r w:rsidR="00C06E17">
        <w:rPr>
          <w:sz w:val="20"/>
          <w:lang w:val="ru-RU"/>
        </w:rPr>
        <w:t>коммунальных расходов</w:t>
      </w:r>
      <w:r w:rsidR="00C06E17" w:rsidRPr="00DC012D">
        <w:rPr>
          <w:sz w:val="20"/>
          <w:lang w:val="ru-RU"/>
        </w:rPr>
        <w:t xml:space="preserve"> </w:t>
      </w:r>
      <w:r w:rsidRPr="00DC012D">
        <w:rPr>
          <w:sz w:val="20"/>
          <w:lang w:val="ru-RU"/>
        </w:rPr>
        <w:t>в размере 21 миллиона рублей и уменьшением сумм гонораров, выплачиваемых специалистам, в размере 20 миллионов рублей. За 2012 год коммерческие, общехозяйственные и административные расходы включали расходы на сумму в 61 миллион рублей, связанные с прекращением деятельности, по сравнению с 141 миллионом рублей в 2011 году.</w:t>
      </w:r>
    </w:p>
    <w:p w:rsidR="00B6692C" w:rsidRPr="00DC012D" w:rsidRDefault="00B6692C" w:rsidP="00B6692C">
      <w:pPr>
        <w:jc w:val="both"/>
        <w:divId w:val="1793400834"/>
        <w:rPr>
          <w:i/>
          <w:sz w:val="20"/>
          <w:lang w:val="ru-RU"/>
        </w:rPr>
      </w:pPr>
      <w:bookmarkStart w:id="62" w:name="eolPage108"/>
      <w:bookmarkEnd w:id="62"/>
    </w:p>
    <w:p w:rsidR="00B6692C" w:rsidRPr="00DC012D" w:rsidRDefault="00B6692C" w:rsidP="00B6692C">
      <w:pPr>
        <w:jc w:val="both"/>
        <w:divId w:val="1793400834"/>
        <w:rPr>
          <w:i/>
          <w:sz w:val="20"/>
          <w:lang w:val="ru-RU"/>
        </w:rPr>
      </w:pPr>
      <w:r w:rsidRPr="00DC012D">
        <w:rPr>
          <w:i/>
          <w:sz w:val="20"/>
          <w:lang w:val="ru-RU"/>
        </w:rPr>
        <w:t>Амортизация и износ</w:t>
      </w:r>
    </w:p>
    <w:p w:rsidR="00B6692C" w:rsidRPr="00DC012D" w:rsidRDefault="00B6692C" w:rsidP="00B6692C">
      <w:pPr>
        <w:autoSpaceDE w:val="0"/>
        <w:autoSpaceDN w:val="0"/>
        <w:adjustRightInd w:val="0"/>
        <w:spacing w:before="225"/>
        <w:divId w:val="1793400834"/>
        <w:rPr>
          <w:rFonts w:eastAsiaTheme="minorEastAsia"/>
          <w:i/>
          <w:iCs/>
          <w:sz w:val="20"/>
          <w:lang w:val="ru-RU"/>
        </w:rPr>
      </w:pPr>
      <w:r w:rsidRPr="00DC012D">
        <w:rPr>
          <w:sz w:val="20"/>
          <w:lang w:val="ru-RU"/>
        </w:rPr>
        <w:t>Амортизация и износ за 2012 год составила 129 миллионов рублей, то есть уменьшилась на 18%, или 28 миллионов рублей, по сравнению с тем же периодом в 2011 году. Данное уменьшение в первую очередь было связано с полной амортизацией приобретенных нематериальных активов в форме отношений с клиентами в 2011 году.</w:t>
      </w:r>
    </w:p>
    <w:p w:rsidR="003435F6" w:rsidRPr="00DC012D" w:rsidRDefault="00344796" w:rsidP="003435F6">
      <w:pPr>
        <w:autoSpaceDE w:val="0"/>
        <w:autoSpaceDN w:val="0"/>
        <w:adjustRightInd w:val="0"/>
        <w:spacing w:before="360"/>
        <w:divId w:val="1793400834"/>
        <w:rPr>
          <w:rFonts w:eastAsiaTheme="minorEastAsia"/>
          <w:szCs w:val="24"/>
          <w:lang w:val="ru-RU"/>
        </w:rPr>
      </w:pPr>
      <w:r w:rsidRPr="00DC012D">
        <w:rPr>
          <w:i/>
          <w:sz w:val="20"/>
          <w:lang w:val="ru-RU"/>
        </w:rPr>
        <w:t>Обесценение нематериальных активов</w:t>
      </w:r>
    </w:p>
    <w:p w:rsidR="00344796" w:rsidRPr="00DC012D" w:rsidRDefault="00344796" w:rsidP="003435F6">
      <w:pPr>
        <w:autoSpaceDE w:val="0"/>
        <w:autoSpaceDN w:val="0"/>
        <w:adjustRightInd w:val="0"/>
        <w:spacing w:before="120"/>
        <w:divId w:val="1793400834"/>
        <w:rPr>
          <w:rFonts w:eastAsiaTheme="minorEastAsia"/>
          <w:sz w:val="20"/>
          <w:lang w:val="ru-RU"/>
        </w:rPr>
      </w:pPr>
      <w:r w:rsidRPr="00DC012D">
        <w:rPr>
          <w:sz w:val="20"/>
          <w:lang w:val="ru-RU"/>
        </w:rPr>
        <w:lastRenderedPageBreak/>
        <w:t>Обесценение нематериальных активов за 2012 год составило 4 миллиона рублей вследствие списания устаревшего программного обеспечения по сравнению с нулевым обесценением нематериальных активов за 2011 год.</w:t>
      </w:r>
    </w:p>
    <w:p w:rsidR="003435F6" w:rsidRPr="00DC012D" w:rsidRDefault="00344796" w:rsidP="003435F6">
      <w:pPr>
        <w:autoSpaceDE w:val="0"/>
        <w:autoSpaceDN w:val="0"/>
        <w:adjustRightInd w:val="0"/>
        <w:spacing w:before="360"/>
        <w:divId w:val="1793400834"/>
        <w:rPr>
          <w:rFonts w:eastAsiaTheme="minorEastAsia"/>
          <w:szCs w:val="24"/>
          <w:lang w:val="ru-RU"/>
        </w:rPr>
      </w:pPr>
      <w:r w:rsidRPr="00DC012D">
        <w:rPr>
          <w:i/>
          <w:sz w:val="20"/>
          <w:lang w:val="ru-RU"/>
        </w:rPr>
        <w:t>Прочие внереализационные доходы и убытки</w:t>
      </w:r>
    </w:p>
    <w:p w:rsidR="003435F6" w:rsidRPr="00DC012D" w:rsidRDefault="00344796" w:rsidP="003435F6">
      <w:pPr>
        <w:autoSpaceDE w:val="0"/>
        <w:autoSpaceDN w:val="0"/>
        <w:adjustRightInd w:val="0"/>
        <w:spacing w:before="120"/>
        <w:divId w:val="1793400834"/>
        <w:rPr>
          <w:rFonts w:eastAsiaTheme="minorEastAsia"/>
          <w:szCs w:val="24"/>
          <w:lang w:val="ru-RU"/>
        </w:rPr>
      </w:pPr>
      <w:r w:rsidRPr="00DC012D">
        <w:rPr>
          <w:rFonts w:eastAsiaTheme="minorEastAsia"/>
          <w:i/>
          <w:iCs/>
          <w:sz w:val="20"/>
          <w:lang w:val="ru-RU"/>
        </w:rPr>
        <w:t>Прибыль от приобретения активов по цене ниже их стоимости</w:t>
      </w:r>
    </w:p>
    <w:p w:rsidR="00DF4C1C" w:rsidRPr="00DC012D" w:rsidRDefault="00DF4C1C" w:rsidP="00DF4C1C">
      <w:pPr>
        <w:autoSpaceDE w:val="0"/>
        <w:autoSpaceDN w:val="0"/>
        <w:adjustRightInd w:val="0"/>
        <w:spacing w:before="120"/>
        <w:divId w:val="1793400834"/>
        <w:rPr>
          <w:rFonts w:eastAsiaTheme="minorEastAsia"/>
          <w:sz w:val="20"/>
          <w:lang w:val="ru-RU"/>
        </w:rPr>
      </w:pPr>
      <w:r w:rsidRPr="00DC012D">
        <w:rPr>
          <w:sz w:val="20"/>
          <w:lang w:val="ru-RU"/>
        </w:rPr>
        <w:t>Прибыль от приобретения активов по цене ниже их стоимости за 2012 год была нулевой по сравнению с 2011 годом, когда она составила 15 миллионов рублей, так как в 2012 году производились только инвестиции в ассоциированные предприятия, никаких существенных приобретений сделано не было.</w:t>
      </w:r>
    </w:p>
    <w:p w:rsidR="003435F6" w:rsidRPr="00DC012D" w:rsidRDefault="00DF4C1C" w:rsidP="00DF4C1C">
      <w:pPr>
        <w:autoSpaceDE w:val="0"/>
        <w:autoSpaceDN w:val="0"/>
        <w:adjustRightInd w:val="0"/>
        <w:spacing w:before="120"/>
        <w:divId w:val="1793400834"/>
        <w:rPr>
          <w:rFonts w:eastAsiaTheme="minorEastAsia"/>
          <w:szCs w:val="24"/>
          <w:lang w:val="ru-RU"/>
        </w:rPr>
      </w:pPr>
      <w:r w:rsidRPr="00DC012D">
        <w:rPr>
          <w:i/>
          <w:sz w:val="20"/>
          <w:lang w:val="ru-RU"/>
        </w:rPr>
        <w:t>Изменение справедливой стоимости производных финансовых активов</w:t>
      </w:r>
    </w:p>
    <w:p w:rsidR="00DF4C1C" w:rsidRPr="00DC012D" w:rsidRDefault="00DF4C1C" w:rsidP="003435F6">
      <w:pPr>
        <w:autoSpaceDE w:val="0"/>
        <w:autoSpaceDN w:val="0"/>
        <w:adjustRightInd w:val="0"/>
        <w:spacing w:before="120"/>
        <w:divId w:val="1793400834"/>
        <w:rPr>
          <w:sz w:val="20"/>
          <w:lang w:val="ru-RU"/>
        </w:rPr>
      </w:pPr>
      <w:r w:rsidRPr="00DC012D">
        <w:rPr>
          <w:sz w:val="20"/>
          <w:lang w:val="ru-RU"/>
        </w:rPr>
        <w:t>В 2012 году справедливая стоимость производных финансовых активов снизилась на 0,3 миллиона рублей по сравнению с тем же периодом в 2011 году, когда она не менялась. Данное уменьшение было связано с отчуждением некоторых имевшихся у компании опционов на продажу и на покупку акций наших дочерних и ассоциированных предприятий.</w:t>
      </w:r>
    </w:p>
    <w:p w:rsidR="00DF4C1C" w:rsidRPr="00DC012D" w:rsidRDefault="00DF4C1C" w:rsidP="003435F6">
      <w:pPr>
        <w:autoSpaceDE w:val="0"/>
        <w:autoSpaceDN w:val="0"/>
        <w:adjustRightInd w:val="0"/>
        <w:spacing w:before="120"/>
        <w:divId w:val="1793400834"/>
        <w:rPr>
          <w:rFonts w:eastAsiaTheme="minorEastAsia"/>
          <w:sz w:val="20"/>
          <w:lang w:val="ru-RU"/>
        </w:rPr>
      </w:pPr>
    </w:p>
    <w:p w:rsidR="00DF4C1C" w:rsidRPr="00DC012D" w:rsidRDefault="00DF4C1C" w:rsidP="00DF4C1C">
      <w:pPr>
        <w:jc w:val="both"/>
        <w:divId w:val="1793400834"/>
        <w:rPr>
          <w:i/>
          <w:sz w:val="20"/>
          <w:lang w:val="ru-RU"/>
        </w:rPr>
      </w:pPr>
      <w:r w:rsidRPr="00DC012D">
        <w:rPr>
          <w:i/>
          <w:sz w:val="20"/>
          <w:lang w:val="ru-RU"/>
        </w:rPr>
        <w:t>Прочие доходы</w:t>
      </w:r>
    </w:p>
    <w:p w:rsidR="00DF4C1C" w:rsidRPr="00DC012D" w:rsidRDefault="00DF4C1C" w:rsidP="00DF4C1C">
      <w:pPr>
        <w:jc w:val="both"/>
        <w:divId w:val="1793400834"/>
        <w:rPr>
          <w:i/>
          <w:sz w:val="20"/>
          <w:lang w:val="ru-RU"/>
        </w:rPr>
      </w:pPr>
    </w:p>
    <w:p w:rsidR="00DF4C1C" w:rsidRPr="00DC012D" w:rsidRDefault="00DF4C1C" w:rsidP="00DF4C1C">
      <w:pPr>
        <w:jc w:val="both"/>
        <w:divId w:val="1793400834"/>
        <w:rPr>
          <w:sz w:val="20"/>
          <w:lang w:val="ru-RU"/>
        </w:rPr>
      </w:pPr>
      <w:r w:rsidRPr="00DC012D">
        <w:rPr>
          <w:sz w:val="20"/>
          <w:lang w:val="ru-RU"/>
        </w:rPr>
        <w:t>Прочие доходы за 2012 год составили 17 миллионов рублей, то есть увеличились на 70 %, или на 7 миллионов рублей, по сравнению с тем же периодом в 2011 году. В основном данное увеличение было связано с получением прибыли в связи с предоставлением займов нашим агентам по ставкам, превышающим рыночную процентную ставку, на сумму 8 миллионов рублей.</w:t>
      </w:r>
    </w:p>
    <w:p w:rsidR="00DF4C1C" w:rsidRPr="00DC012D" w:rsidRDefault="00DF4C1C" w:rsidP="00DF4C1C">
      <w:pPr>
        <w:ind w:firstLine="708"/>
        <w:jc w:val="both"/>
        <w:divId w:val="1793400834"/>
        <w:rPr>
          <w:sz w:val="20"/>
          <w:lang w:val="ru-RU"/>
        </w:rPr>
      </w:pPr>
    </w:p>
    <w:p w:rsidR="00DF4C1C" w:rsidRPr="00DC012D" w:rsidRDefault="00DF4C1C" w:rsidP="00DF4C1C">
      <w:pPr>
        <w:jc w:val="both"/>
        <w:divId w:val="1793400834"/>
        <w:rPr>
          <w:i/>
          <w:sz w:val="20"/>
          <w:lang w:val="ru-RU"/>
        </w:rPr>
      </w:pPr>
      <w:r w:rsidRPr="00DC012D">
        <w:rPr>
          <w:i/>
          <w:sz w:val="20"/>
          <w:lang w:val="ru-RU"/>
        </w:rPr>
        <w:t>Прочие расходы</w:t>
      </w:r>
    </w:p>
    <w:p w:rsidR="00DF4C1C" w:rsidRPr="00DC012D" w:rsidRDefault="00DF4C1C" w:rsidP="00DF4C1C">
      <w:pPr>
        <w:autoSpaceDE w:val="0"/>
        <w:autoSpaceDN w:val="0"/>
        <w:adjustRightInd w:val="0"/>
        <w:spacing w:before="360"/>
        <w:divId w:val="1793400834"/>
        <w:rPr>
          <w:rFonts w:eastAsiaTheme="minorEastAsia"/>
          <w:i/>
          <w:iCs/>
          <w:sz w:val="20"/>
          <w:lang w:val="ru-RU"/>
        </w:rPr>
      </w:pPr>
      <w:r w:rsidRPr="00DC012D">
        <w:rPr>
          <w:sz w:val="20"/>
          <w:lang w:val="ru-RU"/>
        </w:rPr>
        <w:t>Прочие расходы за 2012 год составили 29 миллионов рублей, то есть уменьшились на 60 %, или на 44 миллиона рублей, по сравнению с тем же периодом в 2011 году. Данное уменьшение было прежде всего связано с тем, что в 2012 году не были учтены убытки, связанные с предоставлением скидок по займам, выданным связанным сторонам, которые частично были зачтены в счет увеличения доли в убытках (прибыли) партнеров за период, относящийся к доли меньшинства, которая учитывалась в качестве обязательства в размере 24 миллионов рублей за 2012 год по сравнению с 17 миллионами за 2011 год.</w:t>
      </w:r>
    </w:p>
    <w:p w:rsidR="00DF4C1C" w:rsidRPr="00DC012D" w:rsidRDefault="00DF4C1C" w:rsidP="00DF4C1C">
      <w:pPr>
        <w:jc w:val="both"/>
        <w:divId w:val="1793400834"/>
        <w:rPr>
          <w:i/>
          <w:sz w:val="20"/>
          <w:lang w:val="ru-RU"/>
        </w:rPr>
      </w:pPr>
    </w:p>
    <w:p w:rsidR="00DF4C1C" w:rsidRPr="00DC012D" w:rsidRDefault="00DF4C1C" w:rsidP="00DF4C1C">
      <w:pPr>
        <w:jc w:val="both"/>
        <w:divId w:val="1793400834"/>
        <w:rPr>
          <w:i/>
          <w:sz w:val="20"/>
          <w:lang w:val="ru-RU"/>
        </w:rPr>
      </w:pPr>
      <w:r w:rsidRPr="00DC012D">
        <w:rPr>
          <w:i/>
          <w:sz w:val="20"/>
          <w:lang w:val="ru-RU"/>
        </w:rPr>
        <w:t>Чистая курсовая прибыль (чистый курсовой убыток)</w:t>
      </w:r>
    </w:p>
    <w:p w:rsidR="00DF4C1C" w:rsidRPr="00DC012D" w:rsidRDefault="00DF4C1C" w:rsidP="00DF4C1C">
      <w:pPr>
        <w:jc w:val="both"/>
        <w:divId w:val="1793400834"/>
        <w:rPr>
          <w:i/>
          <w:sz w:val="20"/>
          <w:lang w:val="ru-RU"/>
        </w:rPr>
      </w:pPr>
    </w:p>
    <w:p w:rsidR="00DF4C1C" w:rsidRPr="00DC012D" w:rsidRDefault="00DF4C1C" w:rsidP="00DF4C1C">
      <w:pPr>
        <w:jc w:val="both"/>
        <w:divId w:val="1793400834"/>
        <w:rPr>
          <w:sz w:val="20"/>
          <w:lang w:val="ru-RU"/>
        </w:rPr>
      </w:pPr>
      <w:r w:rsidRPr="00DC012D">
        <w:rPr>
          <w:sz w:val="20"/>
          <w:lang w:val="ru-RU"/>
        </w:rPr>
        <w:t xml:space="preserve">Чистый курсовой убыток за 2012 год составил 21 миллион рублей, то есть увеличился на 75 %, или на 9 миллионов рублей, по сравнению с тем же периодом в 2011 году. Данное увеличение было обусловлено увеличившимся количеством операций в иностранной валюте, проводимых нашими дочерними компаниями, с параллельным увеличением количества операций нашей компании. Чистая курсовая прибыль в процентном отношении к прибыли до уплаты налогов </w:t>
      </w:r>
      <w:r w:rsidR="00BA2568" w:rsidRPr="00DC012D">
        <w:rPr>
          <w:sz w:val="20"/>
          <w:lang w:val="ru-RU"/>
        </w:rPr>
        <w:t>осталась стабильной</w:t>
      </w:r>
      <w:r w:rsidRPr="00DC012D">
        <w:rPr>
          <w:sz w:val="20"/>
          <w:lang w:val="ru-RU"/>
        </w:rPr>
        <w:t xml:space="preserve"> на </w:t>
      </w:r>
      <w:r w:rsidR="00BA2568" w:rsidRPr="00DC012D">
        <w:rPr>
          <w:sz w:val="20"/>
          <w:lang w:val="ru-RU"/>
        </w:rPr>
        <w:t xml:space="preserve">уровне </w:t>
      </w:r>
      <w:r w:rsidRPr="00DC012D">
        <w:rPr>
          <w:sz w:val="20"/>
          <w:lang w:val="ru-RU"/>
        </w:rPr>
        <w:t xml:space="preserve">приблизительно 1,4 % в 2011 и 2012 годах. </w:t>
      </w:r>
    </w:p>
    <w:p w:rsidR="00DF4C1C" w:rsidRPr="00DC012D" w:rsidRDefault="00DF4C1C" w:rsidP="00DF4C1C">
      <w:pPr>
        <w:ind w:firstLine="708"/>
        <w:jc w:val="both"/>
        <w:divId w:val="1793400834"/>
        <w:rPr>
          <w:sz w:val="20"/>
          <w:lang w:val="ru-RU"/>
        </w:rPr>
      </w:pPr>
    </w:p>
    <w:p w:rsidR="00DF4C1C" w:rsidRPr="00DC012D" w:rsidRDefault="00DF4C1C" w:rsidP="00DF4C1C">
      <w:pPr>
        <w:jc w:val="both"/>
        <w:divId w:val="1793400834"/>
        <w:rPr>
          <w:i/>
          <w:sz w:val="20"/>
          <w:lang w:val="ru-RU"/>
        </w:rPr>
      </w:pPr>
      <w:r w:rsidRPr="00DC012D">
        <w:rPr>
          <w:i/>
          <w:sz w:val="20"/>
          <w:lang w:val="ru-RU"/>
        </w:rPr>
        <w:t>Доля в убытках ассоциированных компаний</w:t>
      </w:r>
    </w:p>
    <w:p w:rsidR="00DF4C1C" w:rsidRPr="00DC012D" w:rsidRDefault="00DF4C1C" w:rsidP="00DF4C1C">
      <w:pPr>
        <w:autoSpaceDE w:val="0"/>
        <w:autoSpaceDN w:val="0"/>
        <w:adjustRightInd w:val="0"/>
        <w:spacing w:before="360"/>
        <w:divId w:val="1793400834"/>
        <w:rPr>
          <w:rFonts w:eastAsiaTheme="minorEastAsia"/>
          <w:i/>
          <w:iCs/>
          <w:sz w:val="20"/>
          <w:lang w:val="ru-RU"/>
        </w:rPr>
      </w:pPr>
      <w:r w:rsidRPr="00DC012D">
        <w:rPr>
          <w:sz w:val="20"/>
          <w:lang w:val="ru-RU"/>
        </w:rPr>
        <w:t>Доля в убытках ассоциированных компаний за 2012 год составила 13 миллионов рублей, то есть уменьшилась на 43%, или на 10 миллионов рублей, по сравнению с тем же периодом в 2011 году. Данное уменьшение было связано с уменьшением суммы убытков "Блестгруп Энтерпрайзис Лтд." (Кипр) на 13 миллионов рублей по сравнению с тем же периодом в 2011 году, которое было частично компенсировано убытками, понесенными ассоциированными компаниями, приобретенными в 2012 году, общий размер которых составил 3 миллиона рублей.</w:t>
      </w:r>
    </w:p>
    <w:p w:rsidR="00BA2568" w:rsidRPr="00DC012D" w:rsidRDefault="00BA2568" w:rsidP="00BA2568">
      <w:pPr>
        <w:jc w:val="both"/>
        <w:divId w:val="1793400834"/>
        <w:rPr>
          <w:i/>
          <w:sz w:val="20"/>
          <w:lang w:val="ru-RU"/>
        </w:rPr>
      </w:pPr>
    </w:p>
    <w:p w:rsidR="00BA2568" w:rsidRPr="00DC012D" w:rsidRDefault="00BA2568" w:rsidP="00BA2568">
      <w:pPr>
        <w:jc w:val="both"/>
        <w:divId w:val="1793400834"/>
        <w:rPr>
          <w:i/>
          <w:sz w:val="20"/>
          <w:lang w:val="ru-RU"/>
        </w:rPr>
      </w:pPr>
      <w:r w:rsidRPr="00DC012D">
        <w:rPr>
          <w:i/>
          <w:sz w:val="20"/>
          <w:lang w:val="ru-RU"/>
        </w:rPr>
        <w:t>Налог на прибыль</w:t>
      </w:r>
    </w:p>
    <w:p w:rsidR="00BA2568" w:rsidRPr="00DC012D" w:rsidRDefault="00BA2568" w:rsidP="00BA2568">
      <w:pPr>
        <w:jc w:val="both"/>
        <w:divId w:val="1793400834"/>
        <w:rPr>
          <w:i/>
          <w:sz w:val="20"/>
          <w:lang w:val="ru-RU"/>
        </w:rPr>
      </w:pPr>
    </w:p>
    <w:p w:rsidR="00BA2568" w:rsidRPr="00DC012D" w:rsidRDefault="00BA2568" w:rsidP="00BA2568">
      <w:pPr>
        <w:jc w:val="both"/>
        <w:divId w:val="1793400834"/>
        <w:rPr>
          <w:sz w:val="20"/>
          <w:lang w:val="ru-RU"/>
        </w:rPr>
      </w:pPr>
      <w:r w:rsidRPr="00DC012D">
        <w:rPr>
          <w:sz w:val="20"/>
          <w:lang w:val="ru-RU"/>
        </w:rPr>
        <w:t>Налог на прибыль за 2012 год составил 408 миллионов рублей, то есть увеличился на 69 %, или на 167 миллионов рублей, по сравнению с тем же периодом в 2011 году. Главным образом это было обусловлено увеличением суммы прибыли до уплаты налогов. Наша эффективная ставка налога осталась практически на неизмененном уровне, уменьшившись приблизительно на 1,1%.</w:t>
      </w:r>
    </w:p>
    <w:p w:rsidR="00BA2568" w:rsidRPr="00DC012D" w:rsidRDefault="00BA2568" w:rsidP="00BA2568">
      <w:pPr>
        <w:ind w:firstLine="708"/>
        <w:jc w:val="both"/>
        <w:divId w:val="1793400834"/>
        <w:rPr>
          <w:sz w:val="20"/>
          <w:lang w:val="ru-RU"/>
        </w:rPr>
      </w:pPr>
    </w:p>
    <w:p w:rsidR="00BA2568" w:rsidRPr="00DC012D" w:rsidRDefault="00BA2568" w:rsidP="00BA2568">
      <w:pPr>
        <w:jc w:val="both"/>
        <w:divId w:val="1793400834"/>
        <w:rPr>
          <w:i/>
          <w:sz w:val="20"/>
          <w:lang w:val="ru-RU"/>
        </w:rPr>
      </w:pPr>
      <w:r w:rsidRPr="00DC012D">
        <w:rPr>
          <w:i/>
          <w:sz w:val="20"/>
          <w:lang w:val="ru-RU"/>
        </w:rPr>
        <w:t>Прибыль (убыток) от прекращенной деятельности</w:t>
      </w:r>
    </w:p>
    <w:p w:rsidR="00BA2568" w:rsidRPr="00DC012D" w:rsidRDefault="00BA2568" w:rsidP="00BA2568">
      <w:pPr>
        <w:jc w:val="both"/>
        <w:divId w:val="1793400834"/>
        <w:rPr>
          <w:i/>
          <w:sz w:val="20"/>
          <w:lang w:val="ru-RU"/>
        </w:rPr>
      </w:pPr>
    </w:p>
    <w:p w:rsidR="00BA2568" w:rsidRPr="00DC012D" w:rsidRDefault="00BA2568" w:rsidP="00BA2568">
      <w:pPr>
        <w:jc w:val="both"/>
        <w:divId w:val="1793400834"/>
        <w:rPr>
          <w:sz w:val="20"/>
          <w:lang w:val="ru-RU"/>
        </w:rPr>
      </w:pPr>
      <w:r w:rsidRPr="00DC012D">
        <w:rPr>
          <w:sz w:val="20"/>
          <w:lang w:val="ru-RU"/>
        </w:rPr>
        <w:t xml:space="preserve">Убыток от прекращенной деятельности в 2012 году составил 240 миллионов рублей, то есть увеличился на 54%, или на 84 миллиона рублей, по сравнению с 2011 годом. Данное увеличение было связано с прекращением деятельности некоторых из наших международных компаний в 2012 году, что привело к возникновению убытков от прекращенной деятельности. Кроме этого, мы учли резерв на обесценение и убыток от переоценки активов на продажу до их справедливой рыночной стоимости при их продаже в </w:t>
      </w:r>
      <w:r w:rsidRPr="00DC012D">
        <w:rPr>
          <w:sz w:val="20"/>
          <w:lang w:val="ru-RU"/>
        </w:rPr>
        <w:lastRenderedPageBreak/>
        <w:t xml:space="preserve">размере 167 миллионов рублей в связи с прекращением деятельности на территории Украины, некоторых международных компаний, находившихся на ранней стадии развития, а также группы </w:t>
      </w:r>
      <w:r w:rsidRPr="00DC012D">
        <w:rPr>
          <w:rFonts w:eastAsiaTheme="minorEastAsia"/>
          <w:sz w:val="20"/>
          <w:lang w:val="ru-RU"/>
        </w:rPr>
        <w:t xml:space="preserve">Diomachin </w:t>
      </w:r>
      <w:r w:rsidRPr="00DC012D">
        <w:rPr>
          <w:sz w:val="20"/>
          <w:lang w:val="ru-RU"/>
        </w:rPr>
        <w:t>, которая производила детали для наших платежных терминалов и киосков. Это было частично компенсировано фактическим отчуждением в 2012 году компаний, деятельность которых была прекращена, в результате чего была получена прибыль в размере 46 миллионов рублей. Отчуждение ООО "Лото Мастер" не было отражено в статье "прекращенная деятельность", так как результаты деятельности данной компании были незначительными.</w:t>
      </w:r>
    </w:p>
    <w:p w:rsidR="00BA2568" w:rsidRPr="00DC012D" w:rsidRDefault="00BA2568" w:rsidP="00BA2568">
      <w:pPr>
        <w:ind w:firstLine="708"/>
        <w:jc w:val="both"/>
        <w:divId w:val="1793400834"/>
        <w:rPr>
          <w:sz w:val="20"/>
          <w:lang w:val="ru-RU"/>
        </w:rPr>
      </w:pPr>
    </w:p>
    <w:p w:rsidR="00BA2568" w:rsidRPr="00DC012D" w:rsidRDefault="00BA2568" w:rsidP="00BA2568">
      <w:pPr>
        <w:jc w:val="both"/>
        <w:divId w:val="1793400834"/>
        <w:rPr>
          <w:i/>
          <w:sz w:val="20"/>
          <w:lang w:val="ru-RU"/>
        </w:rPr>
      </w:pPr>
      <w:r w:rsidRPr="00DC012D">
        <w:rPr>
          <w:i/>
          <w:sz w:val="20"/>
          <w:lang w:val="ru-RU"/>
        </w:rPr>
        <w:t>Доля меньшинства</w:t>
      </w:r>
    </w:p>
    <w:p w:rsidR="00BA2568" w:rsidRPr="00DC012D" w:rsidRDefault="00BA2568" w:rsidP="00BA2568">
      <w:pPr>
        <w:autoSpaceDE w:val="0"/>
        <w:autoSpaceDN w:val="0"/>
        <w:adjustRightInd w:val="0"/>
        <w:spacing w:before="225"/>
        <w:divId w:val="1793400834"/>
        <w:rPr>
          <w:rFonts w:eastAsiaTheme="minorEastAsia"/>
          <w:i/>
          <w:iCs/>
          <w:sz w:val="20"/>
          <w:lang w:val="ru-RU"/>
        </w:rPr>
      </w:pPr>
      <w:r w:rsidRPr="00DC012D">
        <w:rPr>
          <w:sz w:val="20"/>
          <w:lang w:val="ru-RU"/>
        </w:rPr>
        <w:t>Чистый убыток, связанный с долей меньшинства, за 2012 год составил 102 миллиона рублей, то есть увеличился на 13%, или на 12 миллионов рублей, по сравнению с тем же периодом в 2011 году. В первую очередь это было вызвано увеличением размера убытков некоторых наших международных компаний, находящихся на ранней стадии развития.</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DC012D" w:rsidTr="003435F6">
        <w:trPr>
          <w:divId w:val="1793400834"/>
        </w:trPr>
        <w:tc>
          <w:tcPr>
            <w:tcW w:w="479" w:type="dxa"/>
            <w:tcBorders>
              <w:top w:val="nil"/>
              <w:left w:val="nil"/>
              <w:bottom w:val="nil"/>
              <w:right w:val="nil"/>
            </w:tcBorders>
          </w:tcPr>
          <w:p w:rsidR="003435F6" w:rsidRPr="00DC012D" w:rsidRDefault="003435F6" w:rsidP="00EE39EE">
            <w:pPr>
              <w:keepNext/>
              <w:autoSpaceDE w:val="0"/>
              <w:autoSpaceDN w:val="0"/>
              <w:adjustRightInd w:val="0"/>
              <w:ind w:right="16"/>
              <w:rPr>
                <w:rFonts w:eastAsiaTheme="minorEastAsia"/>
                <w:szCs w:val="24"/>
                <w:lang w:val="ru-RU"/>
              </w:rPr>
            </w:pPr>
            <w:r w:rsidRPr="00DC012D">
              <w:rPr>
                <w:rFonts w:eastAsiaTheme="minorEastAsia"/>
                <w:b/>
                <w:bCs/>
                <w:sz w:val="20"/>
                <w:lang w:val="ru-RU"/>
              </w:rPr>
              <w:t>B.</w:t>
            </w:r>
          </w:p>
        </w:tc>
        <w:tc>
          <w:tcPr>
            <w:tcW w:w="11041" w:type="dxa"/>
            <w:tcBorders>
              <w:top w:val="nil"/>
              <w:left w:val="nil"/>
              <w:bottom w:val="nil"/>
              <w:right w:val="nil"/>
            </w:tcBorders>
          </w:tcPr>
          <w:p w:rsidR="003435F6" w:rsidRPr="00DC012D" w:rsidRDefault="00322FD6" w:rsidP="00EE39EE">
            <w:pPr>
              <w:keepNext/>
              <w:autoSpaceDE w:val="0"/>
              <w:autoSpaceDN w:val="0"/>
              <w:adjustRightInd w:val="0"/>
              <w:ind w:right="16"/>
              <w:rPr>
                <w:rFonts w:eastAsiaTheme="minorEastAsia"/>
                <w:szCs w:val="24"/>
                <w:lang w:val="ru-RU"/>
              </w:rPr>
            </w:pPr>
            <w:r w:rsidRPr="00DC012D">
              <w:rPr>
                <w:rFonts w:eastAsiaTheme="minorEastAsia"/>
                <w:b/>
                <w:bCs/>
                <w:sz w:val="20"/>
                <w:lang w:val="ru-RU"/>
              </w:rPr>
              <w:t>Ликвидность и капитальные ресурсы</w:t>
            </w:r>
          </w:p>
        </w:tc>
      </w:tr>
    </w:tbl>
    <w:p w:rsidR="00292E6A" w:rsidRPr="00DC012D" w:rsidRDefault="00292E6A" w:rsidP="00EE39EE">
      <w:pPr>
        <w:keepNext/>
        <w:jc w:val="both"/>
        <w:divId w:val="1793400834"/>
        <w:rPr>
          <w:sz w:val="20"/>
          <w:lang w:val="ru-RU"/>
        </w:rPr>
      </w:pPr>
    </w:p>
    <w:p w:rsidR="00292E6A" w:rsidRPr="00DC012D" w:rsidRDefault="00292E6A" w:rsidP="00EE39EE">
      <w:pPr>
        <w:keepNext/>
        <w:jc w:val="both"/>
        <w:divId w:val="1793400834"/>
        <w:rPr>
          <w:sz w:val="20"/>
          <w:lang w:val="ru-RU"/>
        </w:rPr>
      </w:pPr>
      <w:r w:rsidRPr="00DC012D">
        <w:rPr>
          <w:sz w:val="20"/>
          <w:lang w:val="ru-RU"/>
        </w:rPr>
        <w:t xml:space="preserve">Нашими основными источниками </w:t>
      </w:r>
      <w:r w:rsidR="00322FD6" w:rsidRPr="00DC012D">
        <w:rPr>
          <w:sz w:val="20"/>
          <w:lang w:val="ru-RU"/>
        </w:rPr>
        <w:t>ликвидности</w:t>
      </w:r>
      <w:r w:rsidRPr="00DC012D">
        <w:rPr>
          <w:sz w:val="20"/>
          <w:lang w:val="ru-RU"/>
        </w:rPr>
        <w:t xml:space="preserve"> являются кассовая наличность, </w:t>
      </w:r>
      <w:r w:rsidR="0023432C" w:rsidRPr="00DC012D">
        <w:rPr>
          <w:sz w:val="20"/>
          <w:lang w:val="ru-RU"/>
        </w:rPr>
        <w:t>депозиты агентов и покупателей</w:t>
      </w:r>
      <w:r w:rsidRPr="00DC012D">
        <w:rPr>
          <w:sz w:val="20"/>
          <w:lang w:val="ru-RU"/>
        </w:rPr>
        <w:t xml:space="preserve"> </w:t>
      </w:r>
      <w:r w:rsidR="00322FD6" w:rsidRPr="00DC012D">
        <w:rPr>
          <w:sz w:val="20"/>
          <w:lang w:val="ru-RU"/>
        </w:rPr>
        <w:t xml:space="preserve">и </w:t>
      </w:r>
      <w:r w:rsidRPr="00DC012D">
        <w:rPr>
          <w:sz w:val="20"/>
          <w:lang w:val="ru-RU"/>
        </w:rPr>
        <w:t>выручка, получ</w:t>
      </w:r>
      <w:r w:rsidR="00322FD6" w:rsidRPr="00DC012D">
        <w:rPr>
          <w:sz w:val="20"/>
          <w:lang w:val="ru-RU"/>
        </w:rPr>
        <w:t>аем</w:t>
      </w:r>
      <w:r w:rsidRPr="00DC012D">
        <w:rPr>
          <w:sz w:val="20"/>
          <w:lang w:val="ru-RU"/>
        </w:rPr>
        <w:t>ая в ходе осуществления деятельности нашей компании.</w:t>
      </w:r>
    </w:p>
    <w:p w:rsidR="00292E6A" w:rsidRPr="00DC012D" w:rsidRDefault="00292E6A" w:rsidP="00EE39EE">
      <w:pPr>
        <w:keepNext/>
        <w:jc w:val="both"/>
        <w:divId w:val="1793400834"/>
        <w:rPr>
          <w:sz w:val="20"/>
          <w:lang w:val="ru-RU"/>
        </w:rPr>
      </w:pPr>
    </w:p>
    <w:p w:rsidR="00292E6A" w:rsidRPr="00DC012D" w:rsidRDefault="00292E6A" w:rsidP="00EE39EE">
      <w:pPr>
        <w:keepNext/>
        <w:jc w:val="both"/>
        <w:divId w:val="1793400834"/>
        <w:rPr>
          <w:sz w:val="20"/>
          <w:lang w:val="ru-RU"/>
        </w:rPr>
      </w:pPr>
      <w:r w:rsidRPr="00DC012D">
        <w:rPr>
          <w:sz w:val="20"/>
          <w:lang w:val="ru-RU"/>
        </w:rPr>
        <w:t>Наш</w:t>
      </w:r>
      <w:r w:rsidR="007707E9" w:rsidRPr="00DC012D">
        <w:rPr>
          <w:sz w:val="20"/>
          <w:lang w:val="ru-RU"/>
        </w:rPr>
        <w:t>и</w:t>
      </w:r>
      <w:r w:rsidRPr="00DC012D">
        <w:rPr>
          <w:sz w:val="20"/>
          <w:lang w:val="ru-RU"/>
        </w:rPr>
        <w:t xml:space="preserve"> основн</w:t>
      </w:r>
      <w:r w:rsidR="00624ACF" w:rsidRPr="00DC012D">
        <w:rPr>
          <w:sz w:val="20"/>
          <w:lang w:val="ru-RU"/>
        </w:rPr>
        <w:t xml:space="preserve">ые </w:t>
      </w:r>
      <w:r w:rsidRPr="00DC012D">
        <w:rPr>
          <w:sz w:val="20"/>
          <w:lang w:val="ru-RU"/>
        </w:rPr>
        <w:t>потребност</w:t>
      </w:r>
      <w:r w:rsidR="00624ACF" w:rsidRPr="00DC012D">
        <w:rPr>
          <w:sz w:val="20"/>
          <w:lang w:val="ru-RU"/>
        </w:rPr>
        <w:t>и</w:t>
      </w:r>
      <w:r w:rsidRPr="00DC012D">
        <w:rPr>
          <w:sz w:val="20"/>
          <w:lang w:val="ru-RU"/>
        </w:rPr>
        <w:t xml:space="preserve"> в </w:t>
      </w:r>
      <w:r w:rsidR="00322FD6" w:rsidRPr="00DC012D">
        <w:rPr>
          <w:sz w:val="20"/>
          <w:lang w:val="ru-RU"/>
        </w:rPr>
        <w:t xml:space="preserve">ликвидности </w:t>
      </w:r>
      <w:r w:rsidRPr="00DC012D">
        <w:rPr>
          <w:sz w:val="20"/>
          <w:lang w:val="ru-RU"/>
        </w:rPr>
        <w:t>связан</w:t>
      </w:r>
      <w:r w:rsidR="00624ACF" w:rsidRPr="00DC012D">
        <w:rPr>
          <w:sz w:val="20"/>
          <w:lang w:val="ru-RU"/>
        </w:rPr>
        <w:t>ы</w:t>
      </w:r>
      <w:r w:rsidRPr="00DC012D">
        <w:rPr>
          <w:sz w:val="20"/>
          <w:lang w:val="ru-RU"/>
        </w:rPr>
        <w:t xml:space="preserve"> и, вероятно, буд</w:t>
      </w:r>
      <w:r w:rsidR="00624ACF" w:rsidRPr="00DC012D">
        <w:rPr>
          <w:sz w:val="20"/>
          <w:lang w:val="ru-RU"/>
        </w:rPr>
        <w:t>у</w:t>
      </w:r>
      <w:r w:rsidRPr="00DC012D">
        <w:rPr>
          <w:sz w:val="20"/>
          <w:lang w:val="ru-RU"/>
        </w:rPr>
        <w:t>т связан</w:t>
      </w:r>
      <w:r w:rsidR="00624ACF" w:rsidRPr="00DC012D">
        <w:rPr>
          <w:sz w:val="20"/>
          <w:lang w:val="ru-RU"/>
        </w:rPr>
        <w:t>ы</w:t>
      </w:r>
      <w:r w:rsidRPr="00DC012D">
        <w:rPr>
          <w:sz w:val="20"/>
          <w:lang w:val="ru-RU"/>
        </w:rPr>
        <w:t xml:space="preserve"> в дальнейшем с </w:t>
      </w:r>
      <w:r w:rsidR="00624ACF" w:rsidRPr="00DC012D">
        <w:rPr>
          <w:sz w:val="20"/>
          <w:lang w:val="ru-RU"/>
        </w:rPr>
        <w:t>депозитами</w:t>
      </w:r>
      <w:r w:rsidRPr="00DC012D">
        <w:rPr>
          <w:sz w:val="20"/>
          <w:lang w:val="ru-RU"/>
        </w:rPr>
        <w:t xml:space="preserve">, размещаемыми </w:t>
      </w:r>
      <w:r w:rsidR="00624ACF" w:rsidRPr="00DC012D">
        <w:rPr>
          <w:sz w:val="20"/>
          <w:lang w:val="ru-RU"/>
        </w:rPr>
        <w:t>у</w:t>
      </w:r>
      <w:r w:rsidRPr="00DC012D">
        <w:rPr>
          <w:sz w:val="20"/>
          <w:lang w:val="ru-RU"/>
        </w:rPr>
        <w:t xml:space="preserve"> </w:t>
      </w:r>
      <w:r w:rsidR="00882E9F" w:rsidRPr="00DC012D">
        <w:rPr>
          <w:sz w:val="20"/>
          <w:lang w:val="ru-RU"/>
        </w:rPr>
        <w:t>поставщиков услуг</w:t>
      </w:r>
      <w:r w:rsidRPr="00DC012D">
        <w:rPr>
          <w:sz w:val="20"/>
          <w:lang w:val="ru-RU"/>
        </w:rPr>
        <w:t xml:space="preserve">, и с другими статьями оборотного капитала, капитальными затратами и приобретениями. Хотя в настоящее время текущие обязательства нашей компании, как правило, превышают оборотные активы нашей компании, мы полагаем, что нашего оборотного капитала будет достаточно для выполнения наших текущих обязательств, так как в ближайшее время мы не ожидаем, что наши агенты будут </w:t>
      </w:r>
      <w:r w:rsidR="00624ACF" w:rsidRPr="00DC012D">
        <w:rPr>
          <w:sz w:val="20"/>
          <w:lang w:val="ru-RU"/>
        </w:rPr>
        <w:t>изымать</w:t>
      </w:r>
      <w:r w:rsidRPr="00DC012D">
        <w:rPr>
          <w:sz w:val="20"/>
          <w:lang w:val="ru-RU"/>
        </w:rPr>
        <w:t xml:space="preserve"> средства с</w:t>
      </w:r>
      <w:r w:rsidR="00624ACF" w:rsidRPr="00DC012D">
        <w:rPr>
          <w:sz w:val="20"/>
          <w:lang w:val="ru-RU"/>
        </w:rPr>
        <w:t xml:space="preserve"> депозитов</w:t>
      </w:r>
      <w:r w:rsidRPr="00DC012D">
        <w:rPr>
          <w:sz w:val="20"/>
          <w:lang w:val="ru-RU"/>
        </w:rPr>
        <w:t>.</w:t>
      </w:r>
    </w:p>
    <w:p w:rsidR="00292E6A" w:rsidRPr="00DC012D" w:rsidRDefault="00292E6A" w:rsidP="00EE39EE">
      <w:pPr>
        <w:keepNext/>
        <w:jc w:val="both"/>
        <w:divId w:val="1793400834"/>
        <w:rPr>
          <w:sz w:val="20"/>
          <w:lang w:val="ru-RU"/>
        </w:rPr>
      </w:pPr>
    </w:p>
    <w:p w:rsidR="00292E6A" w:rsidRPr="00DC012D" w:rsidRDefault="00292E6A" w:rsidP="00292E6A">
      <w:pPr>
        <w:jc w:val="both"/>
        <w:divId w:val="1793400834"/>
        <w:rPr>
          <w:sz w:val="20"/>
          <w:lang w:val="ru-RU"/>
        </w:rPr>
      </w:pPr>
      <w:r w:rsidRPr="00DC012D">
        <w:rPr>
          <w:sz w:val="20"/>
          <w:lang w:val="ru-RU"/>
        </w:rPr>
        <w:t>Остаток денежных средств и их эквивалентов по состоянию на 31 декабря 2013 года составил 11 637 миллионов рублей по сравнению с 9 943 миллионами рублей по состоянию на 31 декабря 2012 года и 8 810 миллионами рублей по состоянию на 31 декабря 2011 года. Денежные средства и их эквиваленты включают наличные средства, хранящиеся на банковских счетах, и кассовую наличность, а также краткосрочные вклады с установленным сроком, не превышающим три месяца.</w:t>
      </w:r>
    </w:p>
    <w:p w:rsidR="00292E6A" w:rsidRPr="00DC012D" w:rsidRDefault="00292E6A" w:rsidP="00292E6A">
      <w:pPr>
        <w:jc w:val="both"/>
        <w:divId w:val="1793400834"/>
        <w:rPr>
          <w:sz w:val="20"/>
          <w:lang w:val="ru-RU"/>
        </w:rPr>
      </w:pPr>
    </w:p>
    <w:p w:rsidR="00292E6A" w:rsidRPr="00DC012D" w:rsidRDefault="00292E6A" w:rsidP="00292E6A">
      <w:pPr>
        <w:jc w:val="both"/>
        <w:divId w:val="1793400834"/>
        <w:rPr>
          <w:sz w:val="20"/>
          <w:lang w:val="ru-RU"/>
        </w:rPr>
      </w:pPr>
      <w:r w:rsidRPr="00DC012D">
        <w:rPr>
          <w:sz w:val="20"/>
          <w:lang w:val="ru-RU"/>
        </w:rPr>
        <w:t>Важная составляющая нашей стратегии управления кредитными рисками и урегулирования платежей</w:t>
      </w:r>
      <w:r w:rsidR="007707E9" w:rsidRPr="00DC012D">
        <w:rPr>
          <w:sz w:val="20"/>
          <w:lang w:val="ru-RU"/>
        </w:rPr>
        <w:t xml:space="preserve"> </w:t>
      </w:r>
      <w:r w:rsidRPr="00DC012D">
        <w:rPr>
          <w:sz w:val="20"/>
          <w:lang w:val="ru-RU"/>
        </w:rPr>
        <w:t xml:space="preserve">зависит от депозитов, которые мы получаем от агентов в форме предоплаты за платежи, осуществляемые через платежные терминалы. При осуществлении платежей через наши киоски мы производим зачет данных депозитов в счет платежей, осуществляемых нами в пользу </w:t>
      </w:r>
      <w:r w:rsidR="007707E9" w:rsidRPr="00DC012D">
        <w:rPr>
          <w:sz w:val="20"/>
          <w:lang w:val="ru-RU"/>
        </w:rPr>
        <w:t>поставщиков услуг</w:t>
      </w:r>
      <w:r w:rsidRPr="00DC012D">
        <w:rPr>
          <w:sz w:val="20"/>
          <w:lang w:val="ru-RU"/>
        </w:rPr>
        <w:t>. Для некоторых агентов, с которыми нас связывают долгие и надежные коммерческие отношения, мы предоставляем ограниченную кредитную поддержку в форме овердрафтов и займов на обработку платежей.</w:t>
      </w:r>
    </w:p>
    <w:p w:rsidR="00292E6A" w:rsidRPr="00DC012D" w:rsidRDefault="00292E6A" w:rsidP="00292E6A">
      <w:pPr>
        <w:jc w:val="both"/>
        <w:divId w:val="1793400834"/>
        <w:rPr>
          <w:sz w:val="20"/>
          <w:lang w:val="ru-RU"/>
        </w:rPr>
      </w:pPr>
    </w:p>
    <w:p w:rsidR="00292E6A" w:rsidRPr="00DC012D" w:rsidRDefault="00292E6A" w:rsidP="00292E6A">
      <w:pPr>
        <w:jc w:val="both"/>
        <w:divId w:val="1793400834"/>
        <w:rPr>
          <w:sz w:val="20"/>
          <w:lang w:val="ru-RU"/>
        </w:rPr>
      </w:pPr>
      <w:r w:rsidRPr="00DC012D">
        <w:rPr>
          <w:sz w:val="20"/>
          <w:lang w:val="ru-RU"/>
        </w:rPr>
        <w:t xml:space="preserve">Аналогичным образом некоторые из </w:t>
      </w:r>
      <w:r w:rsidR="007707E9" w:rsidRPr="00DC012D">
        <w:rPr>
          <w:sz w:val="20"/>
          <w:lang w:val="ru-RU"/>
        </w:rPr>
        <w:t>поставщиков услуг (в первую очередь</w:t>
      </w:r>
      <w:r w:rsidRPr="00DC012D">
        <w:rPr>
          <w:sz w:val="20"/>
          <w:lang w:val="ru-RU"/>
        </w:rPr>
        <w:t xml:space="preserve"> три крупнейших оператора мобильной связи) просят нас, чтобы мы </w:t>
      </w:r>
      <w:r w:rsidR="007707E9" w:rsidRPr="00DC012D">
        <w:rPr>
          <w:sz w:val="20"/>
          <w:lang w:val="ru-RU"/>
        </w:rPr>
        <w:t xml:space="preserve">размещали у них </w:t>
      </w:r>
      <w:r w:rsidRPr="00DC012D">
        <w:rPr>
          <w:sz w:val="20"/>
          <w:lang w:val="ru-RU"/>
        </w:rPr>
        <w:t xml:space="preserve">депозиты в отношении платежей, проводимых через наши киоски. Каждый раз, когда покупатель вносит платеж в пользу </w:t>
      </w:r>
      <w:r w:rsidR="007707E9" w:rsidRPr="00DC012D">
        <w:rPr>
          <w:sz w:val="20"/>
          <w:lang w:val="ru-RU"/>
        </w:rPr>
        <w:t>поставщика услуг</w:t>
      </w:r>
      <w:r w:rsidRPr="00DC012D">
        <w:rPr>
          <w:sz w:val="20"/>
          <w:lang w:val="ru-RU"/>
        </w:rPr>
        <w:t>, данный плате</w:t>
      </w:r>
      <w:r w:rsidR="007707E9" w:rsidRPr="00DC012D">
        <w:rPr>
          <w:sz w:val="20"/>
          <w:lang w:val="ru-RU"/>
        </w:rPr>
        <w:t>ж засчитывается в счет депозита</w:t>
      </w:r>
      <w:r w:rsidRPr="00DC012D">
        <w:rPr>
          <w:sz w:val="20"/>
          <w:lang w:val="ru-RU"/>
        </w:rPr>
        <w:t>, разме</w:t>
      </w:r>
      <w:r w:rsidR="007707E9" w:rsidRPr="00DC012D">
        <w:rPr>
          <w:sz w:val="20"/>
          <w:lang w:val="ru-RU"/>
        </w:rPr>
        <w:t>щенного у такого поставщика услуг</w:t>
      </w:r>
      <w:r w:rsidRPr="00DC012D">
        <w:rPr>
          <w:sz w:val="20"/>
          <w:lang w:val="ru-RU"/>
        </w:rPr>
        <w:t xml:space="preserve">. </w:t>
      </w:r>
    </w:p>
    <w:p w:rsidR="00292E6A" w:rsidRPr="00DC012D" w:rsidRDefault="00292E6A" w:rsidP="00292E6A">
      <w:pPr>
        <w:autoSpaceDE w:val="0"/>
        <w:autoSpaceDN w:val="0"/>
        <w:adjustRightInd w:val="0"/>
        <w:spacing w:before="120"/>
        <w:divId w:val="1793400834"/>
        <w:rPr>
          <w:rFonts w:eastAsiaTheme="minorEastAsia"/>
          <w:sz w:val="20"/>
          <w:lang w:val="ru-RU"/>
        </w:rPr>
      </w:pPr>
      <w:r w:rsidRPr="00DC012D">
        <w:rPr>
          <w:sz w:val="20"/>
          <w:lang w:val="ru-RU"/>
        </w:rPr>
        <w:t>По состоянию на 31 декабря 2013 года депозиты, полученные от наших агентов и отдельных клиентов, составили 12 352 миллиона рублей по сравнению с 9 856 миллионами рублей в 2012 г. и 7 591 миллионом рублей в 2011 г. По состоянию на 31 декабря 2013 г. сумма депозитов</w:t>
      </w:r>
      <w:r w:rsidR="00C63454" w:rsidRPr="00DC012D">
        <w:rPr>
          <w:sz w:val="20"/>
          <w:lang w:val="ru-RU"/>
        </w:rPr>
        <w:t xml:space="preserve"> у поставщиков услуг</w:t>
      </w:r>
      <w:r w:rsidRPr="00DC012D">
        <w:rPr>
          <w:sz w:val="20"/>
          <w:lang w:val="ru-RU"/>
        </w:rPr>
        <w:t xml:space="preserve"> составила 1 939 миллионов рублей по сравнению с 1 </w:t>
      </w:r>
      <w:r w:rsidR="00C06E17">
        <w:rPr>
          <w:sz w:val="20"/>
          <w:lang w:val="ru-RU"/>
        </w:rPr>
        <w:t>9</w:t>
      </w:r>
      <w:r w:rsidRPr="00DC012D">
        <w:rPr>
          <w:sz w:val="20"/>
          <w:lang w:val="ru-RU"/>
        </w:rPr>
        <w:t xml:space="preserve">91 миллионом рублей в 2012 г. </w:t>
      </w:r>
      <w:r w:rsidR="007707E9" w:rsidRPr="00DC012D">
        <w:rPr>
          <w:sz w:val="20"/>
          <w:lang w:val="ru-RU"/>
        </w:rPr>
        <w:t xml:space="preserve">и </w:t>
      </w:r>
      <w:r w:rsidRPr="00DC012D">
        <w:rPr>
          <w:sz w:val="20"/>
          <w:lang w:val="ru-RU"/>
        </w:rPr>
        <w:t>1 177 миллионами рублей в 2011 г.</w:t>
      </w:r>
    </w:p>
    <w:p w:rsidR="003435F6" w:rsidRPr="00DC012D" w:rsidRDefault="00C63454" w:rsidP="003435F6">
      <w:pPr>
        <w:autoSpaceDE w:val="0"/>
        <w:autoSpaceDN w:val="0"/>
        <w:adjustRightInd w:val="0"/>
        <w:spacing w:before="360"/>
        <w:divId w:val="1793400834"/>
        <w:rPr>
          <w:rFonts w:eastAsiaTheme="minorEastAsia"/>
          <w:b/>
          <w:bCs/>
          <w:sz w:val="20"/>
          <w:lang w:val="ru-RU"/>
        </w:rPr>
      </w:pPr>
      <w:r w:rsidRPr="00DC012D">
        <w:rPr>
          <w:rFonts w:eastAsiaTheme="minorEastAsia"/>
          <w:b/>
          <w:bCs/>
          <w:sz w:val="20"/>
          <w:lang w:val="ru-RU"/>
        </w:rPr>
        <w:t>Капитальные затраты</w:t>
      </w:r>
    </w:p>
    <w:p w:rsidR="006D6A5D" w:rsidRPr="00DC012D" w:rsidRDefault="006D6A5D" w:rsidP="008116B7">
      <w:pPr>
        <w:autoSpaceDE w:val="0"/>
        <w:autoSpaceDN w:val="0"/>
        <w:adjustRightInd w:val="0"/>
        <w:spacing w:before="120"/>
        <w:divId w:val="1793400834"/>
        <w:rPr>
          <w:rFonts w:eastAsiaTheme="minorEastAsia"/>
          <w:sz w:val="20"/>
          <w:lang w:val="ru-RU"/>
        </w:rPr>
      </w:pPr>
      <w:r w:rsidRPr="00DC012D">
        <w:rPr>
          <w:sz w:val="20"/>
          <w:lang w:val="ru-RU"/>
        </w:rPr>
        <w:t>Наши капитальные затраты в основном связаны с приобретением компьютерного оборудования для нашей системы обработки платежей и приобретением и разработкой программного обеспечения, используемого нами при проведении операций. В 2013 г. капитальные затраты составили 476 миллионов рублей, включая: (i) улучшение новых арендованных помещений нашего офиса на сумму примерно 137 миллионов рублей; (ii) приобретение серверов для обработки операций и инженерного оборудования на сумму приблизительно 123 миллиона рублей; и (iii) приобретение компьютерного программного обеспечения на сумму около 159 миллионов рублей. На 31 декабря 2013 г. у нас не имелось существенных обязательств по капитальным вложениям.</w:t>
      </w:r>
    </w:p>
    <w:p w:rsidR="003435F6" w:rsidRPr="00DC012D" w:rsidRDefault="006D6A5D" w:rsidP="003435F6">
      <w:pPr>
        <w:autoSpaceDE w:val="0"/>
        <w:autoSpaceDN w:val="0"/>
        <w:adjustRightInd w:val="0"/>
        <w:spacing w:before="360"/>
        <w:divId w:val="1793400834"/>
        <w:rPr>
          <w:rFonts w:eastAsiaTheme="minorEastAsia"/>
          <w:b/>
          <w:bCs/>
          <w:sz w:val="20"/>
          <w:lang w:val="ru-RU"/>
        </w:rPr>
      </w:pPr>
      <w:bookmarkStart w:id="63" w:name="FIS_UNIDENTIFIED_TABLE_103"/>
      <w:bookmarkEnd w:id="63"/>
      <w:r w:rsidRPr="00DC012D">
        <w:rPr>
          <w:rFonts w:eastAsiaTheme="minorEastAsia"/>
          <w:b/>
          <w:bCs/>
          <w:sz w:val="20"/>
          <w:lang w:val="ru-RU"/>
        </w:rPr>
        <w:t>Потоки денежных средств</w:t>
      </w:r>
    </w:p>
    <w:p w:rsidR="000E4650" w:rsidRPr="00DC012D" w:rsidRDefault="000E4650" w:rsidP="003435F6">
      <w:pPr>
        <w:autoSpaceDE w:val="0"/>
        <w:autoSpaceDN w:val="0"/>
        <w:adjustRightInd w:val="0"/>
        <w:spacing w:before="120"/>
        <w:divId w:val="1793400834"/>
        <w:rPr>
          <w:rFonts w:eastAsiaTheme="minorEastAsia"/>
          <w:sz w:val="20"/>
          <w:lang w:val="ru-RU"/>
        </w:rPr>
      </w:pPr>
      <w:r w:rsidRPr="00DC012D">
        <w:rPr>
          <w:sz w:val="20"/>
          <w:lang w:val="ru-RU"/>
        </w:rPr>
        <w:t>В таблице ниже представлены данные о потоках денежных средств за 2011, 2012 и 2013 гг.</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p>
    <w:tbl>
      <w:tblPr>
        <w:tblW w:w="0" w:type="auto"/>
        <w:tblInd w:w="919" w:type="dxa"/>
        <w:tblLayout w:type="fixed"/>
        <w:tblCellMar>
          <w:left w:w="0" w:type="dxa"/>
          <w:right w:w="0" w:type="dxa"/>
        </w:tblCellMar>
        <w:tblLook w:val="0000" w:firstRow="0" w:lastRow="0" w:firstColumn="0" w:lastColumn="0" w:noHBand="0" w:noVBand="0"/>
      </w:tblPr>
      <w:tblGrid>
        <w:gridCol w:w="5761"/>
        <w:gridCol w:w="287"/>
        <w:gridCol w:w="133"/>
        <w:gridCol w:w="583"/>
        <w:gridCol w:w="246"/>
        <w:gridCol w:w="258"/>
        <w:gridCol w:w="133"/>
        <w:gridCol w:w="696"/>
        <w:gridCol w:w="246"/>
        <w:gridCol w:w="258"/>
        <w:gridCol w:w="133"/>
        <w:gridCol w:w="696"/>
        <w:gridCol w:w="246"/>
      </w:tblGrid>
      <w:tr w:rsidR="003435F6" w:rsidRPr="00F1198B" w:rsidTr="000E4650">
        <w:trPr>
          <w:divId w:val="1793400834"/>
        </w:trPr>
        <w:tc>
          <w:tcPr>
            <w:tcW w:w="5761"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87"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8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8"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9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58"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9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F1198B" w:rsidTr="000E4650">
        <w:trPr>
          <w:divId w:val="1793400834"/>
        </w:trPr>
        <w:tc>
          <w:tcPr>
            <w:tcW w:w="5761"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7"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382" w:type="dxa"/>
            <w:gridSpan w:val="10"/>
            <w:shd w:val="clear" w:color="auto" w:fill="auto"/>
            <w:vAlign w:val="bottom"/>
          </w:tcPr>
          <w:p w:rsidR="003435F6" w:rsidRPr="00DC012D" w:rsidRDefault="003435F6" w:rsidP="003435F6">
            <w:pPr>
              <w:autoSpaceDE w:val="0"/>
              <w:autoSpaceDN w:val="0"/>
              <w:adjustRightInd w:val="0"/>
              <w:ind w:right="196"/>
              <w:jc w:val="center"/>
              <w:rPr>
                <w:rFonts w:eastAsiaTheme="minorEastAsia"/>
                <w:szCs w:val="24"/>
                <w:lang w:val="ru-RU"/>
              </w:rPr>
            </w:pP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0E4650">
        <w:trPr>
          <w:divId w:val="1793400834"/>
        </w:trPr>
        <w:tc>
          <w:tcPr>
            <w:tcW w:w="5761"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7"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716"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2011</w:t>
            </w:r>
            <w:r w:rsidR="000E4650"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29"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2012</w:t>
            </w:r>
            <w:r w:rsidR="000E4650"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258"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29" w:type="dxa"/>
            <w:gridSpan w:val="2"/>
            <w:shd w:val="clear" w:color="auto" w:fill="auto"/>
            <w:vAlign w:val="bottom"/>
          </w:tcPr>
          <w:p w:rsidR="003435F6" w:rsidRPr="00DC012D" w:rsidRDefault="003435F6"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2013</w:t>
            </w:r>
            <w:r w:rsidR="000E4650" w:rsidRPr="00DC012D">
              <w:rPr>
                <w:rFonts w:eastAsiaTheme="minorEastAsia"/>
                <w:b/>
                <w:bCs/>
                <w:sz w:val="16"/>
                <w:szCs w:val="16"/>
                <w:lang w:val="ru-RU"/>
              </w:rPr>
              <w:t xml:space="preserve"> г.</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0E4650">
        <w:trPr>
          <w:divId w:val="1793400834"/>
        </w:trPr>
        <w:tc>
          <w:tcPr>
            <w:tcW w:w="5761" w:type="dxa"/>
            <w:shd w:val="clear" w:color="auto" w:fill="auto"/>
            <w:vAlign w:val="bottom"/>
          </w:tcPr>
          <w:p w:rsidR="003435F6" w:rsidRPr="00DC012D" w:rsidRDefault="003435F6" w:rsidP="003435F6">
            <w:pPr>
              <w:autoSpaceDE w:val="0"/>
              <w:autoSpaceDN w:val="0"/>
              <w:adjustRightInd w:val="0"/>
              <w:ind w:right="15"/>
              <w:rPr>
                <w:rFonts w:eastAsiaTheme="minorEastAsia"/>
                <w:szCs w:val="24"/>
                <w:lang w:val="ru-RU"/>
              </w:rPr>
            </w:pPr>
            <w:r w:rsidRPr="00DC012D">
              <w:rPr>
                <w:rFonts w:eastAsiaTheme="minorEastAsia"/>
                <w:sz w:val="16"/>
                <w:szCs w:val="16"/>
                <w:lang w:val="ru-RU"/>
              </w:rPr>
              <w:t> </w:t>
            </w:r>
          </w:p>
        </w:tc>
        <w:tc>
          <w:tcPr>
            <w:tcW w:w="287"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382" w:type="dxa"/>
            <w:gridSpan w:val="10"/>
            <w:shd w:val="clear" w:color="auto" w:fill="auto"/>
            <w:vAlign w:val="bottom"/>
          </w:tcPr>
          <w:p w:rsidR="003435F6" w:rsidRPr="00DC012D" w:rsidRDefault="003435F6" w:rsidP="000E4650">
            <w:pPr>
              <w:autoSpaceDE w:val="0"/>
              <w:autoSpaceDN w:val="0"/>
              <w:adjustRightInd w:val="0"/>
              <w:ind w:right="196"/>
              <w:jc w:val="center"/>
              <w:rPr>
                <w:rFonts w:eastAsiaTheme="minorEastAsia"/>
                <w:szCs w:val="24"/>
                <w:lang w:val="ru-RU"/>
              </w:rPr>
            </w:pPr>
            <w:r w:rsidRPr="00DC012D">
              <w:rPr>
                <w:rFonts w:eastAsiaTheme="minorEastAsia"/>
                <w:sz w:val="16"/>
                <w:szCs w:val="16"/>
                <w:lang w:val="ru-RU"/>
              </w:rPr>
              <w:t>(</w:t>
            </w:r>
            <w:r w:rsidR="000E4650" w:rsidRPr="00DC012D">
              <w:rPr>
                <w:rFonts w:eastAsiaTheme="minorEastAsia"/>
                <w:sz w:val="16"/>
                <w:szCs w:val="16"/>
                <w:lang w:val="ru-RU"/>
              </w:rPr>
              <w:t>в млн руб.</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0E4650" w:rsidRPr="00DC012D" w:rsidTr="000E4650">
        <w:trPr>
          <w:divId w:val="1793400834"/>
        </w:trPr>
        <w:tc>
          <w:tcPr>
            <w:tcW w:w="5761" w:type="dxa"/>
            <w:shd w:val="clear" w:color="auto" w:fill="auto"/>
          </w:tcPr>
          <w:p w:rsidR="000E4650" w:rsidRPr="00DC012D" w:rsidRDefault="000E4650" w:rsidP="00143D27">
            <w:pPr>
              <w:rPr>
                <w:sz w:val="20"/>
                <w:lang w:val="ru-RU"/>
              </w:rPr>
            </w:pPr>
            <w:r w:rsidRPr="00DC012D">
              <w:rPr>
                <w:sz w:val="20"/>
                <w:lang w:val="ru-RU"/>
              </w:rPr>
              <w:lastRenderedPageBreak/>
              <w:t>Чистый денежный поток от операционной деятельности</w:t>
            </w:r>
          </w:p>
        </w:tc>
        <w:tc>
          <w:tcPr>
            <w:tcW w:w="287"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0E4650" w:rsidRPr="00DC012D" w:rsidRDefault="000E4650" w:rsidP="000E4650">
            <w:pPr>
              <w:autoSpaceDE w:val="0"/>
              <w:autoSpaceDN w:val="0"/>
              <w:adjustRightInd w:val="0"/>
              <w:ind w:right="16"/>
              <w:jc w:val="right"/>
              <w:rPr>
                <w:rFonts w:eastAsiaTheme="minorEastAsia"/>
                <w:szCs w:val="24"/>
                <w:lang w:val="ru-RU"/>
              </w:rPr>
            </w:pPr>
            <w:r w:rsidRPr="00DC012D">
              <w:rPr>
                <w:rFonts w:eastAsiaTheme="minorEastAsia"/>
                <w:sz w:val="20"/>
                <w:lang w:val="ru-RU"/>
              </w:rPr>
              <w:t>2 049</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0E4650">
            <w:pPr>
              <w:autoSpaceDE w:val="0"/>
              <w:autoSpaceDN w:val="0"/>
              <w:adjustRightInd w:val="0"/>
              <w:ind w:right="16"/>
              <w:jc w:val="right"/>
              <w:rPr>
                <w:rFonts w:eastAsiaTheme="minorEastAsia"/>
                <w:szCs w:val="24"/>
                <w:lang w:val="ru-RU"/>
              </w:rPr>
            </w:pPr>
            <w:r w:rsidRPr="00DC012D">
              <w:rPr>
                <w:rFonts w:eastAsiaTheme="minorEastAsia"/>
                <w:sz w:val="20"/>
                <w:lang w:val="ru-RU"/>
              </w:rPr>
              <w:t>3 499</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4 725</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E4650" w:rsidRPr="00DC012D" w:rsidTr="000E4650">
        <w:trPr>
          <w:divId w:val="1793400834"/>
        </w:trPr>
        <w:tc>
          <w:tcPr>
            <w:tcW w:w="5761" w:type="dxa"/>
            <w:shd w:val="clear" w:color="auto" w:fill="auto"/>
          </w:tcPr>
          <w:p w:rsidR="000E4650" w:rsidRPr="00DC012D" w:rsidRDefault="000E4650" w:rsidP="00143D27">
            <w:pPr>
              <w:rPr>
                <w:sz w:val="20"/>
                <w:lang w:val="ru-RU"/>
              </w:rPr>
            </w:pPr>
            <w:r w:rsidRPr="00DC012D">
              <w:rPr>
                <w:sz w:val="20"/>
                <w:lang w:val="ru-RU"/>
              </w:rPr>
              <w:t>Чистый денежный поток от (расход денежных средств по) инвестиционной деятельности</w:t>
            </w:r>
          </w:p>
        </w:tc>
        <w:tc>
          <w:tcPr>
            <w:tcW w:w="287"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339</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0E4650">
            <w:pPr>
              <w:autoSpaceDE w:val="0"/>
              <w:autoSpaceDN w:val="0"/>
              <w:adjustRightInd w:val="0"/>
              <w:ind w:right="16"/>
              <w:jc w:val="right"/>
              <w:rPr>
                <w:rFonts w:eastAsiaTheme="minorEastAsia"/>
                <w:szCs w:val="24"/>
                <w:lang w:val="ru-RU"/>
              </w:rPr>
            </w:pPr>
            <w:r w:rsidRPr="00DC012D">
              <w:rPr>
                <w:rFonts w:eastAsiaTheme="minorEastAsia"/>
                <w:sz w:val="20"/>
                <w:lang w:val="ru-RU"/>
              </w:rPr>
              <w:t>(1 498</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(1 200</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E4650" w:rsidRPr="00DC012D" w:rsidTr="000E4650">
        <w:trPr>
          <w:divId w:val="1793400834"/>
        </w:trPr>
        <w:tc>
          <w:tcPr>
            <w:tcW w:w="5761" w:type="dxa"/>
            <w:shd w:val="clear" w:color="auto" w:fill="auto"/>
          </w:tcPr>
          <w:p w:rsidR="000E4650" w:rsidRPr="00DC012D" w:rsidRDefault="000E4650" w:rsidP="00143D27">
            <w:pPr>
              <w:rPr>
                <w:sz w:val="20"/>
                <w:lang w:val="ru-RU"/>
              </w:rPr>
            </w:pPr>
            <w:r w:rsidRPr="00DC012D">
              <w:rPr>
                <w:sz w:val="20"/>
                <w:lang w:val="ru-RU"/>
              </w:rPr>
              <w:t>Чистый расход денежных средств по финансовой деятельности</w:t>
            </w:r>
          </w:p>
        </w:tc>
        <w:tc>
          <w:tcPr>
            <w:tcW w:w="287"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(472</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(871</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(1 846</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E4650" w:rsidRPr="00DC012D" w:rsidTr="000E4650">
        <w:trPr>
          <w:divId w:val="1793400834"/>
        </w:trPr>
        <w:tc>
          <w:tcPr>
            <w:tcW w:w="5761" w:type="dxa"/>
            <w:shd w:val="clear" w:color="auto" w:fill="auto"/>
          </w:tcPr>
          <w:p w:rsidR="000E4650" w:rsidRPr="00DC012D" w:rsidRDefault="000E4650" w:rsidP="00143D27">
            <w:pPr>
              <w:rPr>
                <w:sz w:val="20"/>
                <w:lang w:val="ru-RU"/>
              </w:rPr>
            </w:pPr>
            <w:r w:rsidRPr="00DC012D">
              <w:rPr>
                <w:sz w:val="20"/>
                <w:lang w:val="ru-RU"/>
              </w:rPr>
              <w:t>Влияние курса валют на денежные средства и их эквиваленты</w:t>
            </w:r>
          </w:p>
        </w:tc>
        <w:tc>
          <w:tcPr>
            <w:tcW w:w="287"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15</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E4650" w:rsidRPr="00DC012D" w:rsidTr="000E4650">
        <w:trPr>
          <w:divId w:val="1793400834"/>
        </w:trPr>
        <w:tc>
          <w:tcPr>
            <w:tcW w:w="5761" w:type="dxa"/>
            <w:shd w:val="clear" w:color="auto" w:fill="auto"/>
          </w:tcPr>
          <w:p w:rsidR="000E4650" w:rsidRPr="00DC012D" w:rsidRDefault="000E4650" w:rsidP="00143D27">
            <w:pPr>
              <w:rPr>
                <w:sz w:val="20"/>
                <w:lang w:val="ru-RU"/>
              </w:rPr>
            </w:pPr>
            <w:r w:rsidRPr="00DC012D">
              <w:rPr>
                <w:sz w:val="20"/>
                <w:lang w:val="ru-RU"/>
              </w:rPr>
              <w:t>Чистый прирост (уменьшение) денежных средств и их эквивалентов</w:t>
            </w:r>
          </w:p>
        </w:tc>
        <w:tc>
          <w:tcPr>
            <w:tcW w:w="287"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0E4650" w:rsidRPr="00DC012D" w:rsidRDefault="000E4650" w:rsidP="000E4650">
            <w:pPr>
              <w:autoSpaceDE w:val="0"/>
              <w:autoSpaceDN w:val="0"/>
              <w:adjustRightInd w:val="0"/>
              <w:ind w:right="16"/>
              <w:jc w:val="right"/>
              <w:rPr>
                <w:rFonts w:eastAsiaTheme="minorEastAsia"/>
                <w:szCs w:val="24"/>
                <w:lang w:val="ru-RU"/>
              </w:rPr>
            </w:pPr>
            <w:r w:rsidRPr="00DC012D">
              <w:rPr>
                <w:rFonts w:eastAsiaTheme="minorEastAsia"/>
                <w:sz w:val="20"/>
                <w:lang w:val="ru-RU"/>
              </w:rPr>
              <w:t>1 918</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0E4650">
            <w:pPr>
              <w:autoSpaceDE w:val="0"/>
              <w:autoSpaceDN w:val="0"/>
              <w:adjustRightInd w:val="0"/>
              <w:ind w:right="16"/>
              <w:jc w:val="right"/>
              <w:rPr>
                <w:rFonts w:eastAsiaTheme="minorEastAsia"/>
                <w:szCs w:val="24"/>
                <w:lang w:val="ru-RU"/>
              </w:rPr>
            </w:pPr>
            <w:r w:rsidRPr="00DC012D">
              <w:rPr>
                <w:rFonts w:eastAsiaTheme="minorEastAsia"/>
                <w:sz w:val="20"/>
                <w:lang w:val="ru-RU"/>
              </w:rPr>
              <w:t>1 133</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1 694</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E4650" w:rsidRPr="00DC012D" w:rsidTr="000E4650">
        <w:trPr>
          <w:divId w:val="1793400834"/>
        </w:trPr>
        <w:tc>
          <w:tcPr>
            <w:tcW w:w="5761" w:type="dxa"/>
            <w:shd w:val="clear" w:color="auto" w:fill="auto"/>
          </w:tcPr>
          <w:p w:rsidR="000E4650" w:rsidRPr="00DC012D" w:rsidRDefault="000E4650" w:rsidP="00143D27">
            <w:pPr>
              <w:rPr>
                <w:sz w:val="20"/>
                <w:lang w:val="ru-RU"/>
              </w:rPr>
            </w:pPr>
            <w:r w:rsidRPr="00DC012D">
              <w:rPr>
                <w:sz w:val="20"/>
                <w:lang w:val="ru-RU"/>
              </w:rPr>
              <w:t>Денежные средства и их эквиваленты на начало периода</w:t>
            </w:r>
          </w:p>
        </w:tc>
        <w:tc>
          <w:tcPr>
            <w:tcW w:w="287"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0E4650" w:rsidRPr="00DC012D" w:rsidRDefault="000E4650" w:rsidP="000E4650">
            <w:pPr>
              <w:autoSpaceDE w:val="0"/>
              <w:autoSpaceDN w:val="0"/>
              <w:adjustRightInd w:val="0"/>
              <w:ind w:right="16"/>
              <w:jc w:val="right"/>
              <w:rPr>
                <w:rFonts w:eastAsiaTheme="minorEastAsia"/>
                <w:szCs w:val="24"/>
                <w:lang w:val="ru-RU"/>
              </w:rPr>
            </w:pPr>
            <w:r w:rsidRPr="00DC012D">
              <w:rPr>
                <w:rFonts w:eastAsiaTheme="minorEastAsia"/>
                <w:sz w:val="20"/>
                <w:lang w:val="ru-RU"/>
              </w:rPr>
              <w:t>6 892</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0E4650">
            <w:pPr>
              <w:autoSpaceDE w:val="0"/>
              <w:autoSpaceDN w:val="0"/>
              <w:adjustRightInd w:val="0"/>
              <w:ind w:right="16"/>
              <w:jc w:val="right"/>
              <w:rPr>
                <w:rFonts w:eastAsiaTheme="minorEastAsia"/>
                <w:szCs w:val="24"/>
                <w:lang w:val="ru-RU"/>
              </w:rPr>
            </w:pPr>
            <w:r w:rsidRPr="00DC012D">
              <w:rPr>
                <w:rFonts w:eastAsiaTheme="minorEastAsia"/>
                <w:sz w:val="20"/>
                <w:lang w:val="ru-RU"/>
              </w:rPr>
              <w:t>8 810</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9 943</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0E4650" w:rsidRPr="00DC012D" w:rsidTr="000E4650">
        <w:trPr>
          <w:divId w:val="1793400834"/>
        </w:trPr>
        <w:tc>
          <w:tcPr>
            <w:tcW w:w="5761" w:type="dxa"/>
            <w:shd w:val="clear" w:color="auto" w:fill="auto"/>
          </w:tcPr>
          <w:p w:rsidR="000E4650" w:rsidRPr="00DC012D" w:rsidRDefault="000E4650" w:rsidP="00143D27">
            <w:pPr>
              <w:rPr>
                <w:sz w:val="20"/>
                <w:lang w:val="ru-RU"/>
              </w:rPr>
            </w:pPr>
            <w:r w:rsidRPr="00DC012D">
              <w:rPr>
                <w:sz w:val="20"/>
                <w:lang w:val="ru-RU"/>
              </w:rPr>
              <w:t>Денежные средства и их эквиваленты на конец периода</w:t>
            </w:r>
          </w:p>
        </w:tc>
        <w:tc>
          <w:tcPr>
            <w:tcW w:w="287"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0E4650" w:rsidRPr="00DC012D" w:rsidRDefault="000E4650" w:rsidP="000E4650">
            <w:pPr>
              <w:autoSpaceDE w:val="0"/>
              <w:autoSpaceDN w:val="0"/>
              <w:adjustRightInd w:val="0"/>
              <w:ind w:right="16"/>
              <w:jc w:val="right"/>
              <w:rPr>
                <w:rFonts w:eastAsiaTheme="minorEastAsia"/>
                <w:szCs w:val="24"/>
                <w:lang w:val="ru-RU"/>
              </w:rPr>
            </w:pPr>
            <w:r w:rsidRPr="00DC012D">
              <w:rPr>
                <w:rFonts w:eastAsiaTheme="minorEastAsia"/>
                <w:sz w:val="20"/>
                <w:lang w:val="ru-RU"/>
              </w:rPr>
              <w:t>8 810</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9 943</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258"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96" w:type="dxa"/>
            <w:shd w:val="clear" w:color="auto" w:fill="auto"/>
            <w:vAlign w:val="bottom"/>
          </w:tcPr>
          <w:p w:rsidR="000E4650" w:rsidRPr="00DC012D" w:rsidRDefault="000E4650"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11 637</w:t>
            </w:r>
          </w:p>
        </w:tc>
        <w:tc>
          <w:tcPr>
            <w:tcW w:w="246" w:type="dxa"/>
            <w:shd w:val="clear" w:color="auto" w:fill="auto"/>
            <w:vAlign w:val="bottom"/>
          </w:tcPr>
          <w:p w:rsidR="000E4650" w:rsidRPr="00DC012D" w:rsidRDefault="000E4650"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3435F6" w:rsidRPr="00DC012D" w:rsidRDefault="000E4650" w:rsidP="00EE39EE">
      <w:pPr>
        <w:keepNext/>
        <w:autoSpaceDE w:val="0"/>
        <w:autoSpaceDN w:val="0"/>
        <w:adjustRightInd w:val="0"/>
        <w:divId w:val="1793400834"/>
        <w:rPr>
          <w:rFonts w:eastAsiaTheme="minorEastAsia"/>
          <w:szCs w:val="24"/>
          <w:lang w:val="ru-RU"/>
        </w:rPr>
      </w:pPr>
      <w:r w:rsidRPr="00DC012D">
        <w:rPr>
          <w:i/>
          <w:sz w:val="20"/>
          <w:lang w:val="ru-RU"/>
        </w:rPr>
        <w:t>Денежные потоки от операционной деятельности</w:t>
      </w:r>
    </w:p>
    <w:p w:rsidR="000E4650" w:rsidRPr="00DC012D" w:rsidRDefault="000E4650" w:rsidP="00EE39EE">
      <w:pPr>
        <w:keepNext/>
        <w:jc w:val="both"/>
        <w:divId w:val="1793400834"/>
        <w:rPr>
          <w:sz w:val="20"/>
          <w:lang w:val="ru-RU"/>
        </w:rPr>
      </w:pPr>
    </w:p>
    <w:p w:rsidR="000E4650" w:rsidRPr="00DC012D" w:rsidRDefault="000E4650" w:rsidP="00EE39EE">
      <w:pPr>
        <w:keepNext/>
        <w:jc w:val="both"/>
        <w:divId w:val="1793400834"/>
        <w:rPr>
          <w:sz w:val="20"/>
          <w:lang w:val="ru-RU"/>
        </w:rPr>
      </w:pPr>
      <w:r w:rsidRPr="00DC012D">
        <w:rPr>
          <w:sz w:val="20"/>
          <w:lang w:val="ru-RU"/>
        </w:rPr>
        <w:t>Чистый денежный поток от операционной деятельности в 2013 г. составил 4 725 миллионов рублей по сравнению с 3 499 миллионами рублей за тот же период 2012 г. Основной причиной увеличения потока денежных средств от операционной деятельности стало увеличение прибыли до налогов.</w:t>
      </w:r>
    </w:p>
    <w:p w:rsidR="000E4650" w:rsidRPr="00DC012D" w:rsidRDefault="000E4650" w:rsidP="00EE39EE">
      <w:pPr>
        <w:keepNext/>
        <w:jc w:val="both"/>
        <w:divId w:val="1793400834"/>
        <w:rPr>
          <w:sz w:val="20"/>
          <w:lang w:val="ru-RU"/>
        </w:rPr>
      </w:pPr>
    </w:p>
    <w:p w:rsidR="00FD5B5B" w:rsidRPr="00DC012D" w:rsidRDefault="000E4650" w:rsidP="00EE39EE">
      <w:pPr>
        <w:keepNext/>
        <w:autoSpaceDE w:val="0"/>
        <w:autoSpaceDN w:val="0"/>
        <w:adjustRightInd w:val="0"/>
        <w:divId w:val="1793400834"/>
        <w:rPr>
          <w:rFonts w:eastAsiaTheme="minorEastAsia"/>
          <w:sz w:val="20"/>
          <w:lang w:val="ru-RU"/>
        </w:rPr>
      </w:pPr>
      <w:r w:rsidRPr="00DC012D">
        <w:rPr>
          <w:sz w:val="20"/>
          <w:lang w:val="ru-RU"/>
        </w:rPr>
        <w:t xml:space="preserve">Чистый денежный поток от операционной деятельности в 2012 г. составил 3 499 миллионов рублей по сравнению с 2 049 миллионами рублей за тот же период 2011 г. Основной причиной увеличения суммы денежных средств стало увеличение депозитов физических лиц и кредиторской задолженности перед поставщиками услуг, увеличение количества депозитов агентов ввиду более продолжительного периода новогодних праздников в России в 2013 году и увеличения доходности. Данное увеличение было частично компенсировано снятием денежных средств клиентами и связанными сторонами со счетов в "КИВИ Банке", более крупными депозитами, размещенными </w:t>
      </w:r>
      <w:r w:rsidR="00FD5B5B" w:rsidRPr="00DC012D">
        <w:rPr>
          <w:sz w:val="20"/>
          <w:lang w:val="ru-RU"/>
        </w:rPr>
        <w:t>у поставщиков услуг</w:t>
      </w:r>
      <w:r w:rsidRPr="00DC012D">
        <w:rPr>
          <w:sz w:val="20"/>
          <w:lang w:val="ru-RU"/>
        </w:rPr>
        <w:t xml:space="preserve"> в 2012 году и увеличением  кредитного финансирования агентов через "КИВИ Банк".</w:t>
      </w:r>
    </w:p>
    <w:p w:rsidR="003435F6" w:rsidRPr="00DC012D" w:rsidRDefault="00AF40D8" w:rsidP="00FD5B5B">
      <w:pPr>
        <w:autoSpaceDE w:val="0"/>
        <w:autoSpaceDN w:val="0"/>
        <w:adjustRightInd w:val="0"/>
        <w:spacing w:before="120"/>
        <w:divId w:val="1793400834"/>
        <w:rPr>
          <w:rFonts w:eastAsiaTheme="minorEastAsia"/>
          <w:szCs w:val="24"/>
          <w:lang w:val="ru-RU"/>
        </w:rPr>
      </w:pPr>
      <w:r w:rsidRPr="00DC012D">
        <w:rPr>
          <w:i/>
          <w:sz w:val="20"/>
          <w:lang w:val="ru-RU"/>
        </w:rPr>
        <w:t>Денежный поток от инвестиционной деятельности</w:t>
      </w:r>
    </w:p>
    <w:p w:rsidR="00AF40D8" w:rsidRPr="00DC012D" w:rsidRDefault="00AF40D8" w:rsidP="00AF40D8">
      <w:pPr>
        <w:jc w:val="both"/>
        <w:divId w:val="1793400834"/>
        <w:rPr>
          <w:sz w:val="20"/>
          <w:lang w:val="ru-RU"/>
        </w:rPr>
      </w:pPr>
    </w:p>
    <w:p w:rsidR="00AF40D8" w:rsidRPr="00DC012D" w:rsidRDefault="00AF40D8" w:rsidP="00AF40D8">
      <w:pPr>
        <w:jc w:val="both"/>
        <w:divId w:val="1793400834"/>
        <w:rPr>
          <w:sz w:val="20"/>
          <w:lang w:val="ru-RU"/>
        </w:rPr>
      </w:pPr>
      <w:r w:rsidRPr="00DC012D">
        <w:rPr>
          <w:sz w:val="20"/>
          <w:lang w:val="ru-RU"/>
        </w:rPr>
        <w:t>Чистый расход денежных средств по инвестиционной деятельности в 2013 г. составил 1200 миллионов рублей по сравнению с 1498 миллионами рублей за тот же период 2012 года. Увеличение чистого расхода денежных средств по инвестиционной деятельности связано главным образом с (i) изменением в чистой сумме поступлений от погашения долговых инструментов на сумму 609 миллионов рублей в 2013 г. по сравнению с 2012 г.; (ii) инвестициями в ассоциированные компании в размере 93 миллионов рублей в 2012 г. (в 2013 г. таких инвестиций не имелось), которые были компенсированы; (iii) увеличением капитальных затрат на 297 миллионов рублей; (iv) выплатой по уступке Кредиторской задолженности со стороны "Блестгруп Лимитед" в размере 91 миллиона рублей, которая бала осуществлена в рамках приобретения нашей компанией остальной доли участия в ней.</w:t>
      </w:r>
    </w:p>
    <w:p w:rsidR="00AF40D8" w:rsidRPr="00DC012D" w:rsidRDefault="00AF40D8" w:rsidP="00AF40D8">
      <w:pPr>
        <w:autoSpaceDE w:val="0"/>
        <w:autoSpaceDN w:val="0"/>
        <w:adjustRightInd w:val="0"/>
        <w:spacing w:before="120"/>
        <w:divId w:val="1793400834"/>
        <w:rPr>
          <w:rFonts w:eastAsiaTheme="minorEastAsia"/>
          <w:sz w:val="20"/>
          <w:lang w:val="ru-RU"/>
        </w:rPr>
      </w:pPr>
      <w:r w:rsidRPr="00DC012D">
        <w:rPr>
          <w:sz w:val="20"/>
          <w:lang w:val="ru-RU"/>
        </w:rPr>
        <w:t xml:space="preserve">Чистый расход денежных средств по инвестиционной деятельности за 2012 год составил 1498 миллионов рублей по сравнению с 339 миллионами рублей за 2011 год. Увеличение связано главным образом с инвестициями в размере 1869 рублей в долговые инструменты в течение 2012 года и увеличенным объемом инвестиций в ассоциированные предприятия в размере 93 миллионов рублей в 2012 году по сравнению с 4 миллионами в 2011 году. </w:t>
      </w:r>
    </w:p>
    <w:p w:rsidR="00AF40D8" w:rsidRPr="00DC012D" w:rsidRDefault="00AF40D8" w:rsidP="008116B7">
      <w:pPr>
        <w:autoSpaceDE w:val="0"/>
        <w:autoSpaceDN w:val="0"/>
        <w:adjustRightInd w:val="0"/>
        <w:spacing w:before="120"/>
        <w:divId w:val="1793400834"/>
        <w:rPr>
          <w:i/>
          <w:sz w:val="20"/>
          <w:lang w:val="ru-RU"/>
        </w:rPr>
      </w:pPr>
      <w:r w:rsidRPr="00DC012D">
        <w:rPr>
          <w:i/>
          <w:sz w:val="20"/>
          <w:lang w:val="ru-RU"/>
        </w:rPr>
        <w:t>Чистый расход денежных средств по финансовой деятельности</w:t>
      </w:r>
    </w:p>
    <w:p w:rsidR="00AF40D8" w:rsidRPr="00DC012D" w:rsidRDefault="00AF40D8" w:rsidP="00AF40D8">
      <w:pPr>
        <w:jc w:val="both"/>
        <w:divId w:val="1793400834"/>
        <w:rPr>
          <w:sz w:val="20"/>
          <w:lang w:val="ru-RU"/>
        </w:rPr>
      </w:pPr>
    </w:p>
    <w:p w:rsidR="00AF40D8" w:rsidRPr="00DC012D" w:rsidRDefault="00AF40D8" w:rsidP="00AF40D8">
      <w:pPr>
        <w:jc w:val="both"/>
        <w:divId w:val="1793400834"/>
        <w:rPr>
          <w:sz w:val="20"/>
          <w:lang w:val="ru-RU"/>
        </w:rPr>
      </w:pPr>
      <w:r w:rsidRPr="00DC012D">
        <w:rPr>
          <w:sz w:val="20"/>
          <w:lang w:val="ru-RU"/>
        </w:rPr>
        <w:t>Чистый расход денежных средств по финансовой деятельности, за 2013 г. составил 1846 миллионов рублей по сравнению с 871 миллионом рублей за тот же период 2012 года. Данное увеличение было главным образом обусловлено выплатой более крупной суммы дивидендов акционерам нашей компании.</w:t>
      </w:r>
    </w:p>
    <w:p w:rsidR="00AF40D8" w:rsidRPr="00DC012D" w:rsidRDefault="00AF40D8" w:rsidP="00AF40D8">
      <w:pPr>
        <w:autoSpaceDE w:val="0"/>
        <w:autoSpaceDN w:val="0"/>
        <w:adjustRightInd w:val="0"/>
        <w:spacing w:before="120"/>
        <w:divId w:val="1793400834"/>
        <w:rPr>
          <w:rFonts w:eastAsiaTheme="minorEastAsia"/>
          <w:sz w:val="20"/>
          <w:lang w:val="ru-RU"/>
        </w:rPr>
      </w:pPr>
      <w:r w:rsidRPr="00DC012D">
        <w:rPr>
          <w:sz w:val="20"/>
          <w:lang w:val="ru-RU"/>
        </w:rPr>
        <w:t>Чистый расход денежных средств по финансовой деятельности за 2012 год составил 871 миллион рублей по сравнению с 472 миллионами рублей в 2011 году. Данное увеличение было связано с выплатой более крупной суммы дивидендов акционерам нашей компании.</w:t>
      </w:r>
    </w:p>
    <w:p w:rsidR="003435F6" w:rsidRPr="00DC012D" w:rsidRDefault="00AF40D8" w:rsidP="003435F6">
      <w:pPr>
        <w:autoSpaceDE w:val="0"/>
        <w:autoSpaceDN w:val="0"/>
        <w:adjustRightInd w:val="0"/>
        <w:spacing w:before="360"/>
        <w:divId w:val="1793400834"/>
        <w:rPr>
          <w:rFonts w:eastAsiaTheme="minorEastAsia"/>
          <w:b/>
          <w:bCs/>
          <w:sz w:val="20"/>
          <w:lang w:val="ru-RU"/>
        </w:rPr>
      </w:pPr>
      <w:bookmarkStart w:id="64" w:name="eolPage111"/>
      <w:bookmarkEnd w:id="64"/>
      <w:r w:rsidRPr="00DC012D">
        <w:rPr>
          <w:rFonts w:eastAsiaTheme="minorEastAsia"/>
          <w:b/>
          <w:bCs/>
          <w:sz w:val="20"/>
          <w:lang w:val="ru-RU"/>
        </w:rPr>
        <w:t>Займы</w:t>
      </w:r>
    </w:p>
    <w:p w:rsidR="00AD2251" w:rsidRPr="00DC012D" w:rsidRDefault="00AD2251" w:rsidP="00AD2251">
      <w:pPr>
        <w:jc w:val="both"/>
        <w:divId w:val="1793400834"/>
        <w:rPr>
          <w:sz w:val="20"/>
          <w:lang w:val="ru-RU"/>
        </w:rPr>
      </w:pPr>
    </w:p>
    <w:p w:rsidR="00AD2251" w:rsidRPr="00DC012D" w:rsidRDefault="00AD2251" w:rsidP="00AD2251">
      <w:pPr>
        <w:jc w:val="both"/>
        <w:divId w:val="1793400834"/>
        <w:rPr>
          <w:sz w:val="20"/>
          <w:lang w:val="ru-RU"/>
        </w:rPr>
      </w:pPr>
      <w:r w:rsidRPr="00DC012D">
        <w:rPr>
          <w:sz w:val="20"/>
          <w:lang w:val="ru-RU"/>
        </w:rPr>
        <w:t>На 31 декабря 2013 г. сумма непогашенных займов, представляющих собой займы нашим дочерним компаниям, выданные неконтролирующими акционерами, составила 100,6 миллиона рублей, сумма прочих займов составила 8,8 миллиона рублей, а овердрафтов – 0,6 миллиона рублей. Процентные ставки по всем займам составляют 10 и 10,5%. Заемные средства на сумму 9,6 миллиона рублей были получены в евро, на сумму 82,6 миллиона рублей – в долларах США, остальная сумма (8,3 миллиона рублей) – в рублях. Все займы (кроме овердрафтов) являются долгосрочными и подлежат погашению в 2015-2016 гг. Каких-либо особых ограничений на их использование не устанавливалось.</w:t>
      </w:r>
    </w:p>
    <w:p w:rsidR="00AD2251" w:rsidRPr="00DC012D" w:rsidRDefault="00AD2251" w:rsidP="00AD2251">
      <w:pPr>
        <w:ind w:firstLine="708"/>
        <w:jc w:val="both"/>
        <w:divId w:val="1793400834"/>
        <w:rPr>
          <w:sz w:val="20"/>
          <w:highlight w:val="yellow"/>
          <w:lang w:val="ru-RU"/>
        </w:rPr>
      </w:pPr>
    </w:p>
    <w:p w:rsidR="00AD2251" w:rsidRPr="00DC012D" w:rsidRDefault="00AD2251" w:rsidP="00AD2251">
      <w:pPr>
        <w:autoSpaceDE w:val="0"/>
        <w:autoSpaceDN w:val="0"/>
        <w:adjustRightInd w:val="0"/>
        <w:spacing w:before="120"/>
        <w:divId w:val="1793400834"/>
        <w:rPr>
          <w:rFonts w:eastAsiaTheme="minorEastAsia"/>
          <w:sz w:val="20"/>
          <w:lang w:val="ru-RU"/>
        </w:rPr>
      </w:pPr>
      <w:r w:rsidRPr="00DC012D">
        <w:rPr>
          <w:sz w:val="20"/>
          <w:lang w:val="ru-RU"/>
        </w:rPr>
        <w:t>ЗАО "КИВИ" также является стороной двух соглашений о краткосрочном овердрафте на сумму до 85 миллионов рублей и до 315 миллионов рублей сроком на 365 дней с процентной ставкой в размере 10,3%. На 31 декабря 2013 г. непогашенных сумм по этим овердрафтам не имелось.</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36"/>
          <w:szCs w:val="36"/>
          <w:lang w:val="ru-RU"/>
        </w:rPr>
        <w:lastRenderedPageBreak/>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F1198B" w:rsidTr="003435F6">
        <w:trPr>
          <w:divId w:val="1793400834"/>
        </w:trPr>
        <w:tc>
          <w:tcPr>
            <w:tcW w:w="479" w:type="dxa"/>
            <w:tcBorders>
              <w:top w:val="nil"/>
              <w:left w:val="nil"/>
              <w:bottom w:val="nil"/>
              <w:right w:val="nil"/>
            </w:tcBorders>
          </w:tcPr>
          <w:p w:rsidR="003435F6" w:rsidRPr="00DC012D" w:rsidRDefault="003435F6" w:rsidP="00187EF2">
            <w:pPr>
              <w:keepNext/>
              <w:autoSpaceDE w:val="0"/>
              <w:autoSpaceDN w:val="0"/>
              <w:adjustRightInd w:val="0"/>
              <w:ind w:right="16"/>
              <w:rPr>
                <w:rFonts w:eastAsiaTheme="minorEastAsia"/>
                <w:szCs w:val="24"/>
                <w:lang w:val="ru-RU"/>
              </w:rPr>
            </w:pPr>
            <w:r w:rsidRPr="00DC012D">
              <w:rPr>
                <w:rFonts w:eastAsiaTheme="minorEastAsia"/>
                <w:b/>
                <w:bCs/>
                <w:sz w:val="20"/>
                <w:lang w:val="ru-RU"/>
              </w:rPr>
              <w:t>C.</w:t>
            </w:r>
          </w:p>
        </w:tc>
        <w:tc>
          <w:tcPr>
            <w:tcW w:w="11041" w:type="dxa"/>
            <w:tcBorders>
              <w:top w:val="nil"/>
              <w:left w:val="nil"/>
              <w:bottom w:val="nil"/>
              <w:right w:val="nil"/>
            </w:tcBorders>
          </w:tcPr>
          <w:p w:rsidR="003435F6" w:rsidRPr="00DC012D" w:rsidRDefault="00AD2251" w:rsidP="00187EF2">
            <w:pPr>
              <w:keepNext/>
              <w:autoSpaceDE w:val="0"/>
              <w:autoSpaceDN w:val="0"/>
              <w:adjustRightInd w:val="0"/>
              <w:ind w:right="16"/>
              <w:rPr>
                <w:rFonts w:eastAsiaTheme="minorEastAsia"/>
                <w:szCs w:val="24"/>
                <w:lang w:val="ru-RU"/>
              </w:rPr>
            </w:pPr>
            <w:r w:rsidRPr="00DC012D">
              <w:rPr>
                <w:rFonts w:eastAsiaTheme="minorEastAsia"/>
                <w:b/>
                <w:bCs/>
                <w:sz w:val="20"/>
                <w:lang w:val="ru-RU"/>
              </w:rPr>
              <w:t>Научно-исследовательские и опытно-конструкторские разработки, патенты, лицензии и т. д.</w:t>
            </w:r>
          </w:p>
        </w:tc>
      </w:tr>
    </w:tbl>
    <w:p w:rsidR="00AD2251" w:rsidRPr="00DC012D" w:rsidRDefault="00AD2251" w:rsidP="00187EF2">
      <w:pPr>
        <w:keepNext/>
        <w:autoSpaceDE w:val="0"/>
        <w:autoSpaceDN w:val="0"/>
        <w:adjustRightInd w:val="0"/>
        <w:spacing w:before="120"/>
        <w:divId w:val="1793400834"/>
        <w:rPr>
          <w:rFonts w:eastAsiaTheme="minorEastAsia"/>
          <w:sz w:val="20"/>
          <w:lang w:val="ru-RU"/>
        </w:rPr>
      </w:pPr>
      <w:r w:rsidRPr="00DC012D">
        <w:rPr>
          <w:sz w:val="20"/>
          <w:lang w:val="ru-RU"/>
        </w:rPr>
        <w:t>См. пункт 4.B "</w:t>
      </w:r>
      <w:r w:rsidRPr="00DC012D">
        <w:rPr>
          <w:bCs/>
          <w:sz w:val="20"/>
          <w:lang w:val="ru-RU"/>
        </w:rPr>
        <w:t>Информация о хозяйственной деятельности</w:t>
      </w:r>
      <w:r w:rsidRPr="00DC012D">
        <w:rPr>
          <w:sz w:val="20"/>
          <w:lang w:val="ru-RU"/>
        </w:rPr>
        <w:t xml:space="preserve"> — Неимущественные вопросы"</w:t>
      </w:r>
    </w:p>
    <w:p w:rsidR="003435F6" w:rsidRPr="00DC012D" w:rsidRDefault="003435F6" w:rsidP="00187EF2">
      <w:pPr>
        <w:keepNext/>
        <w:autoSpaceDE w:val="0"/>
        <w:autoSpaceDN w:val="0"/>
        <w:adjustRightInd w:val="0"/>
        <w:divId w:val="1793400834"/>
        <w:rPr>
          <w:rFonts w:eastAsiaTheme="minorEastAsia"/>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DC012D" w:rsidTr="003435F6">
        <w:trPr>
          <w:divId w:val="1793400834"/>
        </w:trPr>
        <w:tc>
          <w:tcPr>
            <w:tcW w:w="479" w:type="dxa"/>
            <w:tcBorders>
              <w:top w:val="nil"/>
              <w:left w:val="nil"/>
              <w:bottom w:val="nil"/>
              <w:right w:val="nil"/>
            </w:tcBorders>
          </w:tcPr>
          <w:p w:rsidR="003435F6" w:rsidRPr="00DC012D" w:rsidRDefault="003435F6" w:rsidP="00187EF2">
            <w:pPr>
              <w:keepNext/>
              <w:autoSpaceDE w:val="0"/>
              <w:autoSpaceDN w:val="0"/>
              <w:adjustRightInd w:val="0"/>
              <w:ind w:right="16"/>
              <w:rPr>
                <w:rFonts w:eastAsiaTheme="minorEastAsia"/>
                <w:szCs w:val="24"/>
                <w:lang w:val="ru-RU"/>
              </w:rPr>
            </w:pPr>
            <w:r w:rsidRPr="00DC012D">
              <w:rPr>
                <w:rFonts w:eastAsiaTheme="minorEastAsia"/>
                <w:b/>
                <w:bCs/>
                <w:sz w:val="20"/>
                <w:lang w:val="ru-RU"/>
              </w:rPr>
              <w:t>D.</w:t>
            </w:r>
          </w:p>
        </w:tc>
        <w:tc>
          <w:tcPr>
            <w:tcW w:w="11041" w:type="dxa"/>
            <w:tcBorders>
              <w:top w:val="nil"/>
              <w:left w:val="nil"/>
              <w:bottom w:val="nil"/>
              <w:right w:val="nil"/>
            </w:tcBorders>
          </w:tcPr>
          <w:p w:rsidR="003435F6" w:rsidRPr="00DC012D" w:rsidRDefault="00AD2251" w:rsidP="00187EF2">
            <w:pPr>
              <w:keepNext/>
              <w:autoSpaceDE w:val="0"/>
              <w:autoSpaceDN w:val="0"/>
              <w:adjustRightInd w:val="0"/>
              <w:ind w:right="16"/>
              <w:rPr>
                <w:rFonts w:eastAsiaTheme="minorEastAsia"/>
                <w:szCs w:val="24"/>
                <w:lang w:val="ru-RU"/>
              </w:rPr>
            </w:pPr>
            <w:r w:rsidRPr="00DC012D">
              <w:rPr>
                <w:rFonts w:eastAsiaTheme="minorEastAsia"/>
                <w:b/>
                <w:bCs/>
                <w:sz w:val="20"/>
                <w:lang w:val="ru-RU"/>
              </w:rPr>
              <w:t>Информация о тенденциях</w:t>
            </w:r>
          </w:p>
        </w:tc>
      </w:tr>
    </w:tbl>
    <w:p w:rsidR="00AD2251" w:rsidRPr="00DC012D" w:rsidRDefault="00AD2251" w:rsidP="00187EF2">
      <w:pPr>
        <w:keepNext/>
        <w:autoSpaceDE w:val="0"/>
        <w:autoSpaceDN w:val="0"/>
        <w:adjustRightInd w:val="0"/>
        <w:spacing w:before="120"/>
        <w:divId w:val="1793400834"/>
        <w:rPr>
          <w:rFonts w:eastAsiaTheme="minorEastAsia"/>
          <w:sz w:val="20"/>
          <w:lang w:val="ru-RU"/>
        </w:rPr>
      </w:pPr>
      <w:r w:rsidRPr="00DC012D">
        <w:rPr>
          <w:rFonts w:eastAsiaTheme="minorEastAsia"/>
          <w:sz w:val="20"/>
          <w:lang w:val="ru-RU"/>
        </w:rPr>
        <w:t>За исключением случаев, указанных в других разделах настоящего годового отчета, нам не известно о каких-либо тенденциях, факторах неопределенности, требованиях, обязательствах или событиях в 2013 г., которые, как можно предположить на разумных основаниях, могли бы оказать существенное неблагоприятное воздействие на нашу чистую выручку, прибыль, рентабельность, ликвидность или капитальные ресурсы, или в результате которых раскрытая финансовая информация не обязательно свидетельствовала бы о вероятных будущих результатах деятельности или финансовых условиях.</w:t>
      </w:r>
    </w:p>
    <w:p w:rsidR="003435F6" w:rsidRPr="00DC012D" w:rsidRDefault="003435F6" w:rsidP="003435F6">
      <w:pPr>
        <w:autoSpaceDE w:val="0"/>
        <w:autoSpaceDN w:val="0"/>
        <w:adjustRightInd w:val="0"/>
        <w:divId w:val="1793400834"/>
        <w:rPr>
          <w:rFonts w:eastAsiaTheme="minorEastAsia"/>
          <w:szCs w:val="24"/>
          <w:lang w:val="ru-RU"/>
        </w:rPr>
      </w:pP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DC012D"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b/>
                <w:bCs/>
                <w:sz w:val="20"/>
                <w:lang w:val="ru-RU"/>
              </w:rPr>
              <w:t>E.</w:t>
            </w:r>
          </w:p>
        </w:tc>
        <w:tc>
          <w:tcPr>
            <w:tcW w:w="11041" w:type="dxa"/>
            <w:tcBorders>
              <w:top w:val="nil"/>
              <w:left w:val="nil"/>
              <w:bottom w:val="nil"/>
              <w:right w:val="nil"/>
            </w:tcBorders>
          </w:tcPr>
          <w:p w:rsidR="003435F6" w:rsidRPr="00DC012D" w:rsidRDefault="00AD2251" w:rsidP="00AD2251">
            <w:pPr>
              <w:autoSpaceDE w:val="0"/>
              <w:autoSpaceDN w:val="0"/>
              <w:adjustRightInd w:val="0"/>
              <w:ind w:right="16"/>
              <w:rPr>
                <w:rFonts w:eastAsiaTheme="minorEastAsia"/>
                <w:szCs w:val="24"/>
                <w:lang w:val="ru-RU"/>
              </w:rPr>
            </w:pPr>
            <w:r w:rsidRPr="00DC012D">
              <w:rPr>
                <w:rFonts w:eastAsiaTheme="minorEastAsia"/>
                <w:b/>
                <w:bCs/>
                <w:sz w:val="20"/>
                <w:lang w:val="ru-RU"/>
              </w:rPr>
              <w:t>Забалансовые схемы</w:t>
            </w:r>
          </w:p>
        </w:tc>
      </w:tr>
    </w:tbl>
    <w:p w:rsidR="003435F6" w:rsidRPr="00DC012D" w:rsidRDefault="00AD2251" w:rsidP="003435F6">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У нас нет никаких забалансовых схем финансирования</w:t>
      </w:r>
      <w:r w:rsidR="003435F6"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F1198B"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b/>
                <w:bCs/>
                <w:sz w:val="20"/>
                <w:lang w:val="ru-RU"/>
              </w:rPr>
              <w:t>F.</w:t>
            </w:r>
          </w:p>
        </w:tc>
        <w:tc>
          <w:tcPr>
            <w:tcW w:w="11041" w:type="dxa"/>
            <w:tcBorders>
              <w:top w:val="nil"/>
              <w:left w:val="nil"/>
              <w:bottom w:val="nil"/>
              <w:right w:val="nil"/>
            </w:tcBorders>
          </w:tcPr>
          <w:p w:rsidR="003435F6" w:rsidRPr="00DC012D" w:rsidRDefault="00AD2251" w:rsidP="00AD2251">
            <w:pPr>
              <w:autoSpaceDE w:val="0"/>
              <w:autoSpaceDN w:val="0"/>
              <w:adjustRightInd w:val="0"/>
              <w:ind w:right="16"/>
              <w:rPr>
                <w:rFonts w:eastAsiaTheme="minorEastAsia"/>
                <w:szCs w:val="24"/>
                <w:lang w:val="ru-RU"/>
              </w:rPr>
            </w:pPr>
            <w:r w:rsidRPr="00DC012D">
              <w:rPr>
                <w:rFonts w:eastAsiaTheme="minorEastAsia"/>
                <w:b/>
                <w:bCs/>
                <w:sz w:val="20"/>
                <w:lang w:val="ru-RU"/>
              </w:rPr>
              <w:t>Раскрытие договорных обязательств в формате таблицы</w:t>
            </w:r>
          </w:p>
        </w:tc>
      </w:tr>
    </w:tbl>
    <w:p w:rsidR="003435F6" w:rsidRPr="00DC012D" w:rsidRDefault="00AD2251" w:rsidP="003435F6">
      <w:pPr>
        <w:autoSpaceDE w:val="0"/>
        <w:autoSpaceDN w:val="0"/>
        <w:adjustRightInd w:val="0"/>
        <w:spacing w:before="120"/>
        <w:divId w:val="1793400834"/>
        <w:rPr>
          <w:rFonts w:eastAsiaTheme="minorEastAsia"/>
          <w:szCs w:val="24"/>
          <w:lang w:val="ru-RU"/>
        </w:rPr>
      </w:pPr>
      <w:r w:rsidRPr="00DC012D">
        <w:rPr>
          <w:rFonts w:eastAsiaTheme="minorEastAsia"/>
          <w:sz w:val="20"/>
          <w:lang w:val="ru-RU"/>
        </w:rPr>
        <w:t>В таблице ниже представлены договорные обязательства по состоянию на 31 декабря 2013 г.</w:t>
      </w:r>
      <w:r w:rsidR="003435F6"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Cs w:val="24"/>
          <w:lang w:val="ru-RU"/>
        </w:rPr>
        <w:t> </w:t>
      </w:r>
      <w:bookmarkStart w:id="65" w:name="FIS_UNIDENTIFIED_TABLE_104"/>
      <w:bookmarkEnd w:id="65"/>
    </w:p>
    <w:tbl>
      <w:tblPr>
        <w:tblW w:w="0" w:type="auto"/>
        <w:tblLayout w:type="fixed"/>
        <w:tblCellMar>
          <w:left w:w="0" w:type="dxa"/>
          <w:right w:w="0" w:type="dxa"/>
        </w:tblCellMar>
        <w:tblLook w:val="0000" w:firstRow="0" w:lastRow="0" w:firstColumn="0" w:lastColumn="0" w:noHBand="0" w:noVBand="0"/>
      </w:tblPr>
      <w:tblGrid>
        <w:gridCol w:w="4395"/>
        <w:gridCol w:w="346"/>
        <w:gridCol w:w="133"/>
        <w:gridCol w:w="358"/>
        <w:gridCol w:w="246"/>
        <w:gridCol w:w="346"/>
        <w:gridCol w:w="313"/>
        <w:gridCol w:w="538"/>
        <w:gridCol w:w="246"/>
        <w:gridCol w:w="346"/>
        <w:gridCol w:w="403"/>
        <w:gridCol w:w="628"/>
        <w:gridCol w:w="246"/>
        <w:gridCol w:w="346"/>
        <w:gridCol w:w="358"/>
        <w:gridCol w:w="583"/>
        <w:gridCol w:w="246"/>
        <w:gridCol w:w="346"/>
        <w:gridCol w:w="313"/>
        <w:gridCol w:w="538"/>
        <w:gridCol w:w="246"/>
      </w:tblGrid>
      <w:tr w:rsidR="003435F6" w:rsidRPr="00F1198B" w:rsidTr="00187EF2">
        <w:trPr>
          <w:divId w:val="1793400834"/>
        </w:trPr>
        <w:tc>
          <w:tcPr>
            <w:tcW w:w="4395"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46"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13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58"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46"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31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38"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46"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40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628"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46"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358"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8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346" w:type="dxa"/>
            <w:shd w:val="clear" w:color="auto" w:fill="auto"/>
            <w:vAlign w:val="bottom"/>
          </w:tcPr>
          <w:p w:rsidR="003435F6" w:rsidRPr="00DC012D" w:rsidRDefault="003435F6" w:rsidP="003435F6">
            <w:pPr>
              <w:autoSpaceDE w:val="0"/>
              <w:autoSpaceDN w:val="0"/>
              <w:adjustRightInd w:val="0"/>
              <w:spacing w:line="1" w:lineRule="exact"/>
              <w:rPr>
                <w:rFonts w:eastAsiaTheme="minorEastAsia"/>
                <w:szCs w:val="24"/>
                <w:lang w:val="ru-RU"/>
              </w:rPr>
            </w:pPr>
          </w:p>
        </w:tc>
        <w:tc>
          <w:tcPr>
            <w:tcW w:w="313"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538"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c>
          <w:tcPr>
            <w:tcW w:w="246" w:type="dxa"/>
            <w:shd w:val="clear" w:color="auto" w:fill="auto"/>
            <w:vAlign w:val="center"/>
          </w:tcPr>
          <w:p w:rsidR="003435F6" w:rsidRPr="00DC012D" w:rsidRDefault="003435F6" w:rsidP="003435F6">
            <w:pPr>
              <w:autoSpaceDE w:val="0"/>
              <w:autoSpaceDN w:val="0"/>
              <w:adjustRightInd w:val="0"/>
              <w:spacing w:line="1" w:lineRule="exact"/>
              <w:rPr>
                <w:rFonts w:eastAsiaTheme="minorEastAsia"/>
                <w:szCs w:val="24"/>
                <w:lang w:val="ru-RU"/>
              </w:rPr>
            </w:pPr>
          </w:p>
        </w:tc>
      </w:tr>
      <w:tr w:rsidR="003435F6" w:rsidRPr="00DC012D" w:rsidTr="00187EF2">
        <w:trPr>
          <w:divId w:val="1793400834"/>
        </w:trPr>
        <w:tc>
          <w:tcPr>
            <w:tcW w:w="43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491" w:type="dxa"/>
            <w:gridSpan w:val="2"/>
            <w:shd w:val="clear" w:color="auto" w:fill="auto"/>
            <w:vAlign w:val="bottom"/>
          </w:tcPr>
          <w:p w:rsidR="003435F6" w:rsidRPr="00DC012D" w:rsidRDefault="00256127"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Итого</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3435F6" w:rsidRPr="00DC012D" w:rsidRDefault="00256127" w:rsidP="00256127">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менее одного года</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1031" w:type="dxa"/>
            <w:gridSpan w:val="2"/>
            <w:shd w:val="clear" w:color="auto" w:fill="auto"/>
            <w:vAlign w:val="bottom"/>
          </w:tcPr>
          <w:p w:rsidR="003435F6" w:rsidRPr="00DC012D" w:rsidRDefault="00256127" w:rsidP="00256127">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от одного года до трех лет</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941" w:type="dxa"/>
            <w:gridSpan w:val="2"/>
            <w:shd w:val="clear" w:color="auto" w:fill="auto"/>
            <w:vAlign w:val="bottom"/>
          </w:tcPr>
          <w:p w:rsidR="003435F6" w:rsidRPr="00DC012D" w:rsidRDefault="00256127" w:rsidP="00256127">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от трех до пяти лет</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851" w:type="dxa"/>
            <w:gridSpan w:val="2"/>
            <w:shd w:val="clear" w:color="auto" w:fill="auto"/>
            <w:vAlign w:val="bottom"/>
          </w:tcPr>
          <w:p w:rsidR="003435F6" w:rsidRPr="00DC012D" w:rsidRDefault="00256127" w:rsidP="003435F6">
            <w:pPr>
              <w:autoSpaceDE w:val="0"/>
              <w:autoSpaceDN w:val="0"/>
              <w:adjustRightInd w:val="0"/>
              <w:ind w:right="36"/>
              <w:jc w:val="center"/>
              <w:rPr>
                <w:rFonts w:eastAsiaTheme="minorEastAsia"/>
                <w:szCs w:val="24"/>
                <w:lang w:val="ru-RU"/>
              </w:rPr>
            </w:pPr>
            <w:r w:rsidRPr="00DC012D">
              <w:rPr>
                <w:rFonts w:eastAsiaTheme="minorEastAsia"/>
                <w:b/>
                <w:bCs/>
                <w:sz w:val="16"/>
                <w:szCs w:val="16"/>
                <w:lang w:val="ru-RU"/>
              </w:rPr>
              <w:t>более пяти лет</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3435F6" w:rsidRPr="00DC012D" w:rsidTr="00187EF2">
        <w:trPr>
          <w:divId w:val="1793400834"/>
        </w:trPr>
        <w:tc>
          <w:tcPr>
            <w:tcW w:w="4395"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3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c>
          <w:tcPr>
            <w:tcW w:w="6533" w:type="dxa"/>
            <w:gridSpan w:val="18"/>
            <w:shd w:val="clear" w:color="auto" w:fill="auto"/>
            <w:vAlign w:val="bottom"/>
          </w:tcPr>
          <w:p w:rsidR="003435F6" w:rsidRPr="00DC012D" w:rsidRDefault="003435F6" w:rsidP="00256127">
            <w:pPr>
              <w:autoSpaceDE w:val="0"/>
              <w:autoSpaceDN w:val="0"/>
              <w:adjustRightInd w:val="0"/>
              <w:ind w:right="356"/>
              <w:jc w:val="center"/>
              <w:rPr>
                <w:rFonts w:eastAsiaTheme="minorEastAsia"/>
                <w:szCs w:val="24"/>
                <w:lang w:val="ru-RU"/>
              </w:rPr>
            </w:pPr>
            <w:r w:rsidRPr="00DC012D">
              <w:rPr>
                <w:rFonts w:eastAsiaTheme="minorEastAsia"/>
                <w:sz w:val="16"/>
                <w:szCs w:val="16"/>
                <w:lang w:val="ru-RU"/>
              </w:rPr>
              <w:t>(</w:t>
            </w:r>
            <w:r w:rsidR="00256127" w:rsidRPr="00DC012D">
              <w:rPr>
                <w:rFonts w:eastAsiaTheme="minorEastAsia"/>
                <w:sz w:val="16"/>
                <w:szCs w:val="16"/>
                <w:lang w:val="ru-RU"/>
              </w:rPr>
              <w:t>в млн руб.</w:t>
            </w:r>
            <w:r w:rsidRPr="00DC012D">
              <w:rPr>
                <w:rFonts w:eastAsiaTheme="minorEastAsia"/>
                <w:sz w:val="16"/>
                <w:szCs w:val="16"/>
                <w:lang w:val="ru-RU"/>
              </w:rPr>
              <w:t>)</w:t>
            </w:r>
          </w:p>
        </w:tc>
        <w:tc>
          <w:tcPr>
            <w:tcW w:w="246" w:type="dxa"/>
            <w:shd w:val="clear" w:color="auto" w:fill="auto"/>
            <w:vAlign w:val="bottom"/>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sz w:val="16"/>
                <w:szCs w:val="16"/>
                <w:lang w:val="ru-RU"/>
              </w:rPr>
              <w:t> </w:t>
            </w:r>
          </w:p>
        </w:tc>
      </w:tr>
      <w:tr w:rsidR="00256127" w:rsidRPr="00DC012D" w:rsidTr="00187EF2">
        <w:trPr>
          <w:divId w:val="1793400834"/>
        </w:trPr>
        <w:tc>
          <w:tcPr>
            <w:tcW w:w="4395" w:type="dxa"/>
            <w:shd w:val="clear" w:color="auto" w:fill="auto"/>
          </w:tcPr>
          <w:p w:rsidR="00256127" w:rsidRPr="00DC012D" w:rsidRDefault="00256127" w:rsidP="00143D27">
            <w:pPr>
              <w:jc w:val="both"/>
              <w:rPr>
                <w:sz w:val="20"/>
                <w:lang w:val="ru-RU"/>
              </w:rPr>
            </w:pPr>
            <w:r w:rsidRPr="00DC012D">
              <w:rPr>
                <w:sz w:val="20"/>
                <w:lang w:val="ru-RU"/>
              </w:rPr>
              <w:t>Долговые обязательства</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5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131</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3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10</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40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2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121</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58"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3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  </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256127" w:rsidRPr="00DC012D" w:rsidTr="00187EF2">
        <w:trPr>
          <w:divId w:val="1793400834"/>
        </w:trPr>
        <w:tc>
          <w:tcPr>
            <w:tcW w:w="4395" w:type="dxa"/>
            <w:shd w:val="clear" w:color="auto" w:fill="auto"/>
          </w:tcPr>
          <w:p w:rsidR="00256127" w:rsidRPr="00DC012D" w:rsidRDefault="00256127" w:rsidP="00143D27">
            <w:pPr>
              <w:jc w:val="both"/>
              <w:rPr>
                <w:sz w:val="20"/>
                <w:lang w:val="ru-RU"/>
              </w:rPr>
            </w:pPr>
            <w:r w:rsidRPr="00DC012D">
              <w:rPr>
                <w:sz w:val="20"/>
                <w:lang w:val="ru-RU"/>
              </w:rPr>
              <w:t>Обязательства по краткосрочной аренде</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5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751</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3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141</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40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2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223</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58"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223</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3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164</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r w:rsidR="00256127" w:rsidRPr="00DC012D" w:rsidTr="00187EF2">
        <w:trPr>
          <w:divId w:val="1793400834"/>
        </w:trPr>
        <w:tc>
          <w:tcPr>
            <w:tcW w:w="4395" w:type="dxa"/>
            <w:shd w:val="clear" w:color="auto" w:fill="auto"/>
          </w:tcPr>
          <w:p w:rsidR="00256127" w:rsidRPr="00DC012D" w:rsidRDefault="00256127" w:rsidP="00143D27">
            <w:pPr>
              <w:jc w:val="both"/>
              <w:rPr>
                <w:sz w:val="20"/>
                <w:lang w:val="ru-RU"/>
              </w:rPr>
            </w:pPr>
            <w:r w:rsidRPr="00DC012D">
              <w:rPr>
                <w:sz w:val="20"/>
                <w:lang w:val="ru-RU"/>
              </w:rPr>
              <w:t>Итого договорные обязательства</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13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5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882</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3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151</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40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62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344</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58"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83"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223</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313"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c>
          <w:tcPr>
            <w:tcW w:w="538" w:type="dxa"/>
            <w:shd w:val="clear" w:color="auto" w:fill="auto"/>
            <w:vAlign w:val="bottom"/>
          </w:tcPr>
          <w:p w:rsidR="00256127" w:rsidRPr="00DC012D" w:rsidRDefault="00256127" w:rsidP="003435F6">
            <w:pPr>
              <w:autoSpaceDE w:val="0"/>
              <w:autoSpaceDN w:val="0"/>
              <w:adjustRightInd w:val="0"/>
              <w:ind w:right="16"/>
              <w:jc w:val="right"/>
              <w:rPr>
                <w:rFonts w:eastAsiaTheme="minorEastAsia"/>
                <w:szCs w:val="24"/>
                <w:lang w:val="ru-RU"/>
              </w:rPr>
            </w:pPr>
            <w:r w:rsidRPr="00DC012D">
              <w:rPr>
                <w:rFonts w:eastAsiaTheme="minorEastAsia"/>
                <w:sz w:val="20"/>
                <w:lang w:val="ru-RU"/>
              </w:rPr>
              <w:t>164</w:t>
            </w:r>
          </w:p>
        </w:tc>
        <w:tc>
          <w:tcPr>
            <w:tcW w:w="246" w:type="dxa"/>
            <w:shd w:val="clear" w:color="auto" w:fill="auto"/>
            <w:vAlign w:val="bottom"/>
          </w:tcPr>
          <w:p w:rsidR="00256127" w:rsidRPr="00DC012D" w:rsidRDefault="00256127" w:rsidP="003435F6">
            <w:pPr>
              <w:autoSpaceDE w:val="0"/>
              <w:autoSpaceDN w:val="0"/>
              <w:adjustRightInd w:val="0"/>
              <w:ind w:right="16"/>
              <w:rPr>
                <w:rFonts w:eastAsiaTheme="minorEastAsia"/>
                <w:szCs w:val="24"/>
                <w:lang w:val="ru-RU"/>
              </w:rPr>
            </w:pPr>
            <w:r w:rsidRPr="00DC012D">
              <w:rPr>
                <w:rFonts w:eastAsiaTheme="minorEastAsia"/>
                <w:sz w:val="20"/>
                <w:lang w:val="ru-RU"/>
              </w:rPr>
              <w:t>  </w:t>
            </w:r>
          </w:p>
        </w:tc>
      </w:tr>
    </w:tbl>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36"/>
          <w:szCs w:val="36"/>
          <w:lang w:val="ru-RU"/>
        </w:rPr>
        <w:t> </w:t>
      </w:r>
    </w:p>
    <w:tbl>
      <w:tblPr>
        <w:tblW w:w="0" w:type="auto"/>
        <w:tblLayout w:type="fixed"/>
        <w:tblCellMar>
          <w:left w:w="0" w:type="dxa"/>
          <w:right w:w="0" w:type="dxa"/>
        </w:tblCellMar>
        <w:tblLook w:val="0000" w:firstRow="0" w:lastRow="0" w:firstColumn="0" w:lastColumn="0" w:noHBand="0" w:noVBand="0"/>
      </w:tblPr>
      <w:tblGrid>
        <w:gridCol w:w="479"/>
        <w:gridCol w:w="11041"/>
      </w:tblGrid>
      <w:tr w:rsidR="003435F6" w:rsidRPr="00DC012D" w:rsidTr="003435F6">
        <w:trPr>
          <w:divId w:val="1793400834"/>
        </w:trPr>
        <w:tc>
          <w:tcPr>
            <w:tcW w:w="479" w:type="dxa"/>
            <w:tcBorders>
              <w:top w:val="nil"/>
              <w:left w:val="nil"/>
              <w:bottom w:val="nil"/>
              <w:right w:val="nil"/>
            </w:tcBorders>
          </w:tcPr>
          <w:p w:rsidR="003435F6" w:rsidRPr="00DC012D" w:rsidRDefault="003435F6" w:rsidP="003435F6">
            <w:pPr>
              <w:autoSpaceDE w:val="0"/>
              <w:autoSpaceDN w:val="0"/>
              <w:adjustRightInd w:val="0"/>
              <w:ind w:right="16"/>
              <w:rPr>
                <w:rFonts w:eastAsiaTheme="minorEastAsia"/>
                <w:szCs w:val="24"/>
                <w:lang w:val="ru-RU"/>
              </w:rPr>
            </w:pPr>
            <w:r w:rsidRPr="00DC012D">
              <w:rPr>
                <w:rFonts w:eastAsiaTheme="minorEastAsia"/>
                <w:b/>
                <w:bCs/>
                <w:sz w:val="20"/>
                <w:lang w:val="ru-RU"/>
              </w:rPr>
              <w:t>G.</w:t>
            </w:r>
          </w:p>
        </w:tc>
        <w:tc>
          <w:tcPr>
            <w:tcW w:w="11041" w:type="dxa"/>
            <w:tcBorders>
              <w:top w:val="nil"/>
              <w:left w:val="nil"/>
              <w:bottom w:val="nil"/>
              <w:right w:val="nil"/>
            </w:tcBorders>
          </w:tcPr>
          <w:p w:rsidR="003435F6" w:rsidRPr="00DC012D" w:rsidRDefault="00256127" w:rsidP="003435F6">
            <w:pPr>
              <w:autoSpaceDE w:val="0"/>
              <w:autoSpaceDN w:val="0"/>
              <w:adjustRightInd w:val="0"/>
              <w:ind w:right="16"/>
              <w:rPr>
                <w:rFonts w:eastAsiaTheme="minorEastAsia"/>
                <w:szCs w:val="24"/>
                <w:lang w:val="ru-RU"/>
              </w:rPr>
            </w:pPr>
            <w:r w:rsidRPr="00DC012D">
              <w:rPr>
                <w:rFonts w:eastAsiaTheme="minorEastAsia"/>
                <w:b/>
                <w:bCs/>
                <w:sz w:val="20"/>
                <w:lang w:val="ru-RU"/>
              </w:rPr>
              <w:t>Положения, освобождающие от ответственности</w:t>
            </w:r>
          </w:p>
        </w:tc>
      </w:tr>
    </w:tbl>
    <w:p w:rsidR="003435F6" w:rsidRPr="00DC012D" w:rsidRDefault="00256127" w:rsidP="003435F6">
      <w:pPr>
        <w:autoSpaceDE w:val="0"/>
        <w:autoSpaceDN w:val="0"/>
        <w:adjustRightInd w:val="0"/>
        <w:spacing w:before="240"/>
        <w:divId w:val="1793400834"/>
        <w:rPr>
          <w:rFonts w:eastAsiaTheme="minorEastAsia"/>
          <w:szCs w:val="24"/>
          <w:lang w:val="ru-RU"/>
        </w:rPr>
      </w:pPr>
      <w:r w:rsidRPr="00DC012D">
        <w:rPr>
          <w:rFonts w:eastAsiaTheme="minorEastAsia"/>
          <w:sz w:val="20"/>
          <w:lang w:val="ru-RU"/>
        </w:rPr>
        <w:t>См</w:t>
      </w:r>
      <w:r w:rsidR="003435F6" w:rsidRPr="00DC012D">
        <w:rPr>
          <w:rFonts w:eastAsiaTheme="minorEastAsia"/>
          <w:sz w:val="20"/>
          <w:lang w:val="ru-RU"/>
        </w:rPr>
        <w:t xml:space="preserve"> </w:t>
      </w:r>
      <w:r w:rsidRPr="00DC012D">
        <w:rPr>
          <w:rFonts w:eastAsiaTheme="minorEastAsia"/>
          <w:sz w:val="20"/>
          <w:lang w:val="ru-RU"/>
        </w:rPr>
        <w:t>"Особое примечание, касающееся заявлений прогнозного характера" на стр.</w:t>
      </w:r>
      <w:r w:rsidR="003435F6" w:rsidRPr="00DC012D">
        <w:rPr>
          <w:rFonts w:eastAsiaTheme="minorEastAsia"/>
          <w:sz w:val="20"/>
          <w:lang w:val="ru-RU"/>
        </w:rPr>
        <w:t xml:space="preserve"> 1</w:t>
      </w:r>
      <w:r w:rsidRPr="00DC012D">
        <w:rPr>
          <w:rFonts w:eastAsiaTheme="minorEastAsia"/>
          <w:sz w:val="20"/>
          <w:lang w:val="ru-RU"/>
        </w:rPr>
        <w:t xml:space="preserve"> настоящего годового отчета</w:t>
      </w:r>
      <w:r w:rsidR="003435F6" w:rsidRPr="00DC012D">
        <w:rPr>
          <w:rFonts w:eastAsiaTheme="minorEastAsia"/>
          <w:sz w:val="20"/>
          <w:lang w:val="ru-RU"/>
        </w:rPr>
        <w:t>.</w:t>
      </w:r>
    </w:p>
    <w:p w:rsidR="003435F6" w:rsidRPr="00DC012D" w:rsidRDefault="003435F6" w:rsidP="003435F6">
      <w:pPr>
        <w:autoSpaceDE w:val="0"/>
        <w:autoSpaceDN w:val="0"/>
        <w:adjustRightInd w:val="0"/>
        <w:divId w:val="1793400834"/>
        <w:rPr>
          <w:rFonts w:eastAsiaTheme="minorEastAsia"/>
          <w:szCs w:val="24"/>
          <w:lang w:val="ru-RU"/>
        </w:rPr>
      </w:pPr>
      <w:r w:rsidRPr="00DC012D">
        <w:rPr>
          <w:rFonts w:eastAsiaTheme="minorEastAsia"/>
          <w:sz w:val="16"/>
          <w:szCs w:val="16"/>
          <w:lang w:val="ru-RU"/>
        </w:rPr>
        <w:t> </w:t>
      </w:r>
    </w:p>
    <w:p w:rsidR="00D7336C" w:rsidRPr="00DC012D" w:rsidRDefault="00D7336C" w:rsidP="003435F6">
      <w:pPr>
        <w:pStyle w:val="ac"/>
        <w:spacing w:before="240" w:beforeAutospacing="0" w:after="0" w:afterAutospacing="0"/>
        <w:divId w:val="1793400834"/>
        <w:rPr>
          <w:sz w:val="20"/>
          <w:szCs w:val="20"/>
          <w:lang w:val="ru-RU"/>
        </w:rPr>
      </w:pPr>
    </w:p>
    <w:sectPr w:rsidR="00D7336C" w:rsidRPr="00DC012D" w:rsidSect="00143D27">
      <w:pgSz w:w="12240" w:h="15840"/>
      <w:pgMar w:top="360" w:right="360" w:bottom="360" w:left="360" w:header="720" w:footer="720" w:gutter="0"/>
      <w:cols w:space="720"/>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040EB99" w15:done="0"/>
  <w15:commentEx w15:paraId="759B2153" w15:done="0"/>
  <w15:commentEx w15:paraId="37B39A8A" w15:done="0"/>
  <w15:commentEx w15:paraId="003C8331" w15:done="0"/>
  <w15:commentEx w15:paraId="7021D932" w15:done="0"/>
  <w15:commentEx w15:paraId="5D96377E" w15:done="0"/>
  <w15:commentEx w15:paraId="69C728EB" w15:done="0"/>
  <w15:commentEx w15:paraId="1879A294" w15:done="0"/>
  <w15:commentEx w15:paraId="0D5ECE20" w15:done="0"/>
  <w15:commentEx w15:paraId="09166A9C" w15:done="0"/>
  <w15:commentEx w15:paraId="55163C06" w15:done="0"/>
  <w15:commentEx w15:paraId="5109A006" w15:done="0"/>
  <w15:commentEx w15:paraId="70C8EDB6" w15:done="0"/>
  <w15:commentEx w15:paraId="0090C1E3" w15:done="0"/>
  <w15:commentEx w15:paraId="04632FC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47FC" w:rsidRDefault="006347FC">
      <w:r>
        <w:separator/>
      </w:r>
    </w:p>
  </w:endnote>
  <w:endnote w:type="continuationSeparator" w:id="0">
    <w:p w:rsidR="006347FC" w:rsidRDefault="006347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gsanaUPC">
    <w:panose1 w:val="02020603050405020304"/>
    <w:charset w:val="00"/>
    <w:family w:val="roman"/>
    <w:pitch w:val="variable"/>
    <w:sig w:usb0="81000003" w:usb1="00000000" w:usb2="00000000" w:usb3="00000000" w:csb0="0001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00002FF" w:usb1="4000ACFF" w:usb2="00000001" w:usb3="00000000" w:csb0="0000019F" w:csb1="00000000"/>
  </w:font>
  <w:font w:name="Candara">
    <w:panose1 w:val="020E0502030303020204"/>
    <w:charset w:val="CC"/>
    <w:family w:val="swiss"/>
    <w:pitch w:val="variable"/>
    <w:sig w:usb0="A00002EF" w:usb1="4000A44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HIJKA J+ Dutch 801 BT">
    <w:altName w:val="Dutch"/>
    <w:panose1 w:val="00000000000000000000"/>
    <w:charset w:val="00"/>
    <w:family w:val="roman"/>
    <w:notTrueType/>
    <w:pitch w:val="default"/>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NewtonC">
    <w:altName w:val="Times New Roman"/>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9D8" w:rsidRDefault="006969D8">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6969D8" w:rsidRDefault="006969D8">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0065376"/>
      <w:docPartObj>
        <w:docPartGallery w:val="Page Numbers (Bottom of Page)"/>
        <w:docPartUnique/>
      </w:docPartObj>
    </w:sdtPr>
    <w:sdtEndPr>
      <w:rPr>
        <w:noProof/>
      </w:rPr>
    </w:sdtEndPr>
    <w:sdtContent>
      <w:p w:rsidR="006969D8" w:rsidRDefault="006969D8">
        <w:pPr>
          <w:pStyle w:val="a9"/>
          <w:jc w:val="center"/>
        </w:pPr>
        <w:r w:rsidRPr="00F24FFD">
          <w:rPr>
            <w:sz w:val="16"/>
            <w:szCs w:val="16"/>
          </w:rPr>
          <w:fldChar w:fldCharType="begin"/>
        </w:r>
        <w:r w:rsidRPr="00F24FFD">
          <w:rPr>
            <w:sz w:val="16"/>
            <w:szCs w:val="16"/>
          </w:rPr>
          <w:instrText xml:space="preserve"> PAGE   \* MERGEFORMAT </w:instrText>
        </w:r>
        <w:r w:rsidRPr="00F24FFD">
          <w:rPr>
            <w:sz w:val="16"/>
            <w:szCs w:val="16"/>
          </w:rPr>
          <w:fldChar w:fldCharType="separate"/>
        </w:r>
        <w:r w:rsidR="00D102A0">
          <w:rPr>
            <w:noProof/>
            <w:sz w:val="16"/>
            <w:szCs w:val="16"/>
          </w:rPr>
          <w:t>3</w:t>
        </w:r>
        <w:r w:rsidRPr="00F24FFD">
          <w:rPr>
            <w:noProof/>
            <w:sz w:val="16"/>
            <w:szCs w:val="16"/>
          </w:rPr>
          <w:fldChar w:fldCharType="end"/>
        </w:r>
      </w:p>
    </w:sdtContent>
  </w:sdt>
  <w:p w:rsidR="006969D8" w:rsidRDefault="006969D8">
    <w:pPr>
      <w:pStyle w:val="a9"/>
      <w:spacing w:before="120"/>
      <w:jc w:val="center"/>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9497859"/>
      <w:docPartObj>
        <w:docPartGallery w:val="Page Numbers (Bottom of Page)"/>
        <w:docPartUnique/>
      </w:docPartObj>
    </w:sdtPr>
    <w:sdtEndPr>
      <w:rPr>
        <w:noProof/>
      </w:rPr>
    </w:sdtEndPr>
    <w:sdtContent>
      <w:p w:rsidR="006969D8" w:rsidRDefault="006969D8">
        <w:pPr>
          <w:pStyle w:val="a9"/>
          <w:jc w:val="center"/>
        </w:pPr>
        <w:r w:rsidRPr="00F24FFD">
          <w:rPr>
            <w:sz w:val="18"/>
            <w:szCs w:val="18"/>
          </w:rPr>
          <w:fldChar w:fldCharType="begin"/>
        </w:r>
        <w:r w:rsidRPr="00F24FFD">
          <w:rPr>
            <w:sz w:val="18"/>
            <w:szCs w:val="18"/>
          </w:rPr>
          <w:instrText xml:space="preserve"> PAGE   \* MERGEFORMAT </w:instrText>
        </w:r>
        <w:r w:rsidRPr="00F24FFD">
          <w:rPr>
            <w:sz w:val="18"/>
            <w:szCs w:val="18"/>
          </w:rPr>
          <w:fldChar w:fldCharType="separate"/>
        </w:r>
        <w:r w:rsidR="00D102A0">
          <w:rPr>
            <w:noProof/>
            <w:sz w:val="18"/>
            <w:szCs w:val="18"/>
          </w:rPr>
          <w:t>9</w:t>
        </w:r>
        <w:r w:rsidRPr="00F24FFD">
          <w:rPr>
            <w:noProof/>
            <w:sz w:val="18"/>
            <w:szCs w:val="18"/>
          </w:rPr>
          <w:fldChar w:fldCharType="end"/>
        </w:r>
      </w:p>
    </w:sdtContent>
  </w:sdt>
  <w:p w:rsidR="006969D8" w:rsidRDefault="006969D8">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8702228"/>
      <w:docPartObj>
        <w:docPartGallery w:val="Page Numbers (Bottom of Page)"/>
        <w:docPartUnique/>
      </w:docPartObj>
    </w:sdtPr>
    <w:sdtEndPr>
      <w:rPr>
        <w:noProof/>
      </w:rPr>
    </w:sdtEndPr>
    <w:sdtContent>
      <w:p w:rsidR="006969D8" w:rsidRDefault="006969D8">
        <w:pPr>
          <w:pStyle w:val="a9"/>
          <w:jc w:val="center"/>
        </w:pPr>
        <w:r w:rsidRPr="00143D27">
          <w:rPr>
            <w:sz w:val="18"/>
            <w:szCs w:val="18"/>
          </w:rPr>
          <w:fldChar w:fldCharType="begin"/>
        </w:r>
        <w:r w:rsidRPr="00143D27">
          <w:rPr>
            <w:sz w:val="18"/>
            <w:szCs w:val="18"/>
          </w:rPr>
          <w:instrText xml:space="preserve"> PAGE   \* MERGEFORMAT </w:instrText>
        </w:r>
        <w:r w:rsidRPr="00143D27">
          <w:rPr>
            <w:sz w:val="18"/>
            <w:szCs w:val="18"/>
          </w:rPr>
          <w:fldChar w:fldCharType="separate"/>
        </w:r>
        <w:r w:rsidR="00D102A0">
          <w:rPr>
            <w:noProof/>
            <w:sz w:val="18"/>
            <w:szCs w:val="18"/>
          </w:rPr>
          <w:t>45</w:t>
        </w:r>
        <w:r w:rsidRPr="00143D27">
          <w:rPr>
            <w:noProof/>
            <w:sz w:val="18"/>
            <w:szCs w:val="18"/>
          </w:rPr>
          <w:fldChar w:fldCharType="end"/>
        </w:r>
      </w:p>
    </w:sdtContent>
  </w:sdt>
  <w:p w:rsidR="006969D8" w:rsidRDefault="006969D8">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47FC" w:rsidRDefault="006347FC">
      <w:r>
        <w:separator/>
      </w:r>
    </w:p>
  </w:footnote>
  <w:footnote w:type="continuationSeparator" w:id="0">
    <w:p w:rsidR="006347FC" w:rsidRDefault="006347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9D8" w:rsidRPr="00E9134E" w:rsidRDefault="006969D8" w:rsidP="00E9134E">
    <w:pPr>
      <w:pStyle w:val="a7"/>
      <w:jc w:val="center"/>
      <w:rPr>
        <w:lang w:val="ru-RU"/>
      </w:rPr>
    </w:pPr>
    <w:r w:rsidRPr="00E9134E">
      <w:rPr>
        <w:sz w:val="18"/>
        <w:szCs w:val="18"/>
        <w:lang w:val="ru-RU"/>
      </w:rPr>
      <w:t>Перевод с имеющего безусловный приоритет оригинала на английском языке</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69D8" w:rsidRPr="00E9134E" w:rsidRDefault="006969D8" w:rsidP="00E9134E">
    <w:pPr>
      <w:pStyle w:val="a7"/>
      <w:jc w:val="center"/>
      <w:rPr>
        <w:sz w:val="18"/>
        <w:szCs w:val="18"/>
        <w:lang w:val="ru-RU"/>
      </w:rPr>
    </w:pPr>
    <w:r w:rsidRPr="00E9134E">
      <w:rPr>
        <w:sz w:val="18"/>
        <w:szCs w:val="18"/>
        <w:lang w:val="ru-RU"/>
      </w:rPr>
      <w:t>Перевод с имеющего безусловный приоритет оригинала на английском языке</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BE6ED10"/>
    <w:lvl w:ilvl="0">
      <w:start w:val="1"/>
      <w:numFmt w:val="decimal"/>
      <w:pStyle w:val="5"/>
      <w:lvlText w:val="%1."/>
      <w:lvlJc w:val="left"/>
      <w:pPr>
        <w:tabs>
          <w:tab w:val="num" w:pos="1800"/>
        </w:tabs>
        <w:ind w:left="1800" w:hanging="360"/>
      </w:pPr>
    </w:lvl>
  </w:abstractNum>
  <w:abstractNum w:abstractNumId="1">
    <w:nsid w:val="FFFFFF7D"/>
    <w:multiLevelType w:val="singleLevel"/>
    <w:tmpl w:val="CA3E34C0"/>
    <w:lvl w:ilvl="0">
      <w:start w:val="1"/>
      <w:numFmt w:val="decimal"/>
      <w:pStyle w:val="4"/>
      <w:lvlText w:val="%1."/>
      <w:lvlJc w:val="left"/>
      <w:pPr>
        <w:tabs>
          <w:tab w:val="num" w:pos="1440"/>
        </w:tabs>
        <w:ind w:left="1440" w:hanging="360"/>
      </w:pPr>
    </w:lvl>
  </w:abstractNum>
  <w:abstractNum w:abstractNumId="2">
    <w:nsid w:val="FFFFFF7E"/>
    <w:multiLevelType w:val="singleLevel"/>
    <w:tmpl w:val="C938E5A6"/>
    <w:lvl w:ilvl="0">
      <w:start w:val="1"/>
      <w:numFmt w:val="decimal"/>
      <w:pStyle w:val="3"/>
      <w:lvlText w:val="%1."/>
      <w:lvlJc w:val="left"/>
      <w:pPr>
        <w:tabs>
          <w:tab w:val="num" w:pos="1080"/>
        </w:tabs>
        <w:ind w:left="1080" w:hanging="360"/>
      </w:pPr>
    </w:lvl>
  </w:abstractNum>
  <w:abstractNum w:abstractNumId="3">
    <w:nsid w:val="FFFFFF7F"/>
    <w:multiLevelType w:val="singleLevel"/>
    <w:tmpl w:val="F36E8A9E"/>
    <w:lvl w:ilvl="0">
      <w:start w:val="1"/>
      <w:numFmt w:val="decimal"/>
      <w:pStyle w:val="2"/>
      <w:lvlText w:val="%1."/>
      <w:lvlJc w:val="left"/>
      <w:pPr>
        <w:tabs>
          <w:tab w:val="num" w:pos="720"/>
        </w:tabs>
        <w:ind w:left="720" w:hanging="360"/>
      </w:pPr>
    </w:lvl>
  </w:abstractNum>
  <w:abstractNum w:abstractNumId="4">
    <w:nsid w:val="FFFFFF80"/>
    <w:multiLevelType w:val="singleLevel"/>
    <w:tmpl w:val="0F9A0608"/>
    <w:lvl w:ilvl="0">
      <w:start w:val="1"/>
      <w:numFmt w:val="bullet"/>
      <w:pStyle w:val="50"/>
      <w:lvlText w:val=""/>
      <w:lvlJc w:val="left"/>
      <w:pPr>
        <w:tabs>
          <w:tab w:val="num" w:pos="1800"/>
        </w:tabs>
        <w:ind w:left="1800" w:hanging="360"/>
      </w:pPr>
      <w:rPr>
        <w:rFonts w:ascii="Symbol" w:hAnsi="Symbol" w:hint="default"/>
      </w:rPr>
    </w:lvl>
  </w:abstractNum>
  <w:abstractNum w:abstractNumId="5">
    <w:nsid w:val="FFFFFF81"/>
    <w:multiLevelType w:val="singleLevel"/>
    <w:tmpl w:val="49107B0E"/>
    <w:lvl w:ilvl="0">
      <w:start w:val="1"/>
      <w:numFmt w:val="bullet"/>
      <w:pStyle w:val="40"/>
      <w:lvlText w:val=""/>
      <w:lvlJc w:val="left"/>
      <w:pPr>
        <w:tabs>
          <w:tab w:val="num" w:pos="1440"/>
        </w:tabs>
        <w:ind w:left="1440" w:hanging="360"/>
      </w:pPr>
      <w:rPr>
        <w:rFonts w:ascii="Symbol" w:hAnsi="Symbol" w:hint="default"/>
      </w:rPr>
    </w:lvl>
  </w:abstractNum>
  <w:abstractNum w:abstractNumId="6">
    <w:nsid w:val="FFFFFF83"/>
    <w:multiLevelType w:val="singleLevel"/>
    <w:tmpl w:val="A036D1FE"/>
    <w:lvl w:ilvl="0">
      <w:start w:val="1"/>
      <w:numFmt w:val="bullet"/>
      <w:pStyle w:val="20"/>
      <w:lvlText w:val=""/>
      <w:lvlJc w:val="left"/>
      <w:pPr>
        <w:tabs>
          <w:tab w:val="num" w:pos="720"/>
        </w:tabs>
        <w:ind w:left="720" w:hanging="360"/>
      </w:pPr>
      <w:rPr>
        <w:rFonts w:ascii="Symbol" w:hAnsi="Symbol" w:hint="default"/>
      </w:rPr>
    </w:lvl>
  </w:abstractNum>
  <w:abstractNum w:abstractNumId="7">
    <w:nsid w:val="FFFFFF88"/>
    <w:multiLevelType w:val="singleLevel"/>
    <w:tmpl w:val="62B405E4"/>
    <w:lvl w:ilvl="0">
      <w:start w:val="1"/>
      <w:numFmt w:val="decimal"/>
      <w:pStyle w:val="a"/>
      <w:lvlText w:val="%1."/>
      <w:lvlJc w:val="left"/>
      <w:pPr>
        <w:tabs>
          <w:tab w:val="num" w:pos="360"/>
        </w:tabs>
        <w:ind w:left="360" w:hanging="360"/>
      </w:pPr>
    </w:lvl>
  </w:abstractNum>
  <w:abstractNum w:abstractNumId="8">
    <w:nsid w:val="FFFFFF89"/>
    <w:multiLevelType w:val="singleLevel"/>
    <w:tmpl w:val="599076C2"/>
    <w:lvl w:ilvl="0">
      <w:start w:val="1"/>
      <w:numFmt w:val="bullet"/>
      <w:pStyle w:val="a0"/>
      <w:lvlText w:val=""/>
      <w:lvlJc w:val="left"/>
      <w:pPr>
        <w:tabs>
          <w:tab w:val="num" w:pos="360"/>
        </w:tabs>
        <w:ind w:left="360" w:hanging="360"/>
      </w:pPr>
      <w:rPr>
        <w:rFonts w:ascii="Symbol" w:hAnsi="Symbol" w:hint="default"/>
      </w:rPr>
    </w:lvl>
  </w:abstractNum>
  <w:abstractNum w:abstractNumId="9">
    <w:nsid w:val="003939E5"/>
    <w:multiLevelType w:val="hybridMultilevel"/>
    <w:tmpl w:val="B1D6F2F8"/>
    <w:lvl w:ilvl="0" w:tplc="532AD2DA">
      <w:start w:val="1"/>
      <w:numFmt w:val="lowerRoman"/>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2A52CFE"/>
    <w:multiLevelType w:val="singleLevel"/>
    <w:tmpl w:val="E1EE0E3A"/>
    <w:lvl w:ilvl="0">
      <w:start w:val="1"/>
      <w:numFmt w:val="upperLetter"/>
      <w:pStyle w:val="Recitals"/>
      <w:lvlText w:val="(%1)"/>
      <w:lvlJc w:val="left"/>
      <w:pPr>
        <w:tabs>
          <w:tab w:val="num" w:pos="720"/>
        </w:tabs>
        <w:ind w:left="720" w:hanging="720"/>
      </w:pPr>
      <w:rPr>
        <w:rFonts w:hint="default"/>
        <w:b/>
        <w:i w:val="0"/>
        <w:color w:val="000000"/>
      </w:rPr>
    </w:lvl>
  </w:abstractNum>
  <w:abstractNum w:abstractNumId="11">
    <w:nsid w:val="037A1800"/>
    <w:multiLevelType w:val="singleLevel"/>
    <w:tmpl w:val="AAE4777A"/>
    <w:lvl w:ilvl="0">
      <w:start w:val="1"/>
      <w:numFmt w:val="bullet"/>
      <w:pStyle w:val="a1"/>
      <w:lvlText w:val=""/>
      <w:lvlJc w:val="left"/>
      <w:pPr>
        <w:tabs>
          <w:tab w:val="num" w:pos="624"/>
        </w:tabs>
        <w:ind w:left="624" w:hanging="397"/>
      </w:pPr>
      <w:rPr>
        <w:rFonts w:ascii="Symbol" w:hAnsi="Symbol" w:hint="default"/>
      </w:rPr>
    </w:lvl>
  </w:abstractNum>
  <w:abstractNum w:abstractNumId="12">
    <w:nsid w:val="06A347FF"/>
    <w:multiLevelType w:val="multilevel"/>
    <w:tmpl w:val="BF3029A0"/>
    <w:name w:val="FlatBulletsListTemplate"/>
    <w:styleLink w:val="FlatBulletsList"/>
    <w:lvl w:ilvl="0">
      <w:start w:val="1"/>
      <w:numFmt w:val="bullet"/>
      <w:lvlText w:val=""/>
      <w:lvlJc w:val="left"/>
      <w:pPr>
        <w:ind w:left="1080" w:hanging="360"/>
      </w:pPr>
      <w:rPr>
        <w:rFonts w:ascii="Symbol" w:hAnsi="Symbol" w:hint="default"/>
      </w:rPr>
    </w:lvl>
    <w:lvl w:ilvl="1">
      <w:start w:val="1"/>
      <w:numFmt w:val="bullet"/>
      <w:lvlRestart w:val="0"/>
      <w:lvlText w:val=""/>
      <w:lvlJc w:val="left"/>
      <w:pPr>
        <w:ind w:left="1440" w:hanging="360"/>
      </w:pPr>
      <w:rPr>
        <w:rFonts w:ascii="Symbol" w:hAnsi="Symbol" w:hint="default"/>
      </w:rPr>
    </w:lvl>
    <w:lvl w:ilvl="2">
      <w:start w:val="1"/>
      <w:numFmt w:val="bullet"/>
      <w:lvlRestart w:val="0"/>
      <w:lvlText w:val="▪"/>
      <w:lvlJc w:val="left"/>
      <w:pPr>
        <w:ind w:left="1080" w:hanging="360"/>
      </w:pPr>
      <w:rPr>
        <w:rFonts w:ascii="Times New Roman" w:hAnsi="Times New Roman" w:cs="Times New Roman" w:hint="default"/>
        <w:color w:val="auto"/>
      </w:rPr>
    </w:lvl>
    <w:lvl w:ilvl="3">
      <w:start w:val="1"/>
      <w:numFmt w:val="none"/>
      <w:lvlRestart w:val="0"/>
      <w:suff w:val="nothing"/>
      <w:lvlText w:val=""/>
      <w:lvlJc w:val="left"/>
      <w:pPr>
        <w:ind w:left="0" w:firstLine="0"/>
      </w:pPr>
      <w:rPr>
        <w:rFonts w:hint="default"/>
      </w:rPr>
    </w:lvl>
    <w:lvl w:ilvl="4">
      <w:start w:val="1"/>
      <w:numFmt w:val="none"/>
      <w:lvlRestart w:val="0"/>
      <w:suff w:val="nothing"/>
      <w:lvlText w:val=""/>
      <w:lvlJc w:val="left"/>
      <w:pPr>
        <w:ind w:left="0" w:firstLine="0"/>
      </w:pPr>
      <w:rPr>
        <w:rFonts w:hint="default"/>
        <w:b/>
        <w:i w:val="0"/>
      </w:rPr>
    </w:lvl>
    <w:lvl w:ilvl="5">
      <w:start w:val="1"/>
      <w:numFmt w:val="none"/>
      <w:lvlRestart w:val="0"/>
      <w:suff w:val="nothing"/>
      <w:lvlText w:val=""/>
      <w:lvlJc w:val="left"/>
      <w:pPr>
        <w:ind w:left="0" w:firstLine="0"/>
      </w:pPr>
      <w:rPr>
        <w:rFonts w:hint="default"/>
        <w:b/>
        <w:i w:val="0"/>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color w:val="auto"/>
      </w:rPr>
    </w:lvl>
    <w:lvl w:ilvl="8">
      <w:start w:val="1"/>
      <w:numFmt w:val="none"/>
      <w:lvlRestart w:val="0"/>
      <w:suff w:val="nothing"/>
      <w:lvlText w:val="%9"/>
      <w:lvlJc w:val="left"/>
      <w:pPr>
        <w:ind w:left="0" w:firstLine="0"/>
      </w:pPr>
      <w:rPr>
        <w:rFonts w:hint="default"/>
      </w:rPr>
    </w:lvl>
  </w:abstractNum>
  <w:abstractNum w:abstractNumId="13">
    <w:nsid w:val="07F27E04"/>
    <w:multiLevelType w:val="hybridMultilevel"/>
    <w:tmpl w:val="AD0893D8"/>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0B2D6D3E"/>
    <w:multiLevelType w:val="hybridMultilevel"/>
    <w:tmpl w:val="A704E400"/>
    <w:lvl w:ilvl="0" w:tplc="7B12DF92">
      <w:start w:val="1"/>
      <w:numFmt w:val="none"/>
      <w:pStyle w:val="Answer"/>
      <w:lvlText w:val="A:"/>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CE71B79"/>
    <w:multiLevelType w:val="multilevel"/>
    <w:tmpl w:val="4F70D4FC"/>
    <w:lvl w:ilvl="0">
      <w:start w:val="1"/>
      <w:numFmt w:val="bullet"/>
      <w:lvlText w:val="•"/>
      <w:lvlJc w:val="left"/>
      <w:rPr>
        <w:rFonts w:ascii="AngsanaUPC" w:eastAsia="Times New Roman" w:hAnsi="AngsanaUPC"/>
        <w:b w:val="0"/>
        <w:i w:val="0"/>
        <w:smallCaps w:val="0"/>
        <w:strike w:val="0"/>
        <w:color w:val="000000"/>
        <w:spacing w:val="0"/>
        <w:w w:val="100"/>
        <w:position w:val="0"/>
        <w:sz w:val="2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6">
    <w:nsid w:val="0FE317AD"/>
    <w:multiLevelType w:val="hybridMultilevel"/>
    <w:tmpl w:val="3542AC0A"/>
    <w:lvl w:ilvl="0" w:tplc="A74C7C9C">
      <w:start w:val="1"/>
      <w:numFmt w:val="bullet"/>
      <w:pStyle w:val="BulletPara2"/>
      <w:lvlText w:val=""/>
      <w:lvlJc w:val="left"/>
      <w:pPr>
        <w:tabs>
          <w:tab w:val="num" w:pos="1440"/>
        </w:tabs>
        <w:ind w:left="1440" w:hanging="360"/>
      </w:pPr>
      <w:rPr>
        <w:rFonts w:ascii="Symbol" w:hAnsi="Symbol" w:cs="Courier New" w:hint="default"/>
        <w:color w:val="000000"/>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7">
    <w:nsid w:val="11121524"/>
    <w:multiLevelType w:val="multilevel"/>
    <w:tmpl w:val="D89EDBB2"/>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11CF561F"/>
    <w:multiLevelType w:val="hybridMultilevel"/>
    <w:tmpl w:val="B1D6F2F8"/>
    <w:lvl w:ilvl="0" w:tplc="532AD2DA">
      <w:start w:val="1"/>
      <w:numFmt w:val="lowerRoman"/>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5EB0A12"/>
    <w:multiLevelType w:val="multilevel"/>
    <w:tmpl w:val="B6928E04"/>
    <w:name w:val="Numbering2"/>
    <w:lvl w:ilvl="0">
      <w:start w:val="1"/>
      <w:numFmt w:val="decimal"/>
      <w:pStyle w:val="wcstandardah6"/>
      <w:suff w:val="nothing"/>
      <w:lvlText w:val="Schedule %1"/>
      <w:lvlJc w:val="left"/>
      <w:pPr>
        <w:ind w:left="0" w:firstLine="0"/>
      </w:pPr>
      <w:rPr>
        <w:rFonts w:ascii="Times New Roman Bold" w:hAnsi="Times New Roman Bold"/>
        <w:b/>
        <w:i w:val="0"/>
        <w:caps/>
        <w:small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wcstandardah7"/>
      <w:suff w:val="nothing"/>
      <w:lvlText w:val="Part %2"/>
      <w:lvlJc w:val="left"/>
      <w:pPr>
        <w:ind w:left="0" w:firstLine="0"/>
      </w:pPr>
      <w:rPr>
        <w:rFonts w:ascii="Times New Roman Bold" w:hAnsi="Times New Roman Bold"/>
        <w:b/>
        <w:i w:val="0"/>
        <w: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wcstandardah8"/>
      <w:lvlText w:val="%3."/>
      <w:lvlJc w:val="left"/>
      <w:pPr>
        <w:ind w:left="720" w:hanging="720"/>
      </w:pPr>
      <w:rPr>
        <w:rFonts w:ascii="Times New Roman" w:hAnsi="Times New Roman"/>
        <w:b w:val="0"/>
        <w:i w:val="0"/>
        <w: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wcstandardah9"/>
      <w:isLgl/>
      <w:lvlText w:val="%3.%4."/>
      <w:lvlJc w:val="left"/>
      <w:pPr>
        <w:ind w:left="1440" w:hanging="720"/>
      </w:pPr>
      <w:rPr>
        <w:rFonts w:ascii="Times New Roman" w:hAnsi="Times New Roman"/>
        <w:b w:val="0"/>
        <w:i w:val="0"/>
        <w: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pStyle w:val="wc-schedulebh1"/>
      <w:lvlText w:val="(%5)"/>
      <w:lvlJc w:val="left"/>
      <w:pPr>
        <w:ind w:left="1440" w:hanging="720"/>
      </w:pPr>
      <w:rPr>
        <w:rFonts w:ascii="Times New Roman" w:hAnsi="Times New Roman"/>
        <w:b w:val="0"/>
        <w:i w:val="0"/>
        <w: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pStyle w:val="wc-schedulebh2"/>
      <w:lvlText w:val="(%6)"/>
      <w:lvlJc w:val="left"/>
      <w:pPr>
        <w:ind w:left="2160" w:hanging="720"/>
      </w:pPr>
      <w:rPr>
        <w:rFonts w:ascii="Times New Roman" w:hAnsi="Times New Roman"/>
        <w:b w:val="0"/>
        <w:i w:val="0"/>
        <w: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Letter"/>
      <w:pStyle w:val="wc-schedulebh3"/>
      <w:lvlText w:val="(%7)"/>
      <w:lvlJc w:val="left"/>
      <w:pPr>
        <w:ind w:left="720" w:hanging="720"/>
      </w:pPr>
      <w:rPr>
        <w:rFonts w:ascii="Times New Roman" w:hAnsi="Times New Roman"/>
        <w:b w:val="0"/>
        <w:i w:val="0"/>
        <w: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Roman"/>
      <w:pStyle w:val="wc-schedulebh4"/>
      <w:lvlText w:val="(%8)"/>
      <w:lvlJc w:val="left"/>
      <w:pPr>
        <w:ind w:left="1440" w:hanging="720"/>
      </w:pPr>
      <w:rPr>
        <w:rFonts w:ascii="Times New Roman" w:hAnsi="Times New Roman"/>
        <w:b w:val="0"/>
        <w:i w:val="0"/>
        <w: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upperLetter"/>
      <w:pStyle w:val="wc-schedulebh5"/>
      <w:lvlText w:val="(%9)"/>
      <w:lvlJc w:val="left"/>
      <w:pPr>
        <w:ind w:left="2160" w:hanging="720"/>
      </w:pPr>
      <w:rPr>
        <w:rFonts w:ascii="Times New Roman" w:hAnsi="Times New Roman"/>
        <w:b w:val="0"/>
        <w:i w:val="0"/>
        <w:caps w:val="0"/>
        <w:strike w:val="0"/>
        <w:dstrike w:val="0"/>
        <w:vanish w:val="0"/>
        <w:color w:val="000000"/>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
    <w:nsid w:val="15EF23AC"/>
    <w:multiLevelType w:val="multilevel"/>
    <w:tmpl w:val="FFFFFFFF"/>
    <w:lvl w:ilvl="0">
      <w:start w:val="1"/>
      <w:numFmt w:val="bullet"/>
      <w:lvlText w:val="•"/>
      <w:lvlJc w:val="left"/>
      <w:pPr>
        <w:ind w:left="720" w:hanging="360"/>
      </w:pPr>
      <w:rPr>
        <w:rFonts w:ascii="AngsanaUPC" w:hAnsi="AngsanaUPC" w:hint="default"/>
        <w:b w:val="0"/>
        <w:i w:val="0"/>
        <w:caps w:val="0"/>
        <w:smallCaps w:val="0"/>
        <w:strike w:val="0"/>
        <w:dstrike w:val="0"/>
        <w:color w:val="000000"/>
        <w:spacing w:val="0"/>
        <w:w w:val="100"/>
        <w:position w:val="0"/>
        <w:sz w:val="29"/>
        <w:u w:val="none"/>
        <w:vertAlign w:val="baseline"/>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1">
    <w:nsid w:val="1AA864C6"/>
    <w:multiLevelType w:val="singleLevel"/>
    <w:tmpl w:val="C8E6CE76"/>
    <w:lvl w:ilvl="0">
      <w:start w:val="1"/>
      <w:numFmt w:val="bullet"/>
      <w:pStyle w:val="CG-Bullet"/>
      <w:lvlText w:val=""/>
      <w:lvlJc w:val="left"/>
      <w:pPr>
        <w:tabs>
          <w:tab w:val="num" w:pos="360"/>
        </w:tabs>
        <w:ind w:left="360" w:hanging="360"/>
      </w:pPr>
      <w:rPr>
        <w:rFonts w:ascii="Symbol" w:hAnsi="Symbol" w:hint="default"/>
      </w:rPr>
    </w:lvl>
  </w:abstractNum>
  <w:abstractNum w:abstractNumId="22">
    <w:nsid w:val="1E612BC0"/>
    <w:multiLevelType w:val="multilevel"/>
    <w:tmpl w:val="76C615AA"/>
    <w:lvl w:ilvl="0">
      <w:start w:val="1"/>
      <w:numFmt w:val="upperLetter"/>
      <w:pStyle w:val="newleg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lowerLetter"/>
      <w:lvlText w:val="(%5)"/>
      <w:lvlJc w:val="left"/>
      <w:pPr>
        <w:tabs>
          <w:tab w:val="num" w:pos="1440"/>
        </w:tabs>
        <w:ind w:left="1440" w:hanging="720"/>
      </w:pPr>
    </w:lvl>
    <w:lvl w:ilvl="5">
      <w:start w:val="1"/>
      <w:numFmt w:val="lowerRoman"/>
      <w:lvlText w:val="(%6)"/>
      <w:lvlJc w:val="left"/>
      <w:pPr>
        <w:tabs>
          <w:tab w:val="num" w:pos="2160"/>
        </w:tabs>
        <w:ind w:left="2160" w:hanging="720"/>
      </w:pPr>
    </w:lvl>
    <w:lvl w:ilvl="6">
      <w:start w:val="1"/>
      <w:numFmt w:val="decimal"/>
      <w:lvlText w:val="(%7)"/>
      <w:lvlJc w:val="left"/>
      <w:pPr>
        <w:tabs>
          <w:tab w:val="num" w:pos="2880"/>
        </w:tabs>
        <w:ind w:left="2880" w:hanging="720"/>
      </w:pPr>
    </w:lvl>
    <w:lvl w:ilvl="7">
      <w:start w:val="1"/>
      <w:numFmt w:val="upperLetter"/>
      <w:lvlText w:val="(%8)"/>
      <w:lvlJc w:val="left"/>
      <w:pPr>
        <w:tabs>
          <w:tab w:val="num" w:pos="3600"/>
        </w:tabs>
        <w:ind w:left="3600" w:hanging="720"/>
      </w:pPr>
    </w:lvl>
    <w:lvl w:ilvl="8">
      <w:start w:val="1"/>
      <w:numFmt w:val="none"/>
      <w:lvlText w:val=""/>
      <w:lvlJc w:val="left"/>
      <w:pPr>
        <w:tabs>
          <w:tab w:val="num" w:pos="3240"/>
        </w:tabs>
        <w:ind w:left="3240" w:hanging="360"/>
      </w:pPr>
    </w:lvl>
  </w:abstractNum>
  <w:abstractNum w:abstractNumId="23">
    <w:nsid w:val="2320377B"/>
    <w:multiLevelType w:val="multilevel"/>
    <w:tmpl w:val="6FEAF83C"/>
    <w:lvl w:ilvl="0">
      <w:start w:val="1"/>
      <w:numFmt w:val="none"/>
      <w:lvlRestart w:val="0"/>
      <w:pStyle w:val="SimpleListsStyle1"/>
      <w:suff w:val="nothing"/>
      <w:lvlText w:val=""/>
      <w:lvlJc w:val="left"/>
      <w:pPr>
        <w:ind w:left="0" w:firstLine="0"/>
      </w:pPr>
      <w:rPr>
        <w:rFonts w:hint="default"/>
      </w:rPr>
    </w:lvl>
    <w:lvl w:ilvl="1">
      <w:start w:val="1"/>
      <w:numFmt w:val="none"/>
      <w:pStyle w:val="SimpleListsStyle2"/>
      <w:suff w:val="nothing"/>
      <w:lvlText w:val=""/>
      <w:lvlJc w:val="left"/>
      <w:pPr>
        <w:ind w:left="0" w:firstLine="0"/>
      </w:pPr>
      <w:rPr>
        <w:rFonts w:hint="default"/>
      </w:rPr>
    </w:lvl>
    <w:lvl w:ilvl="2">
      <w:start w:val="1"/>
      <w:numFmt w:val="none"/>
      <w:pStyle w:val="SimpleListsStyle3"/>
      <w:suff w:val="nothing"/>
      <w:lvlText w:val=""/>
      <w:lvlJc w:val="left"/>
      <w:pPr>
        <w:ind w:left="0" w:firstLine="0"/>
      </w:pPr>
      <w:rPr>
        <w:rFonts w:hint="default"/>
        <w:lang w:val="en-US"/>
      </w:rPr>
    </w:lvl>
    <w:lvl w:ilvl="3">
      <w:start w:val="1"/>
      <w:numFmt w:val="none"/>
      <w:pStyle w:val="SimpleListsStyle4"/>
      <w:suff w:val="nothing"/>
      <w:lvlText w:val=""/>
      <w:lvlJc w:val="left"/>
      <w:pPr>
        <w:ind w:left="0" w:firstLine="0"/>
      </w:pPr>
      <w:rPr>
        <w:rFonts w:hint="default"/>
      </w:rPr>
    </w:lvl>
    <w:lvl w:ilvl="4">
      <w:start w:val="1"/>
      <w:numFmt w:val="lowerLetter"/>
      <w:pStyle w:val="SimpleListsStyle5"/>
      <w:lvlText w:val="%5)"/>
      <w:lvlJc w:val="left"/>
      <w:pPr>
        <w:tabs>
          <w:tab w:val="num" w:pos="720"/>
        </w:tabs>
        <w:ind w:left="720" w:hanging="360"/>
      </w:pPr>
      <w:rPr>
        <w:rFonts w:hint="default"/>
      </w:rPr>
    </w:lvl>
    <w:lvl w:ilvl="5">
      <w:start w:val="1"/>
      <w:numFmt w:val="lowerRoman"/>
      <w:pStyle w:val="SimpleListsStyle6"/>
      <w:lvlText w:val="(%6)"/>
      <w:lvlJc w:val="left"/>
      <w:pPr>
        <w:tabs>
          <w:tab w:val="num" w:pos="1080"/>
        </w:tabs>
        <w:ind w:left="1080" w:hanging="720"/>
      </w:pPr>
      <w:rPr>
        <w:rFonts w:hint="default"/>
      </w:rPr>
    </w:lvl>
    <w:lvl w:ilvl="6">
      <w:start w:val="1"/>
      <w:numFmt w:val="decimal"/>
      <w:pStyle w:val="SimpleListsStyle7"/>
      <w:lvlText w:val="%7."/>
      <w:lvlJc w:val="left"/>
      <w:pPr>
        <w:tabs>
          <w:tab w:val="num" w:pos="720"/>
        </w:tabs>
        <w:ind w:left="720" w:hanging="360"/>
      </w:pPr>
      <w:rPr>
        <w:rFonts w:hint="default"/>
      </w:rPr>
    </w:lvl>
    <w:lvl w:ilvl="7">
      <w:start w:val="1"/>
      <w:numFmt w:val="bullet"/>
      <w:pStyle w:val="SimpleListsStyle8"/>
      <w:lvlText w:val=""/>
      <w:lvlJc w:val="left"/>
      <w:pPr>
        <w:tabs>
          <w:tab w:val="num" w:pos="720"/>
        </w:tabs>
        <w:ind w:left="720" w:hanging="720"/>
      </w:pPr>
      <w:rPr>
        <w:rFonts w:ascii="Symbol" w:hAnsi="Symbol" w:hint="default"/>
        <w:sz w:val="16"/>
      </w:rPr>
    </w:lvl>
    <w:lvl w:ilvl="8">
      <w:start w:val="1"/>
      <w:numFmt w:val="bullet"/>
      <w:pStyle w:val="SimpleListsStyle9"/>
      <w:lvlText w:val=""/>
      <w:lvlJc w:val="left"/>
      <w:pPr>
        <w:tabs>
          <w:tab w:val="num" w:pos="720"/>
        </w:tabs>
        <w:ind w:left="720" w:hanging="360"/>
      </w:pPr>
      <w:rPr>
        <w:rFonts w:ascii="Symbol" w:hAnsi="Symbol" w:hint="default"/>
        <w:sz w:val="16"/>
      </w:rPr>
    </w:lvl>
  </w:abstractNum>
  <w:abstractNum w:abstractNumId="24">
    <w:nsid w:val="25515890"/>
    <w:multiLevelType w:val="multilevel"/>
    <w:tmpl w:val="759A2FD8"/>
    <w:lvl w:ilvl="0">
      <w:start w:val="1"/>
      <w:numFmt w:val="decimal"/>
      <w:pStyle w:val="ShortOutlineStyle1"/>
      <w:lvlText w:val="%1."/>
      <w:lvlJc w:val="left"/>
      <w:pPr>
        <w:tabs>
          <w:tab w:val="num" w:pos="720"/>
        </w:tabs>
        <w:ind w:left="720" w:hanging="720"/>
      </w:pPr>
      <w:rPr>
        <w:color w:val="000000"/>
      </w:rPr>
    </w:lvl>
    <w:lvl w:ilvl="1">
      <w:start w:val="1"/>
      <w:numFmt w:val="lowerLetter"/>
      <w:pStyle w:val="ShortOutlineStyle2"/>
      <w:lvlText w:val="(%2)"/>
      <w:lvlJc w:val="left"/>
      <w:pPr>
        <w:tabs>
          <w:tab w:val="num" w:pos="1440"/>
        </w:tabs>
        <w:ind w:left="1440" w:hanging="720"/>
      </w:pPr>
      <w:rPr>
        <w:color w:val="000000"/>
      </w:rPr>
    </w:lvl>
    <w:lvl w:ilvl="2">
      <w:start w:val="1"/>
      <w:numFmt w:val="lowerRoman"/>
      <w:pStyle w:val="ShortOutlineStyle3"/>
      <w:lvlText w:val="(%3)"/>
      <w:lvlJc w:val="left"/>
      <w:pPr>
        <w:tabs>
          <w:tab w:val="num" w:pos="2160"/>
        </w:tabs>
        <w:ind w:left="2160" w:hanging="720"/>
      </w:pPr>
      <w:rPr>
        <w:color w:val="000000"/>
      </w:rPr>
    </w:lvl>
    <w:lvl w:ilvl="3">
      <w:start w:val="1"/>
      <w:numFmt w:val="decimal"/>
      <w:pStyle w:val="ShortOutlineStyle4"/>
      <w:lvlText w:val="(%4)"/>
      <w:lvlJc w:val="left"/>
      <w:pPr>
        <w:tabs>
          <w:tab w:val="num" w:pos="2880"/>
        </w:tabs>
        <w:ind w:left="2880" w:hanging="720"/>
      </w:pPr>
      <w:rPr>
        <w:color w:val="000000"/>
      </w:rPr>
    </w:lvl>
    <w:lvl w:ilvl="4">
      <w:start w:val="1"/>
      <w:numFmt w:val="lowerLetter"/>
      <w:pStyle w:val="ShortOutlineStyle5"/>
      <w:lvlText w:val="(%5)"/>
      <w:lvlJc w:val="left"/>
      <w:pPr>
        <w:tabs>
          <w:tab w:val="num" w:pos="3600"/>
        </w:tabs>
        <w:ind w:left="3600" w:hanging="720"/>
      </w:pPr>
      <w:rPr>
        <w:color w:val="000000"/>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25">
    <w:nsid w:val="27F21DCA"/>
    <w:multiLevelType w:val="multilevel"/>
    <w:tmpl w:val="A030F364"/>
    <w:name w:val="ShortOutlineListTemplate"/>
    <w:styleLink w:val="ShortOutlineList"/>
    <w:lvl w:ilvl="0">
      <w:start w:val="1"/>
      <w:numFmt w:val="decimal"/>
      <w:pStyle w:val="ShortOutline1"/>
      <w:lvlText w:val="%1."/>
      <w:lvlJc w:val="left"/>
      <w:pPr>
        <w:tabs>
          <w:tab w:val="num" w:pos="720"/>
        </w:tabs>
        <w:ind w:left="720" w:hanging="720"/>
      </w:pPr>
      <w:rPr>
        <w:color w:val="000000"/>
      </w:rPr>
    </w:lvl>
    <w:lvl w:ilvl="1">
      <w:start w:val="1"/>
      <w:numFmt w:val="lowerLetter"/>
      <w:pStyle w:val="ShortOutline2"/>
      <w:lvlText w:val="(%2)"/>
      <w:lvlJc w:val="left"/>
      <w:pPr>
        <w:tabs>
          <w:tab w:val="num" w:pos="1440"/>
        </w:tabs>
        <w:ind w:left="1440" w:hanging="720"/>
      </w:pPr>
      <w:rPr>
        <w:color w:val="000000"/>
      </w:rPr>
    </w:lvl>
    <w:lvl w:ilvl="2">
      <w:start w:val="1"/>
      <w:numFmt w:val="lowerRoman"/>
      <w:pStyle w:val="ShortOutline3"/>
      <w:lvlText w:val="(%3)"/>
      <w:lvlJc w:val="left"/>
      <w:pPr>
        <w:tabs>
          <w:tab w:val="num" w:pos="2160"/>
        </w:tabs>
        <w:ind w:left="2160" w:hanging="720"/>
      </w:pPr>
      <w:rPr>
        <w:color w:val="000000"/>
      </w:rPr>
    </w:lvl>
    <w:lvl w:ilvl="3">
      <w:start w:val="1"/>
      <w:numFmt w:val="decimal"/>
      <w:pStyle w:val="ShortOutline4"/>
      <w:lvlText w:val="(%4)"/>
      <w:lvlJc w:val="left"/>
      <w:pPr>
        <w:tabs>
          <w:tab w:val="num" w:pos="2880"/>
        </w:tabs>
        <w:ind w:left="2880" w:hanging="720"/>
      </w:pPr>
      <w:rPr>
        <w:color w:val="000000"/>
      </w:rPr>
    </w:lvl>
    <w:lvl w:ilvl="4">
      <w:start w:val="1"/>
      <w:numFmt w:val="upperLetter"/>
      <w:pStyle w:val="ShortOutline5"/>
      <w:lvlText w:val="(%5)"/>
      <w:lvlJc w:val="left"/>
      <w:pPr>
        <w:tabs>
          <w:tab w:val="num" w:pos="3600"/>
        </w:tabs>
        <w:ind w:left="3600" w:hanging="720"/>
      </w:pPr>
      <w:rPr>
        <w:color w:val="000000"/>
      </w:rPr>
    </w:lvl>
    <w:lvl w:ilvl="5">
      <w:start w:val="1"/>
      <w:numFmt w:val="none"/>
      <w:lvlText w:val=""/>
      <w:lvlJc w:val="left"/>
      <w:pPr>
        <w:ind w:left="2160" w:hanging="360"/>
      </w:pPr>
    </w:lvl>
    <w:lvl w:ilvl="6">
      <w:start w:val="1"/>
      <w:numFmt w:val="none"/>
      <w:lvlText w:val=""/>
      <w:lvlJc w:val="left"/>
      <w:pPr>
        <w:ind w:left="2520" w:hanging="360"/>
      </w:pPr>
    </w:lvl>
    <w:lvl w:ilvl="7">
      <w:start w:val="1"/>
      <w:numFmt w:val="none"/>
      <w:lvlText w:val=""/>
      <w:lvlJc w:val="left"/>
      <w:pPr>
        <w:ind w:left="2880" w:hanging="360"/>
      </w:pPr>
    </w:lvl>
    <w:lvl w:ilvl="8">
      <w:start w:val="1"/>
      <w:numFmt w:val="none"/>
      <w:lvlText w:val=""/>
      <w:lvlJc w:val="left"/>
      <w:pPr>
        <w:ind w:left="3240" w:hanging="360"/>
      </w:pPr>
    </w:lvl>
  </w:abstractNum>
  <w:abstractNum w:abstractNumId="26">
    <w:nsid w:val="29B11EA8"/>
    <w:multiLevelType w:val="hybridMultilevel"/>
    <w:tmpl w:val="06067230"/>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7">
    <w:nsid w:val="2E181D36"/>
    <w:multiLevelType w:val="hybridMultilevel"/>
    <w:tmpl w:val="BB460C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300572EE"/>
    <w:multiLevelType w:val="hybridMultilevel"/>
    <w:tmpl w:val="DE669D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3094670C"/>
    <w:multiLevelType w:val="multilevel"/>
    <w:tmpl w:val="EFF2C24A"/>
    <w:name w:val="TableFootnotesListTemplate"/>
    <w:styleLink w:val="TableFootnotesList"/>
    <w:lvl w:ilvl="0">
      <w:start w:val="1"/>
      <w:numFmt w:val="none"/>
      <w:suff w:val="nothing"/>
      <w:lvlText w:val=""/>
      <w:lvlJc w:val="left"/>
      <w:pPr>
        <w:ind w:left="0" w:firstLine="0"/>
      </w:pPr>
      <w:rPr>
        <w:rFonts w:hint="default"/>
        <w:u w:val="none"/>
      </w:rPr>
    </w:lvl>
    <w:lvl w:ilvl="1">
      <w:start w:val="1"/>
      <w:numFmt w:val="decimal"/>
      <w:lvlText w:val="(%2)"/>
      <w:lvlJc w:val="left"/>
      <w:pPr>
        <w:ind w:left="360" w:hanging="360"/>
      </w:pPr>
      <w:rPr>
        <w:rFonts w:hint="default"/>
      </w:rPr>
    </w:lvl>
    <w:lvl w:ilvl="2">
      <w:start w:val="1"/>
      <w:numFmt w:val="none"/>
      <w:lvlText w:val=""/>
      <w:lvlJc w:val="left"/>
      <w:pPr>
        <w:ind w:left="360" w:hanging="360"/>
      </w:pPr>
      <w:rPr>
        <w:rFonts w:hint="default"/>
      </w:rPr>
    </w:lvl>
    <w:lvl w:ilvl="3">
      <w:start w:val="1"/>
      <w:numFmt w:val="none"/>
      <w:lvlText w:val=""/>
      <w:lvlJc w:val="left"/>
      <w:pPr>
        <w:ind w:left="360" w:hanging="360"/>
      </w:pPr>
      <w:rPr>
        <w:rFonts w:hint="default"/>
      </w:rPr>
    </w:lvl>
    <w:lvl w:ilvl="4">
      <w:start w:val="1"/>
      <w:numFmt w:val="none"/>
      <w:lvlText w:val=""/>
      <w:lvlJc w:val="left"/>
      <w:pPr>
        <w:ind w:left="360" w:hanging="360"/>
      </w:pPr>
      <w:rPr>
        <w:rFonts w:hint="default"/>
      </w:rPr>
    </w:lvl>
    <w:lvl w:ilvl="5">
      <w:start w:val="1"/>
      <w:numFmt w:val="none"/>
      <w:lvlText w:val=""/>
      <w:lvlJc w:val="left"/>
      <w:pPr>
        <w:ind w:left="360" w:hanging="360"/>
      </w:pPr>
      <w:rPr>
        <w:rFonts w:hint="default"/>
      </w:rPr>
    </w:lvl>
    <w:lvl w:ilvl="6">
      <w:start w:val="1"/>
      <w:numFmt w:val="none"/>
      <w:lvlText w:val=""/>
      <w:lvlJc w:val="left"/>
      <w:pPr>
        <w:ind w:left="360" w:hanging="360"/>
      </w:pPr>
      <w:rPr>
        <w:rFonts w:hint="default"/>
      </w:rPr>
    </w:lvl>
    <w:lvl w:ilvl="7">
      <w:start w:val="1"/>
      <w:numFmt w:val="none"/>
      <w:lvlText w:val=""/>
      <w:lvlJc w:val="left"/>
      <w:pPr>
        <w:ind w:left="360" w:hanging="360"/>
      </w:pPr>
      <w:rPr>
        <w:rFonts w:hint="default"/>
      </w:rPr>
    </w:lvl>
    <w:lvl w:ilvl="8">
      <w:start w:val="1"/>
      <w:numFmt w:val="none"/>
      <w:lvlText w:val=""/>
      <w:lvlJc w:val="left"/>
      <w:pPr>
        <w:ind w:left="360" w:hanging="360"/>
      </w:pPr>
      <w:rPr>
        <w:rFonts w:hint="default"/>
      </w:rPr>
    </w:lvl>
  </w:abstractNum>
  <w:abstractNum w:abstractNumId="30">
    <w:nsid w:val="34F71FF0"/>
    <w:multiLevelType w:val="hybridMultilevel"/>
    <w:tmpl w:val="BF3602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361E6D93"/>
    <w:multiLevelType w:val="singleLevel"/>
    <w:tmpl w:val="D7043280"/>
    <w:name w:val="SimpleListsTemplate"/>
    <w:lvl w:ilvl="0">
      <w:start w:val="1"/>
      <w:numFmt w:val="decimal"/>
      <w:pStyle w:val="Parties"/>
      <w:lvlText w:val="(%1)"/>
      <w:lvlJc w:val="left"/>
      <w:pPr>
        <w:tabs>
          <w:tab w:val="num" w:pos="720"/>
        </w:tabs>
        <w:ind w:left="720" w:hanging="720"/>
      </w:pPr>
      <w:rPr>
        <w:rFonts w:hint="default"/>
        <w:b/>
        <w:i w:val="0"/>
        <w:color w:val="000000"/>
      </w:rPr>
    </w:lvl>
  </w:abstractNum>
  <w:abstractNum w:abstractNumId="32">
    <w:nsid w:val="3EED59C0"/>
    <w:multiLevelType w:val="multilevel"/>
    <w:tmpl w:val="28CC99B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6"/>
      <w:numFmt w:val="upperLetter"/>
      <w:lvlRestart w:val="0"/>
      <w:pStyle w:val="6"/>
      <w:lvlText w:val="%6"/>
      <w:lvlJc w:val="left"/>
      <w:pPr>
        <w:tabs>
          <w:tab w:val="num" w:pos="360"/>
        </w:tabs>
        <w:ind w:left="360" w:hanging="360"/>
      </w:pPr>
      <w:rPr>
        <w:vanish/>
      </w:rPr>
    </w:lvl>
    <w:lvl w:ilvl="6">
      <w:start w:val="1"/>
      <w:numFmt w:val="none"/>
      <w:pStyle w:val="7"/>
      <w:lvlText w:val="%7"/>
      <w:lvlJc w:val="left"/>
      <w:pPr>
        <w:tabs>
          <w:tab w:val="num" w:pos="360"/>
        </w:tabs>
        <w:ind w:left="360" w:hanging="360"/>
      </w:pPr>
      <w:rPr>
        <w:vanish/>
      </w:rPr>
    </w:lvl>
    <w:lvl w:ilvl="7">
      <w:start w:val="1"/>
      <w:numFmt w:val="none"/>
      <w:pStyle w:val="8"/>
      <w:lvlText w:val="%8"/>
      <w:lvlJc w:val="left"/>
      <w:pPr>
        <w:tabs>
          <w:tab w:val="num" w:pos="360"/>
        </w:tabs>
        <w:ind w:left="360" w:hanging="360"/>
      </w:pPr>
      <w:rPr>
        <w:vanish/>
      </w:rPr>
    </w:lvl>
    <w:lvl w:ilvl="8">
      <w:start w:val="1"/>
      <w:numFmt w:val="none"/>
      <w:pStyle w:val="9"/>
      <w:lvlText w:val="%9"/>
      <w:lvlJc w:val="left"/>
      <w:pPr>
        <w:tabs>
          <w:tab w:val="num" w:pos="360"/>
        </w:tabs>
        <w:ind w:left="360" w:hanging="360"/>
      </w:pPr>
      <w:rPr>
        <w:vanish/>
      </w:rPr>
    </w:lvl>
  </w:abstractNum>
  <w:abstractNum w:abstractNumId="33">
    <w:nsid w:val="407F7B10"/>
    <w:multiLevelType w:val="singleLevel"/>
    <w:tmpl w:val="C7EAEFD8"/>
    <w:lvl w:ilvl="0">
      <w:start w:val="1"/>
      <w:numFmt w:val="decimal"/>
      <w:lvlRestart w:val="0"/>
      <w:pStyle w:val="ListSinglePara"/>
      <w:lvlText w:val="%1."/>
      <w:lvlJc w:val="left"/>
      <w:pPr>
        <w:tabs>
          <w:tab w:val="num" w:pos="1080"/>
        </w:tabs>
        <w:ind w:left="1080" w:hanging="360"/>
      </w:pPr>
      <w:rPr>
        <w:rFonts w:hint="default"/>
      </w:rPr>
    </w:lvl>
  </w:abstractNum>
  <w:abstractNum w:abstractNumId="34">
    <w:nsid w:val="427D7AA8"/>
    <w:multiLevelType w:val="hybridMultilevel"/>
    <w:tmpl w:val="0ED0A976"/>
    <w:lvl w:ilvl="0" w:tplc="417A7852">
      <w:start w:val="1"/>
      <w:numFmt w:val="bullet"/>
      <w:pStyle w:val="BulletPara"/>
      <w:lvlText w:val=""/>
      <w:lvlJc w:val="left"/>
      <w:pPr>
        <w:tabs>
          <w:tab w:val="num" w:pos="1080"/>
        </w:tabs>
        <w:ind w:left="1080" w:hanging="360"/>
      </w:pPr>
      <w:rPr>
        <w:rFonts w:ascii="Symbol" w:hAnsi="Symbol" w:hint="default"/>
        <w:color w:val="000000"/>
      </w:rPr>
    </w:lvl>
    <w:lvl w:ilvl="1" w:tplc="04080019" w:tentative="1">
      <w:start w:val="1"/>
      <w:numFmt w:val="bullet"/>
      <w:lvlText w:val="o"/>
      <w:lvlJc w:val="left"/>
      <w:pPr>
        <w:tabs>
          <w:tab w:val="num" w:pos="1440"/>
        </w:tabs>
        <w:ind w:left="1440" w:hanging="360"/>
      </w:pPr>
      <w:rPr>
        <w:rFonts w:ascii="Courier New" w:hAnsi="Courier New" w:cs="Courier New" w:hint="default"/>
      </w:rPr>
    </w:lvl>
    <w:lvl w:ilvl="2" w:tplc="0408001B" w:tentative="1">
      <w:start w:val="1"/>
      <w:numFmt w:val="bullet"/>
      <w:lvlText w:val=""/>
      <w:lvlJc w:val="left"/>
      <w:pPr>
        <w:tabs>
          <w:tab w:val="num" w:pos="2160"/>
        </w:tabs>
        <w:ind w:left="2160" w:hanging="360"/>
      </w:pPr>
      <w:rPr>
        <w:rFonts w:ascii="Wingdings" w:hAnsi="Wingdings" w:hint="default"/>
      </w:rPr>
    </w:lvl>
    <w:lvl w:ilvl="3" w:tplc="0408000F" w:tentative="1">
      <w:start w:val="1"/>
      <w:numFmt w:val="bullet"/>
      <w:lvlText w:val=""/>
      <w:lvlJc w:val="left"/>
      <w:pPr>
        <w:tabs>
          <w:tab w:val="num" w:pos="2880"/>
        </w:tabs>
        <w:ind w:left="2880" w:hanging="360"/>
      </w:pPr>
      <w:rPr>
        <w:rFonts w:ascii="Symbol" w:hAnsi="Symbol" w:hint="default"/>
      </w:rPr>
    </w:lvl>
    <w:lvl w:ilvl="4" w:tplc="04080019" w:tentative="1">
      <w:start w:val="1"/>
      <w:numFmt w:val="bullet"/>
      <w:lvlText w:val="o"/>
      <w:lvlJc w:val="left"/>
      <w:pPr>
        <w:tabs>
          <w:tab w:val="num" w:pos="3600"/>
        </w:tabs>
        <w:ind w:left="3600" w:hanging="360"/>
      </w:pPr>
      <w:rPr>
        <w:rFonts w:ascii="Courier New" w:hAnsi="Courier New" w:cs="Courier New" w:hint="default"/>
      </w:rPr>
    </w:lvl>
    <w:lvl w:ilvl="5" w:tplc="0408001B" w:tentative="1">
      <w:start w:val="1"/>
      <w:numFmt w:val="bullet"/>
      <w:lvlText w:val=""/>
      <w:lvlJc w:val="left"/>
      <w:pPr>
        <w:tabs>
          <w:tab w:val="num" w:pos="4320"/>
        </w:tabs>
        <w:ind w:left="4320" w:hanging="360"/>
      </w:pPr>
      <w:rPr>
        <w:rFonts w:ascii="Wingdings" w:hAnsi="Wingdings" w:hint="default"/>
      </w:rPr>
    </w:lvl>
    <w:lvl w:ilvl="6" w:tplc="0408000F" w:tentative="1">
      <w:start w:val="1"/>
      <w:numFmt w:val="bullet"/>
      <w:lvlText w:val=""/>
      <w:lvlJc w:val="left"/>
      <w:pPr>
        <w:tabs>
          <w:tab w:val="num" w:pos="5040"/>
        </w:tabs>
        <w:ind w:left="5040" w:hanging="360"/>
      </w:pPr>
      <w:rPr>
        <w:rFonts w:ascii="Symbol" w:hAnsi="Symbol" w:hint="default"/>
      </w:rPr>
    </w:lvl>
    <w:lvl w:ilvl="7" w:tplc="04080019" w:tentative="1">
      <w:start w:val="1"/>
      <w:numFmt w:val="bullet"/>
      <w:lvlText w:val="o"/>
      <w:lvlJc w:val="left"/>
      <w:pPr>
        <w:tabs>
          <w:tab w:val="num" w:pos="5760"/>
        </w:tabs>
        <w:ind w:left="5760" w:hanging="360"/>
      </w:pPr>
      <w:rPr>
        <w:rFonts w:ascii="Courier New" w:hAnsi="Courier New" w:cs="Courier New" w:hint="default"/>
      </w:rPr>
    </w:lvl>
    <w:lvl w:ilvl="8" w:tplc="0408001B" w:tentative="1">
      <w:start w:val="1"/>
      <w:numFmt w:val="bullet"/>
      <w:lvlText w:val=""/>
      <w:lvlJc w:val="left"/>
      <w:pPr>
        <w:tabs>
          <w:tab w:val="num" w:pos="6480"/>
        </w:tabs>
        <w:ind w:left="6480" w:hanging="360"/>
      </w:pPr>
      <w:rPr>
        <w:rFonts w:ascii="Wingdings" w:hAnsi="Wingdings" w:hint="default"/>
      </w:rPr>
    </w:lvl>
  </w:abstractNum>
  <w:abstractNum w:abstractNumId="35">
    <w:nsid w:val="44455D69"/>
    <w:multiLevelType w:val="multilevel"/>
    <w:tmpl w:val="F2CADFDE"/>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nsid w:val="45977409"/>
    <w:multiLevelType w:val="singleLevel"/>
    <w:tmpl w:val="1AEAE3FA"/>
    <w:lvl w:ilvl="0">
      <w:start w:val="1"/>
      <w:numFmt w:val="decimal"/>
      <w:lvlRestart w:val="0"/>
      <w:pStyle w:val="ListDoublePara"/>
      <w:lvlText w:val="%1."/>
      <w:lvlJc w:val="left"/>
      <w:pPr>
        <w:tabs>
          <w:tab w:val="num" w:pos="1440"/>
        </w:tabs>
        <w:ind w:left="0" w:firstLine="720"/>
      </w:pPr>
      <w:rPr>
        <w:rFonts w:hint="default"/>
      </w:rPr>
    </w:lvl>
  </w:abstractNum>
  <w:abstractNum w:abstractNumId="37">
    <w:nsid w:val="4A6E2B92"/>
    <w:multiLevelType w:val="multilevel"/>
    <w:tmpl w:val="48EE425E"/>
    <w:lvl w:ilvl="0">
      <w:start w:val="1"/>
      <w:numFmt w:val="upperLetter"/>
      <w:lvlText w:val="%1."/>
      <w:lvlJc w:val="left"/>
      <w:pPr>
        <w:tabs>
          <w:tab w:val="num" w:pos="720"/>
        </w:tabs>
        <w:ind w:left="720" w:hanging="720"/>
      </w:pPr>
      <w:rPr>
        <w:rFonts w:hint="default"/>
        <w:color w:val="000000"/>
        <w:u w:val="single"/>
      </w:rPr>
    </w:lvl>
    <w:lvl w:ilvl="1">
      <w:start w:val="1"/>
      <w:numFmt w:val="upperLetter"/>
      <w:lvlText w:val="%2."/>
      <w:lvlJc w:val="left"/>
      <w:pPr>
        <w:tabs>
          <w:tab w:val="num" w:pos="720"/>
        </w:tabs>
        <w:ind w:left="720" w:hanging="720"/>
      </w:pPr>
      <w:rPr>
        <w:rFonts w:hint="default"/>
        <w:color w:val="000000"/>
      </w:rPr>
    </w:lvl>
    <w:lvl w:ilvl="2">
      <w:start w:val="1"/>
      <w:numFmt w:val="decimal"/>
      <w:lvlText w:val="%3."/>
      <w:lvlJc w:val="left"/>
      <w:pPr>
        <w:tabs>
          <w:tab w:val="num" w:pos="2160"/>
        </w:tabs>
        <w:ind w:left="2160" w:hanging="720"/>
      </w:pPr>
      <w:rPr>
        <w:rFonts w:hint="default"/>
        <w:color w:val="000000"/>
      </w:rPr>
    </w:lvl>
    <w:lvl w:ilvl="3">
      <w:start w:val="1"/>
      <w:numFmt w:val="lowerLetter"/>
      <w:lvlText w:val="(%4)"/>
      <w:lvlJc w:val="left"/>
      <w:pPr>
        <w:tabs>
          <w:tab w:val="num" w:pos="2736"/>
        </w:tabs>
        <w:ind w:left="0" w:firstLine="2160"/>
      </w:pPr>
      <w:rPr>
        <w:rFonts w:hint="default"/>
        <w:color w:val="000000"/>
      </w:rPr>
    </w:lvl>
    <w:lvl w:ilvl="4">
      <w:start w:val="1"/>
      <w:numFmt w:val="lowerRoman"/>
      <w:pStyle w:val="SkaddenStyle5"/>
      <w:lvlText w:val="(%5)"/>
      <w:lvlJc w:val="right"/>
      <w:pPr>
        <w:tabs>
          <w:tab w:val="num" w:pos="3600"/>
        </w:tabs>
        <w:ind w:left="720" w:firstLine="2520"/>
      </w:pPr>
      <w:rPr>
        <w:rFonts w:hint="default"/>
        <w:color w:val="000000"/>
      </w:rPr>
    </w:lvl>
    <w:lvl w:ilvl="5">
      <w:start w:val="1"/>
      <w:numFmt w:val="decimal"/>
      <w:lvlText w:val="(%6)"/>
      <w:lvlJc w:val="left"/>
      <w:pPr>
        <w:tabs>
          <w:tab w:val="num" w:pos="4104"/>
        </w:tabs>
        <w:ind w:left="720" w:firstLine="2880"/>
      </w:pPr>
      <w:rPr>
        <w:rFonts w:hint="default"/>
        <w:color w:val="000000"/>
      </w:rPr>
    </w:lvl>
    <w:lvl w:ilvl="6">
      <w:start w:val="1"/>
      <w:numFmt w:val="upperLetter"/>
      <w:lvlText w:val="(%7)"/>
      <w:lvlJc w:val="left"/>
      <w:pPr>
        <w:tabs>
          <w:tab w:val="num" w:pos="4608"/>
        </w:tabs>
        <w:ind w:left="1440" w:firstLine="2664"/>
      </w:pPr>
      <w:rPr>
        <w:rFonts w:hint="default"/>
        <w:color w:val="000000"/>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38">
    <w:nsid w:val="4BFB194E"/>
    <w:multiLevelType w:val="hybridMultilevel"/>
    <w:tmpl w:val="194E21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4DF73AF4"/>
    <w:multiLevelType w:val="hybridMultilevel"/>
    <w:tmpl w:val="F18648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52AD0F7C"/>
    <w:multiLevelType w:val="singleLevel"/>
    <w:tmpl w:val="58F4E490"/>
    <w:lvl w:ilvl="0">
      <w:start w:val="1"/>
      <w:numFmt w:val="lowerRoman"/>
      <w:pStyle w:val="iiiiii"/>
      <w:lvlText w:val="(%1)"/>
      <w:lvlJc w:val="left"/>
      <w:pPr>
        <w:tabs>
          <w:tab w:val="num" w:pos="1440"/>
        </w:tabs>
        <w:ind w:left="0" w:firstLine="720"/>
      </w:pPr>
      <w:rPr>
        <w:rFonts w:hint="default"/>
      </w:rPr>
    </w:lvl>
  </w:abstractNum>
  <w:abstractNum w:abstractNumId="41">
    <w:nsid w:val="5713295B"/>
    <w:multiLevelType w:val="hybridMultilevel"/>
    <w:tmpl w:val="63CE69C8"/>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42">
    <w:nsid w:val="59A60723"/>
    <w:multiLevelType w:val="hybridMultilevel"/>
    <w:tmpl w:val="10C4B4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5AF524CF"/>
    <w:multiLevelType w:val="hybridMultilevel"/>
    <w:tmpl w:val="7AC4401C"/>
    <w:lvl w:ilvl="0" w:tplc="1592FC1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nsid w:val="5F6327E1"/>
    <w:multiLevelType w:val="hybridMultilevel"/>
    <w:tmpl w:val="1E5039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5F737F14"/>
    <w:multiLevelType w:val="hybridMultilevel"/>
    <w:tmpl w:val="39DAC4FE"/>
    <w:lvl w:ilvl="0" w:tplc="FFFFFFFF">
      <w:start w:val="1"/>
      <w:numFmt w:val="none"/>
      <w:pStyle w:val="Question"/>
      <w:lvlText w:val="Q:"/>
      <w:lvlJc w:val="left"/>
      <w:pPr>
        <w:tabs>
          <w:tab w:val="num" w:pos="1440"/>
        </w:tabs>
        <w:ind w:left="1440" w:hanging="720"/>
      </w:pPr>
      <w:rPr>
        <w:rFonts w:hint="default"/>
      </w:rPr>
    </w:lvl>
    <w:lvl w:ilvl="1" w:tplc="0408000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nsid w:val="6142614E"/>
    <w:multiLevelType w:val="multilevel"/>
    <w:tmpl w:val="E0187BBC"/>
    <w:styleLink w:val="a2"/>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6"/>
      <w:numFmt w:val="upperLetter"/>
      <w:lvlRestart w:val="0"/>
      <w:lvlText w:val="%6"/>
      <w:lvlJc w:val="left"/>
      <w:pPr>
        <w:tabs>
          <w:tab w:val="num" w:pos="360"/>
        </w:tabs>
        <w:ind w:left="360" w:hanging="360"/>
      </w:pPr>
      <w:rPr>
        <w:vanish/>
      </w:rPr>
    </w:lvl>
    <w:lvl w:ilvl="6">
      <w:start w:val="1"/>
      <w:numFmt w:val="lowerRoman"/>
      <w:lvlText w:val="%7"/>
      <w:lvlJc w:val="left"/>
      <w:pPr>
        <w:tabs>
          <w:tab w:val="num" w:pos="360"/>
        </w:tabs>
        <w:ind w:left="360" w:hanging="360"/>
      </w:pPr>
      <w:rPr>
        <w:vanish/>
      </w:rPr>
    </w:lvl>
    <w:lvl w:ilvl="7">
      <w:start w:val="1"/>
      <w:numFmt w:val="lowerLetter"/>
      <w:lvlText w:val="%8"/>
      <w:lvlJc w:val="left"/>
      <w:pPr>
        <w:tabs>
          <w:tab w:val="num" w:pos="360"/>
        </w:tabs>
        <w:ind w:left="360" w:hanging="360"/>
      </w:pPr>
      <w:rPr>
        <w:vanish/>
      </w:rPr>
    </w:lvl>
    <w:lvl w:ilvl="8">
      <w:start w:val="1"/>
      <w:numFmt w:val="lowerRoman"/>
      <w:lvlText w:val="%9"/>
      <w:lvlJc w:val="left"/>
      <w:pPr>
        <w:tabs>
          <w:tab w:val="num" w:pos="360"/>
        </w:tabs>
        <w:ind w:left="360" w:hanging="360"/>
      </w:pPr>
      <w:rPr>
        <w:vanish/>
      </w:rPr>
    </w:lvl>
  </w:abstractNum>
  <w:abstractNum w:abstractNumId="47">
    <w:nsid w:val="64653888"/>
    <w:multiLevelType w:val="multilevel"/>
    <w:tmpl w:val="2B42F794"/>
    <w:name w:val="zzmpFBodyText3||FW Body Text 3|3|3|1|1|2|32||1|0|32||1|0|32||1|0|32||1|0|32||1|0|32||1|0|32||1|0|32||mpNA||"/>
    <w:lvl w:ilvl="0">
      <w:start w:val="1"/>
      <w:numFmt w:val="decimal"/>
      <w:pStyle w:val="FBodyText3L1"/>
      <w:lvlText w:val="%1."/>
      <w:lvlJc w:val="left"/>
      <w:pPr>
        <w:tabs>
          <w:tab w:val="num" w:pos="720"/>
        </w:tabs>
        <w:ind w:left="0" w:firstLine="0"/>
      </w:pPr>
      <w:rPr>
        <w:rFonts w:ascii="Times New Roman" w:hAnsi="Times New Roman" w:cs="Times New Roman"/>
        <w:b w:val="0"/>
        <w:i w:val="0"/>
        <w:caps w:val="0"/>
        <w:strike w:val="0"/>
        <w:dstrike w:val="0"/>
        <w:color w:val="auto"/>
        <w:u w:val="none"/>
        <w:effect w:val="none"/>
      </w:rPr>
    </w:lvl>
    <w:lvl w:ilvl="1">
      <w:start w:val="1"/>
      <w:numFmt w:val="upperLetter"/>
      <w:pStyle w:val="FBodyText3L2"/>
      <w:lvlText w:val="(%2)"/>
      <w:lvlJc w:val="left"/>
      <w:pPr>
        <w:tabs>
          <w:tab w:val="num" w:pos="720"/>
        </w:tabs>
        <w:ind w:left="720" w:hanging="720"/>
      </w:pPr>
      <w:rPr>
        <w:rFonts w:ascii="Times New Roman" w:hAnsi="Times New Roman" w:cs="Times New Roman"/>
        <w:b w:val="0"/>
        <w:i w:val="0"/>
        <w:caps w:val="0"/>
        <w:strike w:val="0"/>
        <w:dstrike w:val="0"/>
        <w:color w:val="auto"/>
        <w:u w:val="none"/>
        <w:effect w:val="none"/>
      </w:rPr>
    </w:lvl>
    <w:lvl w:ilvl="2">
      <w:start w:val="1"/>
      <w:numFmt w:val="lowerLetter"/>
      <w:pStyle w:val="FBodyText3L3"/>
      <w:lvlText w:val="(%3)"/>
      <w:lvlJc w:val="left"/>
      <w:pPr>
        <w:tabs>
          <w:tab w:val="num" w:pos="720"/>
        </w:tabs>
        <w:ind w:left="720" w:hanging="720"/>
      </w:pPr>
      <w:rPr>
        <w:rFonts w:ascii="Times New Roman" w:hAnsi="Times New Roman" w:cs="Times New Roman"/>
        <w:b w:val="0"/>
        <w:i w:val="0"/>
        <w:caps w:val="0"/>
        <w:strike w:val="0"/>
        <w:dstrike w:val="0"/>
        <w:color w:val="auto"/>
        <w:u w:val="none"/>
        <w:effect w:val="none"/>
      </w:rPr>
    </w:lvl>
    <w:lvl w:ilvl="3">
      <w:start w:val="1"/>
      <w:numFmt w:val="lowerRoman"/>
      <w:pStyle w:val="FBodyText3L4"/>
      <w:lvlText w:val="(%4)"/>
      <w:lvlJc w:val="left"/>
      <w:pPr>
        <w:tabs>
          <w:tab w:val="num" w:pos="2160"/>
        </w:tabs>
        <w:ind w:left="2160" w:hanging="720"/>
      </w:pPr>
      <w:rPr>
        <w:rFonts w:ascii="Times New Roman" w:hAnsi="Times New Roman" w:cs="Times New Roman"/>
        <w:b w:val="0"/>
        <w:i w:val="0"/>
        <w:caps w:val="0"/>
        <w:strike w:val="0"/>
        <w:dstrike w:val="0"/>
        <w:color w:val="auto"/>
        <w:u w:val="none"/>
        <w:effect w:val="none"/>
      </w:rPr>
    </w:lvl>
    <w:lvl w:ilvl="4">
      <w:start w:val="1"/>
      <w:numFmt w:val="upperLetter"/>
      <w:pStyle w:val="FBodyText3L5"/>
      <w:lvlText w:val="(%5)"/>
      <w:lvlJc w:val="left"/>
      <w:pPr>
        <w:tabs>
          <w:tab w:val="num" w:pos="2160"/>
        </w:tabs>
        <w:ind w:left="2160" w:hanging="720"/>
      </w:pPr>
      <w:rPr>
        <w:rFonts w:ascii="Times New Roman" w:hAnsi="Times New Roman" w:cs="Times New Roman"/>
        <w:b w:val="0"/>
        <w:i w:val="0"/>
        <w:caps w:val="0"/>
        <w:strike w:val="0"/>
        <w:dstrike w:val="0"/>
        <w:color w:val="auto"/>
        <w:u w:val="none"/>
        <w:effect w:val="none"/>
      </w:rPr>
    </w:lvl>
    <w:lvl w:ilvl="5">
      <w:start w:val="1"/>
      <w:numFmt w:val="upperRoman"/>
      <w:pStyle w:val="FBodyText3L6"/>
      <w:lvlText w:val="(%6)"/>
      <w:lvlJc w:val="right"/>
      <w:pPr>
        <w:tabs>
          <w:tab w:val="num" w:pos="2880"/>
        </w:tabs>
        <w:ind w:left="2880" w:hanging="216"/>
      </w:pPr>
      <w:rPr>
        <w:rFonts w:ascii="Times New Roman" w:hAnsi="Times New Roman" w:cs="Times New Roman"/>
        <w:b w:val="0"/>
        <w:i w:val="0"/>
        <w:caps w:val="0"/>
        <w:strike w:val="0"/>
        <w:dstrike w:val="0"/>
        <w:color w:val="auto"/>
        <w:u w:val="none"/>
        <w:effect w:val="none"/>
      </w:rPr>
    </w:lvl>
    <w:lvl w:ilvl="6">
      <w:start w:val="27"/>
      <w:numFmt w:val="lowerLetter"/>
      <w:pStyle w:val="FBodyText3L7"/>
      <w:lvlText w:val="(%7)"/>
      <w:lvlJc w:val="left"/>
      <w:pPr>
        <w:tabs>
          <w:tab w:val="num" w:pos="3600"/>
        </w:tabs>
        <w:ind w:left="3600" w:hanging="720"/>
      </w:pPr>
      <w:rPr>
        <w:rFonts w:ascii="Times New Roman" w:hAnsi="Times New Roman" w:cs="Times New Roman"/>
        <w:b w:val="0"/>
        <w:i w:val="0"/>
        <w:caps w:val="0"/>
        <w:strike w:val="0"/>
        <w:dstrike w:val="0"/>
        <w:color w:val="auto"/>
        <w:u w:val="none"/>
        <w:effect w:val="none"/>
      </w:rPr>
    </w:lvl>
    <w:lvl w:ilvl="7">
      <w:start w:val="1"/>
      <w:numFmt w:val="decimal"/>
      <w:pStyle w:val="FBodyText3L8"/>
      <w:lvlText w:val="(%8)"/>
      <w:lvlJc w:val="left"/>
      <w:pPr>
        <w:tabs>
          <w:tab w:val="num" w:pos="4320"/>
        </w:tabs>
        <w:ind w:left="4320" w:hanging="720"/>
      </w:pPr>
      <w:rPr>
        <w:rFonts w:ascii="Times New Roman" w:hAnsi="Times New Roman" w:cs="Times New Roman"/>
        <w:b w:val="0"/>
        <w:i w:val="0"/>
        <w:caps w:val="0"/>
        <w:strike w:val="0"/>
        <w:dstrike w:val="0"/>
        <w:color w:val="auto"/>
        <w:u w:val="none"/>
        <w:effect w:val="none"/>
      </w:rPr>
    </w:lvl>
    <w:lvl w:ilvl="8">
      <w:start w:val="1"/>
      <w:numFmt w:val="lowerRoman"/>
      <w:lvlText w:val="%9)"/>
      <w:lvlJc w:val="left"/>
      <w:pPr>
        <w:tabs>
          <w:tab w:val="num" w:pos="5760"/>
        </w:tabs>
        <w:ind w:left="5760" w:hanging="720"/>
      </w:pPr>
      <w:rPr>
        <w:rFonts w:ascii="Times New Roman" w:hAnsi="Times New Roman" w:cs="Times New Roman"/>
        <w:b w:val="0"/>
        <w:i w:val="0"/>
        <w:caps w:val="0"/>
        <w:strike w:val="0"/>
        <w:dstrike w:val="0"/>
        <w:color w:val="auto"/>
        <w:u w:val="none"/>
        <w:effect w:val="none"/>
      </w:rPr>
    </w:lvl>
  </w:abstractNum>
  <w:abstractNum w:abstractNumId="48">
    <w:nsid w:val="68250FC9"/>
    <w:multiLevelType w:val="hybridMultilevel"/>
    <w:tmpl w:val="9A1CB1C8"/>
    <w:lvl w:ilvl="0" w:tplc="04090001">
      <w:start w:val="1"/>
      <w:numFmt w:val="bullet"/>
      <w:lvlText w:val=""/>
      <w:lvlJc w:val="left"/>
      <w:pPr>
        <w:ind w:left="1209" w:hanging="360"/>
      </w:pPr>
      <w:rPr>
        <w:rFonts w:ascii="Symbol" w:hAnsi="Symbol" w:hint="default"/>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9">
    <w:nsid w:val="684B46EF"/>
    <w:multiLevelType w:val="hybridMultilevel"/>
    <w:tmpl w:val="40D48A6A"/>
    <w:lvl w:ilvl="0" w:tplc="1592FC1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nsid w:val="6A7B3AC6"/>
    <w:multiLevelType w:val="hybridMultilevel"/>
    <w:tmpl w:val="0A5EF2E2"/>
    <w:lvl w:ilvl="0" w:tplc="FF28392A">
      <w:numFmt w:val="bullet"/>
      <w:pStyle w:val="CG-Bulletdash"/>
      <w:lvlText w:val="–"/>
      <w:lvlJc w:val="left"/>
      <w:pPr>
        <w:tabs>
          <w:tab w:val="num" w:pos="1440"/>
        </w:tabs>
        <w:ind w:left="1440" w:hanging="360"/>
      </w:pPr>
      <w:rPr>
        <w:rFonts w:ascii="Times New Roman" w:eastAsia="SimSun" w:hAnsi="Times New Roman" w:cs="Times New Roman" w:hint="default"/>
      </w:rPr>
    </w:lvl>
    <w:lvl w:ilvl="1" w:tplc="BA8644D0" w:tentative="1">
      <w:start w:val="1"/>
      <w:numFmt w:val="bullet"/>
      <w:lvlText w:val="o"/>
      <w:lvlJc w:val="left"/>
      <w:pPr>
        <w:tabs>
          <w:tab w:val="num" w:pos="1440"/>
        </w:tabs>
        <w:ind w:left="1440" w:hanging="360"/>
      </w:pPr>
      <w:rPr>
        <w:rFonts w:ascii="Courier New" w:hAnsi="Courier New" w:hint="default"/>
      </w:rPr>
    </w:lvl>
    <w:lvl w:ilvl="2" w:tplc="FEAEFAAC" w:tentative="1">
      <w:start w:val="1"/>
      <w:numFmt w:val="bullet"/>
      <w:lvlText w:val=""/>
      <w:lvlJc w:val="left"/>
      <w:pPr>
        <w:tabs>
          <w:tab w:val="num" w:pos="2160"/>
        </w:tabs>
        <w:ind w:left="2160" w:hanging="360"/>
      </w:pPr>
      <w:rPr>
        <w:rFonts w:ascii="Wingdings" w:hAnsi="Wingdings" w:hint="default"/>
      </w:rPr>
    </w:lvl>
    <w:lvl w:ilvl="3" w:tplc="9F9E019A" w:tentative="1">
      <w:start w:val="1"/>
      <w:numFmt w:val="bullet"/>
      <w:lvlText w:val=""/>
      <w:lvlJc w:val="left"/>
      <w:pPr>
        <w:tabs>
          <w:tab w:val="num" w:pos="2880"/>
        </w:tabs>
        <w:ind w:left="2880" w:hanging="360"/>
      </w:pPr>
      <w:rPr>
        <w:rFonts w:ascii="Symbol" w:hAnsi="Symbol" w:hint="default"/>
      </w:rPr>
    </w:lvl>
    <w:lvl w:ilvl="4" w:tplc="04080019" w:tentative="1">
      <w:start w:val="1"/>
      <w:numFmt w:val="bullet"/>
      <w:lvlText w:val="o"/>
      <w:lvlJc w:val="left"/>
      <w:pPr>
        <w:tabs>
          <w:tab w:val="num" w:pos="3600"/>
        </w:tabs>
        <w:ind w:left="3600" w:hanging="360"/>
      </w:pPr>
      <w:rPr>
        <w:rFonts w:ascii="Courier New" w:hAnsi="Courier New" w:hint="default"/>
      </w:rPr>
    </w:lvl>
    <w:lvl w:ilvl="5" w:tplc="0408001B" w:tentative="1">
      <w:start w:val="1"/>
      <w:numFmt w:val="bullet"/>
      <w:lvlText w:val=""/>
      <w:lvlJc w:val="left"/>
      <w:pPr>
        <w:tabs>
          <w:tab w:val="num" w:pos="4320"/>
        </w:tabs>
        <w:ind w:left="4320" w:hanging="360"/>
      </w:pPr>
      <w:rPr>
        <w:rFonts w:ascii="Wingdings" w:hAnsi="Wingdings" w:hint="default"/>
      </w:rPr>
    </w:lvl>
    <w:lvl w:ilvl="6" w:tplc="0408000F" w:tentative="1">
      <w:start w:val="1"/>
      <w:numFmt w:val="bullet"/>
      <w:lvlText w:val=""/>
      <w:lvlJc w:val="left"/>
      <w:pPr>
        <w:tabs>
          <w:tab w:val="num" w:pos="5040"/>
        </w:tabs>
        <w:ind w:left="5040" w:hanging="360"/>
      </w:pPr>
      <w:rPr>
        <w:rFonts w:ascii="Symbol" w:hAnsi="Symbol" w:hint="default"/>
      </w:rPr>
    </w:lvl>
    <w:lvl w:ilvl="7" w:tplc="04080019" w:tentative="1">
      <w:start w:val="1"/>
      <w:numFmt w:val="bullet"/>
      <w:lvlText w:val="o"/>
      <w:lvlJc w:val="left"/>
      <w:pPr>
        <w:tabs>
          <w:tab w:val="num" w:pos="5760"/>
        </w:tabs>
        <w:ind w:left="5760" w:hanging="360"/>
      </w:pPr>
      <w:rPr>
        <w:rFonts w:ascii="Courier New" w:hAnsi="Courier New" w:hint="default"/>
      </w:rPr>
    </w:lvl>
    <w:lvl w:ilvl="8" w:tplc="0408001B" w:tentative="1">
      <w:start w:val="1"/>
      <w:numFmt w:val="bullet"/>
      <w:lvlText w:val=""/>
      <w:lvlJc w:val="left"/>
      <w:pPr>
        <w:tabs>
          <w:tab w:val="num" w:pos="6480"/>
        </w:tabs>
        <w:ind w:left="6480" w:hanging="360"/>
      </w:pPr>
      <w:rPr>
        <w:rFonts w:ascii="Wingdings" w:hAnsi="Wingdings" w:hint="default"/>
      </w:rPr>
    </w:lvl>
  </w:abstractNum>
  <w:abstractNum w:abstractNumId="51">
    <w:nsid w:val="77AA0993"/>
    <w:multiLevelType w:val="hybridMultilevel"/>
    <w:tmpl w:val="E2683E8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2">
    <w:nsid w:val="78B80A10"/>
    <w:multiLevelType w:val="multilevel"/>
    <w:tmpl w:val="7E1ED764"/>
    <w:name w:val="FlatNumbersListTemplate"/>
    <w:styleLink w:val="FlatNumbersList"/>
    <w:lvl w:ilvl="0">
      <w:start w:val="1"/>
      <w:numFmt w:val="decimal"/>
      <w:lvlText w:val="%1."/>
      <w:lvlJc w:val="left"/>
      <w:pPr>
        <w:tabs>
          <w:tab w:val="num" w:pos="720"/>
        </w:tabs>
        <w:ind w:left="1080" w:hanging="360"/>
      </w:pPr>
      <w:rPr>
        <w:rFonts w:hint="default"/>
      </w:rPr>
    </w:lvl>
    <w:lvl w:ilvl="1">
      <w:start w:val="1"/>
      <w:numFmt w:val="decimal"/>
      <w:lvlRestart w:val="0"/>
      <w:lvlText w:val="%2."/>
      <w:lvlJc w:val="left"/>
      <w:pPr>
        <w:ind w:left="0" w:firstLine="720"/>
      </w:pPr>
      <w:rPr>
        <w:rFonts w:hint="default"/>
      </w:rPr>
    </w:lvl>
    <w:lvl w:ilvl="2">
      <w:start w:val="1"/>
      <w:numFmt w:val="lowerLetter"/>
      <w:lvlRestart w:val="0"/>
      <w:lvlText w:val="(%3)"/>
      <w:lvlJc w:val="left"/>
      <w:pPr>
        <w:ind w:left="0" w:firstLine="720"/>
      </w:pPr>
      <w:rPr>
        <w:rFonts w:hint="default"/>
      </w:rPr>
    </w:lvl>
    <w:lvl w:ilvl="3">
      <w:start w:val="1"/>
      <w:numFmt w:val="lowerRoman"/>
      <w:lvlRestart w:val="0"/>
      <w:lvlText w:val="(%4)"/>
      <w:lvlJc w:val="left"/>
      <w:pPr>
        <w:ind w:left="0" w:firstLine="720"/>
      </w:pPr>
      <w:rPr>
        <w:rFonts w:hint="default"/>
      </w:rPr>
    </w:lvl>
    <w:lvl w:ilvl="4">
      <w:start w:val="1"/>
      <w:numFmt w:val="ordinalText"/>
      <w:lvlRestart w:val="0"/>
      <w:suff w:val="space"/>
      <w:lvlText w:val="%5,"/>
      <w:lvlJc w:val="left"/>
      <w:pPr>
        <w:ind w:left="0" w:firstLine="720"/>
      </w:pPr>
      <w:rPr>
        <w:rFonts w:hint="default"/>
      </w:rPr>
    </w:lvl>
    <w:lvl w:ilvl="5">
      <w:start w:val="1"/>
      <w:numFmt w:val="none"/>
      <w:lvlRestart w:val="0"/>
      <w:lvlText w:val="Q:"/>
      <w:lvlJc w:val="left"/>
      <w:pPr>
        <w:ind w:left="1440" w:hanging="720"/>
      </w:pPr>
      <w:rPr>
        <w:rFonts w:hint="default"/>
      </w:rPr>
    </w:lvl>
    <w:lvl w:ilvl="6">
      <w:start w:val="1"/>
      <w:numFmt w:val="none"/>
      <w:lvlRestart w:val="0"/>
      <w:lvlText w:val="A:"/>
      <w:lvlJc w:val="left"/>
      <w:pPr>
        <w:ind w:left="1440" w:hanging="720"/>
      </w:pPr>
      <w:rPr>
        <w:rFonts w:hint="default"/>
      </w:rPr>
    </w:lvl>
    <w:lvl w:ilvl="7">
      <w:start w:val="1"/>
      <w:numFmt w:val="decimal"/>
      <w:lvlRestart w:val="0"/>
      <w:lvlText w:val="(%8)"/>
      <w:lvlJc w:val="left"/>
      <w:pPr>
        <w:ind w:left="720" w:hanging="720"/>
      </w:pPr>
      <w:rPr>
        <w:rFonts w:hint="default"/>
        <w:b/>
        <w:i w:val="0"/>
      </w:rPr>
    </w:lvl>
    <w:lvl w:ilvl="8">
      <w:start w:val="1"/>
      <w:numFmt w:val="upperLetter"/>
      <w:lvlRestart w:val="0"/>
      <w:lvlText w:val="(%9)"/>
      <w:lvlJc w:val="left"/>
      <w:pPr>
        <w:ind w:left="720" w:hanging="720"/>
      </w:pPr>
      <w:rPr>
        <w:rFonts w:hint="default"/>
        <w:b/>
        <w:i w:val="0"/>
      </w:rPr>
    </w:lvl>
  </w:abstractNum>
  <w:abstractNum w:abstractNumId="53">
    <w:nsid w:val="7B4B40D4"/>
    <w:multiLevelType w:val="singleLevel"/>
    <w:tmpl w:val="B50ACEDC"/>
    <w:lvl w:ilvl="0">
      <w:start w:val="1"/>
      <w:numFmt w:val="lowerLetter"/>
      <w:lvlRestart w:val="0"/>
      <w:pStyle w:val="abc"/>
      <w:lvlText w:val="(%1)"/>
      <w:lvlJc w:val="left"/>
      <w:pPr>
        <w:tabs>
          <w:tab w:val="num" w:pos="1440"/>
        </w:tabs>
        <w:ind w:left="0" w:firstLine="720"/>
      </w:pPr>
      <w:rPr>
        <w:rFonts w:hint="default"/>
        <w:color w:val="000000"/>
      </w:rPr>
    </w:lvl>
  </w:abstractNum>
  <w:num w:numId="1">
    <w:abstractNumId w:val="38"/>
  </w:num>
  <w:num w:numId="2">
    <w:abstractNumId w:val="42"/>
  </w:num>
  <w:num w:numId="3">
    <w:abstractNumId w:val="44"/>
  </w:num>
  <w:num w:numId="4">
    <w:abstractNumId w:val="27"/>
  </w:num>
  <w:num w:numId="5">
    <w:abstractNumId w:val="28"/>
  </w:num>
  <w:num w:numId="6">
    <w:abstractNumId w:val="34"/>
  </w:num>
  <w:num w:numId="7">
    <w:abstractNumId w:val="33"/>
  </w:num>
  <w:num w:numId="8">
    <w:abstractNumId w:val="36"/>
  </w:num>
  <w:num w:numId="9">
    <w:abstractNumId w:val="45"/>
  </w:num>
  <w:num w:numId="10">
    <w:abstractNumId w:val="14"/>
  </w:num>
  <w:num w:numId="11">
    <w:abstractNumId w:val="24"/>
  </w:num>
  <w:num w:numId="12">
    <w:abstractNumId w:val="53"/>
  </w:num>
  <w:num w:numId="13">
    <w:abstractNumId w:val="40"/>
  </w:num>
  <w:num w:numId="14">
    <w:abstractNumId w:val="31"/>
  </w:num>
  <w:num w:numId="15">
    <w:abstractNumId w:val="10"/>
  </w:num>
  <w:num w:numId="16">
    <w:abstractNumId w:val="16"/>
  </w:num>
  <w:num w:numId="17">
    <w:abstractNumId w:val="0"/>
  </w:num>
  <w:num w:numId="18">
    <w:abstractNumId w:val="1"/>
  </w:num>
  <w:num w:numId="19">
    <w:abstractNumId w:val="2"/>
  </w:num>
  <w:num w:numId="20">
    <w:abstractNumId w:val="3"/>
  </w:num>
  <w:num w:numId="21">
    <w:abstractNumId w:val="7"/>
  </w:num>
  <w:num w:numId="22">
    <w:abstractNumId w:val="4"/>
  </w:num>
  <w:num w:numId="23">
    <w:abstractNumId w:val="5"/>
  </w:num>
  <w:num w:numId="24">
    <w:abstractNumId w:val="6"/>
  </w:num>
  <w:num w:numId="25">
    <w:abstractNumId w:val="8"/>
  </w:num>
  <w:num w:numId="26">
    <w:abstractNumId w:val="17"/>
  </w:num>
  <w:num w:numId="27">
    <w:abstractNumId w:val="35"/>
  </w:num>
  <w:num w:numId="28">
    <w:abstractNumId w:val="46"/>
  </w:num>
  <w:num w:numId="29">
    <w:abstractNumId w:val="23"/>
  </w:num>
  <w:num w:numId="30">
    <w:abstractNumId w:val="32"/>
  </w:num>
  <w:num w:numId="31">
    <w:abstractNumId w:val="21"/>
  </w:num>
  <w:num w:numId="32">
    <w:abstractNumId w:val="50"/>
  </w:num>
  <w:num w:numId="33">
    <w:abstractNumId w:val="22"/>
  </w:num>
  <w:num w:numId="34">
    <w:abstractNumId w:val="37"/>
  </w:num>
  <w:num w:numId="35">
    <w:abstractNumId w:val="11"/>
  </w:num>
  <w:num w:numId="36">
    <w:abstractNumId w:val="19"/>
  </w:num>
  <w:num w:numId="3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27"/>
    </w:lvlOverride>
    <w:lvlOverride w:ilvl="7">
      <w:startOverride w:val="1"/>
    </w:lvlOverride>
    <w:lvlOverride w:ilvl="8">
      <w:startOverride w:val="1"/>
    </w:lvlOverride>
  </w:num>
  <w:num w:numId="38">
    <w:abstractNumId w:val="25"/>
  </w:num>
  <w:num w:numId="39">
    <w:abstractNumId w:val="52"/>
  </w:num>
  <w:num w:numId="40">
    <w:abstractNumId w:val="12"/>
  </w:num>
  <w:num w:numId="41">
    <w:abstractNumId w:val="29"/>
  </w:num>
  <w:num w:numId="42">
    <w:abstractNumId w:val="39"/>
  </w:num>
  <w:num w:numId="43">
    <w:abstractNumId w:val="51"/>
  </w:num>
  <w:num w:numId="44">
    <w:abstractNumId w:val="43"/>
  </w:num>
  <w:num w:numId="45">
    <w:abstractNumId w:val="49"/>
  </w:num>
  <w:num w:numId="46">
    <w:abstractNumId w:val="13"/>
  </w:num>
  <w:num w:numId="47">
    <w:abstractNumId w:val="26"/>
  </w:num>
  <w:num w:numId="48">
    <w:abstractNumId w:val="41"/>
  </w:num>
  <w:num w:numId="49">
    <w:abstractNumId w:val="20"/>
  </w:num>
  <w:num w:numId="50">
    <w:abstractNumId w:val="9"/>
  </w:num>
  <w:num w:numId="51">
    <w:abstractNumId w:val="18"/>
  </w:num>
  <w:num w:numId="52">
    <w:abstractNumId w:val="48"/>
  </w:num>
  <w:num w:numId="53">
    <w:abstractNumId w:val="30"/>
  </w:num>
  <w:num w:numId="54">
    <w:abstractNumId w:val="15"/>
  </w:num>
  <w:numIdMacAtCleanup w:val="5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mitry B Potapov">
    <w15:presenceInfo w15:providerId="AD" w15:userId="S-1-5-21-1644491937-1343024091-1801674531-77846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doNotValidateAgainstSchema/>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5C14"/>
    <w:rsid w:val="00011474"/>
    <w:rsid w:val="000250D4"/>
    <w:rsid w:val="000272ED"/>
    <w:rsid w:val="00037537"/>
    <w:rsid w:val="00037A5D"/>
    <w:rsid w:val="00043517"/>
    <w:rsid w:val="000448CE"/>
    <w:rsid w:val="0004775F"/>
    <w:rsid w:val="000571F0"/>
    <w:rsid w:val="0005778E"/>
    <w:rsid w:val="00092632"/>
    <w:rsid w:val="0009588E"/>
    <w:rsid w:val="000A1066"/>
    <w:rsid w:val="000A16F1"/>
    <w:rsid w:val="000C1C79"/>
    <w:rsid w:val="000E4650"/>
    <w:rsid w:val="000F7302"/>
    <w:rsid w:val="00105507"/>
    <w:rsid w:val="001129F3"/>
    <w:rsid w:val="0013118E"/>
    <w:rsid w:val="001402B5"/>
    <w:rsid w:val="00143D27"/>
    <w:rsid w:val="00144656"/>
    <w:rsid w:val="0015229A"/>
    <w:rsid w:val="0016242E"/>
    <w:rsid w:val="00187EF2"/>
    <w:rsid w:val="001911BA"/>
    <w:rsid w:val="00193E05"/>
    <w:rsid w:val="001B2177"/>
    <w:rsid w:val="001C0212"/>
    <w:rsid w:val="001C28D4"/>
    <w:rsid w:val="001D1003"/>
    <w:rsid w:val="001E0341"/>
    <w:rsid w:val="001E6BD6"/>
    <w:rsid w:val="001F090F"/>
    <w:rsid w:val="001F1C71"/>
    <w:rsid w:val="001F2716"/>
    <w:rsid w:val="00203ABA"/>
    <w:rsid w:val="00203E14"/>
    <w:rsid w:val="0020702B"/>
    <w:rsid w:val="00211F9B"/>
    <w:rsid w:val="0022344A"/>
    <w:rsid w:val="002238B8"/>
    <w:rsid w:val="0022579C"/>
    <w:rsid w:val="0023432C"/>
    <w:rsid w:val="00237295"/>
    <w:rsid w:val="002513F7"/>
    <w:rsid w:val="00256127"/>
    <w:rsid w:val="002577C6"/>
    <w:rsid w:val="00263480"/>
    <w:rsid w:val="00265330"/>
    <w:rsid w:val="00266C09"/>
    <w:rsid w:val="00290205"/>
    <w:rsid w:val="00292E6A"/>
    <w:rsid w:val="00296BB5"/>
    <w:rsid w:val="002A0736"/>
    <w:rsid w:val="002A77DE"/>
    <w:rsid w:val="002B2B40"/>
    <w:rsid w:val="002B6212"/>
    <w:rsid w:val="002C0DCC"/>
    <w:rsid w:val="002D26CD"/>
    <w:rsid w:val="002D4D22"/>
    <w:rsid w:val="002D7762"/>
    <w:rsid w:val="002E76CE"/>
    <w:rsid w:val="002F415C"/>
    <w:rsid w:val="0032223F"/>
    <w:rsid w:val="00322FD6"/>
    <w:rsid w:val="0032371F"/>
    <w:rsid w:val="0032564E"/>
    <w:rsid w:val="0033349A"/>
    <w:rsid w:val="00335730"/>
    <w:rsid w:val="003435F6"/>
    <w:rsid w:val="0034400A"/>
    <w:rsid w:val="00344796"/>
    <w:rsid w:val="00351FB0"/>
    <w:rsid w:val="00362A9D"/>
    <w:rsid w:val="00367E31"/>
    <w:rsid w:val="003757C8"/>
    <w:rsid w:val="00383C04"/>
    <w:rsid w:val="00394BE3"/>
    <w:rsid w:val="00395C06"/>
    <w:rsid w:val="003A75C1"/>
    <w:rsid w:val="003C36CF"/>
    <w:rsid w:val="003D5355"/>
    <w:rsid w:val="0040057B"/>
    <w:rsid w:val="004153A6"/>
    <w:rsid w:val="0042425F"/>
    <w:rsid w:val="0044759C"/>
    <w:rsid w:val="00451D8C"/>
    <w:rsid w:val="004531B4"/>
    <w:rsid w:val="00457AE8"/>
    <w:rsid w:val="00482B94"/>
    <w:rsid w:val="00482DD2"/>
    <w:rsid w:val="0048691C"/>
    <w:rsid w:val="00487990"/>
    <w:rsid w:val="00490118"/>
    <w:rsid w:val="004A7E87"/>
    <w:rsid w:val="004B50A5"/>
    <w:rsid w:val="004C0B7A"/>
    <w:rsid w:val="004C2757"/>
    <w:rsid w:val="004D650E"/>
    <w:rsid w:val="004F34B9"/>
    <w:rsid w:val="00504A90"/>
    <w:rsid w:val="005109F8"/>
    <w:rsid w:val="00511A81"/>
    <w:rsid w:val="005343CB"/>
    <w:rsid w:val="00535864"/>
    <w:rsid w:val="00536A92"/>
    <w:rsid w:val="00537D80"/>
    <w:rsid w:val="0055161C"/>
    <w:rsid w:val="005557AD"/>
    <w:rsid w:val="00555FE7"/>
    <w:rsid w:val="00563887"/>
    <w:rsid w:val="00572732"/>
    <w:rsid w:val="00574205"/>
    <w:rsid w:val="0058144C"/>
    <w:rsid w:val="00587153"/>
    <w:rsid w:val="00591348"/>
    <w:rsid w:val="00593174"/>
    <w:rsid w:val="005A2DB9"/>
    <w:rsid w:val="005A7B15"/>
    <w:rsid w:val="005B6633"/>
    <w:rsid w:val="005B7A81"/>
    <w:rsid w:val="005C1BAC"/>
    <w:rsid w:val="005C57E5"/>
    <w:rsid w:val="005D2785"/>
    <w:rsid w:val="005D3944"/>
    <w:rsid w:val="005D58D8"/>
    <w:rsid w:val="005D6ED9"/>
    <w:rsid w:val="005E23C5"/>
    <w:rsid w:val="005E30CD"/>
    <w:rsid w:val="005E7319"/>
    <w:rsid w:val="005F1904"/>
    <w:rsid w:val="00601FC8"/>
    <w:rsid w:val="00613A08"/>
    <w:rsid w:val="00623528"/>
    <w:rsid w:val="00624ACF"/>
    <w:rsid w:val="00624CC7"/>
    <w:rsid w:val="006268BD"/>
    <w:rsid w:val="00630B7C"/>
    <w:rsid w:val="00631BD6"/>
    <w:rsid w:val="006347FC"/>
    <w:rsid w:val="00635C14"/>
    <w:rsid w:val="00640DB3"/>
    <w:rsid w:val="006436BA"/>
    <w:rsid w:val="00647EA4"/>
    <w:rsid w:val="006716F6"/>
    <w:rsid w:val="006778A1"/>
    <w:rsid w:val="0069407A"/>
    <w:rsid w:val="006969D8"/>
    <w:rsid w:val="006A6EE0"/>
    <w:rsid w:val="006B62AC"/>
    <w:rsid w:val="006C50C7"/>
    <w:rsid w:val="006D4D21"/>
    <w:rsid w:val="006D6A5D"/>
    <w:rsid w:val="006D6CEF"/>
    <w:rsid w:val="006E170F"/>
    <w:rsid w:val="006E34F3"/>
    <w:rsid w:val="006F0C38"/>
    <w:rsid w:val="006F58A1"/>
    <w:rsid w:val="00714608"/>
    <w:rsid w:val="007232AB"/>
    <w:rsid w:val="00727412"/>
    <w:rsid w:val="007300F8"/>
    <w:rsid w:val="007507F8"/>
    <w:rsid w:val="00752E27"/>
    <w:rsid w:val="007561E0"/>
    <w:rsid w:val="0077028D"/>
    <w:rsid w:val="007707E9"/>
    <w:rsid w:val="0078019D"/>
    <w:rsid w:val="007841C5"/>
    <w:rsid w:val="007879F0"/>
    <w:rsid w:val="007953DB"/>
    <w:rsid w:val="007A1CFA"/>
    <w:rsid w:val="007B0440"/>
    <w:rsid w:val="007B0D6A"/>
    <w:rsid w:val="007B7658"/>
    <w:rsid w:val="007C00A8"/>
    <w:rsid w:val="007C158C"/>
    <w:rsid w:val="007C1714"/>
    <w:rsid w:val="007C6931"/>
    <w:rsid w:val="007E303F"/>
    <w:rsid w:val="007E3B09"/>
    <w:rsid w:val="007E68C8"/>
    <w:rsid w:val="007F1FDD"/>
    <w:rsid w:val="007F52B9"/>
    <w:rsid w:val="007F6EF6"/>
    <w:rsid w:val="00801D46"/>
    <w:rsid w:val="00803078"/>
    <w:rsid w:val="008116B7"/>
    <w:rsid w:val="00817E12"/>
    <w:rsid w:val="0082603B"/>
    <w:rsid w:val="00835AEE"/>
    <w:rsid w:val="00843517"/>
    <w:rsid w:val="00850B34"/>
    <w:rsid w:val="00854426"/>
    <w:rsid w:val="00855E99"/>
    <w:rsid w:val="00857477"/>
    <w:rsid w:val="00861E28"/>
    <w:rsid w:val="00867301"/>
    <w:rsid w:val="00873C2E"/>
    <w:rsid w:val="0088016F"/>
    <w:rsid w:val="008810E5"/>
    <w:rsid w:val="00882E9F"/>
    <w:rsid w:val="0089431E"/>
    <w:rsid w:val="008A27FE"/>
    <w:rsid w:val="008A647C"/>
    <w:rsid w:val="008A6CE0"/>
    <w:rsid w:val="008B389D"/>
    <w:rsid w:val="008C3392"/>
    <w:rsid w:val="008D4DA3"/>
    <w:rsid w:val="008D58A5"/>
    <w:rsid w:val="008D623A"/>
    <w:rsid w:val="008D64C5"/>
    <w:rsid w:val="008E3B79"/>
    <w:rsid w:val="008E444E"/>
    <w:rsid w:val="008E5088"/>
    <w:rsid w:val="008E5A86"/>
    <w:rsid w:val="008E612A"/>
    <w:rsid w:val="008F3EEF"/>
    <w:rsid w:val="008F5083"/>
    <w:rsid w:val="008F684B"/>
    <w:rsid w:val="009013BB"/>
    <w:rsid w:val="00924B03"/>
    <w:rsid w:val="009428CA"/>
    <w:rsid w:val="00950C1A"/>
    <w:rsid w:val="009609C1"/>
    <w:rsid w:val="00965C9C"/>
    <w:rsid w:val="009730A8"/>
    <w:rsid w:val="009739BA"/>
    <w:rsid w:val="00973AB7"/>
    <w:rsid w:val="00981AB1"/>
    <w:rsid w:val="009A061C"/>
    <w:rsid w:val="009A0C56"/>
    <w:rsid w:val="009A35C6"/>
    <w:rsid w:val="009A6944"/>
    <w:rsid w:val="009B1E69"/>
    <w:rsid w:val="009B614C"/>
    <w:rsid w:val="009C27E5"/>
    <w:rsid w:val="009E1A60"/>
    <w:rsid w:val="009E39C3"/>
    <w:rsid w:val="009F3C1C"/>
    <w:rsid w:val="009F43C6"/>
    <w:rsid w:val="00A00073"/>
    <w:rsid w:val="00A134B3"/>
    <w:rsid w:val="00A20E28"/>
    <w:rsid w:val="00A22E92"/>
    <w:rsid w:val="00A246EE"/>
    <w:rsid w:val="00A34C71"/>
    <w:rsid w:val="00A42095"/>
    <w:rsid w:val="00A42413"/>
    <w:rsid w:val="00A45CE0"/>
    <w:rsid w:val="00A57BA8"/>
    <w:rsid w:val="00A61E7D"/>
    <w:rsid w:val="00A6567C"/>
    <w:rsid w:val="00A708DA"/>
    <w:rsid w:val="00A727D2"/>
    <w:rsid w:val="00A804CA"/>
    <w:rsid w:val="00A814CB"/>
    <w:rsid w:val="00AB211D"/>
    <w:rsid w:val="00AB7411"/>
    <w:rsid w:val="00AD2251"/>
    <w:rsid w:val="00AE1AA5"/>
    <w:rsid w:val="00AE44AB"/>
    <w:rsid w:val="00AE4B5F"/>
    <w:rsid w:val="00AE7EAC"/>
    <w:rsid w:val="00AF3940"/>
    <w:rsid w:val="00AF40D8"/>
    <w:rsid w:val="00AF4207"/>
    <w:rsid w:val="00B16E18"/>
    <w:rsid w:val="00B216D9"/>
    <w:rsid w:val="00B22CD8"/>
    <w:rsid w:val="00B24CB4"/>
    <w:rsid w:val="00B327DB"/>
    <w:rsid w:val="00B34F43"/>
    <w:rsid w:val="00B443F7"/>
    <w:rsid w:val="00B4442B"/>
    <w:rsid w:val="00B56930"/>
    <w:rsid w:val="00B6289F"/>
    <w:rsid w:val="00B6692C"/>
    <w:rsid w:val="00B66F9C"/>
    <w:rsid w:val="00B82973"/>
    <w:rsid w:val="00B83E07"/>
    <w:rsid w:val="00B954F3"/>
    <w:rsid w:val="00B97AFB"/>
    <w:rsid w:val="00BA2568"/>
    <w:rsid w:val="00BB045A"/>
    <w:rsid w:val="00BB1FD7"/>
    <w:rsid w:val="00BB7ABA"/>
    <w:rsid w:val="00BC049B"/>
    <w:rsid w:val="00BC5126"/>
    <w:rsid w:val="00BD233A"/>
    <w:rsid w:val="00BD4CD7"/>
    <w:rsid w:val="00BD7C37"/>
    <w:rsid w:val="00BE318F"/>
    <w:rsid w:val="00BE5A65"/>
    <w:rsid w:val="00BE7439"/>
    <w:rsid w:val="00BF3F81"/>
    <w:rsid w:val="00BF6080"/>
    <w:rsid w:val="00C06E17"/>
    <w:rsid w:val="00C13AE9"/>
    <w:rsid w:val="00C272B1"/>
    <w:rsid w:val="00C32432"/>
    <w:rsid w:val="00C40B76"/>
    <w:rsid w:val="00C51249"/>
    <w:rsid w:val="00C51C14"/>
    <w:rsid w:val="00C53B01"/>
    <w:rsid w:val="00C54EA9"/>
    <w:rsid w:val="00C5796A"/>
    <w:rsid w:val="00C60D31"/>
    <w:rsid w:val="00C63454"/>
    <w:rsid w:val="00C67915"/>
    <w:rsid w:val="00C730BE"/>
    <w:rsid w:val="00C736B7"/>
    <w:rsid w:val="00C803DD"/>
    <w:rsid w:val="00C8391B"/>
    <w:rsid w:val="00CA1037"/>
    <w:rsid w:val="00CA14BD"/>
    <w:rsid w:val="00CA2A87"/>
    <w:rsid w:val="00CA3328"/>
    <w:rsid w:val="00CA40E0"/>
    <w:rsid w:val="00CA73EE"/>
    <w:rsid w:val="00CC1650"/>
    <w:rsid w:val="00CC219B"/>
    <w:rsid w:val="00CE50E2"/>
    <w:rsid w:val="00CE66A2"/>
    <w:rsid w:val="00D0060B"/>
    <w:rsid w:val="00D024AE"/>
    <w:rsid w:val="00D102A0"/>
    <w:rsid w:val="00D10E6C"/>
    <w:rsid w:val="00D21DA1"/>
    <w:rsid w:val="00D222F6"/>
    <w:rsid w:val="00D3338C"/>
    <w:rsid w:val="00D3367F"/>
    <w:rsid w:val="00D3773B"/>
    <w:rsid w:val="00D3783C"/>
    <w:rsid w:val="00D40B8E"/>
    <w:rsid w:val="00D45A49"/>
    <w:rsid w:val="00D45BF9"/>
    <w:rsid w:val="00D46131"/>
    <w:rsid w:val="00D463D5"/>
    <w:rsid w:val="00D47E55"/>
    <w:rsid w:val="00D62C4A"/>
    <w:rsid w:val="00D6414A"/>
    <w:rsid w:val="00D648FF"/>
    <w:rsid w:val="00D7336C"/>
    <w:rsid w:val="00D75B79"/>
    <w:rsid w:val="00D80637"/>
    <w:rsid w:val="00DA5EEB"/>
    <w:rsid w:val="00DC012D"/>
    <w:rsid w:val="00DC637F"/>
    <w:rsid w:val="00DD4B85"/>
    <w:rsid w:val="00DD6583"/>
    <w:rsid w:val="00DE21F9"/>
    <w:rsid w:val="00DE34A6"/>
    <w:rsid w:val="00DE48D9"/>
    <w:rsid w:val="00DF3783"/>
    <w:rsid w:val="00DF4C1C"/>
    <w:rsid w:val="00DF7A36"/>
    <w:rsid w:val="00E118DD"/>
    <w:rsid w:val="00E14628"/>
    <w:rsid w:val="00E42172"/>
    <w:rsid w:val="00E425B6"/>
    <w:rsid w:val="00E44258"/>
    <w:rsid w:val="00E5407B"/>
    <w:rsid w:val="00E5631B"/>
    <w:rsid w:val="00E65CA5"/>
    <w:rsid w:val="00E7141B"/>
    <w:rsid w:val="00E832D5"/>
    <w:rsid w:val="00E84C96"/>
    <w:rsid w:val="00E9134E"/>
    <w:rsid w:val="00E9270E"/>
    <w:rsid w:val="00E93854"/>
    <w:rsid w:val="00E94660"/>
    <w:rsid w:val="00E96B76"/>
    <w:rsid w:val="00EA5C66"/>
    <w:rsid w:val="00EB04F5"/>
    <w:rsid w:val="00EB7ED8"/>
    <w:rsid w:val="00EC4E92"/>
    <w:rsid w:val="00EC7EC5"/>
    <w:rsid w:val="00ED00E1"/>
    <w:rsid w:val="00EE39EE"/>
    <w:rsid w:val="00EE4BAD"/>
    <w:rsid w:val="00EE753B"/>
    <w:rsid w:val="00EF43F3"/>
    <w:rsid w:val="00F02661"/>
    <w:rsid w:val="00F11782"/>
    <w:rsid w:val="00F1198B"/>
    <w:rsid w:val="00F170AC"/>
    <w:rsid w:val="00F2365C"/>
    <w:rsid w:val="00F24FFD"/>
    <w:rsid w:val="00F27430"/>
    <w:rsid w:val="00F27E12"/>
    <w:rsid w:val="00F318E4"/>
    <w:rsid w:val="00F34AE3"/>
    <w:rsid w:val="00F37FC8"/>
    <w:rsid w:val="00F439A3"/>
    <w:rsid w:val="00F45EBE"/>
    <w:rsid w:val="00F51A41"/>
    <w:rsid w:val="00F606F6"/>
    <w:rsid w:val="00F67B15"/>
    <w:rsid w:val="00F7500A"/>
    <w:rsid w:val="00FA3410"/>
    <w:rsid w:val="00FA77B9"/>
    <w:rsid w:val="00FC47CC"/>
    <w:rsid w:val="00FD0083"/>
    <w:rsid w:val="00FD06E6"/>
    <w:rsid w:val="00FD5B5B"/>
    <w:rsid w:val="00FE241F"/>
  </w:rsids>
  <m:mathPr>
    <m:mathFont m:val="Cambria Math"/>
    <m:brkBin m:val="before"/>
    <m:brkBinSub m:val="--"/>
    <m:smallFrac m:val="0"/>
    <m:dispDef/>
    <m:lMargin m:val="0"/>
    <m:rMargin m:val="0"/>
    <m:defJc m:val="centerGroup"/>
    <m:wrapIndent m:val="1440"/>
    <m:intLim m:val="subSup"/>
    <m:naryLim m:val="undOvr"/>
  </m:mathPr>
  <w:attachedSchema w:val="http://www.rrd.com/pageprorwp"/>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Pr>
      <w:sz w:val="24"/>
    </w:rPr>
  </w:style>
  <w:style w:type="paragraph" w:styleId="1">
    <w:name w:val="heading 1"/>
    <w:basedOn w:val="a3"/>
    <w:next w:val="a3"/>
    <w:link w:val="10"/>
    <w:qFormat/>
    <w:rsid w:val="00727412"/>
    <w:pPr>
      <w:keepNext/>
      <w:widowControl w:val="0"/>
      <w:spacing w:before="240" w:after="60"/>
      <w:outlineLvl w:val="0"/>
    </w:pPr>
    <w:rPr>
      <w:rFonts w:ascii="Cambria" w:hAnsi="Cambria"/>
      <w:b/>
      <w:bCs/>
      <w:color w:val="000000"/>
      <w:kern w:val="32"/>
      <w:sz w:val="32"/>
      <w:szCs w:val="32"/>
      <w:lang w:eastAsia="ru-RU"/>
    </w:rPr>
  </w:style>
  <w:style w:type="paragraph" w:styleId="21">
    <w:name w:val="heading 2"/>
    <w:basedOn w:val="a3"/>
    <w:next w:val="a3"/>
    <w:link w:val="22"/>
    <w:qFormat/>
    <w:rsid w:val="00727412"/>
    <w:pPr>
      <w:keepNext/>
      <w:spacing w:before="240" w:after="60"/>
      <w:jc w:val="both"/>
      <w:outlineLvl w:val="1"/>
    </w:pPr>
    <w:rPr>
      <w:rFonts w:ascii="Arial" w:eastAsia="SimSun" w:hAnsi="Arial"/>
      <w:b/>
      <w:bCs/>
      <w:i/>
      <w:iCs/>
      <w:sz w:val="28"/>
      <w:szCs w:val="28"/>
      <w:lang w:eastAsia="zh-CN" w:bidi="mn-Mong-CN"/>
    </w:rPr>
  </w:style>
  <w:style w:type="paragraph" w:styleId="30">
    <w:name w:val="heading 3"/>
    <w:basedOn w:val="a3"/>
    <w:next w:val="a3"/>
    <w:link w:val="31"/>
    <w:qFormat/>
    <w:rsid w:val="00727412"/>
    <w:pPr>
      <w:keepNext/>
      <w:spacing w:before="240" w:after="60"/>
      <w:jc w:val="both"/>
      <w:outlineLvl w:val="2"/>
    </w:pPr>
    <w:rPr>
      <w:rFonts w:ascii="Arial" w:eastAsia="SimSun" w:hAnsi="Arial"/>
      <w:b/>
      <w:bCs/>
      <w:sz w:val="26"/>
      <w:szCs w:val="26"/>
      <w:lang w:eastAsia="zh-CN" w:bidi="mn-Mong-CN"/>
    </w:rPr>
  </w:style>
  <w:style w:type="paragraph" w:styleId="41">
    <w:name w:val="heading 4"/>
    <w:basedOn w:val="a3"/>
    <w:next w:val="a3"/>
    <w:link w:val="42"/>
    <w:qFormat/>
    <w:rsid w:val="00727412"/>
    <w:pPr>
      <w:keepNext/>
      <w:spacing w:before="220" w:after="60"/>
      <w:jc w:val="both"/>
      <w:outlineLvl w:val="3"/>
    </w:pPr>
    <w:rPr>
      <w:rFonts w:eastAsia="SimSun"/>
      <w:b/>
      <w:bCs/>
      <w:sz w:val="28"/>
      <w:szCs w:val="28"/>
      <w:lang w:eastAsia="zh-CN" w:bidi="mn-Mong-CN"/>
    </w:rPr>
  </w:style>
  <w:style w:type="paragraph" w:styleId="51">
    <w:name w:val="heading 5"/>
    <w:basedOn w:val="a3"/>
    <w:next w:val="a3"/>
    <w:link w:val="52"/>
    <w:qFormat/>
    <w:rsid w:val="00727412"/>
    <w:pPr>
      <w:spacing w:before="220" w:after="60"/>
      <w:jc w:val="both"/>
      <w:outlineLvl w:val="4"/>
    </w:pPr>
    <w:rPr>
      <w:rFonts w:eastAsia="SimSun"/>
      <w:b/>
      <w:bCs/>
      <w:i/>
      <w:iCs/>
      <w:sz w:val="26"/>
      <w:szCs w:val="26"/>
      <w:lang w:eastAsia="zh-CN" w:bidi="mn-Mong-CN"/>
    </w:rPr>
  </w:style>
  <w:style w:type="paragraph" w:styleId="6">
    <w:name w:val="heading 6"/>
    <w:basedOn w:val="a3"/>
    <w:next w:val="a3"/>
    <w:link w:val="60"/>
    <w:qFormat/>
    <w:rsid w:val="00727412"/>
    <w:pPr>
      <w:numPr>
        <w:ilvl w:val="5"/>
        <w:numId w:val="30"/>
      </w:numPr>
      <w:outlineLvl w:val="5"/>
    </w:pPr>
    <w:rPr>
      <w:rFonts w:eastAsia="SimSun"/>
      <w:bCs/>
      <w:vanish/>
      <w:color w:val="FF0000"/>
      <w:sz w:val="16"/>
      <w:szCs w:val="22"/>
      <w:lang w:eastAsia="zh-CN" w:bidi="mn-Mong-CN"/>
    </w:rPr>
  </w:style>
  <w:style w:type="paragraph" w:styleId="7">
    <w:name w:val="heading 7"/>
    <w:basedOn w:val="a3"/>
    <w:next w:val="a3"/>
    <w:link w:val="70"/>
    <w:qFormat/>
    <w:rsid w:val="00727412"/>
    <w:pPr>
      <w:numPr>
        <w:ilvl w:val="6"/>
        <w:numId w:val="30"/>
      </w:numPr>
      <w:outlineLvl w:val="6"/>
    </w:pPr>
    <w:rPr>
      <w:rFonts w:eastAsia="SimSun"/>
      <w:color w:val="FF0000"/>
      <w:sz w:val="16"/>
      <w:szCs w:val="24"/>
      <w:lang w:eastAsia="zh-CN" w:bidi="mn-Mong-CN"/>
    </w:rPr>
  </w:style>
  <w:style w:type="paragraph" w:styleId="8">
    <w:name w:val="heading 8"/>
    <w:basedOn w:val="a3"/>
    <w:next w:val="a3"/>
    <w:link w:val="80"/>
    <w:qFormat/>
    <w:rsid w:val="00727412"/>
    <w:pPr>
      <w:numPr>
        <w:ilvl w:val="7"/>
        <w:numId w:val="30"/>
      </w:numPr>
      <w:outlineLvl w:val="7"/>
    </w:pPr>
    <w:rPr>
      <w:rFonts w:eastAsia="SimSun"/>
      <w:iCs/>
      <w:color w:val="FF0000"/>
      <w:sz w:val="16"/>
      <w:szCs w:val="24"/>
      <w:lang w:eastAsia="zh-CN" w:bidi="mn-Mong-CN"/>
    </w:rPr>
  </w:style>
  <w:style w:type="paragraph" w:styleId="9">
    <w:name w:val="heading 9"/>
    <w:basedOn w:val="a3"/>
    <w:next w:val="a3"/>
    <w:link w:val="90"/>
    <w:qFormat/>
    <w:rsid w:val="00727412"/>
    <w:pPr>
      <w:numPr>
        <w:ilvl w:val="8"/>
        <w:numId w:val="30"/>
      </w:numPr>
      <w:outlineLvl w:val="8"/>
    </w:pPr>
    <w:rPr>
      <w:rFonts w:eastAsia="SimSun"/>
      <w:color w:val="FF0000"/>
      <w:sz w:val="16"/>
      <w:szCs w:val="22"/>
      <w:lang w:eastAsia="zh-CN" w:bidi="mn-Mong-CN"/>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H1">
    <w:name w:val="H1"/>
    <w:pPr>
      <w:spacing w:line="240" w:lineRule="exact"/>
      <w:jc w:val="center"/>
    </w:pPr>
    <w:rPr>
      <w:b/>
      <w:noProof/>
    </w:rPr>
  </w:style>
  <w:style w:type="paragraph" w:customStyle="1" w:styleId="H2">
    <w:name w:val="H2"/>
    <w:pPr>
      <w:spacing w:line="240" w:lineRule="exact"/>
    </w:pPr>
    <w:rPr>
      <w:b/>
      <w:noProof/>
    </w:rPr>
  </w:style>
  <w:style w:type="paragraph" w:customStyle="1" w:styleId="H3">
    <w:name w:val="H3"/>
    <w:pPr>
      <w:spacing w:line="240" w:lineRule="exact"/>
      <w:jc w:val="right"/>
    </w:pPr>
    <w:rPr>
      <w:b/>
      <w:noProof/>
    </w:rPr>
  </w:style>
  <w:style w:type="paragraph" w:customStyle="1" w:styleId="H4">
    <w:name w:val="H4"/>
    <w:pPr>
      <w:spacing w:line="240" w:lineRule="exact"/>
      <w:jc w:val="center"/>
    </w:pPr>
    <w:rPr>
      <w:i/>
      <w:noProof/>
    </w:rPr>
  </w:style>
  <w:style w:type="paragraph" w:customStyle="1" w:styleId="H4X">
    <w:name w:val="H4X"/>
    <w:pPr>
      <w:spacing w:line="240" w:lineRule="exact"/>
      <w:jc w:val="center"/>
    </w:pPr>
    <w:rPr>
      <w:b/>
      <w:i/>
      <w:noProof/>
    </w:rPr>
  </w:style>
  <w:style w:type="paragraph" w:customStyle="1" w:styleId="H5">
    <w:name w:val="H5"/>
    <w:pPr>
      <w:spacing w:line="240" w:lineRule="exact"/>
    </w:pPr>
    <w:rPr>
      <w:i/>
      <w:noProof/>
    </w:rPr>
  </w:style>
  <w:style w:type="paragraph" w:customStyle="1" w:styleId="H5X">
    <w:name w:val="H5X"/>
    <w:pPr>
      <w:spacing w:line="240" w:lineRule="exact"/>
    </w:pPr>
    <w:rPr>
      <w:b/>
      <w:i/>
      <w:noProof/>
    </w:rPr>
  </w:style>
  <w:style w:type="paragraph" w:customStyle="1" w:styleId="H6">
    <w:name w:val="H6"/>
    <w:pPr>
      <w:spacing w:line="240" w:lineRule="exact"/>
      <w:jc w:val="right"/>
    </w:pPr>
    <w:rPr>
      <w:i/>
      <w:noProof/>
    </w:rPr>
  </w:style>
  <w:style w:type="paragraph" w:customStyle="1" w:styleId="H6X">
    <w:name w:val="H6X"/>
    <w:pPr>
      <w:spacing w:line="240" w:lineRule="exact"/>
      <w:jc w:val="right"/>
    </w:pPr>
    <w:rPr>
      <w:b/>
      <w:i/>
      <w:noProof/>
    </w:rPr>
  </w:style>
  <w:style w:type="paragraph" w:customStyle="1" w:styleId="H7">
    <w:name w:val="H7"/>
    <w:pPr>
      <w:spacing w:line="240" w:lineRule="exact"/>
      <w:jc w:val="center"/>
    </w:pPr>
    <w:rPr>
      <w:noProof/>
    </w:rPr>
  </w:style>
  <w:style w:type="paragraph" w:customStyle="1" w:styleId="H8">
    <w:name w:val="H8"/>
    <w:pPr>
      <w:spacing w:line="240" w:lineRule="exact"/>
    </w:pPr>
    <w:rPr>
      <w:noProof/>
    </w:rPr>
  </w:style>
  <w:style w:type="paragraph" w:customStyle="1" w:styleId="H9">
    <w:name w:val="H9"/>
    <w:pPr>
      <w:spacing w:line="240" w:lineRule="exact"/>
      <w:jc w:val="right"/>
    </w:pPr>
    <w:rPr>
      <w:noProof/>
    </w:rPr>
  </w:style>
  <w:style w:type="paragraph" w:customStyle="1" w:styleId="I1">
    <w:name w:val="I1"/>
    <w:pPr>
      <w:spacing w:line="240" w:lineRule="exact"/>
      <w:ind w:left="240"/>
    </w:pPr>
    <w:rPr>
      <w:noProof/>
    </w:rPr>
  </w:style>
  <w:style w:type="paragraph" w:customStyle="1" w:styleId="I2">
    <w:name w:val="I2"/>
    <w:pPr>
      <w:spacing w:line="240" w:lineRule="exact"/>
      <w:ind w:left="480"/>
    </w:pPr>
    <w:rPr>
      <w:noProof/>
    </w:rPr>
  </w:style>
  <w:style w:type="paragraph" w:customStyle="1" w:styleId="I3">
    <w:name w:val="I3"/>
    <w:pPr>
      <w:spacing w:line="240" w:lineRule="exact"/>
      <w:ind w:left="720"/>
    </w:pPr>
    <w:rPr>
      <w:noProof/>
    </w:rPr>
  </w:style>
  <w:style w:type="paragraph" w:customStyle="1" w:styleId="I4">
    <w:name w:val="I4"/>
    <w:pPr>
      <w:spacing w:line="240" w:lineRule="exact"/>
      <w:ind w:left="960"/>
    </w:pPr>
    <w:rPr>
      <w:noProof/>
    </w:rPr>
  </w:style>
  <w:style w:type="paragraph" w:customStyle="1" w:styleId="IH1">
    <w:name w:val="IH1"/>
    <w:pPr>
      <w:spacing w:line="240" w:lineRule="exact"/>
      <w:ind w:left="200" w:hanging="200"/>
    </w:pPr>
    <w:rPr>
      <w:noProof/>
    </w:rPr>
  </w:style>
  <w:style w:type="paragraph" w:customStyle="1" w:styleId="IH2">
    <w:name w:val="IH2"/>
    <w:pPr>
      <w:ind w:left="400" w:hanging="400"/>
    </w:pPr>
    <w:rPr>
      <w:noProof/>
    </w:rPr>
  </w:style>
  <w:style w:type="paragraph" w:customStyle="1" w:styleId="IH3">
    <w:name w:val="IH3"/>
    <w:pPr>
      <w:tabs>
        <w:tab w:val="left" w:pos="2"/>
      </w:tabs>
      <w:spacing w:line="240" w:lineRule="exact"/>
      <w:ind w:left="500" w:hanging="500"/>
    </w:pPr>
    <w:rPr>
      <w:noProof/>
    </w:rPr>
  </w:style>
  <w:style w:type="paragraph" w:customStyle="1" w:styleId="P1">
    <w:name w:val="P1"/>
    <w:pPr>
      <w:spacing w:line="240" w:lineRule="exact"/>
    </w:pPr>
    <w:rPr>
      <w:noProof/>
    </w:rPr>
  </w:style>
  <w:style w:type="paragraph" w:customStyle="1" w:styleId="P2">
    <w:name w:val="P2"/>
    <w:pPr>
      <w:spacing w:line="240" w:lineRule="exact"/>
    </w:pPr>
    <w:rPr>
      <w:b/>
      <w:noProof/>
    </w:rPr>
  </w:style>
  <w:style w:type="paragraph" w:customStyle="1" w:styleId="P3">
    <w:name w:val="P3"/>
    <w:pPr>
      <w:spacing w:line="240" w:lineRule="exact"/>
    </w:pPr>
    <w:rPr>
      <w:i/>
      <w:noProof/>
    </w:rPr>
  </w:style>
  <w:style w:type="paragraph" w:customStyle="1" w:styleId="P4">
    <w:name w:val="P4"/>
    <w:pPr>
      <w:spacing w:line="240" w:lineRule="exact"/>
    </w:pPr>
    <w:rPr>
      <w:b/>
      <w:i/>
      <w:noProof/>
    </w:rPr>
  </w:style>
  <w:style w:type="paragraph" w:customStyle="1" w:styleId="LP10">
    <w:name w:val="LP10"/>
    <w:rPr>
      <w:noProof/>
    </w:rPr>
  </w:style>
  <w:style w:type="paragraph" w:customStyle="1" w:styleId="LP4">
    <w:name w:val="LP4"/>
    <w:rPr>
      <w:noProof/>
      <w:sz w:val="8"/>
    </w:rPr>
  </w:style>
  <w:style w:type="paragraph" w:customStyle="1" w:styleId="LP6">
    <w:name w:val="LP6"/>
    <w:pPr>
      <w:spacing w:line="120" w:lineRule="exact"/>
      <w:jc w:val="both"/>
    </w:pPr>
    <w:rPr>
      <w:noProof/>
      <w:sz w:val="12"/>
    </w:rPr>
  </w:style>
  <w:style w:type="paragraph" w:customStyle="1" w:styleId="LP8">
    <w:name w:val="LP8"/>
    <w:rPr>
      <w:noProof/>
      <w:sz w:val="16"/>
    </w:rPr>
  </w:style>
  <w:style w:type="paragraph" w:customStyle="1" w:styleId="LP12">
    <w:name w:val="LP12"/>
    <w:pPr>
      <w:spacing w:line="240" w:lineRule="exact"/>
      <w:jc w:val="both"/>
    </w:pPr>
    <w:rPr>
      <w:noProof/>
      <w:sz w:val="24"/>
    </w:rPr>
  </w:style>
  <w:style w:type="paragraph" w:customStyle="1" w:styleId="LP24">
    <w:name w:val="LP24"/>
    <w:pPr>
      <w:spacing w:line="480" w:lineRule="exact"/>
      <w:jc w:val="both"/>
    </w:pPr>
    <w:rPr>
      <w:noProof/>
      <w:sz w:val="48"/>
    </w:rPr>
  </w:style>
  <w:style w:type="paragraph" w:customStyle="1" w:styleId="LP18">
    <w:name w:val="LP18"/>
    <w:pPr>
      <w:spacing w:line="360" w:lineRule="exact"/>
      <w:jc w:val="both"/>
    </w:pPr>
    <w:rPr>
      <w:noProof/>
      <w:sz w:val="36"/>
    </w:rPr>
  </w:style>
  <w:style w:type="paragraph" w:customStyle="1" w:styleId="C8H">
    <w:name w:val="C8H"/>
    <w:pPr>
      <w:spacing w:line="160" w:lineRule="exact"/>
      <w:jc w:val="center"/>
    </w:pPr>
    <w:rPr>
      <w:b/>
      <w:noProof/>
      <w:sz w:val="16"/>
    </w:rPr>
  </w:style>
  <w:style w:type="paragraph" w:customStyle="1" w:styleId="ST10">
    <w:name w:val="ST10"/>
    <w:pPr>
      <w:spacing w:line="240" w:lineRule="exact"/>
    </w:pPr>
    <w:rPr>
      <w:noProof/>
    </w:rPr>
  </w:style>
  <w:style w:type="paragraph" w:customStyle="1" w:styleId="C10">
    <w:name w:val="C10"/>
    <w:pPr>
      <w:spacing w:line="240" w:lineRule="exact"/>
      <w:jc w:val="right"/>
    </w:pPr>
    <w:rPr>
      <w:noProof/>
    </w:rPr>
  </w:style>
  <w:style w:type="character" w:customStyle="1" w:styleId="doubleunderlines">
    <w:name w:val="doubleunderlines"/>
    <w:qFormat/>
    <w:rPr>
      <w:u w:val="double"/>
    </w:rPr>
  </w:style>
  <w:style w:type="paragraph" w:customStyle="1" w:styleId="TABLE">
    <w:name w:val="TABLE"/>
    <w:basedOn w:val="a3"/>
    <w:pPr>
      <w:spacing w:line="240" w:lineRule="exact"/>
    </w:pPr>
    <w:rPr>
      <w:noProof/>
      <w:sz w:val="20"/>
    </w:rPr>
  </w:style>
  <w:style w:type="paragraph" w:customStyle="1" w:styleId="rrdColumnRuleStyle">
    <w:name w:val="rrdColumnRule_Style"/>
    <w:basedOn w:val="a3"/>
    <w:pPr>
      <w:pBdr>
        <w:top w:val="single" w:sz="6" w:space="1" w:color="auto"/>
      </w:pBdr>
      <w:spacing w:before="20" w:line="40" w:lineRule="exact"/>
      <w:jc w:val="center"/>
    </w:pPr>
    <w:rPr>
      <w:sz w:val="8"/>
      <w:szCs w:val="8"/>
    </w:rPr>
  </w:style>
  <w:style w:type="paragraph" w:customStyle="1" w:styleId="rrdsinglerule">
    <w:name w:val="rrdsinglerule"/>
    <w:basedOn w:val="a3"/>
    <w:next w:val="a3"/>
    <w:pPr>
      <w:pBdr>
        <w:top w:val="single" w:sz="8" w:space="1" w:color="auto"/>
      </w:pBdr>
      <w:spacing w:before="20" w:line="20" w:lineRule="exact"/>
      <w:jc w:val="center"/>
    </w:pPr>
    <w:rPr>
      <w:sz w:val="8"/>
      <w:szCs w:val="8"/>
    </w:rPr>
  </w:style>
  <w:style w:type="paragraph" w:styleId="a7">
    <w:name w:val="header"/>
    <w:basedOn w:val="a3"/>
    <w:link w:val="a8"/>
    <w:pPr>
      <w:tabs>
        <w:tab w:val="center" w:pos="4320"/>
        <w:tab w:val="right" w:pos="8640"/>
      </w:tabs>
    </w:pPr>
  </w:style>
  <w:style w:type="paragraph" w:styleId="a9">
    <w:name w:val="footer"/>
    <w:basedOn w:val="a3"/>
    <w:link w:val="aa"/>
    <w:uiPriority w:val="99"/>
    <w:pPr>
      <w:tabs>
        <w:tab w:val="center" w:pos="4320"/>
        <w:tab w:val="right" w:pos="8640"/>
      </w:tabs>
    </w:pPr>
  </w:style>
  <w:style w:type="character" w:styleId="ab">
    <w:name w:val="page number"/>
    <w:basedOn w:val="a4"/>
  </w:style>
  <w:style w:type="paragraph" w:styleId="ac">
    <w:name w:val="Normal (Web)"/>
    <w:basedOn w:val="a3"/>
    <w:uiPriority w:val="99"/>
    <w:pPr>
      <w:spacing w:before="100" w:beforeAutospacing="1" w:after="100" w:afterAutospacing="1"/>
    </w:pPr>
    <w:rPr>
      <w:szCs w:val="24"/>
    </w:rPr>
  </w:style>
  <w:style w:type="paragraph" w:customStyle="1" w:styleId="rrddoublerule">
    <w:name w:val="rrddoublerule"/>
    <w:basedOn w:val="rrdsinglerule"/>
    <w:pPr>
      <w:pBdr>
        <w:top w:val="double" w:sz="6" w:space="1" w:color="auto"/>
      </w:pBdr>
    </w:pPr>
  </w:style>
  <w:style w:type="paragraph" w:customStyle="1" w:styleId="LA4">
    <w:name w:val="LA4"/>
    <w:basedOn w:val="a3"/>
    <w:pPr>
      <w:spacing w:line="80" w:lineRule="exact"/>
    </w:pPr>
    <w:rPr>
      <w:sz w:val="8"/>
      <w:szCs w:val="8"/>
    </w:rPr>
  </w:style>
  <w:style w:type="paragraph" w:customStyle="1" w:styleId="la2">
    <w:name w:val="la2"/>
    <w:basedOn w:val="LP4"/>
    <w:next w:val="P1"/>
    <w:pPr>
      <w:spacing w:line="40" w:lineRule="exact"/>
    </w:pPr>
    <w:rPr>
      <w:szCs w:val="8"/>
    </w:rPr>
  </w:style>
  <w:style w:type="paragraph" w:customStyle="1" w:styleId="rco">
    <w:name w:val="rco"/>
    <w:pPr>
      <w:pBdr>
        <w:bottom w:val="single" w:sz="8" w:space="1" w:color="auto"/>
      </w:pBdr>
      <w:spacing w:line="80" w:lineRule="exact"/>
      <w:ind w:left="4320" w:right="4320"/>
      <w:jc w:val="center"/>
    </w:pPr>
    <w:rPr>
      <w:noProof/>
      <w:sz w:val="12"/>
    </w:rPr>
  </w:style>
  <w:style w:type="paragraph" w:customStyle="1" w:styleId="rfn">
    <w:name w:val="rfn"/>
    <w:autoRedefine/>
    <w:pPr>
      <w:pBdr>
        <w:bottom w:val="single" w:sz="6" w:space="1" w:color="auto"/>
      </w:pBdr>
      <w:spacing w:before="136" w:after="60" w:line="120" w:lineRule="exact"/>
      <w:ind w:right="9360"/>
    </w:pPr>
    <w:rPr>
      <w:noProof/>
      <w:sz w:val="12"/>
    </w:rPr>
  </w:style>
  <w:style w:type="character" w:customStyle="1" w:styleId="aa">
    <w:name w:val="Нижний колонтитул Знак"/>
    <w:link w:val="a9"/>
    <w:uiPriority w:val="99"/>
    <w:rPr>
      <w:sz w:val="24"/>
    </w:rPr>
  </w:style>
  <w:style w:type="paragraph" w:styleId="ad">
    <w:name w:val="Balloon Text"/>
    <w:basedOn w:val="a3"/>
    <w:link w:val="ae"/>
    <w:uiPriority w:val="99"/>
    <w:rsid w:val="007C00A8"/>
    <w:rPr>
      <w:rFonts w:ascii="Tahoma" w:hAnsi="Tahoma" w:cs="Tahoma"/>
      <w:sz w:val="16"/>
      <w:szCs w:val="16"/>
    </w:rPr>
  </w:style>
  <w:style w:type="character" w:customStyle="1" w:styleId="ae">
    <w:name w:val="Текст выноски Знак"/>
    <w:link w:val="ad"/>
    <w:uiPriority w:val="99"/>
    <w:rsid w:val="007C00A8"/>
    <w:rPr>
      <w:rFonts w:ascii="Tahoma" w:hAnsi="Tahoma" w:cs="Tahoma"/>
      <w:sz w:val="16"/>
      <w:szCs w:val="16"/>
    </w:rPr>
  </w:style>
  <w:style w:type="character" w:customStyle="1" w:styleId="10">
    <w:name w:val="Заголовок 1 Знак"/>
    <w:link w:val="1"/>
    <w:rsid w:val="00727412"/>
    <w:rPr>
      <w:rFonts w:ascii="Cambria" w:hAnsi="Cambria"/>
      <w:b/>
      <w:bCs/>
      <w:color w:val="000000"/>
      <w:kern w:val="32"/>
      <w:sz w:val="32"/>
      <w:szCs w:val="32"/>
      <w:lang w:eastAsia="ru-RU"/>
    </w:rPr>
  </w:style>
  <w:style w:type="character" w:customStyle="1" w:styleId="22">
    <w:name w:val="Заголовок 2 Знак"/>
    <w:link w:val="21"/>
    <w:rsid w:val="00727412"/>
    <w:rPr>
      <w:rFonts w:ascii="Arial" w:eastAsia="SimSun" w:hAnsi="Arial"/>
      <w:b/>
      <w:bCs/>
      <w:i/>
      <w:iCs/>
      <w:sz w:val="28"/>
      <w:szCs w:val="28"/>
      <w:lang w:eastAsia="zh-CN" w:bidi="mn-Mong-CN"/>
    </w:rPr>
  </w:style>
  <w:style w:type="character" w:customStyle="1" w:styleId="31">
    <w:name w:val="Заголовок 3 Знак"/>
    <w:link w:val="30"/>
    <w:rsid w:val="00727412"/>
    <w:rPr>
      <w:rFonts w:ascii="Arial" w:eastAsia="SimSun" w:hAnsi="Arial"/>
      <w:b/>
      <w:bCs/>
      <w:sz w:val="26"/>
      <w:szCs w:val="26"/>
      <w:lang w:eastAsia="zh-CN" w:bidi="mn-Mong-CN"/>
    </w:rPr>
  </w:style>
  <w:style w:type="character" w:customStyle="1" w:styleId="42">
    <w:name w:val="Заголовок 4 Знак"/>
    <w:link w:val="41"/>
    <w:rsid w:val="00727412"/>
    <w:rPr>
      <w:rFonts w:eastAsia="SimSun"/>
      <w:b/>
      <w:bCs/>
      <w:sz w:val="28"/>
      <w:szCs w:val="28"/>
      <w:lang w:eastAsia="zh-CN" w:bidi="mn-Mong-CN"/>
    </w:rPr>
  </w:style>
  <w:style w:type="character" w:customStyle="1" w:styleId="52">
    <w:name w:val="Заголовок 5 Знак"/>
    <w:link w:val="51"/>
    <w:rsid w:val="00727412"/>
    <w:rPr>
      <w:rFonts w:eastAsia="SimSun"/>
      <w:b/>
      <w:bCs/>
      <w:i/>
      <w:iCs/>
      <w:sz w:val="26"/>
      <w:szCs w:val="26"/>
      <w:lang w:eastAsia="zh-CN" w:bidi="mn-Mong-CN"/>
    </w:rPr>
  </w:style>
  <w:style w:type="character" w:customStyle="1" w:styleId="60">
    <w:name w:val="Заголовок 6 Знак"/>
    <w:link w:val="6"/>
    <w:rsid w:val="00727412"/>
    <w:rPr>
      <w:rFonts w:eastAsia="SimSun"/>
      <w:bCs/>
      <w:vanish/>
      <w:color w:val="FF0000"/>
      <w:sz w:val="16"/>
      <w:szCs w:val="22"/>
      <w:lang w:eastAsia="zh-CN" w:bidi="mn-Mong-CN"/>
    </w:rPr>
  </w:style>
  <w:style w:type="character" w:customStyle="1" w:styleId="70">
    <w:name w:val="Заголовок 7 Знак"/>
    <w:link w:val="7"/>
    <w:rsid w:val="00727412"/>
    <w:rPr>
      <w:rFonts w:eastAsia="SimSun"/>
      <w:color w:val="FF0000"/>
      <w:sz w:val="16"/>
      <w:szCs w:val="24"/>
      <w:lang w:eastAsia="zh-CN" w:bidi="mn-Mong-CN"/>
    </w:rPr>
  </w:style>
  <w:style w:type="character" w:customStyle="1" w:styleId="80">
    <w:name w:val="Заголовок 8 Знак"/>
    <w:link w:val="8"/>
    <w:rsid w:val="00727412"/>
    <w:rPr>
      <w:rFonts w:eastAsia="SimSun"/>
      <w:iCs/>
      <w:color w:val="FF0000"/>
      <w:sz w:val="16"/>
      <w:szCs w:val="24"/>
      <w:lang w:eastAsia="zh-CN" w:bidi="mn-Mong-CN"/>
    </w:rPr>
  </w:style>
  <w:style w:type="character" w:customStyle="1" w:styleId="90">
    <w:name w:val="Заголовок 9 Знак"/>
    <w:link w:val="9"/>
    <w:rsid w:val="00727412"/>
    <w:rPr>
      <w:rFonts w:eastAsia="SimSun"/>
      <w:color w:val="FF0000"/>
      <w:sz w:val="16"/>
      <w:szCs w:val="22"/>
      <w:lang w:eastAsia="zh-CN" w:bidi="mn-Mong-CN"/>
    </w:rPr>
  </w:style>
  <w:style w:type="character" w:styleId="af">
    <w:name w:val="Hyperlink"/>
    <w:rsid w:val="00727412"/>
    <w:rPr>
      <w:color w:val="0066CC"/>
      <w:u w:val="single"/>
    </w:rPr>
  </w:style>
  <w:style w:type="character" w:customStyle="1" w:styleId="Footnote">
    <w:name w:val="Footnote_"/>
    <w:link w:val="Footnote0"/>
    <w:rsid w:val="00727412"/>
    <w:rPr>
      <w:rFonts w:ascii="AngsanaUPC" w:eastAsia="AngsanaUPC" w:hAnsi="AngsanaUPC" w:cs="AngsanaUPC"/>
      <w:sz w:val="23"/>
      <w:szCs w:val="23"/>
      <w:shd w:val="clear" w:color="auto" w:fill="FFFFFF"/>
    </w:rPr>
  </w:style>
  <w:style w:type="character" w:customStyle="1" w:styleId="Footnote3">
    <w:name w:val="Footnote (3)_"/>
    <w:link w:val="Footnote30"/>
    <w:rsid w:val="00727412"/>
    <w:rPr>
      <w:rFonts w:ascii="AngsanaUPC" w:eastAsia="AngsanaUPC" w:hAnsi="AngsanaUPC" w:cs="AngsanaUPC"/>
      <w:b/>
      <w:bCs/>
      <w:i/>
      <w:iCs/>
      <w:sz w:val="29"/>
      <w:szCs w:val="29"/>
      <w:shd w:val="clear" w:color="auto" w:fill="FFFFFF"/>
    </w:rPr>
  </w:style>
  <w:style w:type="character" w:customStyle="1" w:styleId="Footnote4">
    <w:name w:val="Footnote (4)_"/>
    <w:link w:val="Footnote40"/>
    <w:rsid w:val="00727412"/>
    <w:rPr>
      <w:rFonts w:ascii="AngsanaUPC" w:eastAsia="AngsanaUPC" w:hAnsi="AngsanaUPC" w:cs="AngsanaUPC"/>
      <w:sz w:val="29"/>
      <w:szCs w:val="29"/>
      <w:shd w:val="clear" w:color="auto" w:fill="FFFFFF"/>
    </w:rPr>
  </w:style>
  <w:style w:type="character" w:customStyle="1" w:styleId="Footnote4BoldItalic">
    <w:name w:val="Footnote (4) + Bold;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2">
    <w:name w:val="Body text (2)_"/>
    <w:rsid w:val="00727412"/>
    <w:rPr>
      <w:rFonts w:ascii="AngsanaUPC" w:eastAsia="AngsanaUPC" w:hAnsi="AngsanaUPC" w:cs="AngsanaUPC"/>
      <w:b/>
      <w:bCs/>
      <w:i w:val="0"/>
      <w:iCs w:val="0"/>
      <w:smallCaps w:val="0"/>
      <w:strike w:val="0"/>
      <w:sz w:val="23"/>
      <w:szCs w:val="23"/>
      <w:u w:val="none"/>
    </w:rPr>
  </w:style>
  <w:style w:type="character" w:customStyle="1" w:styleId="Heading5">
    <w:name w:val="Heading #5_"/>
    <w:rsid w:val="00727412"/>
    <w:rPr>
      <w:rFonts w:ascii="AngsanaUPC" w:eastAsia="AngsanaUPC" w:hAnsi="AngsanaUPC" w:cs="AngsanaUPC"/>
      <w:b/>
      <w:bCs/>
      <w:i w:val="0"/>
      <w:iCs w:val="0"/>
      <w:smallCaps w:val="0"/>
      <w:strike w:val="0"/>
      <w:sz w:val="47"/>
      <w:szCs w:val="47"/>
      <w:u w:val="none"/>
    </w:rPr>
  </w:style>
  <w:style w:type="character" w:customStyle="1" w:styleId="Bodytext3">
    <w:name w:val="Body text (3)_"/>
    <w:rsid w:val="00727412"/>
    <w:rPr>
      <w:rFonts w:ascii="AngsanaUPC" w:eastAsia="AngsanaUPC" w:hAnsi="AngsanaUPC" w:cs="AngsanaUPC"/>
      <w:b/>
      <w:bCs/>
      <w:i w:val="0"/>
      <w:iCs w:val="0"/>
      <w:smallCaps w:val="0"/>
      <w:strike w:val="0"/>
      <w:sz w:val="29"/>
      <w:szCs w:val="29"/>
      <w:u w:val="none"/>
    </w:rPr>
  </w:style>
  <w:style w:type="character" w:customStyle="1" w:styleId="Heading62">
    <w:name w:val="Heading #6 (2)_"/>
    <w:link w:val="Heading620"/>
    <w:rsid w:val="00727412"/>
    <w:rPr>
      <w:rFonts w:ascii="AngsanaUPC" w:eastAsia="AngsanaUPC" w:hAnsi="AngsanaUPC" w:cs="AngsanaUPC"/>
      <w:b/>
      <w:bCs/>
      <w:i/>
      <w:iCs/>
      <w:sz w:val="29"/>
      <w:szCs w:val="29"/>
      <w:shd w:val="clear" w:color="auto" w:fill="FFFFFF"/>
    </w:rPr>
  </w:style>
  <w:style w:type="character" w:customStyle="1" w:styleId="Bodytext4">
    <w:name w:val="Body text (4)_"/>
    <w:rsid w:val="00727412"/>
    <w:rPr>
      <w:rFonts w:ascii="AngsanaUPC" w:eastAsia="AngsanaUPC" w:hAnsi="AngsanaUPC" w:cs="AngsanaUPC"/>
      <w:b/>
      <w:bCs/>
      <w:i/>
      <w:iCs/>
      <w:smallCaps w:val="0"/>
      <w:strike w:val="0"/>
      <w:sz w:val="29"/>
      <w:szCs w:val="29"/>
      <w:u w:val="none"/>
    </w:rPr>
  </w:style>
  <w:style w:type="character" w:customStyle="1" w:styleId="Heading2">
    <w:name w:val="Heading #2_"/>
    <w:link w:val="Heading20"/>
    <w:rsid w:val="00727412"/>
    <w:rPr>
      <w:rFonts w:ascii="AngsanaUPC" w:eastAsia="AngsanaUPC" w:hAnsi="AngsanaUPC" w:cs="AngsanaUPC"/>
      <w:b/>
      <w:bCs/>
      <w:sz w:val="61"/>
      <w:szCs w:val="61"/>
      <w:shd w:val="clear" w:color="auto" w:fill="FFFFFF"/>
    </w:rPr>
  </w:style>
  <w:style w:type="character" w:customStyle="1" w:styleId="Bodytext5">
    <w:name w:val="Body text (5)_"/>
    <w:rsid w:val="00727412"/>
    <w:rPr>
      <w:rFonts w:ascii="AngsanaUPC" w:eastAsia="AngsanaUPC" w:hAnsi="AngsanaUPC" w:cs="AngsanaUPC"/>
      <w:b/>
      <w:bCs/>
      <w:i/>
      <w:iCs/>
      <w:smallCaps w:val="0"/>
      <w:strike w:val="0"/>
      <w:sz w:val="23"/>
      <w:szCs w:val="23"/>
      <w:u w:val="none"/>
    </w:rPr>
  </w:style>
  <w:style w:type="character" w:customStyle="1" w:styleId="Bodytext9Exact">
    <w:name w:val="Body text (9) Exact"/>
    <w:link w:val="Bodytext9"/>
    <w:rsid w:val="00727412"/>
    <w:rPr>
      <w:rFonts w:ascii="Arial Narrow" w:eastAsia="Arial Narrow" w:hAnsi="Arial Narrow" w:cs="Arial Narrow"/>
      <w:b/>
      <w:bCs/>
      <w:spacing w:val="11"/>
      <w:sz w:val="16"/>
      <w:szCs w:val="16"/>
      <w:shd w:val="clear" w:color="auto" w:fill="FFFFFF"/>
    </w:rPr>
  </w:style>
  <w:style w:type="character" w:customStyle="1" w:styleId="Bodytext6">
    <w:name w:val="Body text (6)_"/>
    <w:rsid w:val="00727412"/>
    <w:rPr>
      <w:rFonts w:ascii="AngsanaUPC" w:eastAsia="AngsanaUPC" w:hAnsi="AngsanaUPC" w:cs="AngsanaUPC"/>
      <w:b w:val="0"/>
      <w:bCs w:val="0"/>
      <w:i w:val="0"/>
      <w:iCs w:val="0"/>
      <w:smallCaps w:val="0"/>
      <w:strike w:val="0"/>
      <w:sz w:val="23"/>
      <w:szCs w:val="23"/>
      <w:u w:val="none"/>
    </w:rPr>
  </w:style>
  <w:style w:type="character" w:customStyle="1" w:styleId="Tablecaption2">
    <w:name w:val="Table caption (2)_"/>
    <w:rsid w:val="00727412"/>
    <w:rPr>
      <w:rFonts w:ascii="AngsanaUPC" w:eastAsia="AngsanaUPC" w:hAnsi="AngsanaUPC" w:cs="AngsanaUPC"/>
      <w:b/>
      <w:bCs/>
      <w:i w:val="0"/>
      <w:iCs w:val="0"/>
      <w:smallCaps w:val="0"/>
      <w:strike w:val="0"/>
      <w:sz w:val="23"/>
      <w:szCs w:val="23"/>
      <w:u w:val="none"/>
    </w:rPr>
  </w:style>
  <w:style w:type="character" w:customStyle="1" w:styleId="Bodytext">
    <w:name w:val="Body text_"/>
    <w:link w:val="43"/>
    <w:rsid w:val="00727412"/>
    <w:rPr>
      <w:rFonts w:ascii="AngsanaUPC" w:eastAsia="AngsanaUPC" w:hAnsi="AngsanaUPC" w:cs="AngsanaUPC"/>
      <w:sz w:val="29"/>
      <w:szCs w:val="29"/>
      <w:shd w:val="clear" w:color="auto" w:fill="FFFFFF"/>
    </w:rPr>
  </w:style>
  <w:style w:type="character" w:customStyle="1" w:styleId="Bodytext115ptBold">
    <w:name w:val="Body text + 11;5 pt;Bold"/>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115pt">
    <w:name w:val="Body text + 11;5 pt"/>
    <w:rsid w:val="00727412"/>
    <w:rPr>
      <w:rFonts w:ascii="AngsanaUPC" w:eastAsia="AngsanaUPC" w:hAnsi="AngsanaUPC" w:cs="AngsanaUPC"/>
      <w:b w:val="0"/>
      <w:bCs w:val="0"/>
      <w:i w:val="0"/>
      <w:iCs w:val="0"/>
      <w:smallCaps w:val="0"/>
      <w:strike w:val="0"/>
      <w:color w:val="000000"/>
      <w:spacing w:val="0"/>
      <w:w w:val="100"/>
      <w:position w:val="0"/>
      <w:sz w:val="23"/>
      <w:szCs w:val="23"/>
      <w:u w:val="none"/>
      <w:lang w:val="en-US"/>
    </w:rPr>
  </w:style>
  <w:style w:type="character" w:customStyle="1" w:styleId="Bodytext30">
    <w:name w:val="Body text (3)"/>
    <w:rsid w:val="00727412"/>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Heading4">
    <w:name w:val="Heading #4_"/>
    <w:rsid w:val="00727412"/>
    <w:rPr>
      <w:rFonts w:ascii="AngsanaUPC" w:eastAsia="AngsanaUPC" w:hAnsi="AngsanaUPC" w:cs="AngsanaUPC"/>
      <w:b/>
      <w:bCs/>
      <w:i w:val="0"/>
      <w:iCs w:val="0"/>
      <w:smallCaps w:val="0"/>
      <w:strike w:val="0"/>
      <w:sz w:val="54"/>
      <w:szCs w:val="54"/>
      <w:u w:val="none"/>
    </w:rPr>
  </w:style>
  <w:style w:type="character" w:customStyle="1" w:styleId="Heading1">
    <w:name w:val="Heading #1_"/>
    <w:link w:val="Heading10"/>
    <w:rsid w:val="00E9134E"/>
    <w:rPr>
      <w:lang w:val="ru-RU"/>
    </w:rPr>
  </w:style>
  <w:style w:type="character" w:customStyle="1" w:styleId="Heading1Spacing3pt">
    <w:name w:val="Heading #1 + Spacing 3 pt"/>
    <w:rsid w:val="00727412"/>
    <w:rPr>
      <w:rFonts w:ascii="AngsanaUPC" w:eastAsia="AngsanaUPC" w:hAnsi="AngsanaUPC" w:cs="AngsanaUPC"/>
      <w:b/>
      <w:bCs/>
      <w:i w:val="0"/>
      <w:iCs w:val="0"/>
      <w:smallCaps w:val="0"/>
      <w:strike w:val="0"/>
      <w:color w:val="000000"/>
      <w:spacing w:val="60"/>
      <w:w w:val="100"/>
      <w:position w:val="0"/>
      <w:sz w:val="61"/>
      <w:szCs w:val="61"/>
      <w:u w:val="none"/>
      <w:lang w:val="en-US"/>
    </w:rPr>
  </w:style>
  <w:style w:type="character" w:customStyle="1" w:styleId="Bodytext7">
    <w:name w:val="Body text (7)_"/>
    <w:rsid w:val="00727412"/>
    <w:rPr>
      <w:rFonts w:ascii="Lucida Sans Unicode" w:eastAsia="Lucida Sans Unicode" w:hAnsi="Lucida Sans Unicode" w:cs="Lucida Sans Unicode"/>
      <w:b w:val="0"/>
      <w:bCs w:val="0"/>
      <w:i w:val="0"/>
      <w:iCs w:val="0"/>
      <w:smallCaps w:val="0"/>
      <w:strike w:val="0"/>
      <w:sz w:val="18"/>
      <w:szCs w:val="18"/>
      <w:u w:val="none"/>
      <w:lang w:val="ru-RU"/>
    </w:rPr>
  </w:style>
  <w:style w:type="character" w:customStyle="1" w:styleId="Bodytext70">
    <w:name w:val="Body text (7)"/>
    <w:rsid w:val="00727412"/>
    <w:rPr>
      <w:rFonts w:ascii="Lucida Sans Unicode" w:eastAsia="Lucida Sans Unicode" w:hAnsi="Lucida Sans Unicode" w:cs="Lucida Sans Unicode"/>
      <w:b w:val="0"/>
      <w:bCs w:val="0"/>
      <w:i w:val="0"/>
      <w:iCs w:val="0"/>
      <w:smallCaps w:val="0"/>
      <w:strike w:val="0"/>
      <w:color w:val="000000"/>
      <w:spacing w:val="0"/>
      <w:w w:val="100"/>
      <w:position w:val="0"/>
      <w:sz w:val="18"/>
      <w:szCs w:val="18"/>
      <w:u w:val="none"/>
      <w:lang w:val="ru-RU"/>
    </w:rPr>
  </w:style>
  <w:style w:type="character" w:customStyle="1" w:styleId="Bodytext8">
    <w:name w:val="Body text (8)_"/>
    <w:rsid w:val="00727412"/>
    <w:rPr>
      <w:rFonts w:ascii="AngsanaUPC" w:eastAsia="AngsanaUPC" w:hAnsi="AngsanaUPC" w:cs="AngsanaUPC"/>
      <w:b/>
      <w:bCs/>
      <w:i w:val="0"/>
      <w:iCs w:val="0"/>
      <w:smallCaps w:val="0"/>
      <w:strike w:val="0"/>
      <w:sz w:val="36"/>
      <w:szCs w:val="36"/>
      <w:u w:val="none"/>
    </w:rPr>
  </w:style>
  <w:style w:type="character" w:customStyle="1" w:styleId="Heading3">
    <w:name w:val="Heading #3_"/>
    <w:link w:val="Heading30"/>
    <w:rsid w:val="00727412"/>
    <w:rPr>
      <w:rFonts w:ascii="AngsanaUPC" w:eastAsia="AngsanaUPC" w:hAnsi="AngsanaUPC" w:cs="AngsanaUPC"/>
      <w:b/>
      <w:bCs/>
      <w:sz w:val="61"/>
      <w:szCs w:val="61"/>
      <w:shd w:val="clear" w:color="auto" w:fill="FFFFFF"/>
    </w:rPr>
  </w:style>
  <w:style w:type="character" w:customStyle="1" w:styleId="Heading6">
    <w:name w:val="Heading #6_"/>
    <w:link w:val="Heading60"/>
    <w:rsid w:val="00727412"/>
    <w:rPr>
      <w:rFonts w:ascii="AngsanaUPC" w:eastAsia="AngsanaUPC" w:hAnsi="AngsanaUPC" w:cs="AngsanaUPC"/>
      <w:b/>
      <w:bCs/>
      <w:sz w:val="29"/>
      <w:szCs w:val="29"/>
      <w:shd w:val="clear" w:color="auto" w:fill="FFFFFF"/>
    </w:rPr>
  </w:style>
  <w:style w:type="character" w:customStyle="1" w:styleId="61">
    <w:name w:val="Оглавление 6 Знак"/>
    <w:link w:val="62"/>
    <w:rsid w:val="00727412"/>
    <w:rPr>
      <w:rFonts w:ascii="AngsanaUPC" w:eastAsia="AngsanaUPC" w:hAnsi="AngsanaUPC" w:cs="AngsanaUPC"/>
      <w:sz w:val="29"/>
      <w:szCs w:val="29"/>
      <w:shd w:val="clear" w:color="auto" w:fill="FFFFFF"/>
    </w:rPr>
  </w:style>
  <w:style w:type="character" w:customStyle="1" w:styleId="Headerorfooter">
    <w:name w:val="Header or footer_"/>
    <w:rsid w:val="00727412"/>
    <w:rPr>
      <w:rFonts w:ascii="AngsanaUPC" w:eastAsia="AngsanaUPC" w:hAnsi="AngsanaUPC" w:cs="AngsanaUPC"/>
      <w:b w:val="0"/>
      <w:bCs w:val="0"/>
      <w:i w:val="0"/>
      <w:iCs w:val="0"/>
      <w:smallCaps w:val="0"/>
      <w:strike w:val="0"/>
      <w:sz w:val="29"/>
      <w:szCs w:val="29"/>
      <w:u w:val="none"/>
    </w:rPr>
  </w:style>
  <w:style w:type="character" w:customStyle="1" w:styleId="Headerorfooter0">
    <w:name w:val="Header or footer"/>
    <w:rsid w:val="00727412"/>
    <w:rPr>
      <w:rFonts w:ascii="AngsanaUPC" w:eastAsia="AngsanaUPC" w:hAnsi="AngsanaUPC" w:cs="AngsanaUPC"/>
      <w:b w:val="0"/>
      <w:bCs w:val="0"/>
      <w:i w:val="0"/>
      <w:iCs w:val="0"/>
      <w:smallCaps w:val="0"/>
      <w:strike w:val="0"/>
      <w:color w:val="000000"/>
      <w:spacing w:val="0"/>
      <w:w w:val="100"/>
      <w:position w:val="0"/>
      <w:sz w:val="29"/>
      <w:szCs w:val="29"/>
      <w:u w:val="none"/>
    </w:rPr>
  </w:style>
  <w:style w:type="character" w:customStyle="1" w:styleId="Heading7">
    <w:name w:val="Heading #7_"/>
    <w:link w:val="Heading70"/>
    <w:rsid w:val="00727412"/>
    <w:rPr>
      <w:rFonts w:ascii="AngsanaUPC" w:eastAsia="AngsanaUPC" w:hAnsi="AngsanaUPC" w:cs="AngsanaUPC"/>
      <w:b/>
      <w:bCs/>
      <w:sz w:val="29"/>
      <w:szCs w:val="29"/>
      <w:shd w:val="clear" w:color="auto" w:fill="FFFFFF"/>
    </w:rPr>
  </w:style>
  <w:style w:type="character" w:customStyle="1" w:styleId="BodytextBoldItalic">
    <w:name w:val="Body text + Bold;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Bold">
    <w:name w:val="Body text + Bold"/>
    <w:aliases w:val="Italic14"/>
    <w:rsid w:val="00727412"/>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11">
    <w:name w:val="Основной текст1"/>
    <w:rsid w:val="00727412"/>
    <w:rPr>
      <w:rFonts w:ascii="AngsanaUPC" w:eastAsia="AngsanaUPC" w:hAnsi="AngsanaUPC" w:cs="AngsanaUPC"/>
      <w:b w:val="0"/>
      <w:bCs w:val="0"/>
      <w:i w:val="0"/>
      <w:iCs w:val="0"/>
      <w:smallCaps w:val="0"/>
      <w:strike w:val="0"/>
      <w:color w:val="000000"/>
      <w:spacing w:val="0"/>
      <w:w w:val="100"/>
      <w:position w:val="0"/>
      <w:sz w:val="29"/>
      <w:szCs w:val="29"/>
      <w:u w:val="none"/>
      <w:lang w:val="en-US"/>
    </w:rPr>
  </w:style>
  <w:style w:type="character" w:customStyle="1" w:styleId="Tablecaption3">
    <w:name w:val="Table caption (3)_"/>
    <w:link w:val="Tablecaption30"/>
    <w:rsid w:val="00727412"/>
    <w:rPr>
      <w:rFonts w:ascii="AngsanaUPC" w:eastAsia="AngsanaUPC" w:hAnsi="AngsanaUPC" w:cs="AngsanaUPC"/>
      <w:i/>
      <w:iCs/>
      <w:sz w:val="23"/>
      <w:szCs w:val="23"/>
      <w:shd w:val="clear" w:color="auto" w:fill="FFFFFF"/>
    </w:rPr>
  </w:style>
  <w:style w:type="character" w:customStyle="1" w:styleId="Bodytext10pt">
    <w:name w:val="Body text + 10 pt"/>
    <w:rsid w:val="00727412"/>
    <w:rPr>
      <w:rFonts w:ascii="AngsanaUPC" w:eastAsia="AngsanaUPC" w:hAnsi="AngsanaUPC" w:cs="AngsanaUPC"/>
      <w:b w:val="0"/>
      <w:bCs w:val="0"/>
      <w:i w:val="0"/>
      <w:iCs w:val="0"/>
      <w:smallCaps w:val="0"/>
      <w:strike w:val="0"/>
      <w:color w:val="000000"/>
      <w:spacing w:val="0"/>
      <w:w w:val="100"/>
      <w:position w:val="0"/>
      <w:sz w:val="20"/>
      <w:szCs w:val="20"/>
      <w:u w:val="none"/>
    </w:rPr>
  </w:style>
  <w:style w:type="character" w:customStyle="1" w:styleId="Bodytext115ptItalic">
    <w:name w:val="Body text + 11;5 pt;Italic"/>
    <w:rsid w:val="00727412"/>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Bodytext115ptBoldItalic">
    <w:name w:val="Body text + 11;5 pt;Bold;Italic"/>
    <w:rsid w:val="00727412"/>
    <w:rPr>
      <w:rFonts w:ascii="AngsanaUPC" w:eastAsia="AngsanaUPC" w:hAnsi="AngsanaUPC" w:cs="AngsanaUPC"/>
      <w:b/>
      <w:bCs/>
      <w:i/>
      <w:iCs/>
      <w:smallCaps w:val="0"/>
      <w:strike w:val="0"/>
      <w:color w:val="000000"/>
      <w:spacing w:val="0"/>
      <w:w w:val="100"/>
      <w:position w:val="0"/>
      <w:sz w:val="23"/>
      <w:szCs w:val="23"/>
      <w:u w:val="none"/>
      <w:lang w:val="en-US"/>
    </w:rPr>
  </w:style>
  <w:style w:type="character" w:customStyle="1" w:styleId="Bodytext20">
    <w:name w:val="Body text (2)"/>
    <w:rsid w:val="00727412"/>
    <w:rPr>
      <w:rFonts w:ascii="AngsanaUPC" w:eastAsia="AngsanaUPC" w:hAnsi="AngsanaUPC" w:cs="AngsanaUPC"/>
      <w:b/>
      <w:bCs/>
      <w:i w:val="0"/>
      <w:iCs w:val="0"/>
      <w:smallCaps w:val="0"/>
      <w:strike w:val="0"/>
      <w:color w:val="000000"/>
      <w:spacing w:val="0"/>
      <w:w w:val="100"/>
      <w:position w:val="0"/>
      <w:sz w:val="23"/>
      <w:szCs w:val="23"/>
      <w:u w:val="single"/>
      <w:lang w:val="en-US"/>
    </w:rPr>
  </w:style>
  <w:style w:type="character" w:customStyle="1" w:styleId="Bodytext10">
    <w:name w:val="Body text (10)_"/>
    <w:rsid w:val="00727412"/>
    <w:rPr>
      <w:rFonts w:ascii="AngsanaUPC" w:eastAsia="AngsanaUPC" w:hAnsi="AngsanaUPC" w:cs="AngsanaUPC"/>
      <w:b w:val="0"/>
      <w:bCs w:val="0"/>
      <w:i/>
      <w:iCs/>
      <w:smallCaps w:val="0"/>
      <w:strike w:val="0"/>
      <w:sz w:val="23"/>
      <w:szCs w:val="23"/>
      <w:u w:val="none"/>
    </w:rPr>
  </w:style>
  <w:style w:type="character" w:customStyle="1" w:styleId="Bodytext5NotBoldNotItalic">
    <w:name w:val="Body text (5) + Not Bold;Not Italic"/>
    <w:rsid w:val="00727412"/>
    <w:rPr>
      <w:rFonts w:ascii="AngsanaUPC" w:eastAsia="AngsanaUPC" w:hAnsi="AngsanaUPC" w:cs="AngsanaUPC"/>
      <w:b/>
      <w:bCs/>
      <w:i/>
      <w:iCs/>
      <w:smallCaps w:val="0"/>
      <w:strike w:val="0"/>
      <w:color w:val="000000"/>
      <w:spacing w:val="0"/>
      <w:w w:val="100"/>
      <w:position w:val="0"/>
      <w:sz w:val="23"/>
      <w:szCs w:val="23"/>
      <w:u w:val="none"/>
    </w:rPr>
  </w:style>
  <w:style w:type="character" w:customStyle="1" w:styleId="Tableofcontents2">
    <w:name w:val="Table of contents (2)_"/>
    <w:link w:val="Tableofcontents20"/>
    <w:rsid w:val="00727412"/>
    <w:rPr>
      <w:rFonts w:ascii="AngsanaUPC" w:eastAsia="AngsanaUPC" w:hAnsi="AngsanaUPC" w:cs="AngsanaUPC"/>
      <w:sz w:val="23"/>
      <w:szCs w:val="23"/>
      <w:shd w:val="clear" w:color="auto" w:fill="FFFFFF"/>
    </w:rPr>
  </w:style>
  <w:style w:type="character" w:customStyle="1" w:styleId="Tableofcontents3">
    <w:name w:val="Table of contents (3)_"/>
    <w:rsid w:val="00727412"/>
    <w:rPr>
      <w:rFonts w:ascii="AngsanaUPC" w:eastAsia="AngsanaUPC" w:hAnsi="AngsanaUPC" w:cs="AngsanaUPC"/>
      <w:b w:val="0"/>
      <w:bCs w:val="0"/>
      <w:i/>
      <w:iCs/>
      <w:smallCaps w:val="0"/>
      <w:strike w:val="0"/>
      <w:sz w:val="23"/>
      <w:szCs w:val="23"/>
      <w:u w:val="none"/>
    </w:rPr>
  </w:style>
  <w:style w:type="character" w:customStyle="1" w:styleId="Bodytext4NotBoldNotItalic">
    <w:name w:val="Body text (4) + Not Bold;Not 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2Exact">
    <w:name w:val="Body text (2) Exact"/>
    <w:rsid w:val="00727412"/>
    <w:rPr>
      <w:rFonts w:ascii="AngsanaUPC" w:eastAsia="AngsanaUPC" w:hAnsi="AngsanaUPC" w:cs="AngsanaUPC"/>
      <w:b/>
      <w:bCs/>
      <w:i w:val="0"/>
      <w:iCs w:val="0"/>
      <w:smallCaps w:val="0"/>
      <w:strike w:val="0"/>
      <w:spacing w:val="-1"/>
      <w:sz w:val="22"/>
      <w:szCs w:val="22"/>
      <w:u w:val="none"/>
    </w:rPr>
  </w:style>
  <w:style w:type="character" w:customStyle="1" w:styleId="HeaderorfooterBold">
    <w:name w:val="Header or footer + Bold"/>
    <w:rsid w:val="00727412"/>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Tableofcontents4">
    <w:name w:val="Table of contents (4)_"/>
    <w:rsid w:val="00727412"/>
    <w:rPr>
      <w:rFonts w:ascii="AngsanaUPC" w:eastAsia="AngsanaUPC" w:hAnsi="AngsanaUPC" w:cs="AngsanaUPC"/>
      <w:b/>
      <w:bCs/>
      <w:i w:val="0"/>
      <w:iCs w:val="0"/>
      <w:smallCaps w:val="0"/>
      <w:strike w:val="0"/>
      <w:sz w:val="23"/>
      <w:szCs w:val="23"/>
      <w:u w:val="none"/>
    </w:rPr>
  </w:style>
  <w:style w:type="character" w:customStyle="1" w:styleId="Tableofcontents40">
    <w:name w:val="Table of contents (4)"/>
    <w:rsid w:val="00727412"/>
    <w:rPr>
      <w:rFonts w:ascii="AngsanaUPC" w:eastAsia="AngsanaUPC" w:hAnsi="AngsanaUPC" w:cs="AngsanaUPC"/>
      <w:b/>
      <w:bCs/>
      <w:i w:val="0"/>
      <w:iCs w:val="0"/>
      <w:smallCaps w:val="0"/>
      <w:strike w:val="0"/>
      <w:color w:val="000000"/>
      <w:spacing w:val="0"/>
      <w:w w:val="100"/>
      <w:position w:val="0"/>
      <w:sz w:val="23"/>
      <w:szCs w:val="23"/>
      <w:u w:val="single"/>
      <w:lang w:val="en-US"/>
    </w:rPr>
  </w:style>
  <w:style w:type="character" w:customStyle="1" w:styleId="Tableofcontents">
    <w:name w:val="Table of contents"/>
    <w:rsid w:val="00727412"/>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Tableofcontents5">
    <w:name w:val="Table of contents (5)_"/>
    <w:link w:val="Tableofcontents50"/>
    <w:rsid w:val="00727412"/>
    <w:rPr>
      <w:rFonts w:ascii="AngsanaUPC" w:eastAsia="AngsanaUPC" w:hAnsi="AngsanaUPC" w:cs="AngsanaUPC"/>
      <w:b/>
      <w:bCs/>
      <w:sz w:val="29"/>
      <w:szCs w:val="29"/>
      <w:shd w:val="clear" w:color="auto" w:fill="FFFFFF"/>
    </w:rPr>
  </w:style>
  <w:style w:type="character" w:customStyle="1" w:styleId="Tablecaption">
    <w:name w:val="Table caption_"/>
    <w:link w:val="Tablecaption0"/>
    <w:rsid w:val="00727412"/>
    <w:rPr>
      <w:rFonts w:ascii="AngsanaUPC" w:eastAsia="AngsanaUPC" w:hAnsi="AngsanaUPC" w:cs="AngsanaUPC"/>
      <w:sz w:val="23"/>
      <w:szCs w:val="23"/>
      <w:shd w:val="clear" w:color="auto" w:fill="FFFFFF"/>
    </w:rPr>
  </w:style>
  <w:style w:type="character" w:customStyle="1" w:styleId="Tablecaption20">
    <w:name w:val="Table caption (2)"/>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40">
    <w:name w:val="Body text (4)"/>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100">
    <w:name w:val="Body text (10)"/>
    <w:rsid w:val="00727412"/>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Tableofcontents30">
    <w:name w:val="Table of contents (3)"/>
    <w:rsid w:val="00727412"/>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Tableofcontents6">
    <w:name w:val="Table of contents (6)_"/>
    <w:rsid w:val="00727412"/>
    <w:rPr>
      <w:rFonts w:ascii="AngsanaUPC" w:eastAsia="AngsanaUPC" w:hAnsi="AngsanaUPC" w:cs="AngsanaUPC"/>
      <w:b/>
      <w:bCs/>
      <w:i/>
      <w:iCs/>
      <w:smallCaps w:val="0"/>
      <w:strike w:val="0"/>
      <w:sz w:val="29"/>
      <w:szCs w:val="29"/>
      <w:u w:val="none"/>
    </w:rPr>
  </w:style>
  <w:style w:type="character" w:customStyle="1" w:styleId="Tablecaption4">
    <w:name w:val="Table caption (4)_"/>
    <w:link w:val="Tablecaption40"/>
    <w:rsid w:val="00727412"/>
    <w:rPr>
      <w:rFonts w:ascii="AngsanaUPC" w:eastAsia="AngsanaUPC" w:hAnsi="AngsanaUPC" w:cs="AngsanaUPC"/>
      <w:sz w:val="29"/>
      <w:szCs w:val="29"/>
      <w:shd w:val="clear" w:color="auto" w:fill="FFFFFF"/>
    </w:rPr>
  </w:style>
  <w:style w:type="character" w:customStyle="1" w:styleId="Bodytext115ptBoldSpacing2pt">
    <w:name w:val="Body text + 11;5 pt;Bold;Spacing 2 pt"/>
    <w:rsid w:val="00727412"/>
    <w:rPr>
      <w:rFonts w:ascii="AngsanaUPC" w:eastAsia="AngsanaUPC" w:hAnsi="AngsanaUPC" w:cs="AngsanaUPC"/>
      <w:b/>
      <w:bCs/>
      <w:i w:val="0"/>
      <w:iCs w:val="0"/>
      <w:smallCaps w:val="0"/>
      <w:strike w:val="0"/>
      <w:color w:val="000000"/>
      <w:spacing w:val="50"/>
      <w:w w:val="100"/>
      <w:position w:val="0"/>
      <w:sz w:val="23"/>
      <w:szCs w:val="23"/>
      <w:u w:val="none"/>
      <w:lang w:val="en-US"/>
    </w:rPr>
  </w:style>
  <w:style w:type="character" w:customStyle="1" w:styleId="Bodytext2Spacing0ptExact">
    <w:name w:val="Body text (2) + Spacing 0 pt Exact"/>
    <w:rsid w:val="00727412"/>
    <w:rPr>
      <w:rFonts w:ascii="AngsanaUPC" w:eastAsia="AngsanaUPC" w:hAnsi="AngsanaUPC" w:cs="AngsanaUPC"/>
      <w:b/>
      <w:bCs/>
      <w:i w:val="0"/>
      <w:iCs w:val="0"/>
      <w:smallCaps w:val="0"/>
      <w:strike w:val="0"/>
      <w:color w:val="000000"/>
      <w:spacing w:val="0"/>
      <w:w w:val="100"/>
      <w:position w:val="0"/>
      <w:sz w:val="22"/>
      <w:szCs w:val="22"/>
      <w:u w:val="none"/>
      <w:lang w:val="en-US"/>
    </w:rPr>
  </w:style>
  <w:style w:type="character" w:customStyle="1" w:styleId="BodytextExact">
    <w:name w:val="Body text Exact"/>
    <w:rsid w:val="00727412"/>
    <w:rPr>
      <w:rFonts w:ascii="AngsanaUPC" w:eastAsia="AngsanaUPC" w:hAnsi="AngsanaUPC" w:cs="AngsanaUPC"/>
      <w:b w:val="0"/>
      <w:bCs w:val="0"/>
      <w:i w:val="0"/>
      <w:iCs w:val="0"/>
      <w:smallCaps w:val="0"/>
      <w:strike w:val="0"/>
      <w:sz w:val="27"/>
      <w:szCs w:val="27"/>
      <w:u w:val="none"/>
    </w:rPr>
  </w:style>
  <w:style w:type="character" w:customStyle="1" w:styleId="Bodytext3Exact">
    <w:name w:val="Body text (3) Exact"/>
    <w:rsid w:val="00727412"/>
    <w:rPr>
      <w:rFonts w:ascii="AngsanaUPC" w:eastAsia="AngsanaUPC" w:hAnsi="AngsanaUPC" w:cs="AngsanaUPC"/>
      <w:b/>
      <w:bCs/>
      <w:i w:val="0"/>
      <w:iCs w:val="0"/>
      <w:smallCaps w:val="0"/>
      <w:strike w:val="0"/>
      <w:spacing w:val="-1"/>
      <w:sz w:val="27"/>
      <w:szCs w:val="27"/>
      <w:u w:val="none"/>
    </w:rPr>
  </w:style>
  <w:style w:type="character" w:customStyle="1" w:styleId="Tablecaption2Exact">
    <w:name w:val="Table caption (2) Exact"/>
    <w:rsid w:val="00727412"/>
    <w:rPr>
      <w:rFonts w:ascii="AngsanaUPC" w:eastAsia="AngsanaUPC" w:hAnsi="AngsanaUPC" w:cs="AngsanaUPC"/>
      <w:b/>
      <w:bCs/>
      <w:i w:val="0"/>
      <w:iCs w:val="0"/>
      <w:smallCaps w:val="0"/>
      <w:strike w:val="0"/>
      <w:spacing w:val="-1"/>
      <w:sz w:val="22"/>
      <w:szCs w:val="22"/>
      <w:u w:val="none"/>
    </w:rPr>
  </w:style>
  <w:style w:type="character" w:customStyle="1" w:styleId="Tablecaption2Spacing0ptExact">
    <w:name w:val="Table caption (2) + Spacing 0 pt Exact"/>
    <w:rsid w:val="00727412"/>
    <w:rPr>
      <w:rFonts w:ascii="AngsanaUPC" w:eastAsia="AngsanaUPC" w:hAnsi="AngsanaUPC" w:cs="AngsanaUPC"/>
      <w:b/>
      <w:bCs/>
      <w:i w:val="0"/>
      <w:iCs w:val="0"/>
      <w:smallCaps w:val="0"/>
      <w:strike w:val="0"/>
      <w:color w:val="000000"/>
      <w:spacing w:val="0"/>
      <w:w w:val="100"/>
      <w:position w:val="0"/>
      <w:sz w:val="22"/>
      <w:szCs w:val="22"/>
      <w:u w:val="none"/>
      <w:lang w:val="en-US"/>
    </w:rPr>
  </w:style>
  <w:style w:type="character" w:customStyle="1" w:styleId="Picturecaption2">
    <w:name w:val="Picture caption (2)_"/>
    <w:rsid w:val="00727412"/>
    <w:rPr>
      <w:rFonts w:ascii="Calibri" w:eastAsia="Calibri" w:hAnsi="Calibri" w:cs="Calibri"/>
      <w:b/>
      <w:bCs/>
      <w:i w:val="0"/>
      <w:iCs w:val="0"/>
      <w:smallCaps w:val="0"/>
      <w:strike w:val="0"/>
      <w:sz w:val="15"/>
      <w:szCs w:val="15"/>
      <w:u w:val="none"/>
    </w:rPr>
  </w:style>
  <w:style w:type="character" w:customStyle="1" w:styleId="Picturecaption20">
    <w:name w:val="Picture caption (2)"/>
    <w:rsid w:val="00727412"/>
    <w:rPr>
      <w:rFonts w:ascii="Calibri" w:eastAsia="Calibri" w:hAnsi="Calibri" w:cs="Calibri"/>
      <w:b/>
      <w:bCs/>
      <w:i w:val="0"/>
      <w:iCs w:val="0"/>
      <w:smallCaps w:val="0"/>
      <w:strike w:val="0"/>
      <w:color w:val="FFFFFF"/>
      <w:spacing w:val="0"/>
      <w:w w:val="100"/>
      <w:position w:val="0"/>
      <w:sz w:val="15"/>
      <w:szCs w:val="15"/>
      <w:u w:val="none"/>
      <w:lang w:val="en-US"/>
    </w:rPr>
  </w:style>
  <w:style w:type="character" w:customStyle="1" w:styleId="Picturecaption">
    <w:name w:val="Picture caption_"/>
    <w:link w:val="Picturecaption0"/>
    <w:rsid w:val="00727412"/>
    <w:rPr>
      <w:rFonts w:ascii="Calibri" w:eastAsia="Calibri" w:hAnsi="Calibri" w:cs="Calibri"/>
      <w:sz w:val="12"/>
      <w:szCs w:val="12"/>
      <w:shd w:val="clear" w:color="auto" w:fill="FFFFFF"/>
    </w:rPr>
  </w:style>
  <w:style w:type="character" w:customStyle="1" w:styleId="Bodytext11">
    <w:name w:val="Body text (11)_"/>
    <w:link w:val="Bodytext110"/>
    <w:rsid w:val="00727412"/>
    <w:rPr>
      <w:rFonts w:ascii="Calibri" w:eastAsia="Calibri" w:hAnsi="Calibri" w:cs="Calibri"/>
      <w:sz w:val="10"/>
      <w:szCs w:val="10"/>
      <w:shd w:val="clear" w:color="auto" w:fill="FFFFFF"/>
    </w:rPr>
  </w:style>
  <w:style w:type="character" w:customStyle="1" w:styleId="BodytextSpacing2pt">
    <w:name w:val="Body text + Spacing 2 pt"/>
    <w:rsid w:val="00727412"/>
    <w:rPr>
      <w:rFonts w:ascii="AngsanaUPC" w:eastAsia="AngsanaUPC" w:hAnsi="AngsanaUPC" w:cs="AngsanaUPC"/>
      <w:b w:val="0"/>
      <w:bCs w:val="0"/>
      <w:i w:val="0"/>
      <w:iCs w:val="0"/>
      <w:smallCaps w:val="0"/>
      <w:strike w:val="0"/>
      <w:color w:val="000000"/>
      <w:spacing w:val="40"/>
      <w:w w:val="100"/>
      <w:position w:val="0"/>
      <w:sz w:val="29"/>
      <w:szCs w:val="29"/>
      <w:u w:val="none"/>
      <w:lang w:val="en-US"/>
    </w:rPr>
  </w:style>
  <w:style w:type="character" w:customStyle="1" w:styleId="Heading7Italic">
    <w:name w:val="Heading #7 + 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23">
    <w:name w:val="Основной текст2"/>
    <w:rsid w:val="00727412"/>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Headerorfooter115ptBold">
    <w:name w:val="Header or footer + 11;5 pt;Bold"/>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4NotItalic">
    <w:name w:val="Body text (4) + Not 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50">
    <w:name w:val="Body text (5)"/>
    <w:rsid w:val="00727412"/>
    <w:rPr>
      <w:rFonts w:ascii="AngsanaUPC" w:eastAsia="AngsanaUPC" w:hAnsi="AngsanaUPC" w:cs="AngsanaUPC"/>
      <w:b/>
      <w:bCs/>
      <w:i/>
      <w:iCs/>
      <w:smallCaps w:val="0"/>
      <w:strike w:val="0"/>
      <w:color w:val="000000"/>
      <w:spacing w:val="0"/>
      <w:w w:val="100"/>
      <w:position w:val="0"/>
      <w:sz w:val="23"/>
      <w:szCs w:val="23"/>
      <w:u w:val="none"/>
      <w:lang w:val="en-US"/>
    </w:rPr>
  </w:style>
  <w:style w:type="character" w:customStyle="1" w:styleId="HeaderorfooterBoldItalic">
    <w:name w:val="Header or footer + Bold;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TableofcontentsSpacing2pt">
    <w:name w:val="Table of contents + Spacing 2 pt"/>
    <w:rsid w:val="00727412"/>
    <w:rPr>
      <w:rFonts w:ascii="AngsanaUPC" w:eastAsia="AngsanaUPC" w:hAnsi="AngsanaUPC" w:cs="AngsanaUPC"/>
      <w:b w:val="0"/>
      <w:bCs w:val="0"/>
      <w:i w:val="0"/>
      <w:iCs w:val="0"/>
      <w:smallCaps w:val="0"/>
      <w:strike w:val="0"/>
      <w:color w:val="000000"/>
      <w:spacing w:val="40"/>
      <w:w w:val="100"/>
      <w:position w:val="0"/>
      <w:sz w:val="29"/>
      <w:szCs w:val="29"/>
      <w:u w:val="none"/>
      <w:lang w:val="en-US"/>
    </w:rPr>
  </w:style>
  <w:style w:type="character" w:customStyle="1" w:styleId="Bodytext6Exact">
    <w:name w:val="Body text (6) Exact"/>
    <w:rsid w:val="00727412"/>
    <w:rPr>
      <w:rFonts w:ascii="AngsanaUPC" w:eastAsia="AngsanaUPC" w:hAnsi="AngsanaUPC" w:cs="AngsanaUPC"/>
      <w:b w:val="0"/>
      <w:bCs w:val="0"/>
      <w:i w:val="0"/>
      <w:iCs w:val="0"/>
      <w:smallCaps w:val="0"/>
      <w:strike w:val="0"/>
      <w:spacing w:val="2"/>
      <w:sz w:val="22"/>
      <w:szCs w:val="22"/>
      <w:u w:val="none"/>
    </w:rPr>
  </w:style>
  <w:style w:type="character" w:customStyle="1" w:styleId="Tablecaption5">
    <w:name w:val="Table caption (5)_"/>
    <w:link w:val="Tablecaption50"/>
    <w:rsid w:val="00727412"/>
    <w:rPr>
      <w:rFonts w:ascii="AngsanaUPC" w:eastAsia="AngsanaUPC" w:hAnsi="AngsanaUPC" w:cs="AngsanaUPC"/>
      <w:b/>
      <w:bCs/>
      <w:sz w:val="29"/>
      <w:szCs w:val="29"/>
      <w:shd w:val="clear" w:color="auto" w:fill="FFFFFF"/>
    </w:rPr>
  </w:style>
  <w:style w:type="character" w:customStyle="1" w:styleId="32">
    <w:name w:val="Основной текст3"/>
    <w:rsid w:val="00727412"/>
    <w:rPr>
      <w:rFonts w:ascii="AngsanaUPC" w:eastAsia="AngsanaUPC" w:hAnsi="AngsanaUPC" w:cs="AngsanaUPC"/>
      <w:b w:val="0"/>
      <w:bCs w:val="0"/>
      <w:i w:val="0"/>
      <w:iCs w:val="0"/>
      <w:smallCaps w:val="0"/>
      <w:strike w:val="0"/>
      <w:color w:val="000000"/>
      <w:spacing w:val="0"/>
      <w:w w:val="100"/>
      <w:position w:val="0"/>
      <w:sz w:val="29"/>
      <w:szCs w:val="29"/>
      <w:u w:val="none"/>
      <w:lang w:val="en-US"/>
    </w:rPr>
  </w:style>
  <w:style w:type="character" w:customStyle="1" w:styleId="Headerorfooter5">
    <w:name w:val="Header or footer (5)_"/>
    <w:link w:val="Headerorfooter50"/>
    <w:rsid w:val="00727412"/>
    <w:rPr>
      <w:rFonts w:ascii="AngsanaUPC" w:eastAsia="AngsanaUPC" w:hAnsi="AngsanaUPC" w:cs="AngsanaUPC"/>
      <w:sz w:val="29"/>
      <w:szCs w:val="29"/>
      <w:shd w:val="clear" w:color="auto" w:fill="FFFFFF"/>
    </w:rPr>
  </w:style>
  <w:style w:type="character" w:customStyle="1" w:styleId="Bodytext4Exact">
    <w:name w:val="Body text (4) Exact"/>
    <w:rsid w:val="00727412"/>
    <w:rPr>
      <w:rFonts w:ascii="AngsanaUPC" w:eastAsia="AngsanaUPC" w:hAnsi="AngsanaUPC" w:cs="AngsanaUPC"/>
      <w:b/>
      <w:bCs/>
      <w:i/>
      <w:iCs/>
      <w:smallCaps w:val="0"/>
      <w:strike w:val="0"/>
      <w:spacing w:val="3"/>
      <w:sz w:val="27"/>
      <w:szCs w:val="27"/>
      <w:u w:val="none"/>
    </w:rPr>
  </w:style>
  <w:style w:type="character" w:customStyle="1" w:styleId="Bodytext4Spacing0ptExact">
    <w:name w:val="Body text (4) + Spacing 0 pt Exact"/>
    <w:rsid w:val="00727412"/>
    <w:rPr>
      <w:rFonts w:ascii="AngsanaUPC" w:eastAsia="AngsanaUPC" w:hAnsi="AngsanaUPC" w:cs="AngsanaUPC"/>
      <w:b/>
      <w:bCs/>
      <w:i/>
      <w:iCs/>
      <w:smallCaps w:val="0"/>
      <w:strike w:val="0"/>
      <w:color w:val="000000"/>
      <w:spacing w:val="7"/>
      <w:w w:val="100"/>
      <w:position w:val="0"/>
      <w:sz w:val="27"/>
      <w:szCs w:val="27"/>
      <w:u w:val="none"/>
      <w:lang w:val="en-US"/>
    </w:rPr>
  </w:style>
  <w:style w:type="character" w:customStyle="1" w:styleId="BodytextBoldItalicSpacing0ptExact">
    <w:name w:val="Body text + Bold;Italic;Spacing 0 pt Exact"/>
    <w:rsid w:val="00727412"/>
    <w:rPr>
      <w:rFonts w:ascii="AngsanaUPC" w:eastAsia="AngsanaUPC" w:hAnsi="AngsanaUPC" w:cs="AngsanaUPC"/>
      <w:b/>
      <w:bCs/>
      <w:i/>
      <w:iCs/>
      <w:smallCaps w:val="0"/>
      <w:strike w:val="0"/>
      <w:color w:val="000000"/>
      <w:spacing w:val="7"/>
      <w:w w:val="100"/>
      <w:position w:val="0"/>
      <w:sz w:val="27"/>
      <w:szCs w:val="27"/>
      <w:u w:val="none"/>
      <w:lang w:val="en-US"/>
    </w:rPr>
  </w:style>
  <w:style w:type="character" w:customStyle="1" w:styleId="Heading7115pt">
    <w:name w:val="Heading #7 + 11;5 pt"/>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3NotBold">
    <w:name w:val="Body text (3) + Not Bold"/>
    <w:rsid w:val="00727412"/>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Bodytext3NotBoldSpacing2pt">
    <w:name w:val="Body text (3) + Not Bold;Spacing 2 pt"/>
    <w:rsid w:val="00727412"/>
    <w:rPr>
      <w:rFonts w:ascii="AngsanaUPC" w:eastAsia="AngsanaUPC" w:hAnsi="AngsanaUPC" w:cs="AngsanaUPC"/>
      <w:b/>
      <w:bCs/>
      <w:i w:val="0"/>
      <w:iCs w:val="0"/>
      <w:smallCaps w:val="0"/>
      <w:strike w:val="0"/>
      <w:color w:val="000000"/>
      <w:spacing w:val="50"/>
      <w:w w:val="100"/>
      <w:position w:val="0"/>
      <w:sz w:val="29"/>
      <w:szCs w:val="29"/>
      <w:u w:val="none"/>
      <w:lang w:val="en-US"/>
    </w:rPr>
  </w:style>
  <w:style w:type="character" w:customStyle="1" w:styleId="Tablecaption6">
    <w:name w:val="Table caption (6)_"/>
    <w:link w:val="Tablecaption60"/>
    <w:rsid w:val="00727412"/>
    <w:rPr>
      <w:rFonts w:ascii="AngsanaUPC" w:eastAsia="AngsanaUPC" w:hAnsi="AngsanaUPC" w:cs="AngsanaUPC"/>
      <w:b/>
      <w:bCs/>
      <w:shd w:val="clear" w:color="auto" w:fill="FFFFFF"/>
    </w:rPr>
  </w:style>
  <w:style w:type="character" w:customStyle="1" w:styleId="Bodytext10ptBold">
    <w:name w:val="Body text + 10 pt;Bold"/>
    <w:rsid w:val="00727412"/>
    <w:rPr>
      <w:rFonts w:ascii="AngsanaUPC" w:eastAsia="AngsanaUPC" w:hAnsi="AngsanaUPC" w:cs="AngsanaUPC"/>
      <w:b/>
      <w:bCs/>
      <w:i w:val="0"/>
      <w:iCs w:val="0"/>
      <w:smallCaps w:val="0"/>
      <w:strike w:val="0"/>
      <w:color w:val="000000"/>
      <w:spacing w:val="0"/>
      <w:w w:val="100"/>
      <w:position w:val="0"/>
      <w:sz w:val="20"/>
      <w:szCs w:val="20"/>
      <w:u w:val="none"/>
      <w:lang w:val="en-US"/>
    </w:rPr>
  </w:style>
  <w:style w:type="character" w:customStyle="1" w:styleId="Bodytext95pt">
    <w:name w:val="Body text + 9;5 pt"/>
    <w:rsid w:val="00727412"/>
    <w:rPr>
      <w:rFonts w:ascii="AngsanaUPC" w:eastAsia="AngsanaUPC" w:hAnsi="AngsanaUPC" w:cs="AngsanaUPC"/>
      <w:b w:val="0"/>
      <w:bCs w:val="0"/>
      <w:i w:val="0"/>
      <w:iCs w:val="0"/>
      <w:smallCaps w:val="0"/>
      <w:strike w:val="0"/>
      <w:color w:val="000000"/>
      <w:spacing w:val="0"/>
      <w:w w:val="100"/>
      <w:position w:val="0"/>
      <w:sz w:val="19"/>
      <w:szCs w:val="19"/>
      <w:u w:val="none"/>
      <w:lang w:val="en-US"/>
    </w:rPr>
  </w:style>
  <w:style w:type="character" w:customStyle="1" w:styleId="Bodytext8pt">
    <w:name w:val="Body text + 8 pt"/>
    <w:rsid w:val="00727412"/>
    <w:rPr>
      <w:rFonts w:ascii="AngsanaUPC" w:eastAsia="AngsanaUPC" w:hAnsi="AngsanaUPC" w:cs="AngsanaUPC"/>
      <w:b w:val="0"/>
      <w:bCs w:val="0"/>
      <w:i w:val="0"/>
      <w:iCs w:val="0"/>
      <w:smallCaps w:val="0"/>
      <w:strike w:val="0"/>
      <w:color w:val="000000"/>
      <w:spacing w:val="0"/>
      <w:w w:val="100"/>
      <w:position w:val="0"/>
      <w:sz w:val="16"/>
      <w:szCs w:val="16"/>
      <w:u w:val="none"/>
      <w:lang w:val="en-US"/>
    </w:rPr>
  </w:style>
  <w:style w:type="character" w:customStyle="1" w:styleId="Bodytext3NotBoldSpacing0ptExact">
    <w:name w:val="Body text (3) + Not Bold;Spacing 0 pt Exact"/>
    <w:rsid w:val="00727412"/>
    <w:rPr>
      <w:rFonts w:ascii="AngsanaUPC" w:eastAsia="AngsanaUPC" w:hAnsi="AngsanaUPC" w:cs="AngsanaUPC"/>
      <w:b/>
      <w:bCs/>
      <w:i w:val="0"/>
      <w:iCs w:val="0"/>
      <w:smallCaps w:val="0"/>
      <w:strike w:val="0"/>
      <w:color w:val="000000"/>
      <w:spacing w:val="0"/>
      <w:w w:val="100"/>
      <w:position w:val="0"/>
      <w:sz w:val="27"/>
      <w:szCs w:val="27"/>
      <w:u w:val="none"/>
      <w:lang w:val="en-US"/>
    </w:rPr>
  </w:style>
  <w:style w:type="character" w:customStyle="1" w:styleId="Bodytext60">
    <w:name w:val="Body text (6)"/>
    <w:rsid w:val="00727412"/>
    <w:rPr>
      <w:rFonts w:ascii="AngsanaUPC" w:eastAsia="AngsanaUPC" w:hAnsi="AngsanaUPC" w:cs="AngsanaUPC"/>
      <w:b w:val="0"/>
      <w:bCs w:val="0"/>
      <w:i w:val="0"/>
      <w:iCs w:val="0"/>
      <w:smallCaps w:val="0"/>
      <w:strike w:val="0"/>
      <w:color w:val="000000"/>
      <w:spacing w:val="0"/>
      <w:w w:val="100"/>
      <w:position w:val="0"/>
      <w:sz w:val="23"/>
      <w:szCs w:val="23"/>
      <w:u w:val="none"/>
      <w:lang w:val="en-US"/>
    </w:rPr>
  </w:style>
  <w:style w:type="character" w:customStyle="1" w:styleId="Bodytext2NotBold">
    <w:name w:val="Body text (2) + Not Bold"/>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Tableofcontents60">
    <w:name w:val="Table of contents (6)"/>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Tableofcontents6NotBoldNotItalic">
    <w:name w:val="Table of contents (6) + Not Bold;Not 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14Exact">
    <w:name w:val="Body text (14) Exact"/>
    <w:link w:val="Bodytext14"/>
    <w:rsid w:val="00727412"/>
    <w:rPr>
      <w:rFonts w:ascii="AngsanaUPC" w:eastAsia="AngsanaUPC" w:hAnsi="AngsanaUPC" w:cs="AngsanaUPC"/>
      <w:b/>
      <w:bCs/>
      <w:sz w:val="44"/>
      <w:szCs w:val="44"/>
      <w:shd w:val="clear" w:color="auto" w:fill="FFFFFF"/>
    </w:rPr>
  </w:style>
  <w:style w:type="character" w:customStyle="1" w:styleId="Heading50">
    <w:name w:val="Heading #5"/>
    <w:rsid w:val="00727412"/>
    <w:rPr>
      <w:rFonts w:ascii="AngsanaUPC" w:eastAsia="AngsanaUPC" w:hAnsi="AngsanaUPC" w:cs="AngsanaUPC"/>
      <w:b/>
      <w:bCs/>
      <w:i w:val="0"/>
      <w:iCs w:val="0"/>
      <w:smallCaps w:val="0"/>
      <w:strike w:val="0"/>
      <w:color w:val="000000"/>
      <w:spacing w:val="0"/>
      <w:w w:val="100"/>
      <w:position w:val="0"/>
      <w:sz w:val="47"/>
      <w:szCs w:val="47"/>
      <w:u w:val="none"/>
      <w:lang w:val="en-US"/>
    </w:rPr>
  </w:style>
  <w:style w:type="character" w:customStyle="1" w:styleId="Bodytext80">
    <w:name w:val="Body text (8)"/>
    <w:rsid w:val="00727412"/>
    <w:rPr>
      <w:rFonts w:ascii="AngsanaUPC" w:eastAsia="AngsanaUPC" w:hAnsi="AngsanaUPC" w:cs="AngsanaUPC"/>
      <w:b/>
      <w:bCs/>
      <w:i w:val="0"/>
      <w:iCs w:val="0"/>
      <w:smallCaps w:val="0"/>
      <w:strike w:val="0"/>
      <w:color w:val="000000"/>
      <w:spacing w:val="0"/>
      <w:w w:val="100"/>
      <w:position w:val="0"/>
      <w:sz w:val="36"/>
      <w:szCs w:val="36"/>
      <w:u w:val="none"/>
      <w:lang w:val="en-US"/>
    </w:rPr>
  </w:style>
  <w:style w:type="character" w:customStyle="1" w:styleId="Heading40">
    <w:name w:val="Heading #4"/>
    <w:rsid w:val="00727412"/>
    <w:rPr>
      <w:rFonts w:ascii="AngsanaUPC" w:eastAsia="AngsanaUPC" w:hAnsi="AngsanaUPC" w:cs="AngsanaUPC"/>
      <w:b/>
      <w:bCs/>
      <w:i w:val="0"/>
      <w:iCs w:val="0"/>
      <w:smallCaps w:val="0"/>
      <w:strike w:val="0"/>
      <w:color w:val="000000"/>
      <w:spacing w:val="0"/>
      <w:w w:val="100"/>
      <w:position w:val="0"/>
      <w:sz w:val="54"/>
      <w:szCs w:val="54"/>
      <w:u w:val="none"/>
      <w:lang w:val="en-US"/>
    </w:rPr>
  </w:style>
  <w:style w:type="character" w:customStyle="1" w:styleId="Heading72">
    <w:name w:val="Heading #7 (2)_"/>
    <w:rsid w:val="00727412"/>
    <w:rPr>
      <w:rFonts w:ascii="AngsanaUPC" w:eastAsia="AngsanaUPC" w:hAnsi="AngsanaUPC" w:cs="AngsanaUPC"/>
      <w:b w:val="0"/>
      <w:bCs w:val="0"/>
      <w:i w:val="0"/>
      <w:iCs w:val="0"/>
      <w:smallCaps w:val="0"/>
      <w:strike w:val="0"/>
      <w:sz w:val="29"/>
      <w:szCs w:val="29"/>
      <w:u w:val="none"/>
    </w:rPr>
  </w:style>
  <w:style w:type="character" w:customStyle="1" w:styleId="Heading720">
    <w:name w:val="Heading #7 (2)"/>
    <w:rsid w:val="00727412"/>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BodytextCandara125pt">
    <w:name w:val="Body text + Candara;12;5 pt"/>
    <w:rsid w:val="00727412"/>
    <w:rPr>
      <w:rFonts w:ascii="Candara" w:eastAsia="Candara" w:hAnsi="Candara" w:cs="Candara"/>
      <w:b w:val="0"/>
      <w:bCs w:val="0"/>
      <w:i w:val="0"/>
      <w:iCs w:val="0"/>
      <w:smallCaps w:val="0"/>
      <w:strike w:val="0"/>
      <w:color w:val="000000"/>
      <w:spacing w:val="0"/>
      <w:w w:val="100"/>
      <w:position w:val="0"/>
      <w:sz w:val="25"/>
      <w:szCs w:val="25"/>
      <w:u w:val="none"/>
    </w:rPr>
  </w:style>
  <w:style w:type="character" w:customStyle="1" w:styleId="Heading8">
    <w:name w:val="Heading #8_"/>
    <w:link w:val="Heading80"/>
    <w:rsid w:val="00727412"/>
    <w:rPr>
      <w:rFonts w:ascii="AngsanaUPC" w:eastAsia="AngsanaUPC" w:hAnsi="AngsanaUPC" w:cs="AngsanaUPC"/>
      <w:sz w:val="29"/>
      <w:szCs w:val="29"/>
      <w:shd w:val="clear" w:color="auto" w:fill="FFFFFF"/>
    </w:rPr>
  </w:style>
  <w:style w:type="character" w:customStyle="1" w:styleId="BodytextSmallCaps">
    <w:name w:val="Body text + Small Caps"/>
    <w:rsid w:val="00727412"/>
    <w:rPr>
      <w:rFonts w:ascii="AngsanaUPC" w:eastAsia="AngsanaUPC" w:hAnsi="AngsanaUPC" w:cs="AngsanaUPC"/>
      <w:b w:val="0"/>
      <w:bCs w:val="0"/>
      <w:i w:val="0"/>
      <w:iCs w:val="0"/>
      <w:smallCaps/>
      <w:strike w:val="0"/>
      <w:color w:val="000000"/>
      <w:spacing w:val="0"/>
      <w:w w:val="100"/>
      <w:position w:val="0"/>
      <w:sz w:val="29"/>
      <w:szCs w:val="29"/>
      <w:u w:val="none"/>
      <w:lang w:val="en-US"/>
    </w:rPr>
  </w:style>
  <w:style w:type="character" w:customStyle="1" w:styleId="Bodytext15Exact">
    <w:name w:val="Body text (15) Exact"/>
    <w:rsid w:val="00727412"/>
    <w:rPr>
      <w:rFonts w:ascii="AngsanaUPC" w:eastAsia="AngsanaUPC" w:hAnsi="AngsanaUPC" w:cs="AngsanaUPC"/>
      <w:b/>
      <w:bCs/>
      <w:i w:val="0"/>
      <w:iCs w:val="0"/>
      <w:smallCaps w:val="0"/>
      <w:strike w:val="0"/>
      <w:spacing w:val="1"/>
      <w:sz w:val="19"/>
      <w:szCs w:val="19"/>
      <w:u w:val="none"/>
    </w:rPr>
  </w:style>
  <w:style w:type="character" w:customStyle="1" w:styleId="Bodytext15">
    <w:name w:val="Body text (15)_"/>
    <w:rsid w:val="00727412"/>
    <w:rPr>
      <w:rFonts w:ascii="AngsanaUPC" w:eastAsia="AngsanaUPC" w:hAnsi="AngsanaUPC" w:cs="AngsanaUPC"/>
      <w:b/>
      <w:bCs/>
      <w:i w:val="0"/>
      <w:iCs w:val="0"/>
      <w:smallCaps w:val="0"/>
      <w:strike w:val="0"/>
      <w:sz w:val="20"/>
      <w:szCs w:val="20"/>
      <w:u w:val="none"/>
    </w:rPr>
  </w:style>
  <w:style w:type="character" w:customStyle="1" w:styleId="Bodytext150">
    <w:name w:val="Body text (15)"/>
    <w:rsid w:val="00727412"/>
    <w:rPr>
      <w:rFonts w:ascii="AngsanaUPC" w:eastAsia="AngsanaUPC" w:hAnsi="AngsanaUPC" w:cs="AngsanaUPC"/>
      <w:b/>
      <w:bCs/>
      <w:i w:val="0"/>
      <w:iCs w:val="0"/>
      <w:smallCaps w:val="0"/>
      <w:strike w:val="0"/>
      <w:color w:val="000000"/>
      <w:spacing w:val="0"/>
      <w:w w:val="100"/>
      <w:position w:val="0"/>
      <w:sz w:val="20"/>
      <w:szCs w:val="20"/>
      <w:u w:val="single"/>
      <w:lang w:val="en-US"/>
    </w:rPr>
  </w:style>
  <w:style w:type="character" w:customStyle="1" w:styleId="Heading64">
    <w:name w:val="Heading #6 (4)_"/>
    <w:link w:val="Heading640"/>
    <w:rsid w:val="00727412"/>
    <w:rPr>
      <w:rFonts w:ascii="AngsanaUPC" w:eastAsia="AngsanaUPC" w:hAnsi="AngsanaUPC" w:cs="AngsanaUPC"/>
      <w:b/>
      <w:bCs/>
      <w:sz w:val="34"/>
      <w:szCs w:val="34"/>
      <w:shd w:val="clear" w:color="auto" w:fill="FFFFFF"/>
    </w:rPr>
  </w:style>
  <w:style w:type="paragraph" w:customStyle="1" w:styleId="Footnote0">
    <w:name w:val="Footnote"/>
    <w:basedOn w:val="a3"/>
    <w:link w:val="Footnote"/>
    <w:rsid w:val="00727412"/>
    <w:pPr>
      <w:widowControl w:val="0"/>
      <w:shd w:val="clear" w:color="auto" w:fill="FFFFFF"/>
      <w:spacing w:line="168" w:lineRule="exact"/>
      <w:ind w:hanging="380"/>
    </w:pPr>
    <w:rPr>
      <w:rFonts w:ascii="AngsanaUPC" w:eastAsia="AngsanaUPC" w:hAnsi="AngsanaUPC" w:cs="AngsanaUPC"/>
      <w:sz w:val="23"/>
      <w:szCs w:val="23"/>
    </w:rPr>
  </w:style>
  <w:style w:type="paragraph" w:customStyle="1" w:styleId="Footnote30">
    <w:name w:val="Footnote (3)"/>
    <w:basedOn w:val="a3"/>
    <w:link w:val="Footnote3"/>
    <w:rsid w:val="00727412"/>
    <w:pPr>
      <w:widowControl w:val="0"/>
      <w:shd w:val="clear" w:color="auto" w:fill="FFFFFF"/>
      <w:spacing w:before="240" w:after="120" w:line="0" w:lineRule="atLeast"/>
      <w:ind w:hanging="380"/>
    </w:pPr>
    <w:rPr>
      <w:rFonts w:ascii="AngsanaUPC" w:eastAsia="AngsanaUPC" w:hAnsi="AngsanaUPC" w:cs="AngsanaUPC"/>
      <w:b/>
      <w:bCs/>
      <w:i/>
      <w:iCs/>
      <w:sz w:val="29"/>
      <w:szCs w:val="29"/>
    </w:rPr>
  </w:style>
  <w:style w:type="paragraph" w:customStyle="1" w:styleId="Footnote40">
    <w:name w:val="Footnote (4)"/>
    <w:basedOn w:val="a3"/>
    <w:link w:val="Footnote4"/>
    <w:rsid w:val="00727412"/>
    <w:pPr>
      <w:widowControl w:val="0"/>
      <w:shd w:val="clear" w:color="auto" w:fill="FFFFFF"/>
      <w:spacing w:before="120" w:line="240" w:lineRule="exact"/>
      <w:ind w:hanging="380"/>
      <w:jc w:val="center"/>
    </w:pPr>
    <w:rPr>
      <w:rFonts w:ascii="AngsanaUPC" w:eastAsia="AngsanaUPC" w:hAnsi="AngsanaUPC" w:cs="AngsanaUPC"/>
      <w:sz w:val="29"/>
      <w:szCs w:val="29"/>
    </w:rPr>
  </w:style>
  <w:style w:type="paragraph" w:customStyle="1" w:styleId="Heading620">
    <w:name w:val="Heading #6 (2)"/>
    <w:basedOn w:val="a3"/>
    <w:link w:val="Heading62"/>
    <w:rsid w:val="00727412"/>
    <w:pPr>
      <w:widowControl w:val="0"/>
      <w:shd w:val="clear" w:color="auto" w:fill="FFFFFF"/>
      <w:spacing w:line="0" w:lineRule="atLeast"/>
      <w:jc w:val="center"/>
      <w:outlineLvl w:val="5"/>
    </w:pPr>
    <w:rPr>
      <w:rFonts w:ascii="AngsanaUPC" w:eastAsia="AngsanaUPC" w:hAnsi="AngsanaUPC" w:cs="AngsanaUPC"/>
      <w:b/>
      <w:bCs/>
      <w:i/>
      <w:iCs/>
      <w:sz w:val="29"/>
      <w:szCs w:val="29"/>
    </w:rPr>
  </w:style>
  <w:style w:type="paragraph" w:customStyle="1" w:styleId="Heading20">
    <w:name w:val="Heading #2"/>
    <w:basedOn w:val="a3"/>
    <w:link w:val="Heading2"/>
    <w:rsid w:val="00727412"/>
    <w:pPr>
      <w:widowControl w:val="0"/>
      <w:shd w:val="clear" w:color="auto" w:fill="FFFFFF"/>
      <w:spacing w:before="300" w:line="0" w:lineRule="atLeast"/>
      <w:jc w:val="center"/>
      <w:outlineLvl w:val="1"/>
    </w:pPr>
    <w:rPr>
      <w:rFonts w:ascii="AngsanaUPC" w:eastAsia="AngsanaUPC" w:hAnsi="AngsanaUPC" w:cs="AngsanaUPC"/>
      <w:b/>
      <w:bCs/>
      <w:sz w:val="61"/>
      <w:szCs w:val="61"/>
    </w:rPr>
  </w:style>
  <w:style w:type="paragraph" w:customStyle="1" w:styleId="Bodytext9">
    <w:name w:val="Body text (9)"/>
    <w:basedOn w:val="a3"/>
    <w:link w:val="Bodytext9Exact"/>
    <w:rsid w:val="00727412"/>
    <w:pPr>
      <w:widowControl w:val="0"/>
      <w:shd w:val="clear" w:color="auto" w:fill="FFFFFF"/>
      <w:spacing w:line="197" w:lineRule="exact"/>
      <w:jc w:val="both"/>
    </w:pPr>
    <w:rPr>
      <w:rFonts w:ascii="Arial Narrow" w:eastAsia="Arial Narrow" w:hAnsi="Arial Narrow" w:cs="Arial Narrow"/>
      <w:b/>
      <w:bCs/>
      <w:spacing w:val="11"/>
      <w:sz w:val="16"/>
      <w:szCs w:val="16"/>
    </w:rPr>
  </w:style>
  <w:style w:type="paragraph" w:customStyle="1" w:styleId="43">
    <w:name w:val="Основной текст4"/>
    <w:basedOn w:val="a3"/>
    <w:link w:val="Bodytext"/>
    <w:rsid w:val="00727412"/>
    <w:pPr>
      <w:widowControl w:val="0"/>
      <w:shd w:val="clear" w:color="auto" w:fill="FFFFFF"/>
      <w:spacing w:before="600" w:line="240" w:lineRule="exact"/>
      <w:ind w:hanging="400"/>
    </w:pPr>
    <w:rPr>
      <w:rFonts w:ascii="AngsanaUPC" w:eastAsia="AngsanaUPC" w:hAnsi="AngsanaUPC" w:cs="AngsanaUPC"/>
      <w:sz w:val="29"/>
      <w:szCs w:val="29"/>
    </w:rPr>
  </w:style>
  <w:style w:type="paragraph" w:customStyle="1" w:styleId="Heading10">
    <w:name w:val="Heading #1"/>
    <w:basedOn w:val="a3"/>
    <w:link w:val="Heading1"/>
    <w:rsid w:val="00E9134E"/>
    <w:pPr>
      <w:autoSpaceDE w:val="0"/>
      <w:autoSpaceDN w:val="0"/>
      <w:adjustRightInd w:val="0"/>
      <w:jc w:val="center"/>
    </w:pPr>
    <w:rPr>
      <w:sz w:val="20"/>
      <w:lang w:val="ru-RU"/>
    </w:rPr>
  </w:style>
  <w:style w:type="paragraph" w:customStyle="1" w:styleId="Heading30">
    <w:name w:val="Heading #3"/>
    <w:basedOn w:val="a3"/>
    <w:link w:val="Heading3"/>
    <w:rsid w:val="00727412"/>
    <w:pPr>
      <w:widowControl w:val="0"/>
      <w:shd w:val="clear" w:color="auto" w:fill="FFFFFF"/>
      <w:spacing w:before="600" w:after="720" w:line="0" w:lineRule="atLeast"/>
      <w:outlineLvl w:val="2"/>
    </w:pPr>
    <w:rPr>
      <w:rFonts w:ascii="AngsanaUPC" w:eastAsia="AngsanaUPC" w:hAnsi="AngsanaUPC" w:cs="AngsanaUPC"/>
      <w:b/>
      <w:bCs/>
      <w:sz w:val="61"/>
      <w:szCs w:val="61"/>
    </w:rPr>
  </w:style>
  <w:style w:type="paragraph" w:customStyle="1" w:styleId="Heading60">
    <w:name w:val="Heading #6"/>
    <w:basedOn w:val="a3"/>
    <w:link w:val="Heading6"/>
    <w:rsid w:val="00727412"/>
    <w:pPr>
      <w:widowControl w:val="0"/>
      <w:shd w:val="clear" w:color="auto" w:fill="FFFFFF"/>
      <w:spacing w:after="300" w:line="0" w:lineRule="atLeast"/>
      <w:jc w:val="center"/>
      <w:outlineLvl w:val="5"/>
    </w:pPr>
    <w:rPr>
      <w:rFonts w:ascii="AngsanaUPC" w:eastAsia="AngsanaUPC" w:hAnsi="AngsanaUPC" w:cs="AngsanaUPC"/>
      <w:b/>
      <w:bCs/>
      <w:sz w:val="29"/>
      <w:szCs w:val="29"/>
    </w:rPr>
  </w:style>
  <w:style w:type="paragraph" w:styleId="62">
    <w:name w:val="toc 6"/>
    <w:basedOn w:val="a3"/>
    <w:link w:val="61"/>
    <w:autoRedefine/>
    <w:rsid w:val="00727412"/>
    <w:pPr>
      <w:widowControl w:val="0"/>
      <w:shd w:val="clear" w:color="auto" w:fill="FFFFFF"/>
      <w:spacing w:before="300" w:line="240" w:lineRule="exact"/>
    </w:pPr>
    <w:rPr>
      <w:rFonts w:ascii="AngsanaUPC" w:eastAsia="AngsanaUPC" w:hAnsi="AngsanaUPC" w:cs="AngsanaUPC"/>
      <w:sz w:val="29"/>
      <w:szCs w:val="29"/>
    </w:rPr>
  </w:style>
  <w:style w:type="paragraph" w:customStyle="1" w:styleId="Heading70">
    <w:name w:val="Heading #7"/>
    <w:basedOn w:val="a3"/>
    <w:link w:val="Heading7"/>
    <w:rsid w:val="00727412"/>
    <w:pPr>
      <w:widowControl w:val="0"/>
      <w:shd w:val="clear" w:color="auto" w:fill="FFFFFF"/>
      <w:spacing w:before="300" w:after="180" w:line="0" w:lineRule="atLeast"/>
      <w:outlineLvl w:val="6"/>
    </w:pPr>
    <w:rPr>
      <w:rFonts w:ascii="AngsanaUPC" w:eastAsia="AngsanaUPC" w:hAnsi="AngsanaUPC" w:cs="AngsanaUPC"/>
      <w:b/>
      <w:bCs/>
      <w:sz w:val="29"/>
      <w:szCs w:val="29"/>
    </w:rPr>
  </w:style>
  <w:style w:type="paragraph" w:customStyle="1" w:styleId="Tablecaption30">
    <w:name w:val="Table caption (3)"/>
    <w:basedOn w:val="a3"/>
    <w:link w:val="Tablecaption3"/>
    <w:rsid w:val="00727412"/>
    <w:pPr>
      <w:widowControl w:val="0"/>
      <w:shd w:val="clear" w:color="auto" w:fill="FFFFFF"/>
      <w:spacing w:line="0" w:lineRule="atLeast"/>
    </w:pPr>
    <w:rPr>
      <w:rFonts w:ascii="AngsanaUPC" w:eastAsia="AngsanaUPC" w:hAnsi="AngsanaUPC" w:cs="AngsanaUPC"/>
      <w:i/>
      <w:iCs/>
      <w:sz w:val="23"/>
      <w:szCs w:val="23"/>
    </w:rPr>
  </w:style>
  <w:style w:type="paragraph" w:customStyle="1" w:styleId="Tableofcontents20">
    <w:name w:val="Table of contents (2)"/>
    <w:basedOn w:val="a3"/>
    <w:link w:val="Tableofcontents2"/>
    <w:rsid w:val="00727412"/>
    <w:pPr>
      <w:widowControl w:val="0"/>
      <w:shd w:val="clear" w:color="auto" w:fill="FFFFFF"/>
      <w:spacing w:line="197" w:lineRule="exact"/>
    </w:pPr>
    <w:rPr>
      <w:rFonts w:ascii="AngsanaUPC" w:eastAsia="AngsanaUPC" w:hAnsi="AngsanaUPC" w:cs="AngsanaUPC"/>
      <w:sz w:val="23"/>
      <w:szCs w:val="23"/>
    </w:rPr>
  </w:style>
  <w:style w:type="paragraph" w:customStyle="1" w:styleId="Tableofcontents50">
    <w:name w:val="Table of contents (5)"/>
    <w:basedOn w:val="a3"/>
    <w:link w:val="Tableofcontents5"/>
    <w:rsid w:val="00727412"/>
    <w:pPr>
      <w:widowControl w:val="0"/>
      <w:shd w:val="clear" w:color="auto" w:fill="FFFFFF"/>
      <w:spacing w:before="180" w:line="0" w:lineRule="atLeast"/>
    </w:pPr>
    <w:rPr>
      <w:rFonts w:ascii="AngsanaUPC" w:eastAsia="AngsanaUPC" w:hAnsi="AngsanaUPC" w:cs="AngsanaUPC"/>
      <w:b/>
      <w:bCs/>
      <w:sz w:val="29"/>
      <w:szCs w:val="29"/>
    </w:rPr>
  </w:style>
  <w:style w:type="paragraph" w:customStyle="1" w:styleId="Tablecaption0">
    <w:name w:val="Table caption"/>
    <w:basedOn w:val="a3"/>
    <w:link w:val="Tablecaption"/>
    <w:rsid w:val="00727412"/>
    <w:pPr>
      <w:widowControl w:val="0"/>
      <w:shd w:val="clear" w:color="auto" w:fill="FFFFFF"/>
      <w:spacing w:line="197" w:lineRule="exact"/>
      <w:ind w:hanging="320"/>
      <w:jc w:val="both"/>
    </w:pPr>
    <w:rPr>
      <w:rFonts w:ascii="AngsanaUPC" w:eastAsia="AngsanaUPC" w:hAnsi="AngsanaUPC" w:cs="AngsanaUPC"/>
      <w:sz w:val="23"/>
      <w:szCs w:val="23"/>
    </w:rPr>
  </w:style>
  <w:style w:type="paragraph" w:customStyle="1" w:styleId="Tablecaption40">
    <w:name w:val="Table caption (4)"/>
    <w:basedOn w:val="a3"/>
    <w:link w:val="Tablecaption4"/>
    <w:rsid w:val="00727412"/>
    <w:pPr>
      <w:widowControl w:val="0"/>
      <w:shd w:val="clear" w:color="auto" w:fill="FFFFFF"/>
      <w:spacing w:line="240" w:lineRule="exact"/>
    </w:pPr>
    <w:rPr>
      <w:rFonts w:ascii="AngsanaUPC" w:eastAsia="AngsanaUPC" w:hAnsi="AngsanaUPC" w:cs="AngsanaUPC"/>
      <w:sz w:val="29"/>
      <w:szCs w:val="29"/>
    </w:rPr>
  </w:style>
  <w:style w:type="paragraph" w:customStyle="1" w:styleId="Picturecaption0">
    <w:name w:val="Picture caption"/>
    <w:basedOn w:val="a3"/>
    <w:link w:val="Picturecaption"/>
    <w:rsid w:val="00727412"/>
    <w:pPr>
      <w:widowControl w:val="0"/>
      <w:shd w:val="clear" w:color="auto" w:fill="FFFFFF"/>
      <w:spacing w:line="163" w:lineRule="exact"/>
    </w:pPr>
    <w:rPr>
      <w:rFonts w:ascii="Calibri" w:eastAsia="Calibri" w:hAnsi="Calibri" w:cs="Calibri"/>
      <w:sz w:val="12"/>
      <w:szCs w:val="12"/>
    </w:rPr>
  </w:style>
  <w:style w:type="paragraph" w:customStyle="1" w:styleId="Bodytext110">
    <w:name w:val="Body text (11)"/>
    <w:basedOn w:val="a3"/>
    <w:link w:val="Bodytext11"/>
    <w:rsid w:val="00727412"/>
    <w:pPr>
      <w:widowControl w:val="0"/>
      <w:shd w:val="clear" w:color="auto" w:fill="FFFFFF"/>
      <w:spacing w:before="480" w:after="300" w:line="0" w:lineRule="atLeast"/>
    </w:pPr>
    <w:rPr>
      <w:rFonts w:ascii="Calibri" w:eastAsia="Calibri" w:hAnsi="Calibri" w:cs="Calibri"/>
      <w:sz w:val="10"/>
      <w:szCs w:val="10"/>
    </w:rPr>
  </w:style>
  <w:style w:type="paragraph" w:customStyle="1" w:styleId="Tablecaption50">
    <w:name w:val="Table caption (5)"/>
    <w:basedOn w:val="a3"/>
    <w:link w:val="Tablecaption5"/>
    <w:rsid w:val="00727412"/>
    <w:pPr>
      <w:widowControl w:val="0"/>
      <w:shd w:val="clear" w:color="auto" w:fill="FFFFFF"/>
      <w:spacing w:line="283" w:lineRule="exact"/>
    </w:pPr>
    <w:rPr>
      <w:rFonts w:ascii="AngsanaUPC" w:eastAsia="AngsanaUPC" w:hAnsi="AngsanaUPC" w:cs="AngsanaUPC"/>
      <w:b/>
      <w:bCs/>
      <w:sz w:val="29"/>
      <w:szCs w:val="29"/>
    </w:rPr>
  </w:style>
  <w:style w:type="paragraph" w:customStyle="1" w:styleId="Headerorfooter50">
    <w:name w:val="Header or footer (5)"/>
    <w:basedOn w:val="a3"/>
    <w:link w:val="Headerorfooter5"/>
    <w:rsid w:val="00727412"/>
    <w:pPr>
      <w:widowControl w:val="0"/>
      <w:shd w:val="clear" w:color="auto" w:fill="FFFFFF"/>
      <w:spacing w:before="6900" w:line="0" w:lineRule="atLeast"/>
      <w:jc w:val="center"/>
    </w:pPr>
    <w:rPr>
      <w:rFonts w:ascii="AngsanaUPC" w:eastAsia="AngsanaUPC" w:hAnsi="AngsanaUPC" w:cs="AngsanaUPC"/>
      <w:sz w:val="29"/>
      <w:szCs w:val="29"/>
    </w:rPr>
  </w:style>
  <w:style w:type="paragraph" w:customStyle="1" w:styleId="Tablecaption60">
    <w:name w:val="Table caption (6)"/>
    <w:basedOn w:val="a3"/>
    <w:link w:val="Tablecaption6"/>
    <w:rsid w:val="00727412"/>
    <w:pPr>
      <w:widowControl w:val="0"/>
      <w:shd w:val="clear" w:color="auto" w:fill="FFFFFF"/>
      <w:spacing w:line="139" w:lineRule="exact"/>
    </w:pPr>
    <w:rPr>
      <w:rFonts w:ascii="AngsanaUPC" w:eastAsia="AngsanaUPC" w:hAnsi="AngsanaUPC" w:cs="AngsanaUPC"/>
      <w:b/>
      <w:bCs/>
      <w:sz w:val="20"/>
    </w:rPr>
  </w:style>
  <w:style w:type="paragraph" w:customStyle="1" w:styleId="Bodytext14">
    <w:name w:val="Body text (14)"/>
    <w:basedOn w:val="a3"/>
    <w:link w:val="Bodytext14Exact"/>
    <w:rsid w:val="00727412"/>
    <w:pPr>
      <w:widowControl w:val="0"/>
      <w:shd w:val="clear" w:color="auto" w:fill="FFFFFF"/>
      <w:spacing w:line="0" w:lineRule="atLeast"/>
    </w:pPr>
    <w:rPr>
      <w:rFonts w:ascii="AngsanaUPC" w:eastAsia="AngsanaUPC" w:hAnsi="AngsanaUPC" w:cs="AngsanaUPC"/>
      <w:b/>
      <w:bCs/>
      <w:sz w:val="44"/>
      <w:szCs w:val="44"/>
    </w:rPr>
  </w:style>
  <w:style w:type="paragraph" w:customStyle="1" w:styleId="Heading80">
    <w:name w:val="Heading #8"/>
    <w:basedOn w:val="a3"/>
    <w:link w:val="Heading8"/>
    <w:rsid w:val="00727412"/>
    <w:pPr>
      <w:widowControl w:val="0"/>
      <w:shd w:val="clear" w:color="auto" w:fill="FFFFFF"/>
      <w:spacing w:before="240" w:after="60" w:line="0" w:lineRule="atLeast"/>
      <w:ind w:hanging="2360"/>
      <w:outlineLvl w:val="7"/>
    </w:pPr>
    <w:rPr>
      <w:rFonts w:ascii="AngsanaUPC" w:eastAsia="AngsanaUPC" w:hAnsi="AngsanaUPC" w:cs="AngsanaUPC"/>
      <w:sz w:val="29"/>
      <w:szCs w:val="29"/>
    </w:rPr>
  </w:style>
  <w:style w:type="paragraph" w:customStyle="1" w:styleId="Heading640">
    <w:name w:val="Heading #6 (4)"/>
    <w:basedOn w:val="a3"/>
    <w:link w:val="Heading64"/>
    <w:rsid w:val="00727412"/>
    <w:pPr>
      <w:widowControl w:val="0"/>
      <w:shd w:val="clear" w:color="auto" w:fill="FFFFFF"/>
      <w:spacing w:before="60" w:after="240" w:line="0" w:lineRule="atLeast"/>
      <w:jc w:val="center"/>
      <w:outlineLvl w:val="5"/>
    </w:pPr>
    <w:rPr>
      <w:rFonts w:ascii="AngsanaUPC" w:eastAsia="AngsanaUPC" w:hAnsi="AngsanaUPC" w:cs="AngsanaUPC"/>
      <w:b/>
      <w:bCs/>
      <w:sz w:val="34"/>
      <w:szCs w:val="34"/>
    </w:rPr>
  </w:style>
  <w:style w:type="paragraph" w:styleId="71">
    <w:name w:val="toc 7"/>
    <w:basedOn w:val="a3"/>
    <w:autoRedefine/>
    <w:rsid w:val="00727412"/>
    <w:pPr>
      <w:widowControl w:val="0"/>
      <w:shd w:val="clear" w:color="auto" w:fill="FFFFFF"/>
      <w:spacing w:before="300" w:line="240" w:lineRule="exact"/>
    </w:pPr>
    <w:rPr>
      <w:rFonts w:ascii="AngsanaUPC" w:eastAsia="AngsanaUPC" w:hAnsi="AngsanaUPC" w:cs="AngsanaUPC"/>
      <w:color w:val="000000"/>
      <w:sz w:val="29"/>
      <w:szCs w:val="29"/>
      <w:lang w:eastAsia="ru-RU"/>
    </w:rPr>
  </w:style>
  <w:style w:type="paragraph" w:styleId="81">
    <w:name w:val="toc 8"/>
    <w:basedOn w:val="a3"/>
    <w:autoRedefine/>
    <w:rsid w:val="00727412"/>
    <w:pPr>
      <w:widowControl w:val="0"/>
      <w:shd w:val="clear" w:color="auto" w:fill="FFFFFF"/>
      <w:spacing w:before="300" w:line="240" w:lineRule="exact"/>
    </w:pPr>
    <w:rPr>
      <w:rFonts w:ascii="AngsanaUPC" w:eastAsia="AngsanaUPC" w:hAnsi="AngsanaUPC" w:cs="AngsanaUPC"/>
      <w:color w:val="000000"/>
      <w:sz w:val="29"/>
      <w:szCs w:val="29"/>
      <w:lang w:eastAsia="ru-RU"/>
    </w:rPr>
  </w:style>
  <w:style w:type="table" w:styleId="af0">
    <w:name w:val="Table Grid"/>
    <w:basedOn w:val="a5"/>
    <w:uiPriority w:val="59"/>
    <w:rsid w:val="00727412"/>
    <w:rPr>
      <w:rFonts w:ascii="Courier New" w:eastAsia="Courier New" w:hAnsi="Courier New" w:cs="Courier Ne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Верхний колонтитул Знак"/>
    <w:link w:val="a7"/>
    <w:rsid w:val="00727412"/>
    <w:rPr>
      <w:sz w:val="24"/>
    </w:rPr>
  </w:style>
  <w:style w:type="paragraph" w:styleId="af1">
    <w:name w:val="List Paragraph"/>
    <w:basedOn w:val="a3"/>
    <w:qFormat/>
    <w:rsid w:val="00727412"/>
    <w:pPr>
      <w:widowControl w:val="0"/>
      <w:ind w:left="720"/>
      <w:contextualSpacing/>
    </w:pPr>
    <w:rPr>
      <w:rFonts w:ascii="Courier New" w:eastAsia="Courier New" w:hAnsi="Courier New" w:cs="Courier New"/>
      <w:color w:val="000000"/>
      <w:szCs w:val="24"/>
      <w:lang w:eastAsia="ru-RU"/>
    </w:rPr>
  </w:style>
  <w:style w:type="character" w:styleId="af2">
    <w:name w:val="Emphasis"/>
    <w:qFormat/>
    <w:rsid w:val="00727412"/>
    <w:rPr>
      <w:i/>
      <w:iCs/>
    </w:rPr>
  </w:style>
  <w:style w:type="character" w:customStyle="1" w:styleId="apple-converted-space">
    <w:name w:val="apple-converted-space"/>
    <w:rsid w:val="00727412"/>
  </w:style>
  <w:style w:type="paragraph" w:styleId="af3">
    <w:name w:val="No Spacing"/>
    <w:link w:val="af4"/>
    <w:uiPriority w:val="1"/>
    <w:qFormat/>
    <w:rsid w:val="00727412"/>
    <w:rPr>
      <w:rFonts w:ascii="Calibri" w:eastAsia="Calibri" w:hAnsi="Calibri"/>
      <w:sz w:val="22"/>
      <w:szCs w:val="22"/>
      <w:lang w:val="ru-RU"/>
    </w:rPr>
  </w:style>
  <w:style w:type="paragraph" w:customStyle="1" w:styleId="17">
    <w:name w:val="Основной текст17"/>
    <w:basedOn w:val="a3"/>
    <w:rsid w:val="00727412"/>
    <w:pPr>
      <w:widowControl w:val="0"/>
      <w:shd w:val="clear" w:color="auto" w:fill="FFFFFF"/>
      <w:spacing w:after="300" w:line="0" w:lineRule="atLeast"/>
      <w:ind w:hanging="400"/>
      <w:jc w:val="center"/>
    </w:pPr>
    <w:rPr>
      <w:rFonts w:ascii="Batang" w:eastAsia="Batang" w:hAnsi="Batang" w:cs="Batang"/>
      <w:spacing w:val="-10"/>
      <w:sz w:val="18"/>
      <w:szCs w:val="18"/>
      <w:lang w:val="ru-RU"/>
    </w:rPr>
  </w:style>
  <w:style w:type="character" w:customStyle="1" w:styleId="af4">
    <w:name w:val="Без интервала Знак"/>
    <w:link w:val="af3"/>
    <w:uiPriority w:val="1"/>
    <w:locked/>
    <w:rsid w:val="00727412"/>
    <w:rPr>
      <w:rFonts w:ascii="Calibri" w:eastAsia="Calibri" w:hAnsi="Calibri"/>
      <w:sz w:val="22"/>
      <w:szCs w:val="22"/>
      <w:lang w:val="ru-RU"/>
    </w:rPr>
  </w:style>
  <w:style w:type="numbering" w:customStyle="1" w:styleId="NoList1">
    <w:name w:val="No List1"/>
    <w:next w:val="a6"/>
    <w:uiPriority w:val="99"/>
    <w:semiHidden/>
    <w:unhideWhenUsed/>
    <w:rsid w:val="00727412"/>
  </w:style>
  <w:style w:type="table" w:customStyle="1" w:styleId="TableGrid1">
    <w:name w:val="Table Grid1"/>
    <w:basedOn w:val="a5"/>
    <w:next w:val="af0"/>
    <w:uiPriority w:val="59"/>
    <w:rsid w:val="00727412"/>
    <w:rPr>
      <w:rFonts w:ascii="Courier New" w:eastAsia="Courier New" w:hAnsi="Courier New" w:cs="Courier Ne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a6"/>
    <w:semiHidden/>
    <w:unhideWhenUsed/>
    <w:rsid w:val="00727412"/>
  </w:style>
  <w:style w:type="table" w:customStyle="1" w:styleId="TableGrid2">
    <w:name w:val="Table Grid2"/>
    <w:basedOn w:val="a5"/>
    <w:next w:val="af0"/>
    <w:rsid w:val="00727412"/>
    <w:rPr>
      <w:rFonts w:ascii="Courier New" w:eastAsia="Courier New" w:hAnsi="Courier New" w:cs="Courier Ne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footnote text"/>
    <w:basedOn w:val="a3"/>
    <w:link w:val="af6"/>
    <w:unhideWhenUsed/>
    <w:rsid w:val="00727412"/>
    <w:pPr>
      <w:widowControl w:val="0"/>
    </w:pPr>
    <w:rPr>
      <w:rFonts w:ascii="Courier New" w:eastAsia="Courier New" w:hAnsi="Courier New" w:cs="Courier New"/>
      <w:color w:val="000000"/>
      <w:sz w:val="20"/>
      <w:lang w:val="x-none" w:eastAsia="x-none" w:bidi="ru-RU"/>
    </w:rPr>
  </w:style>
  <w:style w:type="character" w:customStyle="1" w:styleId="af6">
    <w:name w:val="Текст сноски Знак"/>
    <w:link w:val="af5"/>
    <w:rsid w:val="00727412"/>
    <w:rPr>
      <w:rFonts w:ascii="Courier New" w:eastAsia="Courier New" w:hAnsi="Courier New" w:cs="Courier New"/>
      <w:color w:val="000000"/>
      <w:lang w:val="x-none" w:eastAsia="x-none" w:bidi="ru-RU"/>
    </w:rPr>
  </w:style>
  <w:style w:type="character" w:styleId="af7">
    <w:name w:val="footnote reference"/>
    <w:unhideWhenUsed/>
    <w:rsid w:val="00727412"/>
    <w:rPr>
      <w:vertAlign w:val="superscript"/>
    </w:rPr>
  </w:style>
  <w:style w:type="character" w:customStyle="1" w:styleId="Footnote4Bold">
    <w:name w:val="Footnote (4) + Bold"/>
    <w:aliases w:val="Italic"/>
    <w:rsid w:val="00727412"/>
    <w:rPr>
      <w:rFonts w:ascii="AngsanaUPC" w:hAnsi="AngsanaUPC"/>
      <w:b/>
      <w:bCs/>
      <w:i/>
      <w:iCs/>
      <w:color w:val="000000"/>
      <w:spacing w:val="0"/>
      <w:w w:val="100"/>
      <w:position w:val="0"/>
      <w:sz w:val="29"/>
      <w:szCs w:val="29"/>
      <w:lang w:val="en-US" w:eastAsia="x-none" w:bidi="ar-SA"/>
    </w:rPr>
  </w:style>
  <w:style w:type="paragraph" w:customStyle="1" w:styleId="Bodytext21">
    <w:name w:val="Body text (2)1"/>
    <w:basedOn w:val="a3"/>
    <w:rsid w:val="00727412"/>
    <w:pPr>
      <w:widowControl w:val="0"/>
      <w:shd w:val="clear" w:color="auto" w:fill="FFFFFF"/>
      <w:spacing w:after="120" w:line="240" w:lineRule="atLeast"/>
    </w:pPr>
    <w:rPr>
      <w:rFonts w:ascii="AngsanaUPC" w:hAnsi="AngsanaUPC"/>
      <w:b/>
      <w:bCs/>
      <w:sz w:val="23"/>
      <w:szCs w:val="23"/>
    </w:rPr>
  </w:style>
  <w:style w:type="paragraph" w:customStyle="1" w:styleId="Heading51">
    <w:name w:val="Heading #51"/>
    <w:basedOn w:val="a3"/>
    <w:rsid w:val="00727412"/>
    <w:pPr>
      <w:widowControl w:val="0"/>
      <w:shd w:val="clear" w:color="auto" w:fill="FFFFFF"/>
      <w:spacing w:line="322" w:lineRule="exact"/>
      <w:jc w:val="center"/>
      <w:outlineLvl w:val="4"/>
    </w:pPr>
    <w:rPr>
      <w:rFonts w:ascii="AngsanaUPC" w:hAnsi="AngsanaUPC"/>
      <w:b/>
      <w:bCs/>
      <w:sz w:val="47"/>
      <w:szCs w:val="47"/>
    </w:rPr>
  </w:style>
  <w:style w:type="paragraph" w:customStyle="1" w:styleId="Bodytext31">
    <w:name w:val="Body text (3)1"/>
    <w:basedOn w:val="a3"/>
    <w:rsid w:val="00727412"/>
    <w:pPr>
      <w:widowControl w:val="0"/>
      <w:shd w:val="clear" w:color="auto" w:fill="FFFFFF"/>
      <w:spacing w:after="360" w:line="240" w:lineRule="atLeast"/>
      <w:jc w:val="center"/>
    </w:pPr>
    <w:rPr>
      <w:rFonts w:ascii="AngsanaUPC" w:hAnsi="AngsanaUPC"/>
      <w:b/>
      <w:bCs/>
      <w:sz w:val="29"/>
      <w:szCs w:val="29"/>
    </w:rPr>
  </w:style>
  <w:style w:type="paragraph" w:customStyle="1" w:styleId="Bodytext41">
    <w:name w:val="Body text (4)1"/>
    <w:basedOn w:val="a3"/>
    <w:rsid w:val="00727412"/>
    <w:pPr>
      <w:widowControl w:val="0"/>
      <w:shd w:val="clear" w:color="auto" w:fill="FFFFFF"/>
      <w:spacing w:after="300" w:line="240" w:lineRule="atLeast"/>
      <w:ind w:hanging="340"/>
      <w:jc w:val="center"/>
    </w:pPr>
    <w:rPr>
      <w:rFonts w:ascii="AngsanaUPC" w:hAnsi="AngsanaUPC"/>
      <w:b/>
      <w:bCs/>
      <w:i/>
      <w:iCs/>
      <w:sz w:val="29"/>
      <w:szCs w:val="29"/>
    </w:rPr>
  </w:style>
  <w:style w:type="paragraph" w:customStyle="1" w:styleId="Bodytext51">
    <w:name w:val="Body text (5)1"/>
    <w:basedOn w:val="a3"/>
    <w:rsid w:val="00727412"/>
    <w:pPr>
      <w:widowControl w:val="0"/>
      <w:shd w:val="clear" w:color="auto" w:fill="FFFFFF"/>
      <w:spacing w:before="180" w:line="240" w:lineRule="atLeast"/>
      <w:jc w:val="center"/>
    </w:pPr>
    <w:rPr>
      <w:rFonts w:ascii="AngsanaUPC" w:hAnsi="AngsanaUPC"/>
      <w:b/>
      <w:bCs/>
      <w:i/>
      <w:iCs/>
      <w:sz w:val="23"/>
      <w:szCs w:val="23"/>
    </w:rPr>
  </w:style>
  <w:style w:type="character" w:customStyle="1" w:styleId="Bodytext9Exact1">
    <w:name w:val="Body text (9) Exact1"/>
    <w:rsid w:val="00727412"/>
    <w:rPr>
      <w:rFonts w:ascii="Arial Narrow" w:hAnsi="Arial Narrow"/>
      <w:b/>
      <w:bCs/>
      <w:color w:val="000000"/>
      <w:spacing w:val="11"/>
      <w:w w:val="100"/>
      <w:position w:val="0"/>
      <w:sz w:val="16"/>
      <w:szCs w:val="16"/>
      <w:lang w:val="en-US" w:eastAsia="x-none" w:bidi="ar-SA"/>
    </w:rPr>
  </w:style>
  <w:style w:type="paragraph" w:customStyle="1" w:styleId="Bodytext61">
    <w:name w:val="Body text (6)1"/>
    <w:basedOn w:val="a3"/>
    <w:rsid w:val="00727412"/>
    <w:pPr>
      <w:widowControl w:val="0"/>
      <w:shd w:val="clear" w:color="auto" w:fill="FFFFFF"/>
      <w:spacing w:line="240" w:lineRule="atLeast"/>
      <w:ind w:hanging="340"/>
    </w:pPr>
    <w:rPr>
      <w:rFonts w:ascii="AngsanaUPC" w:hAnsi="AngsanaUPC"/>
      <w:sz w:val="23"/>
      <w:szCs w:val="23"/>
    </w:rPr>
  </w:style>
  <w:style w:type="paragraph" w:customStyle="1" w:styleId="Tablecaption21">
    <w:name w:val="Table caption (2)1"/>
    <w:basedOn w:val="a3"/>
    <w:rsid w:val="00727412"/>
    <w:pPr>
      <w:widowControl w:val="0"/>
      <w:shd w:val="clear" w:color="auto" w:fill="FFFFFF"/>
      <w:spacing w:line="240" w:lineRule="atLeast"/>
    </w:pPr>
    <w:rPr>
      <w:rFonts w:ascii="AngsanaUPC" w:hAnsi="AngsanaUPC"/>
      <w:b/>
      <w:bCs/>
      <w:sz w:val="23"/>
      <w:szCs w:val="23"/>
    </w:rPr>
  </w:style>
  <w:style w:type="character" w:customStyle="1" w:styleId="Bodytext111">
    <w:name w:val="Body text + 11"/>
    <w:aliases w:val="5 pt,Bold"/>
    <w:rsid w:val="00727412"/>
    <w:rPr>
      <w:rFonts w:ascii="AngsanaUPC" w:hAnsi="AngsanaUPC"/>
      <w:b/>
      <w:bCs/>
      <w:color w:val="000000"/>
      <w:spacing w:val="0"/>
      <w:w w:val="100"/>
      <w:position w:val="0"/>
      <w:sz w:val="23"/>
      <w:szCs w:val="23"/>
      <w:lang w:val="en-US" w:eastAsia="x-none" w:bidi="ar-SA"/>
    </w:rPr>
  </w:style>
  <w:style w:type="character" w:customStyle="1" w:styleId="Bodytext1111">
    <w:name w:val="Body text + 1111"/>
    <w:aliases w:val="5 pt16"/>
    <w:rsid w:val="00727412"/>
    <w:rPr>
      <w:rFonts w:ascii="AngsanaUPC" w:hAnsi="AngsanaUPC"/>
      <w:color w:val="000000"/>
      <w:spacing w:val="0"/>
      <w:w w:val="100"/>
      <w:position w:val="0"/>
      <w:sz w:val="23"/>
      <w:szCs w:val="23"/>
      <w:lang w:val="en-US" w:eastAsia="x-none" w:bidi="ar-SA"/>
    </w:rPr>
  </w:style>
  <w:style w:type="paragraph" w:customStyle="1" w:styleId="Heading41">
    <w:name w:val="Heading #41"/>
    <w:basedOn w:val="a3"/>
    <w:rsid w:val="00727412"/>
    <w:pPr>
      <w:widowControl w:val="0"/>
      <w:shd w:val="clear" w:color="auto" w:fill="FFFFFF"/>
      <w:spacing w:before="180" w:after="180" w:line="240" w:lineRule="atLeast"/>
      <w:outlineLvl w:val="3"/>
    </w:pPr>
    <w:rPr>
      <w:rFonts w:ascii="AngsanaUPC" w:hAnsi="AngsanaUPC"/>
      <w:b/>
      <w:bCs/>
      <w:sz w:val="54"/>
      <w:szCs w:val="54"/>
    </w:rPr>
  </w:style>
  <w:style w:type="paragraph" w:customStyle="1" w:styleId="Bodytext71">
    <w:name w:val="Body text (7)1"/>
    <w:basedOn w:val="a3"/>
    <w:rsid w:val="00727412"/>
    <w:pPr>
      <w:widowControl w:val="0"/>
      <w:shd w:val="clear" w:color="auto" w:fill="FFFFFF"/>
      <w:spacing w:before="60" w:after="300" w:line="240" w:lineRule="atLeast"/>
      <w:jc w:val="center"/>
    </w:pPr>
    <w:rPr>
      <w:rFonts w:ascii="Lucida Sans Unicode" w:hAnsi="Lucida Sans Unicode"/>
      <w:sz w:val="18"/>
      <w:szCs w:val="18"/>
      <w:lang w:val="ru-RU" w:eastAsia="x-none"/>
    </w:rPr>
  </w:style>
  <w:style w:type="paragraph" w:customStyle="1" w:styleId="Bodytext81">
    <w:name w:val="Body text (8)1"/>
    <w:basedOn w:val="a3"/>
    <w:rsid w:val="00727412"/>
    <w:pPr>
      <w:widowControl w:val="0"/>
      <w:shd w:val="clear" w:color="auto" w:fill="FFFFFF"/>
      <w:spacing w:before="540" w:after="540" w:line="240" w:lineRule="atLeast"/>
      <w:ind w:firstLine="400"/>
    </w:pPr>
    <w:rPr>
      <w:rFonts w:ascii="AngsanaUPC" w:hAnsi="AngsanaUPC"/>
      <w:b/>
      <w:bCs/>
      <w:sz w:val="36"/>
      <w:szCs w:val="36"/>
    </w:rPr>
  </w:style>
  <w:style w:type="paragraph" w:customStyle="1" w:styleId="Headerorfooter1">
    <w:name w:val="Header or footer1"/>
    <w:basedOn w:val="a3"/>
    <w:rsid w:val="00727412"/>
    <w:pPr>
      <w:widowControl w:val="0"/>
      <w:shd w:val="clear" w:color="auto" w:fill="FFFFFF"/>
      <w:spacing w:line="240" w:lineRule="atLeast"/>
    </w:pPr>
    <w:rPr>
      <w:rFonts w:ascii="AngsanaUPC" w:hAnsi="AngsanaUPC"/>
      <w:sz w:val="29"/>
      <w:szCs w:val="29"/>
    </w:rPr>
  </w:style>
  <w:style w:type="character" w:customStyle="1" w:styleId="BodytextBold8">
    <w:name w:val="Body text + Bold8"/>
    <w:rsid w:val="00727412"/>
    <w:rPr>
      <w:rFonts w:ascii="AngsanaUPC" w:hAnsi="AngsanaUPC"/>
      <w:b/>
      <w:bCs/>
      <w:color w:val="000000"/>
      <w:spacing w:val="0"/>
      <w:w w:val="100"/>
      <w:position w:val="0"/>
      <w:sz w:val="29"/>
      <w:szCs w:val="29"/>
      <w:lang w:val="en-US" w:eastAsia="x-none" w:bidi="ar-SA"/>
    </w:rPr>
  </w:style>
  <w:style w:type="character" w:customStyle="1" w:styleId="BodytextBold7">
    <w:name w:val="Body text + Bold7"/>
    <w:aliases w:val="Italic13"/>
    <w:rsid w:val="00727412"/>
    <w:rPr>
      <w:rFonts w:ascii="AngsanaUPC" w:hAnsi="AngsanaUPC"/>
      <w:b/>
      <w:bCs/>
      <w:i/>
      <w:iCs/>
      <w:color w:val="000000"/>
      <w:spacing w:val="0"/>
      <w:w w:val="100"/>
      <w:position w:val="0"/>
      <w:sz w:val="29"/>
      <w:szCs w:val="29"/>
      <w:lang w:val="en-US" w:eastAsia="x-none" w:bidi="ar-SA"/>
    </w:rPr>
  </w:style>
  <w:style w:type="character" w:customStyle="1" w:styleId="Bodytext1110">
    <w:name w:val="Body text + 1110"/>
    <w:aliases w:val="5 pt15,Italic12"/>
    <w:rsid w:val="00727412"/>
    <w:rPr>
      <w:rFonts w:ascii="AngsanaUPC" w:hAnsi="AngsanaUPC"/>
      <w:i/>
      <w:iCs/>
      <w:color w:val="000000"/>
      <w:spacing w:val="0"/>
      <w:w w:val="100"/>
      <w:position w:val="0"/>
      <w:sz w:val="23"/>
      <w:szCs w:val="23"/>
      <w:lang w:val="en-US" w:eastAsia="x-none" w:bidi="ar-SA"/>
    </w:rPr>
  </w:style>
  <w:style w:type="character" w:customStyle="1" w:styleId="Bodytext119">
    <w:name w:val="Body text + 119"/>
    <w:aliases w:val="5 pt14,Bold10,Italic11"/>
    <w:rsid w:val="00727412"/>
    <w:rPr>
      <w:rFonts w:ascii="AngsanaUPC" w:hAnsi="AngsanaUPC"/>
      <w:b/>
      <w:bCs/>
      <w:i/>
      <w:iCs/>
      <w:color w:val="000000"/>
      <w:spacing w:val="0"/>
      <w:w w:val="100"/>
      <w:position w:val="0"/>
      <w:sz w:val="23"/>
      <w:szCs w:val="23"/>
      <w:lang w:val="en-US" w:eastAsia="x-none" w:bidi="ar-SA"/>
    </w:rPr>
  </w:style>
  <w:style w:type="paragraph" w:customStyle="1" w:styleId="Bodytext101">
    <w:name w:val="Body text (10)1"/>
    <w:basedOn w:val="a3"/>
    <w:rsid w:val="00727412"/>
    <w:pPr>
      <w:widowControl w:val="0"/>
      <w:shd w:val="clear" w:color="auto" w:fill="FFFFFF"/>
      <w:spacing w:before="60" w:line="197" w:lineRule="exact"/>
    </w:pPr>
    <w:rPr>
      <w:rFonts w:ascii="AngsanaUPC" w:hAnsi="AngsanaUPC"/>
      <w:i/>
      <w:iCs/>
      <w:sz w:val="23"/>
      <w:szCs w:val="23"/>
    </w:rPr>
  </w:style>
  <w:style w:type="character" w:customStyle="1" w:styleId="Bodytext5NotBold">
    <w:name w:val="Body text (5) + Not Bold"/>
    <w:aliases w:val="Not Italic"/>
    <w:rsid w:val="00727412"/>
    <w:rPr>
      <w:rFonts w:ascii="AngsanaUPC" w:hAnsi="AngsanaUPC"/>
      <w:b/>
      <w:bCs/>
      <w:i/>
      <w:iCs/>
      <w:color w:val="000000"/>
      <w:spacing w:val="0"/>
      <w:w w:val="100"/>
      <w:position w:val="0"/>
      <w:sz w:val="23"/>
      <w:szCs w:val="23"/>
      <w:lang w:bidi="ar-SA"/>
    </w:rPr>
  </w:style>
  <w:style w:type="paragraph" w:customStyle="1" w:styleId="Tableofcontents31">
    <w:name w:val="Table of contents (3)1"/>
    <w:basedOn w:val="a3"/>
    <w:rsid w:val="00727412"/>
    <w:pPr>
      <w:widowControl w:val="0"/>
      <w:shd w:val="clear" w:color="auto" w:fill="FFFFFF"/>
      <w:spacing w:before="180" w:line="197" w:lineRule="exact"/>
    </w:pPr>
    <w:rPr>
      <w:rFonts w:ascii="AngsanaUPC" w:hAnsi="AngsanaUPC"/>
      <w:i/>
      <w:iCs/>
      <w:sz w:val="23"/>
      <w:szCs w:val="23"/>
    </w:rPr>
  </w:style>
  <w:style w:type="character" w:customStyle="1" w:styleId="Bodytext4NotBold">
    <w:name w:val="Body text (4) + Not Bold"/>
    <w:aliases w:val="Not Italic2"/>
    <w:rsid w:val="00727412"/>
    <w:rPr>
      <w:rFonts w:ascii="AngsanaUPC" w:hAnsi="AngsanaUPC"/>
      <w:b/>
      <w:bCs/>
      <w:i/>
      <w:iCs/>
      <w:color w:val="000000"/>
      <w:spacing w:val="0"/>
      <w:w w:val="100"/>
      <w:position w:val="0"/>
      <w:sz w:val="29"/>
      <w:szCs w:val="29"/>
      <w:lang w:val="en-US" w:eastAsia="x-none" w:bidi="ar-SA"/>
    </w:rPr>
  </w:style>
  <w:style w:type="paragraph" w:customStyle="1" w:styleId="Tableofcontents41">
    <w:name w:val="Table of contents (4)1"/>
    <w:basedOn w:val="a3"/>
    <w:rsid w:val="00727412"/>
    <w:pPr>
      <w:widowControl w:val="0"/>
      <w:shd w:val="clear" w:color="auto" w:fill="FFFFFF"/>
      <w:spacing w:before="60" w:line="240" w:lineRule="exact"/>
    </w:pPr>
    <w:rPr>
      <w:rFonts w:ascii="AngsanaUPC" w:hAnsi="AngsanaUPC"/>
      <w:b/>
      <w:bCs/>
      <w:sz w:val="23"/>
      <w:szCs w:val="23"/>
    </w:rPr>
  </w:style>
  <w:style w:type="character" w:customStyle="1" w:styleId="Headerorfooter4">
    <w:name w:val="Header or footer4"/>
    <w:rsid w:val="00727412"/>
    <w:rPr>
      <w:rFonts w:ascii="AngsanaUPC" w:hAnsi="AngsanaUPC"/>
      <w:color w:val="000000"/>
      <w:spacing w:val="0"/>
      <w:w w:val="100"/>
      <w:position w:val="0"/>
      <w:sz w:val="29"/>
      <w:szCs w:val="29"/>
      <w:lang w:bidi="ar-SA"/>
    </w:rPr>
  </w:style>
  <w:style w:type="character" w:customStyle="1" w:styleId="Bodytext118">
    <w:name w:val="Body text + 118"/>
    <w:aliases w:val="5 pt13,Bold9"/>
    <w:rsid w:val="00727412"/>
    <w:rPr>
      <w:rFonts w:ascii="AngsanaUPC" w:hAnsi="AngsanaUPC"/>
      <w:b/>
      <w:bCs/>
      <w:color w:val="000000"/>
      <w:spacing w:val="0"/>
      <w:w w:val="100"/>
      <w:position w:val="0"/>
      <w:sz w:val="23"/>
      <w:szCs w:val="23"/>
      <w:lang w:val="en-US" w:eastAsia="x-none" w:bidi="ar-SA"/>
    </w:rPr>
  </w:style>
  <w:style w:type="character" w:customStyle="1" w:styleId="Bodytext117">
    <w:name w:val="Body text + 117"/>
    <w:aliases w:val="5 pt12,Italic10"/>
    <w:rsid w:val="00727412"/>
    <w:rPr>
      <w:rFonts w:ascii="AngsanaUPC" w:hAnsi="AngsanaUPC"/>
      <w:i/>
      <w:iCs/>
      <w:color w:val="000000"/>
      <w:spacing w:val="0"/>
      <w:w w:val="100"/>
      <w:position w:val="0"/>
      <w:sz w:val="23"/>
      <w:szCs w:val="23"/>
      <w:lang w:val="en-US" w:eastAsia="x-none" w:bidi="ar-SA"/>
    </w:rPr>
  </w:style>
  <w:style w:type="character" w:customStyle="1" w:styleId="BodytextBold6">
    <w:name w:val="Body text + Bold6"/>
    <w:rsid w:val="00727412"/>
    <w:rPr>
      <w:rFonts w:ascii="AngsanaUPC" w:hAnsi="AngsanaUPC"/>
      <w:b/>
      <w:bCs/>
      <w:color w:val="000000"/>
      <w:spacing w:val="0"/>
      <w:w w:val="100"/>
      <w:position w:val="0"/>
      <w:sz w:val="29"/>
      <w:szCs w:val="29"/>
      <w:lang w:val="en-US" w:eastAsia="x-none" w:bidi="ar-SA"/>
    </w:rPr>
  </w:style>
  <w:style w:type="character" w:customStyle="1" w:styleId="Bodytext10pt3">
    <w:name w:val="Body text + 10 pt3"/>
    <w:rsid w:val="00727412"/>
    <w:rPr>
      <w:rFonts w:ascii="AngsanaUPC" w:hAnsi="AngsanaUPC"/>
      <w:color w:val="000000"/>
      <w:spacing w:val="0"/>
      <w:w w:val="100"/>
      <w:position w:val="0"/>
      <w:sz w:val="20"/>
      <w:szCs w:val="20"/>
      <w:lang w:bidi="ar-SA"/>
    </w:rPr>
  </w:style>
  <w:style w:type="character" w:customStyle="1" w:styleId="Bodytext25">
    <w:name w:val="Body text (2)5"/>
    <w:rsid w:val="00727412"/>
    <w:rPr>
      <w:rFonts w:ascii="AngsanaUPC" w:hAnsi="AngsanaUPC"/>
      <w:b/>
      <w:bCs/>
      <w:color w:val="000000"/>
      <w:spacing w:val="0"/>
      <w:w w:val="100"/>
      <w:position w:val="0"/>
      <w:sz w:val="23"/>
      <w:szCs w:val="23"/>
      <w:lang w:val="en-US" w:eastAsia="x-none" w:bidi="ar-SA"/>
    </w:rPr>
  </w:style>
  <w:style w:type="character" w:customStyle="1" w:styleId="Bodytext24">
    <w:name w:val="Body text (2)4"/>
    <w:rsid w:val="00727412"/>
    <w:rPr>
      <w:rFonts w:ascii="AngsanaUPC" w:hAnsi="AngsanaUPC"/>
      <w:b/>
      <w:bCs/>
      <w:color w:val="000000"/>
      <w:spacing w:val="0"/>
      <w:w w:val="100"/>
      <w:position w:val="0"/>
      <w:sz w:val="23"/>
      <w:szCs w:val="23"/>
      <w:u w:val="single"/>
      <w:lang w:val="en-US" w:eastAsia="x-none" w:bidi="ar-SA"/>
    </w:rPr>
  </w:style>
  <w:style w:type="character" w:customStyle="1" w:styleId="BodytextBold5">
    <w:name w:val="Body text + Bold5"/>
    <w:aliases w:val="Italic9"/>
    <w:rsid w:val="00727412"/>
    <w:rPr>
      <w:rFonts w:ascii="AngsanaUPC" w:hAnsi="AngsanaUPC"/>
      <w:b/>
      <w:bCs/>
      <w:i/>
      <w:iCs/>
      <w:color w:val="000000"/>
      <w:spacing w:val="0"/>
      <w:w w:val="100"/>
      <w:position w:val="0"/>
      <w:sz w:val="29"/>
      <w:szCs w:val="29"/>
      <w:lang w:val="en-US" w:eastAsia="x-none" w:bidi="ar-SA"/>
    </w:rPr>
  </w:style>
  <w:style w:type="character" w:customStyle="1" w:styleId="Tableofcontents44">
    <w:name w:val="Table of contents (4)4"/>
    <w:rsid w:val="00727412"/>
    <w:rPr>
      <w:rFonts w:ascii="AngsanaUPC" w:hAnsi="AngsanaUPC"/>
      <w:b/>
      <w:bCs/>
      <w:color w:val="000000"/>
      <w:spacing w:val="0"/>
      <w:w w:val="100"/>
      <w:position w:val="0"/>
      <w:sz w:val="23"/>
      <w:szCs w:val="23"/>
      <w:u w:val="single"/>
      <w:lang w:val="en-US" w:eastAsia="x-none" w:bidi="ar-SA"/>
    </w:rPr>
  </w:style>
  <w:style w:type="paragraph" w:customStyle="1" w:styleId="Tableofcontents61">
    <w:name w:val="Table of contents (6)1"/>
    <w:basedOn w:val="a3"/>
    <w:rsid w:val="00727412"/>
    <w:pPr>
      <w:widowControl w:val="0"/>
      <w:shd w:val="clear" w:color="auto" w:fill="FFFFFF"/>
      <w:spacing w:line="317" w:lineRule="exact"/>
      <w:ind w:firstLine="400"/>
    </w:pPr>
    <w:rPr>
      <w:rFonts w:ascii="AngsanaUPC" w:hAnsi="AngsanaUPC"/>
      <w:b/>
      <w:bCs/>
      <w:i/>
      <w:iCs/>
      <w:sz w:val="29"/>
      <w:szCs w:val="29"/>
    </w:rPr>
  </w:style>
  <w:style w:type="character" w:customStyle="1" w:styleId="Bodytext116">
    <w:name w:val="Body text + 116"/>
    <w:aliases w:val="5 pt11,Bold8,Spacing 2 pt"/>
    <w:rsid w:val="00727412"/>
    <w:rPr>
      <w:rFonts w:ascii="AngsanaUPC" w:hAnsi="AngsanaUPC"/>
      <w:b/>
      <w:bCs/>
      <w:color w:val="000000"/>
      <w:spacing w:val="50"/>
      <w:w w:val="100"/>
      <w:position w:val="0"/>
      <w:sz w:val="23"/>
      <w:szCs w:val="23"/>
      <w:lang w:val="en-US" w:eastAsia="x-none" w:bidi="ar-SA"/>
    </w:rPr>
  </w:style>
  <w:style w:type="character" w:customStyle="1" w:styleId="Bodytext32">
    <w:name w:val="Body text (3)2"/>
    <w:rsid w:val="00727412"/>
    <w:rPr>
      <w:rFonts w:ascii="AngsanaUPC" w:hAnsi="AngsanaUPC"/>
      <w:b/>
      <w:bCs/>
      <w:color w:val="000000"/>
      <w:spacing w:val="0"/>
      <w:w w:val="100"/>
      <w:position w:val="0"/>
      <w:sz w:val="29"/>
      <w:szCs w:val="29"/>
      <w:u w:val="single"/>
      <w:lang w:val="en-US" w:eastAsia="x-none" w:bidi="ar-SA"/>
    </w:rPr>
  </w:style>
  <w:style w:type="character" w:customStyle="1" w:styleId="Bodytext115">
    <w:name w:val="Body text + 115"/>
    <w:aliases w:val="5 pt10"/>
    <w:rsid w:val="00727412"/>
    <w:rPr>
      <w:rFonts w:ascii="AngsanaUPC" w:hAnsi="AngsanaUPC"/>
      <w:color w:val="000000"/>
      <w:spacing w:val="0"/>
      <w:w w:val="100"/>
      <w:position w:val="0"/>
      <w:sz w:val="23"/>
      <w:szCs w:val="23"/>
      <w:lang w:val="en-US" w:eastAsia="x-none" w:bidi="ar-SA"/>
    </w:rPr>
  </w:style>
  <w:style w:type="paragraph" w:customStyle="1" w:styleId="Picturecaption21">
    <w:name w:val="Picture caption (2)1"/>
    <w:basedOn w:val="a3"/>
    <w:rsid w:val="00727412"/>
    <w:pPr>
      <w:widowControl w:val="0"/>
      <w:shd w:val="clear" w:color="auto" w:fill="FFFFFF"/>
      <w:spacing w:line="240" w:lineRule="atLeast"/>
    </w:pPr>
    <w:rPr>
      <w:rFonts w:ascii="Calibri" w:hAnsi="Calibri"/>
      <w:b/>
      <w:bCs/>
      <w:sz w:val="15"/>
      <w:szCs w:val="15"/>
    </w:rPr>
  </w:style>
  <w:style w:type="character" w:customStyle="1" w:styleId="Headerorfooter3">
    <w:name w:val="Header or footer3"/>
    <w:rsid w:val="00727412"/>
    <w:rPr>
      <w:rFonts w:ascii="AngsanaUPC" w:hAnsi="AngsanaUPC"/>
      <w:color w:val="000000"/>
      <w:spacing w:val="0"/>
      <w:w w:val="100"/>
      <w:position w:val="0"/>
      <w:sz w:val="29"/>
      <w:szCs w:val="29"/>
      <w:lang w:val="en-US" w:eastAsia="x-none" w:bidi="ar-SA"/>
    </w:rPr>
  </w:style>
  <w:style w:type="character" w:customStyle="1" w:styleId="BodytextBold4">
    <w:name w:val="Body text + Bold4"/>
    <w:aliases w:val="Italic8"/>
    <w:rsid w:val="00727412"/>
    <w:rPr>
      <w:rFonts w:ascii="AngsanaUPC" w:hAnsi="AngsanaUPC"/>
      <w:b/>
      <w:bCs/>
      <w:i/>
      <w:iCs/>
      <w:color w:val="000000"/>
      <w:spacing w:val="0"/>
      <w:w w:val="100"/>
      <w:position w:val="0"/>
      <w:sz w:val="29"/>
      <w:szCs w:val="29"/>
      <w:lang w:val="en-US" w:eastAsia="x-none" w:bidi="ar-SA"/>
    </w:rPr>
  </w:style>
  <w:style w:type="character" w:customStyle="1" w:styleId="Bodytext114">
    <w:name w:val="Body text + 114"/>
    <w:aliases w:val="5 pt9,Bold7"/>
    <w:rsid w:val="00727412"/>
    <w:rPr>
      <w:rFonts w:ascii="AngsanaUPC" w:hAnsi="AngsanaUPC"/>
      <w:b/>
      <w:bCs/>
      <w:color w:val="000000"/>
      <w:spacing w:val="0"/>
      <w:w w:val="100"/>
      <w:position w:val="0"/>
      <w:sz w:val="23"/>
      <w:szCs w:val="23"/>
      <w:lang w:val="en-US" w:eastAsia="x-none" w:bidi="ar-SA"/>
    </w:rPr>
  </w:style>
  <w:style w:type="character" w:customStyle="1" w:styleId="Bodytext113">
    <w:name w:val="Body text + 113"/>
    <w:aliases w:val="5 pt8,Bold6,Italic7"/>
    <w:rsid w:val="00727412"/>
    <w:rPr>
      <w:rFonts w:ascii="AngsanaUPC" w:hAnsi="AngsanaUPC"/>
      <w:b/>
      <w:bCs/>
      <w:i/>
      <w:iCs/>
      <w:color w:val="000000"/>
      <w:spacing w:val="0"/>
      <w:w w:val="100"/>
      <w:position w:val="0"/>
      <w:sz w:val="23"/>
      <w:szCs w:val="23"/>
      <w:lang w:val="en-US" w:eastAsia="x-none" w:bidi="ar-SA"/>
    </w:rPr>
  </w:style>
  <w:style w:type="character" w:customStyle="1" w:styleId="Bodytext46">
    <w:name w:val="Body text (4)6"/>
    <w:rsid w:val="00727412"/>
    <w:rPr>
      <w:rFonts w:ascii="AngsanaUPC" w:hAnsi="AngsanaUPC"/>
      <w:b/>
      <w:bCs/>
      <w:i/>
      <w:iCs/>
      <w:color w:val="000000"/>
      <w:spacing w:val="0"/>
      <w:w w:val="100"/>
      <w:position w:val="0"/>
      <w:sz w:val="29"/>
      <w:szCs w:val="29"/>
      <w:lang w:val="en-US" w:eastAsia="x-none" w:bidi="ar-SA"/>
    </w:rPr>
  </w:style>
  <w:style w:type="character" w:customStyle="1" w:styleId="Headerorfooter11">
    <w:name w:val="Header or footer + 11"/>
    <w:aliases w:val="5 pt7,Bold5"/>
    <w:rsid w:val="00727412"/>
    <w:rPr>
      <w:rFonts w:ascii="AngsanaUPC" w:hAnsi="AngsanaUPC"/>
      <w:b/>
      <w:bCs/>
      <w:color w:val="000000"/>
      <w:spacing w:val="0"/>
      <w:w w:val="100"/>
      <w:position w:val="0"/>
      <w:sz w:val="23"/>
      <w:szCs w:val="23"/>
      <w:lang w:val="en-US" w:eastAsia="x-none" w:bidi="ar-SA"/>
    </w:rPr>
  </w:style>
  <w:style w:type="character" w:customStyle="1" w:styleId="HeaderorfooterBold5">
    <w:name w:val="Header or footer + Bold5"/>
    <w:rsid w:val="00727412"/>
    <w:rPr>
      <w:rFonts w:ascii="AngsanaUPC" w:hAnsi="AngsanaUPC"/>
      <w:b/>
      <w:bCs/>
      <w:color w:val="000000"/>
      <w:spacing w:val="0"/>
      <w:w w:val="100"/>
      <w:position w:val="0"/>
      <w:sz w:val="29"/>
      <w:szCs w:val="29"/>
      <w:lang w:val="en-US" w:eastAsia="x-none" w:bidi="ar-SA"/>
    </w:rPr>
  </w:style>
  <w:style w:type="character" w:customStyle="1" w:styleId="HeaderorfooterBold4">
    <w:name w:val="Header or footer + Bold4"/>
    <w:aliases w:val="Italic6"/>
    <w:rsid w:val="00727412"/>
    <w:rPr>
      <w:rFonts w:ascii="AngsanaUPC" w:hAnsi="AngsanaUPC"/>
      <w:b/>
      <w:bCs/>
      <w:i/>
      <w:iCs/>
      <w:color w:val="000000"/>
      <w:spacing w:val="0"/>
      <w:w w:val="100"/>
      <w:position w:val="0"/>
      <w:sz w:val="29"/>
      <w:szCs w:val="29"/>
      <w:lang w:val="en-US" w:eastAsia="x-none" w:bidi="ar-SA"/>
    </w:rPr>
  </w:style>
  <w:style w:type="character" w:customStyle="1" w:styleId="Tablecaption23">
    <w:name w:val="Table caption (2)3"/>
    <w:rsid w:val="00727412"/>
    <w:rPr>
      <w:rFonts w:ascii="AngsanaUPC" w:hAnsi="AngsanaUPC"/>
      <w:b/>
      <w:bCs/>
      <w:color w:val="000000"/>
      <w:spacing w:val="0"/>
      <w:w w:val="100"/>
      <w:position w:val="0"/>
      <w:sz w:val="23"/>
      <w:szCs w:val="23"/>
      <w:u w:val="single"/>
      <w:lang w:val="en-US" w:eastAsia="x-none" w:bidi="ar-SA"/>
    </w:rPr>
  </w:style>
  <w:style w:type="character" w:customStyle="1" w:styleId="Bodytext45">
    <w:name w:val="Body text (4)5"/>
    <w:rsid w:val="00727412"/>
    <w:rPr>
      <w:rFonts w:ascii="AngsanaUPC" w:hAnsi="AngsanaUPC"/>
      <w:b/>
      <w:bCs/>
      <w:i/>
      <w:iCs/>
      <w:color w:val="000000"/>
      <w:spacing w:val="0"/>
      <w:w w:val="100"/>
      <w:position w:val="0"/>
      <w:sz w:val="29"/>
      <w:szCs w:val="29"/>
      <w:lang w:val="en-US" w:eastAsia="x-none" w:bidi="ar-SA"/>
    </w:rPr>
  </w:style>
  <w:style w:type="character" w:customStyle="1" w:styleId="Headerorfooter2">
    <w:name w:val="Header or footer2"/>
    <w:rsid w:val="00727412"/>
    <w:rPr>
      <w:rFonts w:ascii="AngsanaUPC" w:hAnsi="AngsanaUPC"/>
      <w:color w:val="000000"/>
      <w:spacing w:val="0"/>
      <w:w w:val="100"/>
      <w:position w:val="0"/>
      <w:sz w:val="29"/>
      <w:szCs w:val="29"/>
      <w:lang w:val="en-US" w:eastAsia="x-none" w:bidi="ar-SA"/>
    </w:rPr>
  </w:style>
  <w:style w:type="character" w:customStyle="1" w:styleId="Bodytext23">
    <w:name w:val="Body text (2)3"/>
    <w:rsid w:val="00727412"/>
    <w:rPr>
      <w:rFonts w:ascii="AngsanaUPC" w:hAnsi="AngsanaUPC"/>
      <w:b/>
      <w:bCs/>
      <w:color w:val="000000"/>
      <w:spacing w:val="0"/>
      <w:w w:val="100"/>
      <w:position w:val="0"/>
      <w:sz w:val="23"/>
      <w:szCs w:val="23"/>
      <w:lang w:val="en-US" w:eastAsia="x-none" w:bidi="ar-SA"/>
    </w:rPr>
  </w:style>
  <w:style w:type="character" w:customStyle="1" w:styleId="Bodytext112">
    <w:name w:val="Body text + 112"/>
    <w:aliases w:val="5 pt6,Bold4"/>
    <w:rsid w:val="00727412"/>
    <w:rPr>
      <w:rFonts w:ascii="AngsanaUPC" w:hAnsi="AngsanaUPC"/>
      <w:b/>
      <w:bCs/>
      <w:color w:val="000000"/>
      <w:spacing w:val="0"/>
      <w:w w:val="100"/>
      <w:position w:val="0"/>
      <w:sz w:val="23"/>
      <w:szCs w:val="23"/>
      <w:lang w:val="en-US" w:eastAsia="x-none" w:bidi="ar-SA"/>
    </w:rPr>
  </w:style>
  <w:style w:type="character" w:customStyle="1" w:styleId="Bodytext1112">
    <w:name w:val="Body text + 111"/>
    <w:aliases w:val="5 pt5"/>
    <w:rsid w:val="00727412"/>
    <w:rPr>
      <w:rFonts w:ascii="AngsanaUPC" w:hAnsi="AngsanaUPC"/>
      <w:color w:val="000000"/>
      <w:spacing w:val="0"/>
      <w:w w:val="100"/>
      <w:position w:val="0"/>
      <w:sz w:val="23"/>
      <w:szCs w:val="23"/>
      <w:lang w:val="en-US" w:eastAsia="x-none" w:bidi="ar-SA"/>
    </w:rPr>
  </w:style>
  <w:style w:type="character" w:customStyle="1" w:styleId="HeaderorfooterBold3">
    <w:name w:val="Header or footer + Bold3"/>
    <w:aliases w:val="Italic5"/>
    <w:rsid w:val="00727412"/>
    <w:rPr>
      <w:rFonts w:ascii="AngsanaUPC" w:hAnsi="AngsanaUPC"/>
      <w:b/>
      <w:bCs/>
      <w:i/>
      <w:iCs/>
      <w:color w:val="000000"/>
      <w:spacing w:val="0"/>
      <w:w w:val="100"/>
      <w:position w:val="0"/>
      <w:sz w:val="29"/>
      <w:szCs w:val="29"/>
      <w:lang w:val="en-US" w:eastAsia="x-none" w:bidi="ar-SA"/>
    </w:rPr>
  </w:style>
  <w:style w:type="character" w:customStyle="1" w:styleId="BodytextBold3">
    <w:name w:val="Body text + Bold3"/>
    <w:aliases w:val="Italic4"/>
    <w:rsid w:val="00727412"/>
    <w:rPr>
      <w:rFonts w:ascii="AngsanaUPC" w:hAnsi="AngsanaUPC"/>
      <w:b/>
      <w:bCs/>
      <w:i/>
      <w:iCs/>
      <w:color w:val="000000"/>
      <w:spacing w:val="0"/>
      <w:w w:val="100"/>
      <w:position w:val="0"/>
      <w:sz w:val="29"/>
      <w:szCs w:val="29"/>
      <w:lang w:val="en-US" w:eastAsia="x-none" w:bidi="ar-SA"/>
    </w:rPr>
  </w:style>
  <w:style w:type="character" w:customStyle="1" w:styleId="Bodytext2Spacing0ptExact2">
    <w:name w:val="Body text (2) + Spacing 0 pt Exact2"/>
    <w:rsid w:val="00727412"/>
    <w:rPr>
      <w:rFonts w:ascii="AngsanaUPC" w:hAnsi="AngsanaUPC"/>
      <w:b/>
      <w:bCs/>
      <w:color w:val="000000"/>
      <w:spacing w:val="-2"/>
      <w:w w:val="100"/>
      <w:position w:val="0"/>
      <w:sz w:val="22"/>
      <w:szCs w:val="22"/>
      <w:lang w:val="en-US" w:eastAsia="x-none" w:bidi="ar-SA"/>
    </w:rPr>
  </w:style>
  <w:style w:type="character" w:customStyle="1" w:styleId="HeaderorfooterBold2">
    <w:name w:val="Header or footer + Bold2"/>
    <w:rsid w:val="00727412"/>
    <w:rPr>
      <w:rFonts w:ascii="AngsanaUPC" w:hAnsi="AngsanaUPC"/>
      <w:b/>
      <w:bCs/>
      <w:color w:val="000000"/>
      <w:spacing w:val="0"/>
      <w:w w:val="100"/>
      <w:position w:val="0"/>
      <w:sz w:val="29"/>
      <w:szCs w:val="29"/>
      <w:lang w:val="en-US" w:eastAsia="x-none" w:bidi="ar-SA"/>
    </w:rPr>
  </w:style>
  <w:style w:type="character" w:customStyle="1" w:styleId="BodytextBold2">
    <w:name w:val="Body text + Bold2"/>
    <w:aliases w:val="Italic3,Spacing 0 pt Exact"/>
    <w:rsid w:val="00727412"/>
    <w:rPr>
      <w:rFonts w:ascii="AngsanaUPC" w:hAnsi="AngsanaUPC"/>
      <w:b/>
      <w:bCs/>
      <w:i/>
      <w:iCs/>
      <w:color w:val="000000"/>
      <w:spacing w:val="7"/>
      <w:w w:val="100"/>
      <w:position w:val="0"/>
      <w:sz w:val="27"/>
      <w:szCs w:val="27"/>
      <w:lang w:val="en-US" w:eastAsia="x-none" w:bidi="ar-SA"/>
    </w:rPr>
  </w:style>
  <w:style w:type="character" w:customStyle="1" w:styleId="Heading711">
    <w:name w:val="Heading #7 + 11"/>
    <w:aliases w:val="5 pt4"/>
    <w:rsid w:val="00727412"/>
    <w:rPr>
      <w:rFonts w:ascii="AngsanaUPC" w:hAnsi="AngsanaUPC"/>
      <w:b/>
      <w:bCs/>
      <w:color w:val="000000"/>
      <w:spacing w:val="0"/>
      <w:w w:val="100"/>
      <w:position w:val="0"/>
      <w:sz w:val="23"/>
      <w:szCs w:val="23"/>
      <w:lang w:val="en-US" w:eastAsia="x-none" w:bidi="ar-SA"/>
    </w:rPr>
  </w:style>
  <w:style w:type="character" w:customStyle="1" w:styleId="Bodytext44">
    <w:name w:val="Body text (4)4"/>
    <w:rsid w:val="00727412"/>
    <w:rPr>
      <w:rFonts w:ascii="AngsanaUPC" w:hAnsi="AngsanaUPC"/>
      <w:b/>
      <w:bCs/>
      <w:i/>
      <w:iCs/>
      <w:color w:val="000000"/>
      <w:spacing w:val="0"/>
      <w:w w:val="100"/>
      <w:position w:val="0"/>
      <w:sz w:val="29"/>
      <w:szCs w:val="29"/>
      <w:u w:val="single"/>
      <w:lang w:val="en-US" w:eastAsia="x-none" w:bidi="ar-SA"/>
    </w:rPr>
  </w:style>
  <w:style w:type="character" w:customStyle="1" w:styleId="Bodytext22">
    <w:name w:val="Body text (2)2"/>
    <w:rsid w:val="00727412"/>
    <w:rPr>
      <w:rFonts w:ascii="AngsanaUPC" w:hAnsi="AngsanaUPC"/>
      <w:b/>
      <w:bCs/>
      <w:color w:val="000000"/>
      <w:spacing w:val="0"/>
      <w:w w:val="100"/>
      <w:position w:val="0"/>
      <w:sz w:val="23"/>
      <w:szCs w:val="23"/>
      <w:u w:val="single"/>
      <w:lang w:val="en-US" w:eastAsia="x-none" w:bidi="ar-SA"/>
    </w:rPr>
  </w:style>
  <w:style w:type="character" w:customStyle="1" w:styleId="Tablecaption22">
    <w:name w:val="Table caption (2)2"/>
    <w:rsid w:val="00727412"/>
    <w:rPr>
      <w:rFonts w:ascii="AngsanaUPC" w:hAnsi="AngsanaUPC"/>
      <w:b/>
      <w:bCs/>
      <w:color w:val="000000"/>
      <w:spacing w:val="0"/>
      <w:w w:val="100"/>
      <w:position w:val="0"/>
      <w:sz w:val="23"/>
      <w:szCs w:val="23"/>
      <w:lang w:val="en-US" w:eastAsia="x-none" w:bidi="ar-SA"/>
    </w:rPr>
  </w:style>
  <w:style w:type="character" w:customStyle="1" w:styleId="BodytextSpacing2pt2">
    <w:name w:val="Body text + Spacing 2 pt2"/>
    <w:rsid w:val="00727412"/>
    <w:rPr>
      <w:rFonts w:ascii="AngsanaUPC" w:hAnsi="AngsanaUPC"/>
      <w:color w:val="000000"/>
      <w:spacing w:val="50"/>
      <w:w w:val="100"/>
      <w:position w:val="0"/>
      <w:sz w:val="29"/>
      <w:szCs w:val="29"/>
      <w:lang w:val="en-US" w:eastAsia="x-none" w:bidi="ar-SA"/>
    </w:rPr>
  </w:style>
  <w:style w:type="character" w:customStyle="1" w:styleId="Tableofcontents43">
    <w:name w:val="Table of contents (4)3"/>
    <w:rsid w:val="00727412"/>
    <w:rPr>
      <w:rFonts w:ascii="AngsanaUPC" w:hAnsi="AngsanaUPC"/>
      <w:b/>
      <w:bCs/>
      <w:color w:val="000000"/>
      <w:spacing w:val="0"/>
      <w:w w:val="100"/>
      <w:position w:val="0"/>
      <w:sz w:val="23"/>
      <w:szCs w:val="23"/>
      <w:lang w:val="en-US" w:eastAsia="x-none" w:bidi="ar-SA"/>
    </w:rPr>
  </w:style>
  <w:style w:type="character" w:customStyle="1" w:styleId="Tableofcontents42">
    <w:name w:val="Table of contents (4)2"/>
    <w:rsid w:val="00727412"/>
    <w:rPr>
      <w:rFonts w:ascii="AngsanaUPC" w:hAnsi="AngsanaUPC"/>
      <w:b/>
      <w:bCs/>
      <w:color w:val="000000"/>
      <w:spacing w:val="0"/>
      <w:w w:val="100"/>
      <w:position w:val="0"/>
      <w:sz w:val="23"/>
      <w:szCs w:val="23"/>
      <w:u w:val="single"/>
      <w:lang w:val="en-US" w:eastAsia="x-none" w:bidi="ar-SA"/>
    </w:rPr>
  </w:style>
  <w:style w:type="character" w:customStyle="1" w:styleId="TableofcontentsSpacing2pt1">
    <w:name w:val="Table of contents + Spacing 2 pt1"/>
    <w:rsid w:val="00727412"/>
    <w:rPr>
      <w:rFonts w:ascii="AngsanaUPC" w:hAnsi="AngsanaUPC"/>
      <w:color w:val="000000"/>
      <w:spacing w:val="50"/>
      <w:w w:val="100"/>
      <w:position w:val="0"/>
      <w:sz w:val="29"/>
      <w:szCs w:val="29"/>
      <w:lang w:val="en-US" w:eastAsia="x-none" w:bidi="ar-SA"/>
    </w:rPr>
  </w:style>
  <w:style w:type="character" w:customStyle="1" w:styleId="Bodytext2Spacing0ptExact1">
    <w:name w:val="Body text (2) + Spacing 0 pt Exact1"/>
    <w:rsid w:val="00727412"/>
    <w:rPr>
      <w:rFonts w:ascii="AngsanaUPC" w:hAnsi="AngsanaUPC"/>
      <w:b/>
      <w:bCs/>
      <w:color w:val="000000"/>
      <w:spacing w:val="-2"/>
      <w:w w:val="100"/>
      <w:position w:val="0"/>
      <w:sz w:val="22"/>
      <w:szCs w:val="22"/>
      <w:u w:val="single"/>
      <w:lang w:val="en-US" w:eastAsia="x-none" w:bidi="ar-SA"/>
    </w:rPr>
  </w:style>
  <w:style w:type="character" w:customStyle="1" w:styleId="Bodytext3NotBold2">
    <w:name w:val="Body text (3) + Not Bold2"/>
    <w:aliases w:val="Spacing 2 pt1"/>
    <w:rsid w:val="00727412"/>
    <w:rPr>
      <w:rFonts w:ascii="AngsanaUPC" w:hAnsi="AngsanaUPC"/>
      <w:b/>
      <w:bCs/>
      <w:color w:val="000000"/>
      <w:spacing w:val="50"/>
      <w:w w:val="100"/>
      <w:position w:val="0"/>
      <w:sz w:val="29"/>
      <w:szCs w:val="29"/>
      <w:lang w:val="en-US" w:eastAsia="x-none" w:bidi="ar-SA"/>
    </w:rPr>
  </w:style>
  <w:style w:type="character" w:customStyle="1" w:styleId="Bodytext10pt2">
    <w:name w:val="Body text + 10 pt2"/>
    <w:aliases w:val="Bold3"/>
    <w:rsid w:val="00727412"/>
    <w:rPr>
      <w:rFonts w:ascii="AngsanaUPC" w:hAnsi="AngsanaUPC"/>
      <w:b/>
      <w:bCs/>
      <w:color w:val="000000"/>
      <w:spacing w:val="0"/>
      <w:w w:val="100"/>
      <w:position w:val="0"/>
      <w:sz w:val="20"/>
      <w:szCs w:val="20"/>
      <w:lang w:val="en-US" w:eastAsia="x-none" w:bidi="ar-SA"/>
    </w:rPr>
  </w:style>
  <w:style w:type="character" w:customStyle="1" w:styleId="Bodytext90">
    <w:name w:val="Body text + 9"/>
    <w:aliases w:val="5 pt3"/>
    <w:rsid w:val="00727412"/>
    <w:rPr>
      <w:rFonts w:ascii="AngsanaUPC" w:hAnsi="AngsanaUPC"/>
      <w:color w:val="000000"/>
      <w:spacing w:val="0"/>
      <w:w w:val="100"/>
      <w:position w:val="0"/>
      <w:sz w:val="19"/>
      <w:szCs w:val="19"/>
      <w:lang w:val="en-US" w:eastAsia="x-none" w:bidi="ar-SA"/>
    </w:rPr>
  </w:style>
  <w:style w:type="character" w:customStyle="1" w:styleId="BodytextExact1">
    <w:name w:val="Body text Exact1"/>
    <w:rsid w:val="00727412"/>
    <w:rPr>
      <w:rFonts w:ascii="AngsanaUPC" w:hAnsi="AngsanaUPC"/>
      <w:color w:val="000000"/>
      <w:spacing w:val="0"/>
      <w:w w:val="100"/>
      <w:position w:val="0"/>
      <w:sz w:val="27"/>
      <w:szCs w:val="27"/>
      <w:u w:val="single"/>
      <w:lang w:val="en-US" w:eastAsia="x-none" w:bidi="ar-SA"/>
    </w:rPr>
  </w:style>
  <w:style w:type="character" w:customStyle="1" w:styleId="Bodytext43">
    <w:name w:val="Body text (4)3"/>
    <w:rsid w:val="00727412"/>
    <w:rPr>
      <w:rFonts w:ascii="AngsanaUPC" w:hAnsi="AngsanaUPC"/>
      <w:b/>
      <w:bCs/>
      <w:i/>
      <w:iCs/>
      <w:color w:val="000000"/>
      <w:spacing w:val="0"/>
      <w:w w:val="100"/>
      <w:position w:val="0"/>
      <w:sz w:val="29"/>
      <w:szCs w:val="29"/>
      <w:lang w:val="en-US" w:eastAsia="x-none" w:bidi="ar-SA"/>
    </w:rPr>
  </w:style>
  <w:style w:type="character" w:customStyle="1" w:styleId="BodytextSpacing2pt1">
    <w:name w:val="Body text + Spacing 2 pt1"/>
    <w:rsid w:val="00727412"/>
    <w:rPr>
      <w:rFonts w:ascii="AngsanaUPC" w:hAnsi="AngsanaUPC"/>
      <w:color w:val="000000"/>
      <w:spacing w:val="50"/>
      <w:w w:val="100"/>
      <w:position w:val="0"/>
      <w:sz w:val="29"/>
      <w:szCs w:val="29"/>
      <w:lang w:val="en-US" w:eastAsia="x-none" w:bidi="ar-SA"/>
    </w:rPr>
  </w:style>
  <w:style w:type="character" w:customStyle="1" w:styleId="Bodytext3NotBold1">
    <w:name w:val="Body text (3) + Not Bold1"/>
    <w:aliases w:val="Spacing 0 pt Exact1"/>
    <w:rsid w:val="00727412"/>
    <w:rPr>
      <w:rFonts w:ascii="AngsanaUPC" w:hAnsi="AngsanaUPC"/>
      <w:b/>
      <w:bCs/>
      <w:color w:val="000000"/>
      <w:spacing w:val="0"/>
      <w:w w:val="100"/>
      <w:position w:val="0"/>
      <w:sz w:val="27"/>
      <w:szCs w:val="27"/>
      <w:lang w:val="en-US" w:eastAsia="x-none" w:bidi="ar-SA"/>
    </w:rPr>
  </w:style>
  <w:style w:type="character" w:customStyle="1" w:styleId="HeaderorfooterBold1">
    <w:name w:val="Header or footer + Bold1"/>
    <w:aliases w:val="Italic2"/>
    <w:rsid w:val="00727412"/>
    <w:rPr>
      <w:rFonts w:ascii="AngsanaUPC" w:hAnsi="AngsanaUPC"/>
      <w:b/>
      <w:bCs/>
      <w:i/>
      <w:iCs/>
      <w:color w:val="000000"/>
      <w:spacing w:val="0"/>
      <w:w w:val="100"/>
      <w:position w:val="0"/>
      <w:sz w:val="29"/>
      <w:szCs w:val="29"/>
      <w:lang w:val="en-US" w:eastAsia="x-none" w:bidi="ar-SA"/>
    </w:rPr>
  </w:style>
  <w:style w:type="character" w:customStyle="1" w:styleId="Bodytext4Spacing0ptExact1">
    <w:name w:val="Body text (4) + Spacing 0 pt Exact1"/>
    <w:rsid w:val="00727412"/>
    <w:rPr>
      <w:rFonts w:ascii="AngsanaUPC" w:hAnsi="AngsanaUPC"/>
      <w:b/>
      <w:bCs/>
      <w:i/>
      <w:iCs/>
      <w:color w:val="000000"/>
      <w:spacing w:val="8"/>
      <w:w w:val="100"/>
      <w:position w:val="0"/>
      <w:sz w:val="27"/>
      <w:szCs w:val="27"/>
      <w:lang w:val="en-US" w:eastAsia="x-none" w:bidi="ar-SA"/>
    </w:rPr>
  </w:style>
  <w:style w:type="character" w:customStyle="1" w:styleId="Tableofcontents6NotBold">
    <w:name w:val="Table of contents (6) + Not Bold"/>
    <w:aliases w:val="Not Italic1"/>
    <w:rsid w:val="00727412"/>
    <w:rPr>
      <w:rFonts w:ascii="AngsanaUPC" w:hAnsi="AngsanaUPC"/>
      <w:b/>
      <w:bCs/>
      <w:i/>
      <w:iCs/>
      <w:color w:val="000000"/>
      <w:spacing w:val="0"/>
      <w:w w:val="100"/>
      <w:position w:val="0"/>
      <w:sz w:val="29"/>
      <w:szCs w:val="29"/>
      <w:lang w:val="en-US" w:eastAsia="x-none" w:bidi="ar-SA"/>
    </w:rPr>
  </w:style>
  <w:style w:type="paragraph" w:customStyle="1" w:styleId="Heading721">
    <w:name w:val="Heading #7 (2)1"/>
    <w:basedOn w:val="a3"/>
    <w:rsid w:val="00727412"/>
    <w:pPr>
      <w:widowControl w:val="0"/>
      <w:shd w:val="clear" w:color="auto" w:fill="FFFFFF"/>
      <w:spacing w:before="300" w:after="60" w:line="240" w:lineRule="atLeast"/>
      <w:jc w:val="center"/>
      <w:outlineLvl w:val="6"/>
    </w:pPr>
    <w:rPr>
      <w:rFonts w:ascii="AngsanaUPC" w:hAnsi="AngsanaUPC"/>
      <w:sz w:val="29"/>
      <w:szCs w:val="29"/>
    </w:rPr>
  </w:style>
  <w:style w:type="character" w:customStyle="1" w:styleId="Headerorfooter111">
    <w:name w:val="Header or footer + 111"/>
    <w:aliases w:val="5 pt2,Bold2"/>
    <w:rsid w:val="00727412"/>
    <w:rPr>
      <w:rFonts w:ascii="AngsanaUPC" w:hAnsi="AngsanaUPC"/>
      <w:b/>
      <w:bCs/>
      <w:color w:val="000000"/>
      <w:spacing w:val="0"/>
      <w:w w:val="100"/>
      <w:position w:val="0"/>
      <w:sz w:val="23"/>
      <w:szCs w:val="23"/>
      <w:lang w:val="en-US" w:eastAsia="x-none" w:bidi="ar-SA"/>
    </w:rPr>
  </w:style>
  <w:style w:type="character" w:customStyle="1" w:styleId="Bodytext42">
    <w:name w:val="Body text (4)2"/>
    <w:rsid w:val="00727412"/>
    <w:rPr>
      <w:rFonts w:ascii="AngsanaUPC" w:hAnsi="AngsanaUPC"/>
      <w:b/>
      <w:bCs/>
      <w:i/>
      <w:iCs/>
      <w:color w:val="000000"/>
      <w:spacing w:val="0"/>
      <w:w w:val="100"/>
      <w:position w:val="0"/>
      <w:sz w:val="29"/>
      <w:szCs w:val="29"/>
      <w:lang w:val="en-US" w:eastAsia="x-none" w:bidi="ar-SA"/>
    </w:rPr>
  </w:style>
  <w:style w:type="character" w:customStyle="1" w:styleId="Bodytext10pt1">
    <w:name w:val="Body text + 10 pt1"/>
    <w:aliases w:val="Bold1"/>
    <w:rsid w:val="00727412"/>
    <w:rPr>
      <w:rFonts w:ascii="AngsanaUPC" w:hAnsi="AngsanaUPC"/>
      <w:b/>
      <w:bCs/>
      <w:color w:val="000000"/>
      <w:spacing w:val="0"/>
      <w:w w:val="100"/>
      <w:position w:val="0"/>
      <w:sz w:val="20"/>
      <w:szCs w:val="20"/>
      <w:lang w:val="en-US" w:eastAsia="x-none" w:bidi="ar-SA"/>
    </w:rPr>
  </w:style>
  <w:style w:type="character" w:customStyle="1" w:styleId="BodytextCandara">
    <w:name w:val="Body text + Candara"/>
    <w:aliases w:val="12,5 pt1"/>
    <w:rsid w:val="00727412"/>
    <w:rPr>
      <w:rFonts w:ascii="Candara" w:hAnsi="Candara" w:cs="Candara"/>
      <w:color w:val="000000"/>
      <w:spacing w:val="0"/>
      <w:w w:val="100"/>
      <w:position w:val="0"/>
      <w:sz w:val="25"/>
      <w:szCs w:val="25"/>
      <w:lang w:bidi="ar-SA"/>
    </w:rPr>
  </w:style>
  <w:style w:type="character" w:customStyle="1" w:styleId="BodytextBold1">
    <w:name w:val="Body text + Bold1"/>
    <w:aliases w:val="Italic1"/>
    <w:rsid w:val="00727412"/>
    <w:rPr>
      <w:rFonts w:ascii="AngsanaUPC" w:hAnsi="AngsanaUPC"/>
      <w:b/>
      <w:bCs/>
      <w:i/>
      <w:iCs/>
      <w:color w:val="000000"/>
      <w:spacing w:val="0"/>
      <w:w w:val="100"/>
      <w:position w:val="0"/>
      <w:sz w:val="29"/>
      <w:szCs w:val="29"/>
      <w:lang w:val="en-US" w:eastAsia="x-none" w:bidi="ar-SA"/>
    </w:rPr>
  </w:style>
  <w:style w:type="character" w:customStyle="1" w:styleId="Bodytext15Exact1">
    <w:name w:val="Body text (15) Exact1"/>
    <w:rsid w:val="00727412"/>
    <w:rPr>
      <w:rFonts w:ascii="AngsanaUPC" w:hAnsi="AngsanaUPC"/>
      <w:b/>
      <w:bCs/>
      <w:spacing w:val="1"/>
      <w:sz w:val="19"/>
      <w:szCs w:val="19"/>
      <w:u w:val="single"/>
      <w:lang w:bidi="ar-SA"/>
    </w:rPr>
  </w:style>
  <w:style w:type="paragraph" w:customStyle="1" w:styleId="Bodytext151">
    <w:name w:val="Body text (15)1"/>
    <w:basedOn w:val="a3"/>
    <w:rsid w:val="00727412"/>
    <w:pPr>
      <w:widowControl w:val="0"/>
      <w:shd w:val="clear" w:color="auto" w:fill="FFFFFF"/>
      <w:spacing w:before="240" w:line="240" w:lineRule="atLeast"/>
    </w:pPr>
    <w:rPr>
      <w:rFonts w:ascii="AngsanaUPC" w:hAnsi="AngsanaUPC"/>
      <w:b/>
      <w:bCs/>
      <w:sz w:val="20"/>
    </w:rPr>
  </w:style>
  <w:style w:type="character" w:customStyle="1" w:styleId="Bodytext82">
    <w:name w:val="Body text (8)2"/>
    <w:rsid w:val="00727412"/>
    <w:rPr>
      <w:rFonts w:ascii="AngsanaUPC" w:hAnsi="AngsanaUPC"/>
      <w:b/>
      <w:bCs/>
      <w:color w:val="000000"/>
      <w:spacing w:val="0"/>
      <w:w w:val="100"/>
      <w:position w:val="0"/>
      <w:sz w:val="36"/>
      <w:szCs w:val="36"/>
      <w:lang w:val="en-US" w:eastAsia="x-none" w:bidi="ar-SA"/>
    </w:rPr>
  </w:style>
  <w:style w:type="paragraph" w:styleId="af8">
    <w:name w:val="endnote text"/>
    <w:basedOn w:val="a3"/>
    <w:link w:val="af9"/>
    <w:rsid w:val="00727412"/>
    <w:pPr>
      <w:widowControl w:val="0"/>
    </w:pPr>
    <w:rPr>
      <w:rFonts w:ascii="Courier New" w:hAnsi="Courier New"/>
      <w:color w:val="000000"/>
      <w:sz w:val="20"/>
      <w:lang w:eastAsia="x-none" w:bidi="mn-Mong-CN"/>
    </w:rPr>
  </w:style>
  <w:style w:type="character" w:customStyle="1" w:styleId="af9">
    <w:name w:val="Текст концевой сноски Знак"/>
    <w:link w:val="af8"/>
    <w:rsid w:val="00727412"/>
    <w:rPr>
      <w:rFonts w:ascii="Courier New" w:hAnsi="Courier New"/>
      <w:color w:val="000000"/>
      <w:lang w:eastAsia="x-none" w:bidi="mn-Mong-CN"/>
    </w:rPr>
  </w:style>
  <w:style w:type="character" w:customStyle="1" w:styleId="st">
    <w:name w:val="st"/>
    <w:rsid w:val="00727412"/>
    <w:rPr>
      <w:rFonts w:cs="Times New Roman"/>
    </w:rPr>
  </w:style>
  <w:style w:type="character" w:customStyle="1" w:styleId="markersearch">
    <w:name w:val="marker_search"/>
    <w:rsid w:val="00727412"/>
    <w:rPr>
      <w:rFonts w:cs="Times New Roman"/>
    </w:rPr>
  </w:style>
  <w:style w:type="character" w:customStyle="1" w:styleId="sbra">
    <w:name w:val="sbra"/>
    <w:rsid w:val="00727412"/>
    <w:rPr>
      <w:rFonts w:cs="Times New Roman"/>
    </w:rPr>
  </w:style>
  <w:style w:type="character" w:customStyle="1" w:styleId="bra">
    <w:name w:val="bra"/>
    <w:rsid w:val="00727412"/>
    <w:rPr>
      <w:rFonts w:cs="Times New Roman"/>
    </w:rPr>
  </w:style>
  <w:style w:type="paragraph" w:customStyle="1" w:styleId="afa">
    <w:name w:val="Базовый"/>
    <w:uiPriority w:val="99"/>
    <w:rsid w:val="00727412"/>
    <w:pPr>
      <w:widowControl w:val="0"/>
      <w:tabs>
        <w:tab w:val="left" w:pos="708"/>
      </w:tabs>
      <w:suppressAutoHyphens/>
      <w:spacing w:line="100" w:lineRule="atLeast"/>
    </w:pPr>
    <w:rPr>
      <w:rFonts w:ascii="Courier New" w:hAnsi="Courier New" w:cs="Courier New"/>
      <w:color w:val="000000"/>
      <w:sz w:val="24"/>
      <w:szCs w:val="24"/>
      <w:lang w:val="ru-RU" w:eastAsia="ru-RU"/>
    </w:rPr>
  </w:style>
  <w:style w:type="character" w:customStyle="1" w:styleId="afb">
    <w:name w:val="Привязка сноски"/>
    <w:uiPriority w:val="99"/>
    <w:rsid w:val="00727412"/>
    <w:rPr>
      <w:vertAlign w:val="superscript"/>
    </w:rPr>
  </w:style>
  <w:style w:type="paragraph" w:styleId="12">
    <w:name w:val="toc 1"/>
    <w:basedOn w:val="a3"/>
    <w:next w:val="a3"/>
    <w:autoRedefine/>
    <w:uiPriority w:val="39"/>
    <w:unhideWhenUsed/>
    <w:rsid w:val="00727412"/>
    <w:pPr>
      <w:spacing w:after="100" w:line="276" w:lineRule="auto"/>
    </w:pPr>
    <w:rPr>
      <w:rFonts w:ascii="Calibri" w:hAnsi="Calibri"/>
      <w:sz w:val="22"/>
      <w:szCs w:val="22"/>
      <w:lang w:val="ru-RU" w:eastAsia="ru-RU"/>
    </w:rPr>
  </w:style>
  <w:style w:type="paragraph" w:styleId="24">
    <w:name w:val="toc 2"/>
    <w:basedOn w:val="a3"/>
    <w:next w:val="a3"/>
    <w:autoRedefine/>
    <w:uiPriority w:val="39"/>
    <w:unhideWhenUsed/>
    <w:rsid w:val="00727412"/>
    <w:pPr>
      <w:spacing w:after="100" w:line="276" w:lineRule="auto"/>
      <w:ind w:left="220"/>
    </w:pPr>
    <w:rPr>
      <w:rFonts w:ascii="Calibri" w:hAnsi="Calibri"/>
      <w:sz w:val="22"/>
      <w:szCs w:val="22"/>
      <w:lang w:val="ru-RU" w:eastAsia="ru-RU"/>
    </w:rPr>
  </w:style>
  <w:style w:type="paragraph" w:customStyle="1" w:styleId="SinglePara">
    <w:name w:val="Single Para"/>
    <w:aliases w:val="sp"/>
    <w:basedOn w:val="a3"/>
    <w:link w:val="SingleParaChar"/>
    <w:qFormat/>
    <w:rsid w:val="00727412"/>
    <w:pPr>
      <w:spacing w:before="240" w:after="240"/>
      <w:ind w:firstLine="1440"/>
      <w:jc w:val="both"/>
    </w:pPr>
    <w:rPr>
      <w:rFonts w:eastAsia="SimSun"/>
      <w:sz w:val="22"/>
      <w:szCs w:val="24"/>
      <w:lang w:eastAsia="zh-CN" w:bidi="he-IL"/>
    </w:rPr>
  </w:style>
  <w:style w:type="paragraph" w:customStyle="1" w:styleId="abc">
    <w:name w:val="(a)(b)(c)"/>
    <w:basedOn w:val="a3"/>
    <w:rsid w:val="00727412"/>
    <w:pPr>
      <w:numPr>
        <w:numId w:val="12"/>
      </w:numPr>
      <w:spacing w:before="240" w:after="240"/>
      <w:jc w:val="both"/>
    </w:pPr>
    <w:rPr>
      <w:rFonts w:eastAsia="SimSun"/>
      <w:sz w:val="22"/>
      <w:szCs w:val="24"/>
      <w:lang w:eastAsia="zh-CN"/>
    </w:rPr>
  </w:style>
  <w:style w:type="paragraph" w:customStyle="1" w:styleId="DoublePara">
    <w:name w:val="Double Para"/>
    <w:aliases w:val="dp"/>
    <w:basedOn w:val="a3"/>
    <w:qFormat/>
    <w:rsid w:val="00727412"/>
    <w:pPr>
      <w:spacing w:line="480" w:lineRule="auto"/>
      <w:ind w:firstLine="1440"/>
      <w:jc w:val="both"/>
    </w:pPr>
    <w:rPr>
      <w:rFonts w:eastAsia="SimSun"/>
      <w:sz w:val="22"/>
      <w:szCs w:val="24"/>
      <w:lang w:eastAsia="zh-CN" w:bidi="he-IL"/>
    </w:rPr>
  </w:style>
  <w:style w:type="paragraph" w:customStyle="1" w:styleId="DoubleParaFlush">
    <w:name w:val="Double Para Flush"/>
    <w:aliases w:val="dpf"/>
    <w:basedOn w:val="DoublePara"/>
    <w:next w:val="DoublePara"/>
    <w:rsid w:val="00727412"/>
    <w:pPr>
      <w:ind w:firstLine="0"/>
    </w:pPr>
  </w:style>
  <w:style w:type="paragraph" w:customStyle="1" w:styleId="Quote1">
    <w:name w:val="Quote1"/>
    <w:aliases w:val="q"/>
    <w:basedOn w:val="a3"/>
    <w:next w:val="DoubleParaFlush"/>
    <w:uiPriority w:val="29"/>
    <w:qFormat/>
    <w:rsid w:val="00727412"/>
    <w:pPr>
      <w:spacing w:after="240"/>
      <w:ind w:left="720" w:right="720"/>
      <w:jc w:val="both"/>
    </w:pPr>
    <w:rPr>
      <w:rFonts w:eastAsia="SimSun"/>
      <w:sz w:val="22"/>
      <w:szCs w:val="24"/>
      <w:lang w:eastAsia="zh-CN" w:bidi="he-IL"/>
    </w:rPr>
  </w:style>
  <w:style w:type="paragraph" w:customStyle="1" w:styleId="QuoteIndent">
    <w:name w:val="Quote Indent"/>
    <w:aliases w:val="qi"/>
    <w:basedOn w:val="Quote1"/>
    <w:next w:val="DoubleParaFlush"/>
    <w:rsid w:val="00727412"/>
    <w:pPr>
      <w:ind w:firstLine="720"/>
    </w:pPr>
  </w:style>
  <w:style w:type="paragraph" w:customStyle="1" w:styleId="NoticeHeading">
    <w:name w:val="Notice Heading"/>
    <w:aliases w:val="nh"/>
    <w:basedOn w:val="a3"/>
    <w:next w:val="NoticeAddress"/>
    <w:rsid w:val="00727412"/>
    <w:pPr>
      <w:keepNext/>
      <w:keepLines/>
      <w:spacing w:before="240"/>
      <w:ind w:left="1440"/>
      <w:jc w:val="both"/>
    </w:pPr>
    <w:rPr>
      <w:rFonts w:eastAsia="SimSun"/>
      <w:sz w:val="22"/>
      <w:szCs w:val="24"/>
      <w:lang w:eastAsia="zh-CN" w:bidi="he-IL"/>
    </w:rPr>
  </w:style>
  <w:style w:type="paragraph" w:customStyle="1" w:styleId="NoticeAddress">
    <w:name w:val="Notice Address"/>
    <w:aliases w:val="na"/>
    <w:basedOn w:val="a3"/>
    <w:next w:val="NoticeHeading"/>
    <w:rsid w:val="00727412"/>
    <w:pPr>
      <w:keepLines/>
      <w:tabs>
        <w:tab w:val="left" w:pos="2880"/>
      </w:tabs>
      <w:spacing w:before="240"/>
      <w:ind w:left="2160"/>
      <w:jc w:val="both"/>
    </w:pPr>
    <w:rPr>
      <w:rFonts w:eastAsia="SimSun"/>
      <w:sz w:val="22"/>
      <w:szCs w:val="24"/>
      <w:lang w:eastAsia="zh-CN" w:bidi="he-IL"/>
    </w:rPr>
  </w:style>
  <w:style w:type="paragraph" w:customStyle="1" w:styleId="iiiiii">
    <w:name w:val="(i)(ii)(iii)"/>
    <w:basedOn w:val="a3"/>
    <w:rsid w:val="00727412"/>
    <w:pPr>
      <w:numPr>
        <w:numId w:val="13"/>
      </w:numPr>
      <w:spacing w:before="240" w:after="240"/>
      <w:jc w:val="both"/>
    </w:pPr>
    <w:rPr>
      <w:rFonts w:eastAsia="SimSun"/>
      <w:sz w:val="22"/>
      <w:szCs w:val="24"/>
      <w:lang w:eastAsia="zh-CN"/>
    </w:rPr>
  </w:style>
  <w:style w:type="paragraph" w:customStyle="1" w:styleId="Graphic">
    <w:name w:val="Graphic"/>
    <w:aliases w:val="g"/>
    <w:basedOn w:val="a3"/>
    <w:next w:val="SinglePara"/>
    <w:rsid w:val="00727412"/>
    <w:pPr>
      <w:spacing w:before="240"/>
      <w:jc w:val="center"/>
    </w:pPr>
    <w:rPr>
      <w:rFonts w:eastAsia="SimSun"/>
      <w:sz w:val="16"/>
      <w:szCs w:val="16"/>
      <w:lang w:eastAsia="zh-CN" w:bidi="he-IL"/>
    </w:rPr>
  </w:style>
  <w:style w:type="paragraph" w:customStyle="1" w:styleId="TableFootnoteLine">
    <w:name w:val="Table: Footnote Line"/>
    <w:aliases w:val="tfl"/>
    <w:basedOn w:val="a3"/>
    <w:next w:val="a3"/>
    <w:rsid w:val="00727412"/>
    <w:pPr>
      <w:tabs>
        <w:tab w:val="left" w:pos="2160"/>
      </w:tabs>
      <w:jc w:val="both"/>
    </w:pPr>
    <w:rPr>
      <w:rFonts w:eastAsia="SimSun"/>
      <w:sz w:val="22"/>
      <w:szCs w:val="24"/>
      <w:u w:val="single"/>
      <w:lang w:eastAsia="zh-CN" w:bidi="he-IL"/>
    </w:rPr>
  </w:style>
  <w:style w:type="paragraph" w:customStyle="1" w:styleId="TableFootnote">
    <w:name w:val="Table: Footnote"/>
    <w:aliases w:val="tf"/>
    <w:basedOn w:val="a3"/>
    <w:rsid w:val="00727412"/>
    <w:pPr>
      <w:spacing w:after="120"/>
      <w:ind w:left="360" w:hanging="360"/>
      <w:jc w:val="both"/>
    </w:pPr>
    <w:rPr>
      <w:rFonts w:eastAsia="SimSun"/>
      <w:sz w:val="20"/>
      <w:lang w:eastAsia="zh-CN" w:bidi="he-IL"/>
    </w:rPr>
  </w:style>
  <w:style w:type="paragraph" w:customStyle="1" w:styleId="BulletPara2">
    <w:name w:val="Bullet Para2"/>
    <w:aliases w:val="bp2"/>
    <w:basedOn w:val="a3"/>
    <w:rsid w:val="00727412"/>
    <w:pPr>
      <w:numPr>
        <w:numId w:val="16"/>
      </w:numPr>
      <w:jc w:val="both"/>
    </w:pPr>
    <w:rPr>
      <w:rFonts w:eastAsia="SimSun"/>
      <w:sz w:val="22"/>
      <w:szCs w:val="24"/>
      <w:lang w:eastAsia="zh-CN"/>
    </w:rPr>
  </w:style>
  <w:style w:type="paragraph" w:customStyle="1" w:styleId="BulletPara">
    <w:name w:val="Bullet Para"/>
    <w:aliases w:val="bp"/>
    <w:basedOn w:val="a3"/>
    <w:qFormat/>
    <w:rsid w:val="00727412"/>
    <w:pPr>
      <w:numPr>
        <w:numId w:val="6"/>
      </w:numPr>
      <w:tabs>
        <w:tab w:val="clear" w:pos="1080"/>
      </w:tabs>
      <w:jc w:val="both"/>
    </w:pPr>
    <w:rPr>
      <w:rFonts w:eastAsia="SimSun"/>
      <w:sz w:val="22"/>
      <w:szCs w:val="24"/>
      <w:lang w:eastAsia="zh-CN" w:bidi="he-IL"/>
    </w:rPr>
  </w:style>
  <w:style w:type="paragraph" w:customStyle="1" w:styleId="ListSinglePara">
    <w:name w:val="List Single Para"/>
    <w:aliases w:val="ls,lsp"/>
    <w:basedOn w:val="a3"/>
    <w:rsid w:val="00727412"/>
    <w:pPr>
      <w:numPr>
        <w:numId w:val="7"/>
      </w:numPr>
      <w:tabs>
        <w:tab w:val="clear" w:pos="1080"/>
      </w:tabs>
      <w:spacing w:before="240" w:after="240"/>
      <w:jc w:val="both"/>
    </w:pPr>
    <w:rPr>
      <w:rFonts w:eastAsia="SimSun"/>
      <w:sz w:val="22"/>
      <w:szCs w:val="24"/>
      <w:lang w:eastAsia="zh-CN" w:bidi="he-IL"/>
    </w:rPr>
  </w:style>
  <w:style w:type="paragraph" w:customStyle="1" w:styleId="HeadingTOC2">
    <w:name w:val="Heading: TOC2"/>
    <w:aliases w:val="t2,ht2"/>
    <w:basedOn w:val="HeadingLeftBold"/>
    <w:next w:val="SinglePara"/>
    <w:link w:val="HeadingTOC2Char"/>
    <w:qFormat/>
    <w:rsid w:val="00727412"/>
    <w:pPr>
      <w:outlineLvl w:val="1"/>
    </w:pPr>
  </w:style>
  <w:style w:type="paragraph" w:customStyle="1" w:styleId="CoverPara">
    <w:name w:val="Cover: Para"/>
    <w:aliases w:val="cp"/>
    <w:basedOn w:val="a3"/>
    <w:rsid w:val="00727412"/>
    <w:pPr>
      <w:spacing w:before="120"/>
      <w:jc w:val="both"/>
    </w:pPr>
    <w:rPr>
      <w:rFonts w:eastAsia="SimSun"/>
      <w:sz w:val="20"/>
      <w:szCs w:val="24"/>
      <w:lang w:eastAsia="zh-CN" w:bidi="he-IL"/>
    </w:rPr>
  </w:style>
  <w:style w:type="paragraph" w:customStyle="1" w:styleId="CoverDivider">
    <w:name w:val="Cover: Divider"/>
    <w:aliases w:val="cd"/>
    <w:basedOn w:val="a3"/>
    <w:next w:val="CoverPara"/>
    <w:rsid w:val="00727412"/>
    <w:pPr>
      <w:jc w:val="center"/>
    </w:pPr>
    <w:rPr>
      <w:rFonts w:eastAsia="SimSun"/>
      <w:sz w:val="16"/>
      <w:szCs w:val="24"/>
      <w:u w:val="single"/>
      <w:lang w:eastAsia="zh-CN" w:bidi="he-IL"/>
    </w:rPr>
  </w:style>
  <w:style w:type="paragraph" w:customStyle="1" w:styleId="CoverCenter">
    <w:name w:val="Cover: Center"/>
    <w:aliases w:val="cc"/>
    <w:basedOn w:val="CoverPara"/>
    <w:rsid w:val="00727412"/>
    <w:pPr>
      <w:keepLines/>
      <w:jc w:val="center"/>
    </w:pPr>
    <w:rPr>
      <w:b/>
      <w:sz w:val="24"/>
    </w:rPr>
  </w:style>
  <w:style w:type="paragraph" w:customStyle="1" w:styleId="CoverCenterLarge">
    <w:name w:val="Cover: CenterLarge"/>
    <w:aliases w:val="ccl"/>
    <w:basedOn w:val="CoverPara"/>
    <w:rsid w:val="00727412"/>
    <w:pPr>
      <w:keepLines/>
      <w:spacing w:before="200" w:after="120"/>
      <w:jc w:val="center"/>
    </w:pPr>
    <w:rPr>
      <w:b/>
      <w:bCs/>
      <w:sz w:val="32"/>
      <w:szCs w:val="32"/>
    </w:rPr>
  </w:style>
  <w:style w:type="paragraph" w:customStyle="1" w:styleId="HeadingLeftBold">
    <w:name w:val="Heading: LeftBold"/>
    <w:aliases w:val="lb,hlb"/>
    <w:basedOn w:val="a3"/>
    <w:next w:val="SinglePara"/>
    <w:link w:val="HeadingLeftBoldChar"/>
    <w:qFormat/>
    <w:rsid w:val="00727412"/>
    <w:pPr>
      <w:keepNext/>
      <w:keepLines/>
      <w:spacing w:before="240"/>
      <w:jc w:val="both"/>
    </w:pPr>
    <w:rPr>
      <w:rFonts w:eastAsia="SimSun"/>
      <w:b/>
      <w:bCs/>
      <w:szCs w:val="24"/>
      <w:lang w:eastAsia="zh-CN" w:bidi="he-IL"/>
    </w:rPr>
  </w:style>
  <w:style w:type="paragraph" w:customStyle="1" w:styleId="HeadingLeftItal">
    <w:name w:val="Heading: LeftItal"/>
    <w:aliases w:val="li,hli"/>
    <w:basedOn w:val="HeadingLeftBold"/>
    <w:next w:val="SinglePara"/>
    <w:rsid w:val="00727412"/>
    <w:rPr>
      <w:b w:val="0"/>
      <w:i/>
    </w:rPr>
  </w:style>
  <w:style w:type="paragraph" w:customStyle="1" w:styleId="HeadingLeftUnd">
    <w:name w:val="Heading: LeftUnd"/>
    <w:aliases w:val="lu,hlu"/>
    <w:basedOn w:val="HeadingLeftBold"/>
    <w:next w:val="SinglePara"/>
    <w:rsid w:val="00727412"/>
    <w:rPr>
      <w:b w:val="0"/>
      <w:u w:val="single"/>
    </w:rPr>
  </w:style>
  <w:style w:type="paragraph" w:customStyle="1" w:styleId="HeadingLeftBoldItal">
    <w:name w:val="Heading: LeftBoldItal"/>
    <w:aliases w:val="lbi,hlbi"/>
    <w:basedOn w:val="HeadingLeftBold"/>
    <w:next w:val="SinglePara"/>
    <w:rsid w:val="00727412"/>
    <w:rPr>
      <w:rFonts w:cs="Times New Roman Bold"/>
      <w:i/>
      <w:iCs/>
    </w:rPr>
  </w:style>
  <w:style w:type="paragraph" w:customStyle="1" w:styleId="HeadingLeftBoldUnd">
    <w:name w:val="Heading: LeftBoldUnd"/>
    <w:aliases w:val="lbu,hlbu"/>
    <w:basedOn w:val="HeadingLeftBold"/>
    <w:next w:val="SinglePara"/>
    <w:rsid w:val="00727412"/>
    <w:rPr>
      <w:rFonts w:cs="Times New Roman Bold"/>
      <w:u w:val="single"/>
    </w:rPr>
  </w:style>
  <w:style w:type="paragraph" w:customStyle="1" w:styleId="HeadingIndent">
    <w:name w:val="Heading: Indent"/>
    <w:aliases w:val="in,hin"/>
    <w:basedOn w:val="HeadingLeftBold"/>
    <w:next w:val="SinglePara"/>
    <w:rsid w:val="00727412"/>
    <w:pPr>
      <w:ind w:left="360"/>
    </w:pPr>
    <w:rPr>
      <w:i/>
    </w:rPr>
  </w:style>
  <w:style w:type="paragraph" w:customStyle="1" w:styleId="HeadingCenter">
    <w:name w:val="Heading: Center"/>
    <w:aliases w:val="c,hc"/>
    <w:basedOn w:val="a3"/>
    <w:next w:val="SinglePara"/>
    <w:link w:val="HeadingCenterChar"/>
    <w:rsid w:val="00727412"/>
    <w:pPr>
      <w:keepNext/>
      <w:keepLines/>
      <w:spacing w:before="240" w:after="240"/>
      <w:jc w:val="center"/>
    </w:pPr>
    <w:rPr>
      <w:rFonts w:eastAsia="SimSun"/>
      <w:sz w:val="22"/>
      <w:szCs w:val="24"/>
      <w:lang w:eastAsia="zh-CN" w:bidi="he-IL"/>
    </w:rPr>
  </w:style>
  <w:style w:type="paragraph" w:customStyle="1" w:styleId="HeadingCenterBold">
    <w:name w:val="Heading: CenterBold"/>
    <w:aliases w:val="cb,hcb"/>
    <w:basedOn w:val="HeadingCenter"/>
    <w:next w:val="SinglePara"/>
    <w:link w:val="HeadingCenterBoldChar"/>
    <w:qFormat/>
    <w:rsid w:val="00727412"/>
    <w:rPr>
      <w:rFonts w:cs="Times New Roman Bold"/>
      <w:b/>
    </w:rPr>
  </w:style>
  <w:style w:type="paragraph" w:customStyle="1" w:styleId="HeadingCenterUnd">
    <w:name w:val="Heading: CenterUnd"/>
    <w:aliases w:val="cu,hcu"/>
    <w:basedOn w:val="HeadingCenter"/>
    <w:next w:val="SinglePara"/>
    <w:rsid w:val="00727412"/>
    <w:rPr>
      <w:u w:val="single"/>
    </w:rPr>
  </w:style>
  <w:style w:type="paragraph" w:customStyle="1" w:styleId="Parties">
    <w:name w:val="Parties"/>
    <w:basedOn w:val="a3"/>
    <w:rsid w:val="00727412"/>
    <w:pPr>
      <w:keepLines/>
      <w:numPr>
        <w:numId w:val="14"/>
      </w:numPr>
      <w:tabs>
        <w:tab w:val="clear" w:pos="720"/>
      </w:tabs>
      <w:spacing w:before="240" w:after="240"/>
      <w:jc w:val="both"/>
    </w:pPr>
    <w:rPr>
      <w:rFonts w:eastAsia="SimSun"/>
      <w:sz w:val="22"/>
      <w:szCs w:val="24"/>
      <w:lang w:eastAsia="zh-CN"/>
    </w:rPr>
  </w:style>
  <w:style w:type="paragraph" w:customStyle="1" w:styleId="HeadingCenterLarge">
    <w:name w:val="Heading: CenterLarge"/>
    <w:aliases w:val="cl,hcl"/>
    <w:basedOn w:val="HeadingCenter"/>
    <w:next w:val="SinglePara"/>
    <w:rsid w:val="00727412"/>
    <w:rPr>
      <w:b/>
      <w:sz w:val="32"/>
    </w:rPr>
  </w:style>
  <w:style w:type="paragraph" w:customStyle="1" w:styleId="HeadingRight">
    <w:name w:val="Heading: Right"/>
    <w:aliases w:val="r,hr"/>
    <w:basedOn w:val="a3"/>
    <w:next w:val="a3"/>
    <w:rsid w:val="00727412"/>
    <w:pPr>
      <w:keepNext/>
      <w:keepLines/>
      <w:spacing w:before="240"/>
      <w:jc w:val="right"/>
    </w:pPr>
    <w:rPr>
      <w:rFonts w:eastAsia="SimSun"/>
      <w:sz w:val="22"/>
      <w:szCs w:val="24"/>
      <w:u w:val="single"/>
      <w:lang w:eastAsia="zh-CN" w:bidi="he-IL"/>
    </w:rPr>
  </w:style>
  <w:style w:type="paragraph" w:customStyle="1" w:styleId="HeadingRightTitle">
    <w:name w:val="Heading: RightTitle"/>
    <w:aliases w:val="rt,hrt"/>
    <w:basedOn w:val="HeadingRight"/>
    <w:next w:val="HeadingCenterBold"/>
    <w:rsid w:val="00727412"/>
    <w:pPr>
      <w:spacing w:after="240"/>
    </w:pPr>
    <w:rPr>
      <w:rFonts w:cs="Times New Roman Bold"/>
      <w:b/>
      <w:bCs/>
      <w:u w:val="none"/>
    </w:rPr>
  </w:style>
  <w:style w:type="character" w:customStyle="1" w:styleId="DefinedTerm">
    <w:name w:val="Defined Term"/>
    <w:aliases w:val="dt"/>
    <w:rsid w:val="00727412"/>
    <w:rPr>
      <w:b/>
      <w:bCs/>
    </w:rPr>
  </w:style>
  <w:style w:type="character" w:customStyle="1" w:styleId="Reference">
    <w:name w:val="Reference"/>
    <w:aliases w:val="rf"/>
    <w:rsid w:val="00727412"/>
    <w:rPr>
      <w:u w:val="single"/>
    </w:rPr>
  </w:style>
  <w:style w:type="character" w:customStyle="1" w:styleId="Citation">
    <w:name w:val="Citation"/>
    <w:rsid w:val="00727412"/>
    <w:rPr>
      <w:u w:val="single"/>
    </w:rPr>
  </w:style>
  <w:style w:type="character" w:customStyle="1" w:styleId="Run-inheading">
    <w:name w:val="Run-in heading"/>
    <w:aliases w:val="ri"/>
    <w:rsid w:val="00727412"/>
    <w:rPr>
      <w:i/>
      <w:iCs/>
    </w:rPr>
  </w:style>
  <w:style w:type="character" w:customStyle="1" w:styleId="BracketedComment">
    <w:name w:val="Bracketed Comment"/>
    <w:aliases w:val="br"/>
    <w:rsid w:val="00727412"/>
    <w:rPr>
      <w:b/>
    </w:rPr>
  </w:style>
  <w:style w:type="paragraph" w:customStyle="1" w:styleId="FooterB">
    <w:name w:val="Footer B"/>
    <w:link w:val="FooterBChar"/>
    <w:rsid w:val="00727412"/>
    <w:pPr>
      <w:tabs>
        <w:tab w:val="center" w:pos="4320"/>
        <w:tab w:val="right" w:pos="8640"/>
      </w:tabs>
    </w:pPr>
    <w:rPr>
      <w:sz w:val="15"/>
    </w:rPr>
  </w:style>
  <w:style w:type="paragraph" w:customStyle="1" w:styleId="FooterLandscape">
    <w:name w:val="Footer Landscape"/>
    <w:aliases w:val="fl"/>
    <w:basedOn w:val="a9"/>
    <w:rsid w:val="00727412"/>
    <w:pPr>
      <w:tabs>
        <w:tab w:val="clear" w:pos="4320"/>
        <w:tab w:val="clear" w:pos="8640"/>
        <w:tab w:val="center" w:pos="6667"/>
        <w:tab w:val="right" w:pos="13867"/>
      </w:tabs>
      <w:jc w:val="both"/>
    </w:pPr>
    <w:rPr>
      <w:rFonts w:eastAsia="SimSun"/>
      <w:sz w:val="22"/>
      <w:lang w:val="x-none" w:eastAsia="zh-CN" w:bidi="he-IL"/>
    </w:rPr>
  </w:style>
  <w:style w:type="paragraph" w:customStyle="1" w:styleId="HeaderLandscape">
    <w:name w:val="Header Landscape"/>
    <w:aliases w:val="hl"/>
    <w:basedOn w:val="a7"/>
    <w:rsid w:val="00727412"/>
    <w:pPr>
      <w:tabs>
        <w:tab w:val="clear" w:pos="4320"/>
        <w:tab w:val="clear" w:pos="8640"/>
        <w:tab w:val="left" w:pos="4680"/>
        <w:tab w:val="center" w:pos="6667"/>
        <w:tab w:val="right" w:pos="9360"/>
        <w:tab w:val="right" w:pos="13867"/>
      </w:tabs>
      <w:jc w:val="both"/>
    </w:pPr>
    <w:rPr>
      <w:rFonts w:eastAsia="SimSun"/>
      <w:sz w:val="22"/>
      <w:lang w:val="x-none" w:eastAsia="zh-CN" w:bidi="he-IL"/>
    </w:rPr>
  </w:style>
  <w:style w:type="paragraph" w:customStyle="1" w:styleId="Recitals">
    <w:name w:val="Recitals"/>
    <w:basedOn w:val="a3"/>
    <w:rsid w:val="00727412"/>
    <w:pPr>
      <w:keepLines/>
      <w:numPr>
        <w:numId w:val="15"/>
      </w:numPr>
      <w:tabs>
        <w:tab w:val="clear" w:pos="720"/>
      </w:tabs>
      <w:spacing w:before="240" w:after="240"/>
      <w:jc w:val="both"/>
    </w:pPr>
    <w:rPr>
      <w:rFonts w:eastAsia="SimSun"/>
      <w:sz w:val="22"/>
      <w:szCs w:val="24"/>
      <w:lang w:eastAsia="zh-CN"/>
    </w:rPr>
  </w:style>
  <w:style w:type="paragraph" w:customStyle="1" w:styleId="SubheadBold">
    <w:name w:val="Subhead: Bold"/>
    <w:aliases w:val="shb"/>
    <w:basedOn w:val="HeadingLeftBold"/>
    <w:next w:val="a3"/>
    <w:rsid w:val="00727412"/>
    <w:pPr>
      <w:ind w:left="720"/>
    </w:pPr>
  </w:style>
  <w:style w:type="paragraph" w:customStyle="1" w:styleId="SubheadBoldItal">
    <w:name w:val="Subhead: BoldItal"/>
    <w:aliases w:val="shbi"/>
    <w:basedOn w:val="HeadingLeftBold"/>
    <w:next w:val="a3"/>
    <w:rsid w:val="00727412"/>
    <w:pPr>
      <w:ind w:left="720"/>
    </w:pPr>
    <w:rPr>
      <w:i/>
    </w:rPr>
  </w:style>
  <w:style w:type="paragraph" w:styleId="33">
    <w:name w:val="toc 3"/>
    <w:basedOn w:val="a3"/>
    <w:next w:val="a3"/>
    <w:autoRedefine/>
    <w:uiPriority w:val="39"/>
    <w:rsid w:val="00727412"/>
    <w:pPr>
      <w:tabs>
        <w:tab w:val="left" w:pos="2160"/>
        <w:tab w:val="right" w:leader="dot" w:pos="9360"/>
      </w:tabs>
      <w:ind w:left="2160" w:right="720" w:hanging="720"/>
      <w:jc w:val="both"/>
    </w:pPr>
    <w:rPr>
      <w:rFonts w:eastAsia="SimSun"/>
      <w:sz w:val="22"/>
      <w:szCs w:val="24"/>
      <w:lang w:eastAsia="zh-CN" w:bidi="he-IL"/>
    </w:rPr>
  </w:style>
  <w:style w:type="paragraph" w:styleId="44">
    <w:name w:val="toc 4"/>
    <w:basedOn w:val="a3"/>
    <w:next w:val="a3"/>
    <w:autoRedefine/>
    <w:uiPriority w:val="39"/>
    <w:rsid w:val="00727412"/>
    <w:pPr>
      <w:tabs>
        <w:tab w:val="left" w:pos="2880"/>
        <w:tab w:val="right" w:leader="dot" w:pos="9360"/>
      </w:tabs>
      <w:ind w:left="2880" w:right="720" w:hanging="720"/>
      <w:jc w:val="both"/>
    </w:pPr>
    <w:rPr>
      <w:rFonts w:eastAsia="SimSun"/>
      <w:sz w:val="22"/>
      <w:szCs w:val="24"/>
      <w:lang w:eastAsia="zh-CN" w:bidi="he-IL"/>
    </w:rPr>
  </w:style>
  <w:style w:type="paragraph" w:styleId="53">
    <w:name w:val="toc 5"/>
    <w:basedOn w:val="a3"/>
    <w:next w:val="a3"/>
    <w:autoRedefine/>
    <w:uiPriority w:val="39"/>
    <w:rsid w:val="00727412"/>
    <w:pPr>
      <w:tabs>
        <w:tab w:val="left" w:pos="3600"/>
        <w:tab w:val="right" w:leader="dot" w:pos="9360"/>
      </w:tabs>
      <w:ind w:left="3600" w:right="720" w:hanging="720"/>
      <w:jc w:val="both"/>
    </w:pPr>
    <w:rPr>
      <w:rFonts w:eastAsia="SimSun"/>
      <w:sz w:val="22"/>
      <w:szCs w:val="24"/>
      <w:lang w:eastAsia="zh-CN" w:bidi="he-IL"/>
    </w:rPr>
  </w:style>
  <w:style w:type="paragraph" w:styleId="91">
    <w:name w:val="toc 9"/>
    <w:basedOn w:val="a3"/>
    <w:next w:val="a3"/>
    <w:autoRedefine/>
    <w:rsid w:val="00727412"/>
    <w:pPr>
      <w:tabs>
        <w:tab w:val="right" w:leader="dot" w:pos="9360"/>
      </w:tabs>
      <w:ind w:left="6480" w:right="720" w:hanging="720"/>
      <w:jc w:val="both"/>
    </w:pPr>
    <w:rPr>
      <w:rFonts w:eastAsia="SimSun"/>
      <w:sz w:val="22"/>
      <w:szCs w:val="24"/>
      <w:lang w:eastAsia="zh-CN" w:bidi="he-IL"/>
    </w:rPr>
  </w:style>
  <w:style w:type="paragraph" w:customStyle="1" w:styleId="FootnoteText2">
    <w:name w:val="Footnote Text2"/>
    <w:basedOn w:val="a3"/>
    <w:semiHidden/>
    <w:rsid w:val="00727412"/>
    <w:pPr>
      <w:spacing w:after="240"/>
      <w:ind w:left="720"/>
      <w:jc w:val="both"/>
    </w:pPr>
    <w:rPr>
      <w:rFonts w:eastAsia="SimSun"/>
      <w:sz w:val="22"/>
      <w:szCs w:val="24"/>
      <w:lang w:eastAsia="zh-CN" w:bidi="he-IL"/>
    </w:rPr>
  </w:style>
  <w:style w:type="paragraph" w:styleId="afc">
    <w:name w:val="caption"/>
    <w:basedOn w:val="a3"/>
    <w:next w:val="a3"/>
    <w:qFormat/>
    <w:rsid w:val="00727412"/>
    <w:pPr>
      <w:jc w:val="both"/>
    </w:pPr>
    <w:rPr>
      <w:rFonts w:eastAsia="SimSun"/>
      <w:b/>
      <w:bCs/>
      <w:sz w:val="20"/>
      <w:lang w:eastAsia="zh-CN" w:bidi="he-IL"/>
    </w:rPr>
  </w:style>
  <w:style w:type="paragraph" w:styleId="afd">
    <w:name w:val="envelope address"/>
    <w:basedOn w:val="a3"/>
    <w:rsid w:val="00727412"/>
    <w:pPr>
      <w:framePr w:w="7920" w:h="1980" w:hRule="exact" w:hSpace="180" w:wrap="auto" w:hAnchor="page" w:xAlign="center" w:yAlign="bottom"/>
      <w:ind w:left="2880"/>
      <w:jc w:val="both"/>
    </w:pPr>
    <w:rPr>
      <w:sz w:val="22"/>
      <w:szCs w:val="24"/>
    </w:rPr>
  </w:style>
  <w:style w:type="paragraph" w:styleId="25">
    <w:name w:val="envelope return"/>
    <w:basedOn w:val="a3"/>
    <w:rsid w:val="00727412"/>
    <w:pPr>
      <w:jc w:val="both"/>
    </w:pPr>
    <w:rPr>
      <w:sz w:val="20"/>
      <w:szCs w:val="24"/>
    </w:rPr>
  </w:style>
  <w:style w:type="paragraph" w:customStyle="1" w:styleId="SubheadItalic">
    <w:name w:val="Subhead: Italic"/>
    <w:aliases w:val="shi,Subhead: Ital"/>
    <w:basedOn w:val="HeadingLeftBold"/>
    <w:next w:val="a3"/>
    <w:rsid w:val="00727412"/>
    <w:pPr>
      <w:ind w:left="720"/>
    </w:pPr>
    <w:rPr>
      <w:b w:val="0"/>
      <w:i/>
    </w:rPr>
  </w:style>
  <w:style w:type="table" w:customStyle="1" w:styleId="TableFrmtFinancial">
    <w:name w:val="Table Frmt: Financial"/>
    <w:basedOn w:val="a5"/>
    <w:rsid w:val="00727412"/>
    <w:rPr>
      <w:rFonts w:eastAsia="SimSun"/>
      <w:sz w:val="18"/>
    </w:rPr>
    <w:tblPr>
      <w:tblCellMar>
        <w:top w:w="29" w:type="dxa"/>
        <w:left w:w="86" w:type="dxa"/>
        <w:bottom w:w="29" w:type="dxa"/>
        <w:right w:w="86" w:type="dxa"/>
      </w:tblCellMar>
    </w:tblPr>
    <w:trPr>
      <w:cantSplit/>
    </w:trPr>
    <w:tcPr>
      <w:vAlign w:val="bottom"/>
    </w:tcPr>
    <w:tblStylePr w:type="firstRow">
      <w:pPr>
        <w:jc w:val="center"/>
      </w:pPr>
      <w:rPr>
        <w:b/>
        <w:sz w:val="18"/>
      </w:rPr>
      <w:tblPr/>
      <w:trPr>
        <w:tblHeader/>
      </w:trPr>
    </w:tblStylePr>
    <w:tblStylePr w:type="firstCol">
      <w:pPr>
        <w:wordWrap/>
        <w:ind w:leftChars="0" w:left="288" w:firstLineChars="0" w:hanging="288"/>
      </w:pPr>
    </w:tblStylePr>
    <w:tblStylePr w:type="nwCell">
      <w:rPr>
        <w:b/>
      </w:rPr>
    </w:tblStylePr>
  </w:style>
  <w:style w:type="table" w:customStyle="1" w:styleId="TableFrmtIndented">
    <w:name w:val="Table Frmt: Indented"/>
    <w:basedOn w:val="a5"/>
    <w:rsid w:val="00727412"/>
    <w:rPr>
      <w:rFonts w:eastAsia="SimSun"/>
    </w:rPr>
    <w:tblPr>
      <w:tblInd w:w="720" w:type="dxa"/>
      <w:tblCellMar>
        <w:top w:w="29" w:type="dxa"/>
        <w:left w:w="86" w:type="dxa"/>
        <w:bottom w:w="29" w:type="dxa"/>
        <w:right w:w="86" w:type="dxa"/>
      </w:tblCellMar>
    </w:tblPr>
    <w:trPr>
      <w:cantSplit/>
    </w:trPr>
  </w:style>
  <w:style w:type="table" w:customStyle="1" w:styleId="TableFrmtRowStripes">
    <w:name w:val="Table Frmt: Row Stripes"/>
    <w:basedOn w:val="a5"/>
    <w:rsid w:val="00727412"/>
    <w:rPr>
      <w:rFonts w:eastAsia="SimSun"/>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86" w:type="dxa"/>
        <w:bottom w:w="29" w:type="dxa"/>
        <w:right w:w="86" w:type="dxa"/>
      </w:tblCellMar>
    </w:tblPr>
    <w:trPr>
      <w:cantSplit/>
    </w:trPr>
    <w:tcPr>
      <w:shd w:val="clear" w:color="auto" w:fill="auto"/>
      <w:vAlign w:val="bottom"/>
    </w:tcPr>
    <w:tblStylePr w:type="firstRow">
      <w:pPr>
        <w:jc w:val="center"/>
      </w:pPr>
      <w:rPr>
        <w:b/>
      </w:rPr>
      <w:tblPr/>
      <w:tcPr>
        <w:tcBorders>
          <w:top w:val="nil"/>
          <w:left w:val="nil"/>
          <w:bottom w:val="nil"/>
          <w:right w:val="nil"/>
          <w:insideH w:val="nil"/>
          <w:insideV w:val="nil"/>
        </w:tcBorders>
        <w:shd w:val="clear" w:color="auto" w:fill="D9D9D9"/>
      </w:tcPr>
    </w:tblStylePr>
    <w:tblStylePr w:type="firstCol">
      <w:pPr>
        <w:jc w:val="left"/>
      </w:pPr>
    </w:tblStylePr>
    <w:tblStylePr w:type="band1Horz">
      <w:tblPr/>
      <w:tcPr>
        <w:tcBorders>
          <w:top w:val="nil"/>
          <w:left w:val="nil"/>
          <w:bottom w:val="nil"/>
          <w:right w:val="nil"/>
          <w:insideH w:val="nil"/>
          <w:insideV w:val="nil"/>
        </w:tcBorders>
      </w:tcPr>
    </w:tblStylePr>
    <w:tblStylePr w:type="band2Horz">
      <w:tblPr/>
      <w:tcPr>
        <w:tcBorders>
          <w:top w:val="nil"/>
          <w:left w:val="nil"/>
          <w:bottom w:val="nil"/>
          <w:right w:val="nil"/>
          <w:insideH w:val="nil"/>
          <w:insideV w:val="nil"/>
        </w:tcBorders>
        <w:shd w:val="clear" w:color="auto" w:fill="E6E6E6"/>
      </w:tcPr>
    </w:tblStylePr>
    <w:tblStylePr w:type="nwCell">
      <w:pPr>
        <w:jc w:val="left"/>
      </w:pPr>
    </w:tblStylePr>
  </w:style>
  <w:style w:type="table" w:customStyle="1" w:styleId="TableFrmtShaded">
    <w:name w:val="Table Frmt: Shaded"/>
    <w:basedOn w:val="a5"/>
    <w:rsid w:val="00727412"/>
    <w:rPr>
      <w:rFonts w:eastAsia="SimSun"/>
    </w:rPr>
    <w:tblPr>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
    <w:trPr>
      <w:cantSplit/>
      <w:jc w:val="center"/>
    </w:trPr>
    <w:tcPr>
      <w:vAlign w:val="bottom"/>
    </w:tcPr>
    <w:tblStylePr w:type="firstRow">
      <w:pPr>
        <w:jc w:val="center"/>
      </w:pPr>
      <w:rPr>
        <w:b/>
      </w:rPr>
      <w:tblPr/>
      <w:trPr>
        <w:cantSplit w:val="0"/>
        <w:tblHeader/>
      </w:trPr>
      <w:tcPr>
        <w:tcBorders>
          <w:top w:val="double" w:sz="4" w:space="0" w:color="auto"/>
          <w:left w:val="double" w:sz="4" w:space="0" w:color="auto"/>
          <w:bottom w:val="double" w:sz="4" w:space="0" w:color="auto"/>
          <w:right w:val="double" w:sz="4" w:space="0" w:color="auto"/>
          <w:insideV w:val="single" w:sz="4" w:space="0" w:color="auto"/>
        </w:tcBorders>
        <w:shd w:val="clear" w:color="auto" w:fill="D9D9D9"/>
      </w:tcPr>
    </w:tblStylePr>
    <w:tblStylePr w:type="firstCol">
      <w:pPr>
        <w:jc w:val="left"/>
      </w:pPr>
    </w:tblStylePr>
    <w:tblStylePr w:type="nwCell">
      <w:pPr>
        <w:jc w:val="left"/>
      </w:pPr>
    </w:tblStylePr>
  </w:style>
  <w:style w:type="table" w:customStyle="1" w:styleId="TableFrmtText">
    <w:name w:val="Table Frmt: Text"/>
    <w:basedOn w:val="a5"/>
    <w:rsid w:val="00727412"/>
    <w:rPr>
      <w:rFonts w:eastAsia="SimSun"/>
    </w:rPr>
    <w:tblP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8" w:type="dxa"/>
        <w:left w:w="115" w:type="dxa"/>
        <w:bottom w:w="58" w:type="dxa"/>
        <w:right w:w="115" w:type="dxa"/>
      </w:tblCellMar>
    </w:tblPr>
    <w:tblStylePr w:type="firstRow">
      <w:pPr>
        <w:jc w:val="left"/>
      </w:pPr>
      <w:tblPr/>
      <w:trPr>
        <w:tblHeader/>
      </w:trPr>
      <w:tcPr>
        <w:vAlign w:val="bottom"/>
      </w:tcPr>
    </w:tblStylePr>
  </w:style>
  <w:style w:type="character" w:customStyle="1" w:styleId="Draftline">
    <w:name w:val="Draftline"/>
    <w:semiHidden/>
    <w:rsid w:val="00727412"/>
    <w:rPr>
      <w:rFonts w:ascii="Times New Roman" w:hAnsi="Times New Roman" w:cs="Times New Roman"/>
      <w:dstrike w:val="0"/>
      <w:vanish/>
      <w:color w:val="FF0000"/>
      <w:sz w:val="15"/>
      <w:szCs w:val="15"/>
      <w:u w:val="none"/>
      <w:vertAlign w:val="baseline"/>
    </w:rPr>
  </w:style>
  <w:style w:type="paragraph" w:customStyle="1" w:styleId="ShortOutlineStyle1">
    <w:name w:val="ShortOutlineStyle1"/>
    <w:basedOn w:val="a3"/>
    <w:rsid w:val="00727412"/>
    <w:pPr>
      <w:numPr>
        <w:numId w:val="11"/>
      </w:numPr>
      <w:spacing w:before="240" w:after="240"/>
      <w:jc w:val="both"/>
      <w:outlineLvl w:val="0"/>
    </w:pPr>
    <w:rPr>
      <w:rFonts w:eastAsia="SimSun"/>
      <w:sz w:val="22"/>
      <w:szCs w:val="24"/>
      <w:lang w:eastAsia="zh-CN"/>
    </w:rPr>
  </w:style>
  <w:style w:type="paragraph" w:customStyle="1" w:styleId="ShortOutlineStyle2">
    <w:name w:val="ShortOutlineStyle2"/>
    <w:basedOn w:val="a3"/>
    <w:link w:val="ShortOutlineStyle2Char"/>
    <w:rsid w:val="00727412"/>
    <w:pPr>
      <w:numPr>
        <w:ilvl w:val="1"/>
        <w:numId w:val="11"/>
      </w:numPr>
      <w:spacing w:before="240" w:after="240"/>
      <w:jc w:val="both"/>
      <w:outlineLvl w:val="1"/>
    </w:pPr>
    <w:rPr>
      <w:rFonts w:eastAsia="SimSun"/>
      <w:color w:val="000000"/>
      <w:sz w:val="22"/>
      <w:szCs w:val="24"/>
      <w:lang w:val="x-none" w:eastAsia="zh-CN" w:bidi="mn-Mong-CN"/>
    </w:rPr>
  </w:style>
  <w:style w:type="paragraph" w:customStyle="1" w:styleId="ShortOutlineStyle3">
    <w:name w:val="ShortOutlineStyle3"/>
    <w:basedOn w:val="a3"/>
    <w:rsid w:val="00727412"/>
    <w:pPr>
      <w:numPr>
        <w:ilvl w:val="2"/>
        <w:numId w:val="11"/>
      </w:numPr>
      <w:spacing w:before="240" w:after="240"/>
      <w:jc w:val="both"/>
      <w:outlineLvl w:val="2"/>
    </w:pPr>
    <w:rPr>
      <w:rFonts w:eastAsia="SimSun"/>
      <w:color w:val="000000"/>
      <w:sz w:val="22"/>
      <w:szCs w:val="24"/>
      <w:lang w:eastAsia="zh-CN"/>
    </w:rPr>
  </w:style>
  <w:style w:type="paragraph" w:customStyle="1" w:styleId="ShortOutlineStyle4">
    <w:name w:val="ShortOutlineStyle4"/>
    <w:basedOn w:val="a3"/>
    <w:rsid w:val="00727412"/>
    <w:pPr>
      <w:numPr>
        <w:ilvl w:val="3"/>
        <w:numId w:val="11"/>
      </w:numPr>
      <w:spacing w:before="240" w:after="240"/>
      <w:jc w:val="both"/>
      <w:outlineLvl w:val="3"/>
    </w:pPr>
    <w:rPr>
      <w:rFonts w:eastAsia="SimSun"/>
      <w:color w:val="000000"/>
      <w:sz w:val="22"/>
      <w:szCs w:val="24"/>
      <w:lang w:eastAsia="zh-CN"/>
    </w:rPr>
  </w:style>
  <w:style w:type="paragraph" w:customStyle="1" w:styleId="ShortOutlineStyle5">
    <w:name w:val="ShortOutlineStyle5"/>
    <w:basedOn w:val="a3"/>
    <w:rsid w:val="00727412"/>
    <w:pPr>
      <w:numPr>
        <w:ilvl w:val="4"/>
        <w:numId w:val="11"/>
      </w:numPr>
      <w:spacing w:before="240" w:after="240"/>
      <w:jc w:val="both"/>
      <w:outlineLvl w:val="4"/>
    </w:pPr>
    <w:rPr>
      <w:rFonts w:eastAsia="SimSun"/>
      <w:color w:val="000000"/>
      <w:sz w:val="22"/>
      <w:szCs w:val="24"/>
      <w:lang w:eastAsia="zh-CN"/>
    </w:rPr>
  </w:style>
  <w:style w:type="paragraph" w:customStyle="1" w:styleId="Default1">
    <w:name w:val="Default1"/>
    <w:basedOn w:val="a3"/>
    <w:rsid w:val="00727412"/>
    <w:pPr>
      <w:spacing w:after="240" w:line="360" w:lineRule="auto"/>
      <w:jc w:val="both"/>
      <w:outlineLvl w:val="0"/>
    </w:pPr>
    <w:rPr>
      <w:sz w:val="20"/>
      <w:szCs w:val="24"/>
      <w:lang w:val="en-GB"/>
    </w:rPr>
  </w:style>
  <w:style w:type="paragraph" w:customStyle="1" w:styleId="SingleParaAlt">
    <w:name w:val="Single Para Alt"/>
    <w:aliases w:val="spa"/>
    <w:basedOn w:val="a3"/>
    <w:rsid w:val="00727412"/>
    <w:pPr>
      <w:spacing w:before="240"/>
      <w:ind w:firstLine="720"/>
      <w:jc w:val="both"/>
    </w:pPr>
    <w:rPr>
      <w:rFonts w:eastAsia="SimSun"/>
      <w:sz w:val="22"/>
      <w:szCs w:val="24"/>
      <w:lang w:eastAsia="zh-CN" w:bidi="he-IL"/>
    </w:rPr>
  </w:style>
  <w:style w:type="paragraph" w:customStyle="1" w:styleId="SingleParaFlush">
    <w:name w:val="Single Para Flush"/>
    <w:aliases w:val="spf"/>
    <w:basedOn w:val="SinglePara"/>
    <w:link w:val="SingleParaFlushChar"/>
    <w:rsid w:val="00727412"/>
    <w:pPr>
      <w:ind w:firstLine="0"/>
    </w:pPr>
  </w:style>
  <w:style w:type="paragraph" w:customStyle="1" w:styleId="HeadingTOC1">
    <w:name w:val="Heading: TOC1"/>
    <w:aliases w:val="t1,ht1"/>
    <w:basedOn w:val="HeadingCenter"/>
    <w:next w:val="SinglePara"/>
    <w:link w:val="HeadingTOC1Char"/>
    <w:qFormat/>
    <w:rsid w:val="00727412"/>
    <w:pPr>
      <w:outlineLvl w:val="0"/>
    </w:pPr>
    <w:rPr>
      <w:b/>
    </w:rPr>
  </w:style>
  <w:style w:type="paragraph" w:customStyle="1" w:styleId="SignatureBlock">
    <w:name w:val="Signature Block"/>
    <w:aliases w:val="sb"/>
    <w:basedOn w:val="a3"/>
    <w:rsid w:val="00727412"/>
    <w:pPr>
      <w:keepLines/>
      <w:tabs>
        <w:tab w:val="left" w:pos="5472"/>
        <w:tab w:val="left" w:pos="6192"/>
        <w:tab w:val="right" w:pos="9360"/>
      </w:tabs>
      <w:spacing w:before="480"/>
      <w:ind w:left="5040"/>
      <w:jc w:val="both"/>
    </w:pPr>
    <w:rPr>
      <w:rFonts w:eastAsia="SimSun"/>
      <w:sz w:val="22"/>
      <w:szCs w:val="24"/>
      <w:lang w:eastAsia="zh-CN" w:bidi="he-IL"/>
    </w:rPr>
  </w:style>
  <w:style w:type="paragraph" w:customStyle="1" w:styleId="ListDoublePara">
    <w:name w:val="List Double Para"/>
    <w:aliases w:val="ld,ldp"/>
    <w:basedOn w:val="a3"/>
    <w:rsid w:val="00727412"/>
    <w:pPr>
      <w:numPr>
        <w:numId w:val="8"/>
      </w:numPr>
      <w:spacing w:line="480" w:lineRule="auto"/>
      <w:jc w:val="both"/>
    </w:pPr>
    <w:rPr>
      <w:rFonts w:eastAsia="SimSun"/>
      <w:sz w:val="22"/>
      <w:lang w:eastAsia="zh-CN"/>
    </w:rPr>
  </w:style>
  <w:style w:type="paragraph" w:customStyle="1" w:styleId="Question">
    <w:name w:val="Question"/>
    <w:aliases w:val="qt"/>
    <w:basedOn w:val="a3"/>
    <w:next w:val="Answer"/>
    <w:rsid w:val="00727412"/>
    <w:pPr>
      <w:numPr>
        <w:numId w:val="9"/>
      </w:numPr>
      <w:spacing w:before="240"/>
      <w:jc w:val="both"/>
    </w:pPr>
    <w:rPr>
      <w:rFonts w:eastAsia="SimSun"/>
      <w:sz w:val="22"/>
      <w:lang w:eastAsia="zh-CN" w:bidi="he-IL"/>
    </w:rPr>
  </w:style>
  <w:style w:type="paragraph" w:customStyle="1" w:styleId="Answer">
    <w:name w:val="Answer"/>
    <w:aliases w:val="an"/>
    <w:basedOn w:val="a3"/>
    <w:next w:val="Question"/>
    <w:rsid w:val="00727412"/>
    <w:pPr>
      <w:numPr>
        <w:numId w:val="10"/>
      </w:numPr>
      <w:spacing w:before="240"/>
      <w:jc w:val="both"/>
    </w:pPr>
    <w:rPr>
      <w:rFonts w:eastAsia="SimSun"/>
      <w:sz w:val="22"/>
      <w:lang w:eastAsia="zh-CN" w:bidi="he-IL"/>
    </w:rPr>
  </w:style>
  <w:style w:type="paragraph" w:customStyle="1" w:styleId="WarningPara">
    <w:name w:val="Warning Para"/>
    <w:aliases w:val="wp"/>
    <w:basedOn w:val="SinglePara"/>
    <w:next w:val="SinglePara"/>
    <w:rsid w:val="00727412"/>
    <w:rPr>
      <w:b/>
      <w:caps/>
    </w:rPr>
  </w:style>
  <w:style w:type="paragraph" w:styleId="afe">
    <w:name w:val="toa heading"/>
    <w:basedOn w:val="a3"/>
    <w:next w:val="a3"/>
    <w:rsid w:val="00727412"/>
    <w:pPr>
      <w:spacing w:before="120"/>
      <w:jc w:val="both"/>
    </w:pPr>
    <w:rPr>
      <w:rFonts w:ascii="Arial" w:eastAsia="SimSun" w:hAnsi="Arial" w:cs="Arial"/>
      <w:b/>
      <w:bCs/>
      <w:sz w:val="22"/>
      <w:szCs w:val="24"/>
      <w:lang w:eastAsia="zh-CN"/>
    </w:rPr>
  </w:style>
  <w:style w:type="paragraph" w:styleId="aff">
    <w:name w:val="Title"/>
    <w:basedOn w:val="a3"/>
    <w:link w:val="aff0"/>
    <w:qFormat/>
    <w:rsid w:val="00727412"/>
    <w:pPr>
      <w:spacing w:before="220" w:after="60"/>
      <w:jc w:val="center"/>
      <w:outlineLvl w:val="0"/>
    </w:pPr>
    <w:rPr>
      <w:rFonts w:ascii="Arial" w:eastAsia="SimSun" w:hAnsi="Arial"/>
      <w:b/>
      <w:bCs/>
      <w:kern w:val="28"/>
      <w:sz w:val="32"/>
      <w:szCs w:val="32"/>
      <w:lang w:eastAsia="zh-CN" w:bidi="mn-Mong-CN"/>
    </w:rPr>
  </w:style>
  <w:style w:type="character" w:customStyle="1" w:styleId="aff0">
    <w:name w:val="Название Знак"/>
    <w:link w:val="aff"/>
    <w:rsid w:val="00727412"/>
    <w:rPr>
      <w:rFonts w:ascii="Arial" w:eastAsia="SimSun" w:hAnsi="Arial"/>
      <w:b/>
      <w:bCs/>
      <w:kern w:val="28"/>
      <w:sz w:val="32"/>
      <w:szCs w:val="32"/>
      <w:lang w:eastAsia="zh-CN" w:bidi="mn-Mong-CN"/>
    </w:rPr>
  </w:style>
  <w:style w:type="paragraph" w:styleId="aff1">
    <w:name w:val="table of figures"/>
    <w:basedOn w:val="a3"/>
    <w:next w:val="a3"/>
    <w:rsid w:val="00727412"/>
    <w:pPr>
      <w:jc w:val="both"/>
    </w:pPr>
    <w:rPr>
      <w:rFonts w:eastAsia="SimSun"/>
      <w:sz w:val="22"/>
      <w:szCs w:val="24"/>
      <w:lang w:eastAsia="zh-CN"/>
    </w:rPr>
  </w:style>
  <w:style w:type="paragraph" w:styleId="aff2">
    <w:name w:val="table of authorities"/>
    <w:basedOn w:val="a3"/>
    <w:next w:val="a3"/>
    <w:rsid w:val="00727412"/>
    <w:pPr>
      <w:ind w:left="240" w:hanging="240"/>
      <w:jc w:val="both"/>
    </w:pPr>
    <w:rPr>
      <w:rFonts w:eastAsia="SimSun"/>
      <w:sz w:val="22"/>
      <w:szCs w:val="24"/>
      <w:lang w:eastAsia="zh-CN"/>
    </w:rPr>
  </w:style>
  <w:style w:type="paragraph" w:styleId="aff3">
    <w:name w:val="Subtitle"/>
    <w:basedOn w:val="a3"/>
    <w:link w:val="aff4"/>
    <w:qFormat/>
    <w:rsid w:val="00727412"/>
    <w:pPr>
      <w:spacing w:after="60"/>
      <w:jc w:val="center"/>
      <w:outlineLvl w:val="1"/>
    </w:pPr>
    <w:rPr>
      <w:rFonts w:ascii="Arial" w:eastAsia="SimSun" w:hAnsi="Arial"/>
      <w:sz w:val="22"/>
      <w:szCs w:val="24"/>
      <w:lang w:eastAsia="zh-CN" w:bidi="mn-Mong-CN"/>
    </w:rPr>
  </w:style>
  <w:style w:type="character" w:customStyle="1" w:styleId="aff4">
    <w:name w:val="Подзаголовок Знак"/>
    <w:link w:val="aff3"/>
    <w:rsid w:val="00727412"/>
    <w:rPr>
      <w:rFonts w:ascii="Arial" w:eastAsia="SimSun" w:hAnsi="Arial"/>
      <w:sz w:val="22"/>
      <w:szCs w:val="24"/>
      <w:lang w:eastAsia="zh-CN" w:bidi="mn-Mong-CN"/>
    </w:rPr>
  </w:style>
  <w:style w:type="paragraph" w:styleId="aff5">
    <w:name w:val="Signature"/>
    <w:basedOn w:val="a3"/>
    <w:link w:val="aff6"/>
    <w:rsid w:val="00727412"/>
    <w:pPr>
      <w:ind w:left="4320"/>
      <w:jc w:val="both"/>
    </w:pPr>
    <w:rPr>
      <w:rFonts w:eastAsia="SimSun"/>
      <w:sz w:val="22"/>
      <w:szCs w:val="24"/>
      <w:lang w:eastAsia="zh-CN" w:bidi="mn-Mong-CN"/>
    </w:rPr>
  </w:style>
  <w:style w:type="character" w:customStyle="1" w:styleId="aff6">
    <w:name w:val="Подпись Знак"/>
    <w:link w:val="aff5"/>
    <w:rsid w:val="00727412"/>
    <w:rPr>
      <w:rFonts w:eastAsia="SimSun"/>
      <w:sz w:val="22"/>
      <w:szCs w:val="24"/>
      <w:lang w:eastAsia="zh-CN" w:bidi="mn-Mong-CN"/>
    </w:rPr>
  </w:style>
  <w:style w:type="paragraph" w:styleId="aff7">
    <w:name w:val="Salutation"/>
    <w:basedOn w:val="a3"/>
    <w:next w:val="a3"/>
    <w:link w:val="aff8"/>
    <w:rsid w:val="00727412"/>
    <w:pPr>
      <w:jc w:val="both"/>
    </w:pPr>
    <w:rPr>
      <w:rFonts w:eastAsia="SimSun"/>
      <w:sz w:val="22"/>
      <w:szCs w:val="24"/>
      <w:lang w:eastAsia="zh-CN" w:bidi="mn-Mong-CN"/>
    </w:rPr>
  </w:style>
  <w:style w:type="character" w:customStyle="1" w:styleId="aff8">
    <w:name w:val="Приветствие Знак"/>
    <w:link w:val="aff7"/>
    <w:rsid w:val="00727412"/>
    <w:rPr>
      <w:rFonts w:eastAsia="SimSun"/>
      <w:sz w:val="22"/>
      <w:szCs w:val="24"/>
      <w:lang w:eastAsia="zh-CN" w:bidi="mn-Mong-CN"/>
    </w:rPr>
  </w:style>
  <w:style w:type="paragraph" w:styleId="aff9">
    <w:name w:val="Plain Text"/>
    <w:basedOn w:val="a3"/>
    <w:link w:val="affa"/>
    <w:rsid w:val="00727412"/>
    <w:pPr>
      <w:jc w:val="both"/>
    </w:pPr>
    <w:rPr>
      <w:rFonts w:ascii="Courier New" w:eastAsia="SimSun" w:hAnsi="Courier New"/>
      <w:sz w:val="20"/>
      <w:lang w:eastAsia="zh-CN" w:bidi="mn-Mong-CN"/>
    </w:rPr>
  </w:style>
  <w:style w:type="character" w:customStyle="1" w:styleId="affa">
    <w:name w:val="Текст Знак"/>
    <w:link w:val="aff9"/>
    <w:rsid w:val="00727412"/>
    <w:rPr>
      <w:rFonts w:ascii="Courier New" w:eastAsia="SimSun" w:hAnsi="Courier New"/>
      <w:lang w:eastAsia="zh-CN" w:bidi="mn-Mong-CN"/>
    </w:rPr>
  </w:style>
  <w:style w:type="paragraph" w:styleId="affb">
    <w:name w:val="Note Heading"/>
    <w:basedOn w:val="a3"/>
    <w:next w:val="a3"/>
    <w:link w:val="affc"/>
    <w:rsid w:val="00727412"/>
    <w:pPr>
      <w:jc w:val="both"/>
    </w:pPr>
    <w:rPr>
      <w:rFonts w:eastAsia="SimSun"/>
      <w:sz w:val="22"/>
      <w:szCs w:val="24"/>
      <w:lang w:eastAsia="zh-CN" w:bidi="mn-Mong-CN"/>
    </w:rPr>
  </w:style>
  <w:style w:type="character" w:customStyle="1" w:styleId="affc">
    <w:name w:val="Заголовок записки Знак"/>
    <w:link w:val="affb"/>
    <w:rsid w:val="00727412"/>
    <w:rPr>
      <w:rFonts w:eastAsia="SimSun"/>
      <w:sz w:val="22"/>
      <w:szCs w:val="24"/>
      <w:lang w:eastAsia="zh-CN" w:bidi="mn-Mong-CN"/>
    </w:rPr>
  </w:style>
  <w:style w:type="paragraph" w:styleId="affd">
    <w:name w:val="Normal Indent"/>
    <w:basedOn w:val="a3"/>
    <w:rsid w:val="00727412"/>
    <w:pPr>
      <w:ind w:left="720"/>
      <w:jc w:val="both"/>
    </w:pPr>
    <w:rPr>
      <w:rFonts w:eastAsia="SimSun"/>
      <w:sz w:val="22"/>
      <w:szCs w:val="24"/>
      <w:lang w:eastAsia="zh-CN"/>
    </w:rPr>
  </w:style>
  <w:style w:type="paragraph" w:styleId="affe">
    <w:name w:val="Message Header"/>
    <w:basedOn w:val="a3"/>
    <w:link w:val="afff"/>
    <w:rsid w:val="00727412"/>
    <w:pPr>
      <w:pBdr>
        <w:top w:val="single" w:sz="6" w:space="1" w:color="auto"/>
        <w:left w:val="single" w:sz="6" w:space="1" w:color="auto"/>
        <w:bottom w:val="single" w:sz="6" w:space="1" w:color="auto"/>
        <w:right w:val="single" w:sz="6" w:space="1" w:color="auto"/>
      </w:pBdr>
      <w:shd w:val="pct20" w:color="auto" w:fill="auto"/>
      <w:ind w:left="1080" w:hanging="1080"/>
      <w:jc w:val="both"/>
    </w:pPr>
    <w:rPr>
      <w:rFonts w:ascii="Arial" w:eastAsia="SimSun" w:hAnsi="Arial"/>
      <w:sz w:val="22"/>
      <w:szCs w:val="24"/>
      <w:lang w:eastAsia="zh-CN" w:bidi="mn-Mong-CN"/>
    </w:rPr>
  </w:style>
  <w:style w:type="character" w:customStyle="1" w:styleId="afff">
    <w:name w:val="Шапка Знак"/>
    <w:link w:val="affe"/>
    <w:rsid w:val="00727412"/>
    <w:rPr>
      <w:rFonts w:ascii="Arial" w:eastAsia="SimSun" w:hAnsi="Arial"/>
      <w:sz w:val="22"/>
      <w:szCs w:val="24"/>
      <w:shd w:val="pct20" w:color="auto" w:fill="auto"/>
      <w:lang w:eastAsia="zh-CN" w:bidi="mn-Mong-CN"/>
    </w:rPr>
  </w:style>
  <w:style w:type="paragraph" w:styleId="afff0">
    <w:name w:val="macro"/>
    <w:link w:val="afff1"/>
    <w:rsid w:val="00727412"/>
    <w:pPr>
      <w:tabs>
        <w:tab w:val="left" w:pos="480"/>
        <w:tab w:val="left" w:pos="960"/>
        <w:tab w:val="left" w:pos="1440"/>
        <w:tab w:val="left" w:pos="1920"/>
        <w:tab w:val="left" w:pos="2400"/>
        <w:tab w:val="left" w:pos="2880"/>
        <w:tab w:val="left" w:pos="3360"/>
        <w:tab w:val="left" w:pos="3840"/>
        <w:tab w:val="left" w:pos="4320"/>
      </w:tabs>
    </w:pPr>
    <w:rPr>
      <w:rFonts w:ascii="Courier New" w:eastAsia="SimSun" w:hAnsi="Courier New" w:cs="Courier New"/>
      <w:lang w:eastAsia="zh-CN" w:bidi="mn-Mong-CN"/>
    </w:rPr>
  </w:style>
  <w:style w:type="character" w:customStyle="1" w:styleId="afff1">
    <w:name w:val="Текст макроса Знак"/>
    <w:link w:val="afff0"/>
    <w:rsid w:val="00727412"/>
    <w:rPr>
      <w:rFonts w:ascii="Courier New" w:eastAsia="SimSun" w:hAnsi="Courier New" w:cs="Courier New"/>
      <w:lang w:eastAsia="zh-CN" w:bidi="mn-Mong-CN"/>
    </w:rPr>
  </w:style>
  <w:style w:type="paragraph" w:styleId="5">
    <w:name w:val="List Number 5"/>
    <w:basedOn w:val="a3"/>
    <w:rsid w:val="00727412"/>
    <w:pPr>
      <w:numPr>
        <w:numId w:val="17"/>
      </w:numPr>
      <w:jc w:val="both"/>
    </w:pPr>
    <w:rPr>
      <w:rFonts w:eastAsia="SimSun"/>
      <w:sz w:val="22"/>
      <w:szCs w:val="24"/>
      <w:lang w:eastAsia="zh-CN"/>
    </w:rPr>
  </w:style>
  <w:style w:type="paragraph" w:styleId="4">
    <w:name w:val="List Number 4"/>
    <w:basedOn w:val="a3"/>
    <w:rsid w:val="00727412"/>
    <w:pPr>
      <w:numPr>
        <w:numId w:val="18"/>
      </w:numPr>
      <w:jc w:val="both"/>
    </w:pPr>
    <w:rPr>
      <w:rFonts w:eastAsia="SimSun"/>
      <w:sz w:val="22"/>
      <w:szCs w:val="24"/>
      <w:lang w:eastAsia="zh-CN"/>
    </w:rPr>
  </w:style>
  <w:style w:type="paragraph" w:styleId="3">
    <w:name w:val="List Number 3"/>
    <w:basedOn w:val="a3"/>
    <w:rsid w:val="00727412"/>
    <w:pPr>
      <w:numPr>
        <w:numId w:val="19"/>
      </w:numPr>
      <w:jc w:val="both"/>
    </w:pPr>
    <w:rPr>
      <w:rFonts w:eastAsia="SimSun"/>
      <w:sz w:val="22"/>
      <w:szCs w:val="24"/>
      <w:lang w:eastAsia="zh-CN"/>
    </w:rPr>
  </w:style>
  <w:style w:type="paragraph" w:styleId="2">
    <w:name w:val="List Number 2"/>
    <w:basedOn w:val="a3"/>
    <w:rsid w:val="00727412"/>
    <w:pPr>
      <w:numPr>
        <w:numId w:val="20"/>
      </w:numPr>
      <w:jc w:val="both"/>
    </w:pPr>
    <w:rPr>
      <w:rFonts w:eastAsia="SimSun"/>
      <w:sz w:val="22"/>
      <w:szCs w:val="24"/>
      <w:lang w:eastAsia="zh-CN"/>
    </w:rPr>
  </w:style>
  <w:style w:type="paragraph" w:styleId="a">
    <w:name w:val="List Number"/>
    <w:basedOn w:val="a3"/>
    <w:rsid w:val="00727412"/>
    <w:pPr>
      <w:numPr>
        <w:numId w:val="21"/>
      </w:numPr>
      <w:jc w:val="both"/>
    </w:pPr>
    <w:rPr>
      <w:rFonts w:eastAsia="SimSun"/>
      <w:sz w:val="22"/>
      <w:szCs w:val="24"/>
      <w:lang w:eastAsia="zh-CN"/>
    </w:rPr>
  </w:style>
  <w:style w:type="paragraph" w:styleId="54">
    <w:name w:val="List Continue 5"/>
    <w:basedOn w:val="a3"/>
    <w:rsid w:val="00727412"/>
    <w:pPr>
      <w:spacing w:after="120"/>
      <w:ind w:left="1800"/>
      <w:jc w:val="both"/>
    </w:pPr>
    <w:rPr>
      <w:rFonts w:eastAsia="SimSun"/>
      <w:sz w:val="22"/>
      <w:szCs w:val="24"/>
      <w:lang w:eastAsia="zh-CN"/>
    </w:rPr>
  </w:style>
  <w:style w:type="paragraph" w:styleId="45">
    <w:name w:val="List Continue 4"/>
    <w:basedOn w:val="a3"/>
    <w:rsid w:val="00727412"/>
    <w:pPr>
      <w:spacing w:after="120"/>
      <w:ind w:left="1440"/>
      <w:jc w:val="both"/>
    </w:pPr>
    <w:rPr>
      <w:rFonts w:eastAsia="SimSun"/>
      <w:sz w:val="22"/>
      <w:szCs w:val="24"/>
      <w:lang w:eastAsia="zh-CN"/>
    </w:rPr>
  </w:style>
  <w:style w:type="paragraph" w:styleId="34">
    <w:name w:val="List Continue 3"/>
    <w:basedOn w:val="a3"/>
    <w:rsid w:val="00727412"/>
    <w:pPr>
      <w:spacing w:after="120"/>
      <w:ind w:left="1080"/>
      <w:jc w:val="both"/>
    </w:pPr>
    <w:rPr>
      <w:rFonts w:eastAsia="SimSun"/>
      <w:sz w:val="22"/>
      <w:szCs w:val="24"/>
      <w:lang w:eastAsia="zh-CN"/>
    </w:rPr>
  </w:style>
  <w:style w:type="paragraph" w:styleId="26">
    <w:name w:val="List Continue 2"/>
    <w:basedOn w:val="a3"/>
    <w:rsid w:val="00727412"/>
    <w:pPr>
      <w:spacing w:after="120"/>
      <w:ind w:left="720"/>
      <w:jc w:val="both"/>
    </w:pPr>
    <w:rPr>
      <w:rFonts w:eastAsia="SimSun"/>
      <w:sz w:val="22"/>
      <w:szCs w:val="24"/>
      <w:lang w:eastAsia="zh-CN"/>
    </w:rPr>
  </w:style>
  <w:style w:type="paragraph" w:styleId="afff2">
    <w:name w:val="List Continue"/>
    <w:basedOn w:val="a3"/>
    <w:rsid w:val="00727412"/>
    <w:pPr>
      <w:spacing w:after="120"/>
      <w:ind w:left="360"/>
      <w:jc w:val="both"/>
    </w:pPr>
    <w:rPr>
      <w:rFonts w:eastAsia="SimSun"/>
      <w:sz w:val="22"/>
      <w:szCs w:val="24"/>
      <w:lang w:eastAsia="zh-CN"/>
    </w:rPr>
  </w:style>
  <w:style w:type="paragraph" w:styleId="50">
    <w:name w:val="List Bullet 5"/>
    <w:basedOn w:val="a3"/>
    <w:rsid w:val="00727412"/>
    <w:pPr>
      <w:numPr>
        <w:numId w:val="22"/>
      </w:numPr>
      <w:jc w:val="both"/>
    </w:pPr>
    <w:rPr>
      <w:rFonts w:eastAsia="SimSun"/>
      <w:sz w:val="22"/>
      <w:szCs w:val="24"/>
      <w:lang w:eastAsia="zh-CN"/>
    </w:rPr>
  </w:style>
  <w:style w:type="paragraph" w:styleId="40">
    <w:name w:val="List Bullet 4"/>
    <w:basedOn w:val="a3"/>
    <w:rsid w:val="00727412"/>
    <w:pPr>
      <w:numPr>
        <w:numId w:val="23"/>
      </w:numPr>
      <w:jc w:val="both"/>
    </w:pPr>
    <w:rPr>
      <w:rFonts w:eastAsia="SimSun"/>
      <w:sz w:val="22"/>
      <w:szCs w:val="24"/>
      <w:lang w:eastAsia="zh-CN"/>
    </w:rPr>
  </w:style>
  <w:style w:type="paragraph" w:styleId="35">
    <w:name w:val="List Bullet 3"/>
    <w:basedOn w:val="a3"/>
    <w:rsid w:val="00727412"/>
    <w:pPr>
      <w:jc w:val="both"/>
    </w:pPr>
    <w:rPr>
      <w:rFonts w:eastAsia="SimSun"/>
      <w:sz w:val="22"/>
      <w:szCs w:val="24"/>
      <w:lang w:eastAsia="zh-CN"/>
    </w:rPr>
  </w:style>
  <w:style w:type="paragraph" w:styleId="20">
    <w:name w:val="List Bullet 2"/>
    <w:basedOn w:val="a3"/>
    <w:rsid w:val="00727412"/>
    <w:pPr>
      <w:numPr>
        <w:numId w:val="24"/>
      </w:numPr>
      <w:jc w:val="both"/>
    </w:pPr>
    <w:rPr>
      <w:rFonts w:eastAsia="SimSun"/>
      <w:sz w:val="22"/>
      <w:szCs w:val="24"/>
      <w:lang w:eastAsia="zh-CN"/>
    </w:rPr>
  </w:style>
  <w:style w:type="paragraph" w:styleId="a0">
    <w:name w:val="List Bullet"/>
    <w:basedOn w:val="a3"/>
    <w:rsid w:val="00727412"/>
    <w:pPr>
      <w:numPr>
        <w:numId w:val="25"/>
      </w:numPr>
      <w:jc w:val="both"/>
    </w:pPr>
    <w:rPr>
      <w:rFonts w:eastAsia="SimSun"/>
      <w:sz w:val="22"/>
      <w:szCs w:val="24"/>
      <w:lang w:eastAsia="zh-CN"/>
    </w:rPr>
  </w:style>
  <w:style w:type="paragraph" w:styleId="55">
    <w:name w:val="List 5"/>
    <w:basedOn w:val="a3"/>
    <w:rsid w:val="00727412"/>
    <w:pPr>
      <w:ind w:left="1800" w:hanging="360"/>
      <w:jc w:val="both"/>
    </w:pPr>
    <w:rPr>
      <w:rFonts w:eastAsia="SimSun"/>
      <w:sz w:val="22"/>
      <w:szCs w:val="24"/>
      <w:lang w:eastAsia="zh-CN"/>
    </w:rPr>
  </w:style>
  <w:style w:type="paragraph" w:styleId="46">
    <w:name w:val="List 4"/>
    <w:basedOn w:val="a3"/>
    <w:rsid w:val="00727412"/>
    <w:pPr>
      <w:ind w:left="1440" w:hanging="360"/>
      <w:jc w:val="both"/>
    </w:pPr>
    <w:rPr>
      <w:rFonts w:eastAsia="SimSun"/>
      <w:sz w:val="22"/>
      <w:szCs w:val="24"/>
      <w:lang w:eastAsia="zh-CN"/>
    </w:rPr>
  </w:style>
  <w:style w:type="paragraph" w:styleId="36">
    <w:name w:val="List 3"/>
    <w:basedOn w:val="a3"/>
    <w:rsid w:val="00727412"/>
    <w:pPr>
      <w:ind w:left="1080" w:hanging="360"/>
      <w:jc w:val="both"/>
    </w:pPr>
    <w:rPr>
      <w:rFonts w:eastAsia="SimSun"/>
      <w:sz w:val="22"/>
      <w:szCs w:val="24"/>
      <w:lang w:eastAsia="zh-CN"/>
    </w:rPr>
  </w:style>
  <w:style w:type="paragraph" w:styleId="27">
    <w:name w:val="List 2"/>
    <w:basedOn w:val="a3"/>
    <w:rsid w:val="00727412"/>
    <w:pPr>
      <w:ind w:left="720" w:hanging="360"/>
      <w:jc w:val="both"/>
    </w:pPr>
    <w:rPr>
      <w:rFonts w:eastAsia="SimSun"/>
      <w:sz w:val="22"/>
      <w:szCs w:val="24"/>
      <w:lang w:eastAsia="zh-CN"/>
    </w:rPr>
  </w:style>
  <w:style w:type="paragraph" w:styleId="afff3">
    <w:name w:val="List"/>
    <w:basedOn w:val="a3"/>
    <w:rsid w:val="00727412"/>
    <w:pPr>
      <w:ind w:left="360" w:hanging="360"/>
      <w:jc w:val="both"/>
    </w:pPr>
    <w:rPr>
      <w:rFonts w:eastAsia="SimSun"/>
      <w:sz w:val="22"/>
      <w:szCs w:val="24"/>
      <w:lang w:eastAsia="zh-CN"/>
    </w:rPr>
  </w:style>
  <w:style w:type="paragraph" w:styleId="13">
    <w:name w:val="index 1"/>
    <w:basedOn w:val="a3"/>
    <w:next w:val="a3"/>
    <w:autoRedefine/>
    <w:rsid w:val="00727412"/>
    <w:pPr>
      <w:ind w:left="240" w:hanging="240"/>
      <w:jc w:val="both"/>
    </w:pPr>
    <w:rPr>
      <w:rFonts w:eastAsia="SimSun"/>
      <w:sz w:val="22"/>
      <w:szCs w:val="24"/>
      <w:lang w:eastAsia="zh-CN"/>
    </w:rPr>
  </w:style>
  <w:style w:type="paragraph" w:styleId="afff4">
    <w:name w:val="index heading"/>
    <w:basedOn w:val="a3"/>
    <w:next w:val="13"/>
    <w:rsid w:val="00727412"/>
    <w:pPr>
      <w:jc w:val="both"/>
    </w:pPr>
    <w:rPr>
      <w:rFonts w:ascii="Arial" w:eastAsia="SimSun" w:hAnsi="Arial" w:cs="Arial"/>
      <w:b/>
      <w:bCs/>
      <w:sz w:val="22"/>
      <w:szCs w:val="24"/>
      <w:lang w:eastAsia="zh-CN"/>
    </w:rPr>
  </w:style>
  <w:style w:type="paragraph" w:styleId="92">
    <w:name w:val="index 9"/>
    <w:basedOn w:val="a3"/>
    <w:next w:val="a3"/>
    <w:autoRedefine/>
    <w:rsid w:val="00727412"/>
    <w:pPr>
      <w:ind w:left="2160" w:hanging="240"/>
      <w:jc w:val="both"/>
    </w:pPr>
    <w:rPr>
      <w:rFonts w:eastAsia="SimSun"/>
      <w:sz w:val="22"/>
      <w:szCs w:val="24"/>
      <w:lang w:eastAsia="zh-CN"/>
    </w:rPr>
  </w:style>
  <w:style w:type="paragraph" w:styleId="82">
    <w:name w:val="index 8"/>
    <w:basedOn w:val="a3"/>
    <w:next w:val="a3"/>
    <w:autoRedefine/>
    <w:rsid w:val="00727412"/>
    <w:pPr>
      <w:ind w:left="1920" w:hanging="240"/>
      <w:jc w:val="both"/>
    </w:pPr>
    <w:rPr>
      <w:rFonts w:eastAsia="SimSun"/>
      <w:sz w:val="22"/>
      <w:szCs w:val="24"/>
      <w:lang w:eastAsia="zh-CN"/>
    </w:rPr>
  </w:style>
  <w:style w:type="paragraph" w:styleId="72">
    <w:name w:val="index 7"/>
    <w:basedOn w:val="a3"/>
    <w:next w:val="a3"/>
    <w:autoRedefine/>
    <w:rsid w:val="00727412"/>
    <w:pPr>
      <w:ind w:left="1680" w:hanging="240"/>
      <w:jc w:val="both"/>
    </w:pPr>
    <w:rPr>
      <w:rFonts w:eastAsia="SimSun"/>
      <w:sz w:val="22"/>
      <w:szCs w:val="24"/>
      <w:lang w:eastAsia="zh-CN"/>
    </w:rPr>
  </w:style>
  <w:style w:type="paragraph" w:styleId="63">
    <w:name w:val="index 6"/>
    <w:basedOn w:val="a3"/>
    <w:next w:val="a3"/>
    <w:autoRedefine/>
    <w:rsid w:val="00727412"/>
    <w:pPr>
      <w:ind w:left="1440" w:hanging="240"/>
      <w:jc w:val="both"/>
    </w:pPr>
    <w:rPr>
      <w:rFonts w:eastAsia="SimSun"/>
      <w:sz w:val="22"/>
      <w:szCs w:val="24"/>
      <w:lang w:eastAsia="zh-CN"/>
    </w:rPr>
  </w:style>
  <w:style w:type="paragraph" w:styleId="56">
    <w:name w:val="index 5"/>
    <w:basedOn w:val="a3"/>
    <w:next w:val="a3"/>
    <w:autoRedefine/>
    <w:rsid w:val="00727412"/>
    <w:pPr>
      <w:ind w:left="1200" w:hanging="240"/>
      <w:jc w:val="both"/>
    </w:pPr>
    <w:rPr>
      <w:rFonts w:eastAsia="SimSun"/>
      <w:sz w:val="22"/>
      <w:szCs w:val="24"/>
      <w:lang w:eastAsia="zh-CN"/>
    </w:rPr>
  </w:style>
  <w:style w:type="paragraph" w:styleId="47">
    <w:name w:val="index 4"/>
    <w:basedOn w:val="a3"/>
    <w:next w:val="a3"/>
    <w:autoRedefine/>
    <w:rsid w:val="00727412"/>
    <w:pPr>
      <w:ind w:left="960" w:hanging="240"/>
      <w:jc w:val="both"/>
    </w:pPr>
    <w:rPr>
      <w:rFonts w:eastAsia="SimSun"/>
      <w:sz w:val="22"/>
      <w:szCs w:val="24"/>
      <w:lang w:eastAsia="zh-CN"/>
    </w:rPr>
  </w:style>
  <w:style w:type="paragraph" w:styleId="37">
    <w:name w:val="index 3"/>
    <w:basedOn w:val="a3"/>
    <w:next w:val="a3"/>
    <w:autoRedefine/>
    <w:rsid w:val="00727412"/>
    <w:pPr>
      <w:ind w:left="720" w:hanging="240"/>
      <w:jc w:val="both"/>
    </w:pPr>
    <w:rPr>
      <w:rFonts w:eastAsia="SimSun"/>
      <w:sz w:val="22"/>
      <w:szCs w:val="24"/>
      <w:lang w:eastAsia="zh-CN"/>
    </w:rPr>
  </w:style>
  <w:style w:type="paragraph" w:styleId="28">
    <w:name w:val="index 2"/>
    <w:basedOn w:val="a3"/>
    <w:next w:val="a3"/>
    <w:autoRedefine/>
    <w:rsid w:val="00727412"/>
    <w:pPr>
      <w:ind w:left="480" w:hanging="240"/>
      <w:jc w:val="both"/>
    </w:pPr>
    <w:rPr>
      <w:rFonts w:eastAsia="SimSun"/>
      <w:sz w:val="22"/>
      <w:szCs w:val="24"/>
      <w:lang w:eastAsia="zh-CN"/>
    </w:rPr>
  </w:style>
  <w:style w:type="paragraph" w:styleId="HTML">
    <w:name w:val="HTML Preformatted"/>
    <w:basedOn w:val="a3"/>
    <w:link w:val="HTML0"/>
    <w:rsid w:val="00727412"/>
    <w:pPr>
      <w:jc w:val="both"/>
    </w:pPr>
    <w:rPr>
      <w:rFonts w:ascii="Courier New" w:eastAsia="SimSun" w:hAnsi="Courier New"/>
      <w:sz w:val="20"/>
      <w:lang w:eastAsia="zh-CN" w:bidi="mn-Mong-CN"/>
    </w:rPr>
  </w:style>
  <w:style w:type="character" w:customStyle="1" w:styleId="HTML0">
    <w:name w:val="Стандартный HTML Знак"/>
    <w:link w:val="HTML"/>
    <w:rsid w:val="00727412"/>
    <w:rPr>
      <w:rFonts w:ascii="Courier New" w:eastAsia="SimSun" w:hAnsi="Courier New"/>
      <w:lang w:eastAsia="zh-CN" w:bidi="mn-Mong-CN"/>
    </w:rPr>
  </w:style>
  <w:style w:type="paragraph" w:styleId="HTML1">
    <w:name w:val="HTML Address"/>
    <w:basedOn w:val="a3"/>
    <w:link w:val="HTML2"/>
    <w:rsid w:val="00727412"/>
    <w:pPr>
      <w:jc w:val="both"/>
    </w:pPr>
    <w:rPr>
      <w:rFonts w:eastAsia="SimSun"/>
      <w:i/>
      <w:iCs/>
      <w:sz w:val="22"/>
      <w:szCs w:val="24"/>
      <w:lang w:eastAsia="zh-CN" w:bidi="mn-Mong-CN"/>
    </w:rPr>
  </w:style>
  <w:style w:type="character" w:customStyle="1" w:styleId="HTML2">
    <w:name w:val="Адрес HTML Знак"/>
    <w:link w:val="HTML1"/>
    <w:rsid w:val="00727412"/>
    <w:rPr>
      <w:rFonts w:eastAsia="SimSun"/>
      <w:i/>
      <w:iCs/>
      <w:sz w:val="22"/>
      <w:szCs w:val="24"/>
      <w:lang w:eastAsia="zh-CN" w:bidi="mn-Mong-CN"/>
    </w:rPr>
  </w:style>
  <w:style w:type="paragraph" w:styleId="afff5">
    <w:name w:val="E-mail Signature"/>
    <w:basedOn w:val="a3"/>
    <w:link w:val="afff6"/>
    <w:rsid w:val="00727412"/>
    <w:pPr>
      <w:jc w:val="both"/>
    </w:pPr>
    <w:rPr>
      <w:rFonts w:eastAsia="SimSun"/>
      <w:sz w:val="22"/>
      <w:szCs w:val="24"/>
      <w:lang w:eastAsia="zh-CN" w:bidi="mn-Mong-CN"/>
    </w:rPr>
  </w:style>
  <w:style w:type="character" w:customStyle="1" w:styleId="afff6">
    <w:name w:val="Электронная подпись Знак"/>
    <w:link w:val="afff5"/>
    <w:rsid w:val="00727412"/>
    <w:rPr>
      <w:rFonts w:eastAsia="SimSun"/>
      <w:sz w:val="22"/>
      <w:szCs w:val="24"/>
      <w:lang w:eastAsia="zh-CN" w:bidi="mn-Mong-CN"/>
    </w:rPr>
  </w:style>
  <w:style w:type="paragraph" w:styleId="afff7">
    <w:name w:val="Document Map"/>
    <w:basedOn w:val="a3"/>
    <w:link w:val="afff8"/>
    <w:rsid w:val="00727412"/>
    <w:pPr>
      <w:shd w:val="clear" w:color="auto" w:fill="000080"/>
      <w:jc w:val="both"/>
    </w:pPr>
    <w:rPr>
      <w:rFonts w:ascii="Tahoma" w:eastAsia="SimSun" w:hAnsi="Tahoma"/>
      <w:sz w:val="20"/>
      <w:lang w:eastAsia="zh-CN" w:bidi="mn-Mong-CN"/>
    </w:rPr>
  </w:style>
  <w:style w:type="character" w:customStyle="1" w:styleId="afff8">
    <w:name w:val="Схема документа Знак"/>
    <w:link w:val="afff7"/>
    <w:rsid w:val="00727412"/>
    <w:rPr>
      <w:rFonts w:ascii="Tahoma" w:eastAsia="SimSun" w:hAnsi="Tahoma"/>
      <w:shd w:val="clear" w:color="auto" w:fill="000080"/>
      <w:lang w:eastAsia="zh-CN" w:bidi="mn-Mong-CN"/>
    </w:rPr>
  </w:style>
  <w:style w:type="paragraph" w:styleId="afff9">
    <w:name w:val="Date"/>
    <w:basedOn w:val="a3"/>
    <w:next w:val="a3"/>
    <w:link w:val="afffa"/>
    <w:rsid w:val="00727412"/>
    <w:pPr>
      <w:jc w:val="both"/>
    </w:pPr>
    <w:rPr>
      <w:rFonts w:eastAsia="SimSun"/>
      <w:sz w:val="22"/>
      <w:szCs w:val="24"/>
      <w:lang w:eastAsia="zh-CN" w:bidi="mn-Mong-CN"/>
    </w:rPr>
  </w:style>
  <w:style w:type="character" w:customStyle="1" w:styleId="afffa">
    <w:name w:val="Дата Знак"/>
    <w:link w:val="afff9"/>
    <w:rsid w:val="00727412"/>
    <w:rPr>
      <w:rFonts w:eastAsia="SimSun"/>
      <w:sz w:val="22"/>
      <w:szCs w:val="24"/>
      <w:lang w:eastAsia="zh-CN" w:bidi="mn-Mong-CN"/>
    </w:rPr>
  </w:style>
  <w:style w:type="paragraph" w:styleId="afffb">
    <w:name w:val="annotation text"/>
    <w:basedOn w:val="a3"/>
    <w:link w:val="afffc"/>
    <w:rsid w:val="00727412"/>
    <w:pPr>
      <w:jc w:val="both"/>
    </w:pPr>
    <w:rPr>
      <w:rFonts w:eastAsia="SimSun"/>
      <w:sz w:val="20"/>
      <w:lang w:eastAsia="zh-CN" w:bidi="mn-Mong-CN"/>
    </w:rPr>
  </w:style>
  <w:style w:type="character" w:customStyle="1" w:styleId="afffc">
    <w:name w:val="Текст примечания Знак"/>
    <w:link w:val="afffb"/>
    <w:rsid w:val="00727412"/>
    <w:rPr>
      <w:rFonts w:eastAsia="SimSun"/>
      <w:lang w:eastAsia="zh-CN" w:bidi="mn-Mong-CN"/>
    </w:rPr>
  </w:style>
  <w:style w:type="paragraph" w:styleId="afffd">
    <w:name w:val="annotation subject"/>
    <w:basedOn w:val="afffb"/>
    <w:next w:val="afffb"/>
    <w:link w:val="afffe"/>
    <w:rsid w:val="00727412"/>
    <w:rPr>
      <w:b/>
      <w:bCs/>
    </w:rPr>
  </w:style>
  <w:style w:type="character" w:customStyle="1" w:styleId="afffe">
    <w:name w:val="Тема примечания Знак"/>
    <w:link w:val="afffd"/>
    <w:rsid w:val="00727412"/>
    <w:rPr>
      <w:rFonts w:eastAsia="SimSun"/>
      <w:b/>
      <w:bCs/>
      <w:lang w:eastAsia="zh-CN" w:bidi="mn-Mong-CN"/>
    </w:rPr>
  </w:style>
  <w:style w:type="paragraph" w:styleId="affff">
    <w:name w:val="Closing"/>
    <w:basedOn w:val="a3"/>
    <w:link w:val="affff0"/>
    <w:rsid w:val="00727412"/>
    <w:pPr>
      <w:ind w:left="4320"/>
      <w:jc w:val="both"/>
    </w:pPr>
    <w:rPr>
      <w:rFonts w:eastAsia="SimSun"/>
      <w:sz w:val="22"/>
      <w:szCs w:val="24"/>
      <w:lang w:eastAsia="zh-CN" w:bidi="mn-Mong-CN"/>
    </w:rPr>
  </w:style>
  <w:style w:type="character" w:customStyle="1" w:styleId="affff0">
    <w:name w:val="Прощание Знак"/>
    <w:link w:val="affff"/>
    <w:rsid w:val="00727412"/>
    <w:rPr>
      <w:rFonts w:eastAsia="SimSun"/>
      <w:sz w:val="22"/>
      <w:szCs w:val="24"/>
      <w:lang w:eastAsia="zh-CN" w:bidi="mn-Mong-CN"/>
    </w:rPr>
  </w:style>
  <w:style w:type="paragraph" w:styleId="38">
    <w:name w:val="Body Text Indent 3"/>
    <w:basedOn w:val="a3"/>
    <w:link w:val="39"/>
    <w:rsid w:val="00727412"/>
    <w:pPr>
      <w:spacing w:after="120"/>
      <w:ind w:left="360"/>
      <w:jc w:val="both"/>
    </w:pPr>
    <w:rPr>
      <w:rFonts w:eastAsia="SimSun"/>
      <w:sz w:val="16"/>
      <w:szCs w:val="16"/>
      <w:lang w:eastAsia="zh-CN" w:bidi="mn-Mong-CN"/>
    </w:rPr>
  </w:style>
  <w:style w:type="character" w:customStyle="1" w:styleId="39">
    <w:name w:val="Основной текст с отступом 3 Знак"/>
    <w:link w:val="38"/>
    <w:rsid w:val="00727412"/>
    <w:rPr>
      <w:rFonts w:eastAsia="SimSun"/>
      <w:sz w:val="16"/>
      <w:szCs w:val="16"/>
      <w:lang w:eastAsia="zh-CN" w:bidi="mn-Mong-CN"/>
    </w:rPr>
  </w:style>
  <w:style w:type="paragraph" w:styleId="29">
    <w:name w:val="Body Text Indent 2"/>
    <w:basedOn w:val="a3"/>
    <w:link w:val="2a"/>
    <w:rsid w:val="00727412"/>
    <w:pPr>
      <w:spacing w:after="120" w:line="480" w:lineRule="auto"/>
      <w:ind w:left="360"/>
      <w:jc w:val="both"/>
    </w:pPr>
    <w:rPr>
      <w:rFonts w:eastAsia="SimSun"/>
      <w:sz w:val="22"/>
      <w:szCs w:val="24"/>
      <w:lang w:eastAsia="zh-CN" w:bidi="mn-Mong-CN"/>
    </w:rPr>
  </w:style>
  <w:style w:type="character" w:customStyle="1" w:styleId="2a">
    <w:name w:val="Основной текст с отступом 2 Знак"/>
    <w:link w:val="29"/>
    <w:rsid w:val="00727412"/>
    <w:rPr>
      <w:rFonts w:eastAsia="SimSun"/>
      <w:sz w:val="22"/>
      <w:szCs w:val="24"/>
      <w:lang w:eastAsia="zh-CN" w:bidi="mn-Mong-CN"/>
    </w:rPr>
  </w:style>
  <w:style w:type="paragraph" w:styleId="affff1">
    <w:name w:val="Body Text Indent"/>
    <w:basedOn w:val="a3"/>
    <w:link w:val="affff2"/>
    <w:rsid w:val="00727412"/>
    <w:pPr>
      <w:spacing w:after="120"/>
      <w:ind w:left="360"/>
      <w:jc w:val="both"/>
    </w:pPr>
    <w:rPr>
      <w:rFonts w:eastAsia="SimSun"/>
      <w:sz w:val="22"/>
      <w:szCs w:val="24"/>
      <w:lang w:eastAsia="zh-CN" w:bidi="mn-Mong-CN"/>
    </w:rPr>
  </w:style>
  <w:style w:type="character" w:customStyle="1" w:styleId="affff2">
    <w:name w:val="Основной текст с отступом Знак"/>
    <w:link w:val="affff1"/>
    <w:rsid w:val="00727412"/>
    <w:rPr>
      <w:rFonts w:eastAsia="SimSun"/>
      <w:sz w:val="22"/>
      <w:szCs w:val="24"/>
      <w:lang w:eastAsia="zh-CN" w:bidi="mn-Mong-CN"/>
    </w:rPr>
  </w:style>
  <w:style w:type="paragraph" w:styleId="2b">
    <w:name w:val="Body Text First Indent 2"/>
    <w:basedOn w:val="affff1"/>
    <w:link w:val="2c"/>
    <w:rsid w:val="00727412"/>
    <w:pPr>
      <w:ind w:firstLine="210"/>
    </w:pPr>
  </w:style>
  <w:style w:type="character" w:customStyle="1" w:styleId="2c">
    <w:name w:val="Красная строка 2 Знак"/>
    <w:basedOn w:val="affff2"/>
    <w:link w:val="2b"/>
    <w:rsid w:val="00727412"/>
    <w:rPr>
      <w:rFonts w:eastAsia="SimSun"/>
      <w:sz w:val="22"/>
      <w:szCs w:val="24"/>
      <w:lang w:eastAsia="zh-CN" w:bidi="mn-Mong-CN"/>
    </w:rPr>
  </w:style>
  <w:style w:type="paragraph" w:styleId="affff3">
    <w:name w:val="Body Text"/>
    <w:basedOn w:val="a3"/>
    <w:link w:val="affff4"/>
    <w:rsid w:val="00727412"/>
    <w:pPr>
      <w:spacing w:after="120"/>
      <w:jc w:val="both"/>
    </w:pPr>
    <w:rPr>
      <w:rFonts w:eastAsia="SimSun"/>
      <w:sz w:val="22"/>
      <w:szCs w:val="24"/>
      <w:lang w:eastAsia="zh-CN" w:bidi="mn-Mong-CN"/>
    </w:rPr>
  </w:style>
  <w:style w:type="character" w:customStyle="1" w:styleId="BodyTextChar">
    <w:name w:val="Body Text Char"/>
    <w:rsid w:val="00727412"/>
    <w:rPr>
      <w:sz w:val="24"/>
    </w:rPr>
  </w:style>
  <w:style w:type="character" w:customStyle="1" w:styleId="affff4">
    <w:name w:val="Основной текст Знак"/>
    <w:link w:val="affff3"/>
    <w:rsid w:val="00727412"/>
    <w:rPr>
      <w:rFonts w:eastAsia="SimSun"/>
      <w:sz w:val="22"/>
      <w:szCs w:val="24"/>
      <w:lang w:eastAsia="zh-CN" w:bidi="mn-Mong-CN"/>
    </w:rPr>
  </w:style>
  <w:style w:type="paragraph" w:styleId="affff5">
    <w:name w:val="Body Text First Indent"/>
    <w:basedOn w:val="a3"/>
    <w:link w:val="affff6"/>
    <w:rsid w:val="00727412"/>
    <w:pPr>
      <w:ind w:firstLine="210"/>
      <w:jc w:val="both"/>
    </w:pPr>
    <w:rPr>
      <w:rFonts w:eastAsia="SimSun"/>
      <w:sz w:val="22"/>
      <w:szCs w:val="24"/>
      <w:lang w:eastAsia="zh-CN"/>
    </w:rPr>
  </w:style>
  <w:style w:type="character" w:customStyle="1" w:styleId="affff6">
    <w:name w:val="Красная строка Знак"/>
    <w:link w:val="affff5"/>
    <w:rsid w:val="00727412"/>
    <w:rPr>
      <w:rFonts w:eastAsia="SimSun"/>
      <w:sz w:val="22"/>
      <w:szCs w:val="24"/>
      <w:lang w:eastAsia="zh-CN"/>
    </w:rPr>
  </w:style>
  <w:style w:type="paragraph" w:styleId="3a">
    <w:name w:val="Body Text 3"/>
    <w:basedOn w:val="a3"/>
    <w:link w:val="3b"/>
    <w:rsid w:val="00727412"/>
    <w:pPr>
      <w:spacing w:after="120"/>
      <w:jc w:val="both"/>
    </w:pPr>
    <w:rPr>
      <w:rFonts w:eastAsia="SimSun"/>
      <w:sz w:val="16"/>
      <w:szCs w:val="16"/>
      <w:lang w:eastAsia="zh-CN" w:bidi="mn-Mong-CN"/>
    </w:rPr>
  </w:style>
  <w:style w:type="character" w:customStyle="1" w:styleId="3b">
    <w:name w:val="Основной текст 3 Знак"/>
    <w:link w:val="3a"/>
    <w:rsid w:val="00727412"/>
    <w:rPr>
      <w:rFonts w:eastAsia="SimSun"/>
      <w:sz w:val="16"/>
      <w:szCs w:val="16"/>
      <w:lang w:eastAsia="zh-CN" w:bidi="mn-Mong-CN"/>
    </w:rPr>
  </w:style>
  <w:style w:type="paragraph" w:styleId="2d">
    <w:name w:val="Body Text 2"/>
    <w:basedOn w:val="a3"/>
    <w:link w:val="2e"/>
    <w:rsid w:val="00727412"/>
    <w:pPr>
      <w:spacing w:after="120" w:line="480" w:lineRule="auto"/>
      <w:jc w:val="both"/>
    </w:pPr>
    <w:rPr>
      <w:rFonts w:eastAsia="SimSun"/>
      <w:sz w:val="22"/>
      <w:szCs w:val="24"/>
      <w:lang w:eastAsia="zh-CN" w:bidi="mn-Mong-CN"/>
    </w:rPr>
  </w:style>
  <w:style w:type="character" w:customStyle="1" w:styleId="2e">
    <w:name w:val="Основной текст 2 Знак"/>
    <w:link w:val="2d"/>
    <w:rsid w:val="00727412"/>
    <w:rPr>
      <w:rFonts w:eastAsia="SimSun"/>
      <w:sz w:val="22"/>
      <w:szCs w:val="24"/>
      <w:lang w:eastAsia="zh-CN" w:bidi="mn-Mong-CN"/>
    </w:rPr>
  </w:style>
  <w:style w:type="paragraph" w:styleId="affff7">
    <w:name w:val="Block Text"/>
    <w:basedOn w:val="a3"/>
    <w:rsid w:val="00727412"/>
    <w:pPr>
      <w:spacing w:after="120"/>
      <w:ind w:left="1440" w:right="1440"/>
      <w:jc w:val="both"/>
    </w:pPr>
    <w:rPr>
      <w:rFonts w:eastAsia="SimSun"/>
      <w:sz w:val="22"/>
      <w:szCs w:val="24"/>
      <w:lang w:eastAsia="zh-CN"/>
    </w:rPr>
  </w:style>
  <w:style w:type="numbering" w:styleId="111111">
    <w:name w:val="Outline List 2"/>
    <w:basedOn w:val="a6"/>
    <w:rsid w:val="00727412"/>
    <w:pPr>
      <w:numPr>
        <w:numId w:val="26"/>
      </w:numPr>
    </w:pPr>
  </w:style>
  <w:style w:type="numbering" w:styleId="1ai">
    <w:name w:val="Outline List 1"/>
    <w:basedOn w:val="a6"/>
    <w:rsid w:val="00727412"/>
    <w:pPr>
      <w:numPr>
        <w:numId w:val="27"/>
      </w:numPr>
    </w:pPr>
  </w:style>
  <w:style w:type="numbering" w:styleId="a2">
    <w:name w:val="Outline List 3"/>
    <w:basedOn w:val="a6"/>
    <w:rsid w:val="00727412"/>
    <w:pPr>
      <w:numPr>
        <w:numId w:val="28"/>
      </w:numPr>
    </w:pPr>
  </w:style>
  <w:style w:type="character" w:styleId="affff8">
    <w:name w:val="annotation reference"/>
    <w:rsid w:val="00727412"/>
    <w:rPr>
      <w:sz w:val="16"/>
      <w:szCs w:val="16"/>
    </w:rPr>
  </w:style>
  <w:style w:type="character" w:styleId="affff9">
    <w:name w:val="endnote reference"/>
    <w:rsid w:val="00727412"/>
    <w:rPr>
      <w:vertAlign w:val="superscript"/>
    </w:rPr>
  </w:style>
  <w:style w:type="character" w:styleId="affffa">
    <w:name w:val="FollowedHyperlink"/>
    <w:rsid w:val="00727412"/>
    <w:rPr>
      <w:color w:val="800080"/>
      <w:u w:val="single"/>
    </w:rPr>
  </w:style>
  <w:style w:type="character" w:styleId="HTML3">
    <w:name w:val="HTML Acronym"/>
    <w:rsid w:val="00727412"/>
  </w:style>
  <w:style w:type="character" w:styleId="HTML4">
    <w:name w:val="HTML Cite"/>
    <w:rsid w:val="00727412"/>
    <w:rPr>
      <w:i/>
      <w:iCs/>
    </w:rPr>
  </w:style>
  <w:style w:type="character" w:styleId="HTML5">
    <w:name w:val="HTML Code"/>
    <w:rsid w:val="00727412"/>
    <w:rPr>
      <w:rFonts w:ascii="Courier New" w:hAnsi="Courier New" w:cs="Courier New"/>
      <w:sz w:val="20"/>
      <w:szCs w:val="20"/>
    </w:rPr>
  </w:style>
  <w:style w:type="character" w:styleId="HTML6">
    <w:name w:val="HTML Definition"/>
    <w:rsid w:val="00727412"/>
    <w:rPr>
      <w:i/>
      <w:iCs/>
    </w:rPr>
  </w:style>
  <w:style w:type="character" w:styleId="HTML7">
    <w:name w:val="HTML Keyboard"/>
    <w:rsid w:val="00727412"/>
    <w:rPr>
      <w:rFonts w:ascii="Courier New" w:hAnsi="Courier New" w:cs="Courier New"/>
      <w:sz w:val="20"/>
      <w:szCs w:val="20"/>
    </w:rPr>
  </w:style>
  <w:style w:type="character" w:styleId="HTML8">
    <w:name w:val="HTML Sample"/>
    <w:rsid w:val="00727412"/>
    <w:rPr>
      <w:rFonts w:ascii="Courier New" w:hAnsi="Courier New" w:cs="Courier New"/>
    </w:rPr>
  </w:style>
  <w:style w:type="character" w:styleId="HTML9">
    <w:name w:val="HTML Typewriter"/>
    <w:rsid w:val="00727412"/>
    <w:rPr>
      <w:rFonts w:ascii="Courier New" w:hAnsi="Courier New" w:cs="Courier New"/>
      <w:sz w:val="20"/>
      <w:szCs w:val="20"/>
    </w:rPr>
  </w:style>
  <w:style w:type="character" w:styleId="HTMLa">
    <w:name w:val="HTML Variable"/>
    <w:rsid w:val="00727412"/>
    <w:rPr>
      <w:i/>
      <w:iCs/>
    </w:rPr>
  </w:style>
  <w:style w:type="character" w:styleId="affffb">
    <w:name w:val="line number"/>
    <w:rsid w:val="00727412"/>
  </w:style>
  <w:style w:type="character" w:styleId="affffc">
    <w:name w:val="Strong"/>
    <w:qFormat/>
    <w:rsid w:val="00727412"/>
    <w:rPr>
      <w:b/>
      <w:bCs/>
    </w:rPr>
  </w:style>
  <w:style w:type="table" w:styleId="14">
    <w:name w:val="Table 3D effects 1"/>
    <w:basedOn w:val="a5"/>
    <w:rsid w:val="00727412"/>
    <w:rPr>
      <w:rFonts w:eastAsia="SimSun"/>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f">
    <w:name w:val="Table 3D effects 2"/>
    <w:basedOn w:val="a5"/>
    <w:rsid w:val="00727412"/>
    <w:rPr>
      <w:rFonts w:eastAsia="SimSun"/>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c">
    <w:name w:val="Table 3D effects 3"/>
    <w:basedOn w:val="a5"/>
    <w:rsid w:val="00727412"/>
    <w:rPr>
      <w:rFonts w:eastAsia="SimSun"/>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5">
    <w:name w:val="Table Classic 1"/>
    <w:basedOn w:val="a5"/>
    <w:rsid w:val="00727412"/>
    <w:rPr>
      <w:rFonts w:eastAsia="SimSu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0">
    <w:name w:val="Table Classic 2"/>
    <w:basedOn w:val="a5"/>
    <w:rsid w:val="00727412"/>
    <w:rPr>
      <w:rFonts w:eastAsia="SimSu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d">
    <w:name w:val="Table Classic 3"/>
    <w:basedOn w:val="a5"/>
    <w:rsid w:val="00727412"/>
    <w:rPr>
      <w:rFonts w:eastAsia="SimSu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8">
    <w:name w:val="Table Classic 4"/>
    <w:basedOn w:val="a5"/>
    <w:rsid w:val="00727412"/>
    <w:rPr>
      <w:rFonts w:eastAsia="SimSun"/>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6">
    <w:name w:val="Table Colorful 1"/>
    <w:basedOn w:val="a5"/>
    <w:rsid w:val="00727412"/>
    <w:rPr>
      <w:rFonts w:eastAsia="SimSun"/>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1">
    <w:name w:val="Table Colorful 2"/>
    <w:basedOn w:val="a5"/>
    <w:rsid w:val="00727412"/>
    <w:rPr>
      <w:rFonts w:eastAsia="SimSu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e">
    <w:name w:val="Table Colorful 3"/>
    <w:basedOn w:val="a5"/>
    <w:rsid w:val="00727412"/>
    <w:rPr>
      <w:rFonts w:eastAsia="SimSun"/>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8">
    <w:name w:val="Table Columns 1"/>
    <w:basedOn w:val="a5"/>
    <w:rsid w:val="00727412"/>
    <w:rPr>
      <w:rFonts w:eastAsia="SimSun"/>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2">
    <w:name w:val="Table Columns 2"/>
    <w:basedOn w:val="a5"/>
    <w:rsid w:val="00727412"/>
    <w:rPr>
      <w:rFonts w:eastAsia="SimSu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Columns 3"/>
    <w:basedOn w:val="a5"/>
    <w:rsid w:val="00727412"/>
    <w:rPr>
      <w:rFonts w:eastAsia="SimSun"/>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9">
    <w:name w:val="Table Columns 4"/>
    <w:basedOn w:val="a5"/>
    <w:rsid w:val="00727412"/>
    <w:rPr>
      <w:rFonts w:eastAsia="SimSun"/>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7">
    <w:name w:val="Table Columns 5"/>
    <w:basedOn w:val="a5"/>
    <w:rsid w:val="00727412"/>
    <w:rPr>
      <w:rFonts w:eastAsia="SimSun"/>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d">
    <w:name w:val="Table Contemporary"/>
    <w:basedOn w:val="a5"/>
    <w:rsid w:val="00727412"/>
    <w:rPr>
      <w:rFonts w:eastAsia="SimSu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e">
    <w:name w:val="Table Elegant"/>
    <w:basedOn w:val="a5"/>
    <w:rsid w:val="00727412"/>
    <w:rPr>
      <w:rFonts w:eastAsia="SimSu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9">
    <w:name w:val="Table Grid 1"/>
    <w:basedOn w:val="a5"/>
    <w:rsid w:val="00727412"/>
    <w:rPr>
      <w:rFonts w:eastAsia="SimSu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3">
    <w:name w:val="Table Grid 2"/>
    <w:basedOn w:val="a5"/>
    <w:rsid w:val="00727412"/>
    <w:rPr>
      <w:rFonts w:eastAsia="SimSun"/>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0">
    <w:name w:val="Table Grid 3"/>
    <w:basedOn w:val="a5"/>
    <w:rsid w:val="00727412"/>
    <w:rPr>
      <w:rFonts w:eastAsia="SimSun"/>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5"/>
    <w:rsid w:val="00727412"/>
    <w:rPr>
      <w:rFonts w:eastAsia="SimSun"/>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8">
    <w:name w:val="Table Grid 5"/>
    <w:basedOn w:val="a5"/>
    <w:rsid w:val="00727412"/>
    <w:rPr>
      <w:rFonts w:eastAsia="SimSu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4">
    <w:name w:val="Table Grid 6"/>
    <w:basedOn w:val="a5"/>
    <w:rsid w:val="00727412"/>
    <w:rPr>
      <w:rFonts w:eastAsia="SimSun"/>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5"/>
    <w:rsid w:val="00727412"/>
    <w:rPr>
      <w:rFonts w:eastAsia="SimSun"/>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3">
    <w:name w:val="Table Grid 8"/>
    <w:basedOn w:val="a5"/>
    <w:rsid w:val="00727412"/>
    <w:rPr>
      <w:rFonts w:eastAsia="SimSu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
    <w:name w:val="Table List 1"/>
    <w:basedOn w:val="a5"/>
    <w:rsid w:val="00727412"/>
    <w:rPr>
      <w:rFonts w:eastAsia="SimSun"/>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
    <w:name w:val="Table List 2"/>
    <w:basedOn w:val="a5"/>
    <w:rsid w:val="00727412"/>
    <w:rPr>
      <w:rFonts w:eastAsia="SimSun"/>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List 3"/>
    <w:basedOn w:val="a5"/>
    <w:rsid w:val="00727412"/>
    <w:rPr>
      <w:rFonts w:eastAsia="SimSun"/>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
    <w:name w:val="Table List 4"/>
    <w:basedOn w:val="a5"/>
    <w:rsid w:val="00727412"/>
    <w:rPr>
      <w:rFonts w:eastAsia="SimSu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
    <w:name w:val="Table List 5"/>
    <w:basedOn w:val="a5"/>
    <w:rsid w:val="00727412"/>
    <w:rPr>
      <w:rFonts w:eastAsia="SimSu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
    <w:name w:val="Table List 6"/>
    <w:basedOn w:val="a5"/>
    <w:rsid w:val="00727412"/>
    <w:rPr>
      <w:rFonts w:eastAsia="SimSu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
    <w:name w:val="Table List 7"/>
    <w:basedOn w:val="a5"/>
    <w:rsid w:val="00727412"/>
    <w:rPr>
      <w:rFonts w:eastAsia="SimSu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
    <w:name w:val="Table List 8"/>
    <w:basedOn w:val="a5"/>
    <w:rsid w:val="00727412"/>
    <w:rPr>
      <w:rFonts w:eastAsia="SimSun"/>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f">
    <w:name w:val="Table Professional"/>
    <w:basedOn w:val="a5"/>
    <w:rsid w:val="00727412"/>
    <w:rPr>
      <w:rFonts w:eastAsia="SimSu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a">
    <w:name w:val="Table Simple 1"/>
    <w:basedOn w:val="a5"/>
    <w:rsid w:val="00727412"/>
    <w:rPr>
      <w:rFonts w:eastAsia="SimSun"/>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4">
    <w:name w:val="Table Simple 2"/>
    <w:basedOn w:val="a5"/>
    <w:rsid w:val="00727412"/>
    <w:rPr>
      <w:rFonts w:eastAsia="SimSun"/>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5"/>
    <w:rsid w:val="00727412"/>
    <w:rPr>
      <w:rFonts w:eastAsia="SimSun"/>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b">
    <w:name w:val="Table Subtle 1"/>
    <w:basedOn w:val="a5"/>
    <w:rsid w:val="00727412"/>
    <w:rPr>
      <w:rFonts w:eastAsia="SimSun"/>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5">
    <w:name w:val="Table Subtle 2"/>
    <w:basedOn w:val="a5"/>
    <w:rsid w:val="00727412"/>
    <w:rPr>
      <w:rFonts w:eastAsia="SimSun"/>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0">
    <w:name w:val="Table Theme"/>
    <w:basedOn w:val="a5"/>
    <w:rsid w:val="00727412"/>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Table Web 1"/>
    <w:basedOn w:val="a5"/>
    <w:rsid w:val="00727412"/>
    <w:rPr>
      <w:rFonts w:eastAsia="SimSu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0">
    <w:name w:val="Table Web 2"/>
    <w:basedOn w:val="a5"/>
    <w:rsid w:val="00727412"/>
    <w:rPr>
      <w:rFonts w:eastAsia="SimSun"/>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0">
    <w:name w:val="Table Web 3"/>
    <w:basedOn w:val="a5"/>
    <w:rsid w:val="00727412"/>
    <w:rPr>
      <w:rFonts w:eastAsia="SimSun"/>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SimpleListsStyle1">
    <w:name w:val="SimpleListsStyle1"/>
    <w:basedOn w:val="a3"/>
    <w:rsid w:val="00727412"/>
    <w:pPr>
      <w:keepNext/>
      <w:keepLines/>
      <w:numPr>
        <w:numId w:val="29"/>
      </w:numPr>
      <w:spacing w:before="240" w:after="240"/>
      <w:jc w:val="center"/>
      <w:outlineLvl w:val="0"/>
    </w:pPr>
    <w:rPr>
      <w:rFonts w:eastAsia="SimSun"/>
      <w:b/>
      <w:bCs/>
      <w:caps/>
      <w:sz w:val="22"/>
      <w:szCs w:val="24"/>
      <w:lang w:eastAsia="zh-CN"/>
    </w:rPr>
  </w:style>
  <w:style w:type="paragraph" w:customStyle="1" w:styleId="SimpleListsStyle2">
    <w:name w:val="SimpleListsStyle2"/>
    <w:basedOn w:val="a3"/>
    <w:link w:val="SimpleListsStyle2Char"/>
    <w:rsid w:val="00727412"/>
    <w:pPr>
      <w:keepNext/>
      <w:keepLines/>
      <w:numPr>
        <w:ilvl w:val="1"/>
        <w:numId w:val="29"/>
      </w:numPr>
      <w:spacing w:before="240"/>
      <w:jc w:val="both"/>
      <w:outlineLvl w:val="1"/>
    </w:pPr>
    <w:rPr>
      <w:rFonts w:eastAsia="SimSun"/>
      <w:b/>
      <w:bCs/>
      <w:color w:val="000000"/>
      <w:sz w:val="22"/>
      <w:szCs w:val="24"/>
      <w:lang w:val="x-none" w:eastAsia="zh-CN" w:bidi="mn-Mong-CN"/>
    </w:rPr>
  </w:style>
  <w:style w:type="paragraph" w:customStyle="1" w:styleId="SimpleListsStyle3">
    <w:name w:val="SimpleListsStyle3"/>
    <w:basedOn w:val="a3"/>
    <w:link w:val="SimpleListsStyle3Char"/>
    <w:rsid w:val="00727412"/>
    <w:pPr>
      <w:keepNext/>
      <w:keepLines/>
      <w:numPr>
        <w:ilvl w:val="2"/>
        <w:numId w:val="29"/>
      </w:numPr>
      <w:spacing w:before="220"/>
      <w:jc w:val="both"/>
      <w:outlineLvl w:val="2"/>
    </w:pPr>
    <w:rPr>
      <w:rFonts w:eastAsia="SimSun"/>
      <w:b/>
      <w:i/>
      <w:iCs/>
      <w:color w:val="000000"/>
      <w:sz w:val="22"/>
      <w:szCs w:val="24"/>
      <w:lang w:val="x-none" w:eastAsia="zh-CN" w:bidi="mn-Mong-CN"/>
    </w:rPr>
  </w:style>
  <w:style w:type="paragraph" w:customStyle="1" w:styleId="SimpleListsStyle4">
    <w:name w:val="SimpleListsStyle4"/>
    <w:basedOn w:val="a3"/>
    <w:link w:val="SimpleListsStyle4Char"/>
    <w:rsid w:val="00727412"/>
    <w:pPr>
      <w:keepNext/>
      <w:keepLines/>
      <w:numPr>
        <w:ilvl w:val="3"/>
        <w:numId w:val="29"/>
      </w:numPr>
      <w:spacing w:before="220"/>
      <w:jc w:val="both"/>
      <w:outlineLvl w:val="3"/>
    </w:pPr>
    <w:rPr>
      <w:rFonts w:eastAsia="SimSun"/>
      <w:bCs/>
      <w:i/>
      <w:iCs/>
      <w:color w:val="000000"/>
      <w:sz w:val="22"/>
      <w:szCs w:val="24"/>
      <w:lang w:val="x-none" w:eastAsia="zh-CN" w:bidi="mn-Mong-CN"/>
    </w:rPr>
  </w:style>
  <w:style w:type="paragraph" w:customStyle="1" w:styleId="SimpleListsStyle5">
    <w:name w:val="SimpleListsStyle5"/>
    <w:basedOn w:val="a3"/>
    <w:rsid w:val="00727412"/>
    <w:pPr>
      <w:numPr>
        <w:ilvl w:val="4"/>
        <w:numId w:val="29"/>
      </w:numPr>
      <w:spacing w:before="240"/>
      <w:jc w:val="both"/>
      <w:outlineLvl w:val="4"/>
    </w:pPr>
    <w:rPr>
      <w:rFonts w:eastAsia="SimSun"/>
      <w:color w:val="000000"/>
      <w:sz w:val="22"/>
      <w:szCs w:val="24"/>
      <w:lang w:eastAsia="zh-CN"/>
    </w:rPr>
  </w:style>
  <w:style w:type="paragraph" w:customStyle="1" w:styleId="SimpleListsStyle6">
    <w:name w:val="SimpleListsStyle6"/>
    <w:basedOn w:val="a3"/>
    <w:rsid w:val="00727412"/>
    <w:pPr>
      <w:numPr>
        <w:ilvl w:val="5"/>
        <w:numId w:val="29"/>
      </w:numPr>
      <w:spacing w:before="240"/>
      <w:jc w:val="both"/>
      <w:outlineLvl w:val="5"/>
    </w:pPr>
    <w:rPr>
      <w:rFonts w:eastAsia="SimSun"/>
      <w:color w:val="000000"/>
      <w:sz w:val="22"/>
      <w:szCs w:val="24"/>
      <w:lang w:eastAsia="zh-CN"/>
    </w:rPr>
  </w:style>
  <w:style w:type="paragraph" w:customStyle="1" w:styleId="SimpleListsStyle7">
    <w:name w:val="SimpleListsStyle7"/>
    <w:basedOn w:val="a3"/>
    <w:rsid w:val="00727412"/>
    <w:pPr>
      <w:numPr>
        <w:ilvl w:val="6"/>
        <w:numId w:val="29"/>
      </w:numPr>
      <w:spacing w:before="240"/>
      <w:jc w:val="both"/>
      <w:outlineLvl w:val="6"/>
    </w:pPr>
    <w:rPr>
      <w:rFonts w:eastAsia="SimSun"/>
      <w:color w:val="000000"/>
      <w:sz w:val="22"/>
      <w:szCs w:val="24"/>
      <w:lang w:eastAsia="zh-CN"/>
    </w:rPr>
  </w:style>
  <w:style w:type="paragraph" w:customStyle="1" w:styleId="SimpleListsStyle8">
    <w:name w:val="SimpleListsStyle8"/>
    <w:basedOn w:val="a3"/>
    <w:rsid w:val="00727412"/>
    <w:pPr>
      <w:numPr>
        <w:ilvl w:val="7"/>
        <w:numId w:val="29"/>
      </w:numPr>
      <w:jc w:val="both"/>
      <w:outlineLvl w:val="7"/>
    </w:pPr>
    <w:rPr>
      <w:rFonts w:eastAsia="SimSun"/>
      <w:color w:val="000000"/>
      <w:sz w:val="22"/>
      <w:szCs w:val="24"/>
      <w:lang w:eastAsia="zh-CN"/>
    </w:rPr>
  </w:style>
  <w:style w:type="paragraph" w:customStyle="1" w:styleId="SimpleListsStyle9">
    <w:name w:val="SimpleListsStyle9"/>
    <w:basedOn w:val="a3"/>
    <w:rsid w:val="00727412"/>
    <w:pPr>
      <w:numPr>
        <w:ilvl w:val="8"/>
        <w:numId w:val="29"/>
      </w:numPr>
      <w:spacing w:before="220"/>
      <w:jc w:val="both"/>
      <w:outlineLvl w:val="8"/>
    </w:pPr>
    <w:rPr>
      <w:rFonts w:eastAsia="SimSun"/>
      <w:color w:val="000000"/>
      <w:sz w:val="22"/>
      <w:szCs w:val="24"/>
      <w:lang w:eastAsia="zh-CN"/>
    </w:rPr>
  </w:style>
  <w:style w:type="character" w:customStyle="1" w:styleId="SimpleListsStyle3Char">
    <w:name w:val="SimpleListsStyle3 Char"/>
    <w:link w:val="SimpleListsStyle3"/>
    <w:rsid w:val="00727412"/>
    <w:rPr>
      <w:rFonts w:eastAsia="SimSun"/>
      <w:b/>
      <w:i/>
      <w:iCs/>
      <w:color w:val="000000"/>
      <w:sz w:val="22"/>
      <w:szCs w:val="24"/>
      <w:lang w:val="x-none" w:eastAsia="zh-CN" w:bidi="mn-Mong-CN"/>
    </w:rPr>
  </w:style>
  <w:style w:type="character" w:customStyle="1" w:styleId="SimpleListsStyle4Char">
    <w:name w:val="SimpleListsStyle4 Char"/>
    <w:link w:val="SimpleListsStyle4"/>
    <w:rsid w:val="00727412"/>
    <w:rPr>
      <w:rFonts w:eastAsia="SimSun"/>
      <w:bCs/>
      <w:i/>
      <w:iCs/>
      <w:color w:val="000000"/>
      <w:sz w:val="22"/>
      <w:szCs w:val="24"/>
      <w:lang w:val="x-none" w:eastAsia="zh-CN" w:bidi="mn-Mong-CN"/>
    </w:rPr>
  </w:style>
  <w:style w:type="paragraph" w:customStyle="1" w:styleId="SingleParaFlush05">
    <w:name w:val="Single Para Flush&gt; 0.5&quot;"/>
    <w:basedOn w:val="SingleParaFlush"/>
    <w:rsid w:val="00727412"/>
    <w:pPr>
      <w:spacing w:before="120" w:after="120"/>
      <w:ind w:left="720"/>
    </w:pPr>
  </w:style>
  <w:style w:type="paragraph" w:customStyle="1" w:styleId="SingleParaFlush1">
    <w:name w:val="Single Para Flush&gt; 1&quot;"/>
    <w:basedOn w:val="SingleParaFlush"/>
    <w:rsid w:val="00727412"/>
    <w:pPr>
      <w:spacing w:before="120" w:after="120"/>
      <w:ind w:left="1440"/>
    </w:pPr>
  </w:style>
  <w:style w:type="paragraph" w:customStyle="1" w:styleId="SingleParaFlush15">
    <w:name w:val="Single Para Flush&gt; 1.5&quot;"/>
    <w:basedOn w:val="SingleParaFlush"/>
    <w:rsid w:val="00727412"/>
    <w:pPr>
      <w:spacing w:before="120" w:after="120"/>
      <w:ind w:left="2160"/>
    </w:pPr>
  </w:style>
  <w:style w:type="paragraph" w:customStyle="1" w:styleId="SingleParaFlush2">
    <w:name w:val="Single Para Flush&gt; 2&quot;"/>
    <w:basedOn w:val="SingleParaFlush"/>
    <w:rsid w:val="00727412"/>
    <w:pPr>
      <w:spacing w:before="120" w:after="120"/>
      <w:ind w:left="2880"/>
    </w:pPr>
  </w:style>
  <w:style w:type="paragraph" w:customStyle="1" w:styleId="SingleParaFlush25">
    <w:name w:val="Single Para Flush&gt; 2.5&quot;"/>
    <w:basedOn w:val="SingleParaFlush"/>
    <w:rsid w:val="00727412"/>
    <w:pPr>
      <w:spacing w:before="120" w:after="120"/>
      <w:ind w:left="3600"/>
    </w:pPr>
  </w:style>
  <w:style w:type="paragraph" w:customStyle="1" w:styleId="SingleParaFlush3">
    <w:name w:val="Single Para Flush&gt; 3&quot;"/>
    <w:basedOn w:val="SingleParaFlush"/>
    <w:rsid w:val="00727412"/>
    <w:pPr>
      <w:spacing w:before="120" w:after="120"/>
      <w:ind w:left="4320"/>
    </w:pPr>
  </w:style>
  <w:style w:type="character" w:customStyle="1" w:styleId="SimpleListsStyle2Char">
    <w:name w:val="SimpleListsStyle2 Char"/>
    <w:link w:val="SimpleListsStyle2"/>
    <w:rsid w:val="00727412"/>
    <w:rPr>
      <w:rFonts w:eastAsia="SimSun"/>
      <w:b/>
      <w:bCs/>
      <w:color w:val="000000"/>
      <w:sz w:val="22"/>
      <w:szCs w:val="24"/>
      <w:lang w:val="x-none" w:eastAsia="zh-CN" w:bidi="mn-Mong-CN"/>
    </w:rPr>
  </w:style>
  <w:style w:type="character" w:customStyle="1" w:styleId="SingleParaFlushChar">
    <w:name w:val="Single Para Flush Char"/>
    <w:aliases w:val="spf Char"/>
    <w:link w:val="SingleParaFlush"/>
    <w:rsid w:val="00727412"/>
    <w:rPr>
      <w:rFonts w:eastAsia="SimSun"/>
      <w:sz w:val="22"/>
      <w:szCs w:val="24"/>
      <w:lang w:eastAsia="zh-CN" w:bidi="he-IL"/>
    </w:rPr>
  </w:style>
  <w:style w:type="paragraph" w:customStyle="1" w:styleId="SingleParaHang">
    <w:name w:val="Single Para Hang"/>
    <w:aliases w:val="sph"/>
    <w:basedOn w:val="SinglePara"/>
    <w:rsid w:val="00727412"/>
    <w:pPr>
      <w:spacing w:before="220" w:after="220"/>
      <w:ind w:left="720" w:hanging="720"/>
    </w:pPr>
  </w:style>
  <w:style w:type="paragraph" w:customStyle="1" w:styleId="SingleParaHang05">
    <w:name w:val="Single Para Hang&gt; 0.5&quot;"/>
    <w:basedOn w:val="SingleParaHang"/>
    <w:rsid w:val="00727412"/>
    <w:pPr>
      <w:ind w:left="1440"/>
    </w:pPr>
  </w:style>
  <w:style w:type="paragraph" w:customStyle="1" w:styleId="SingleParaHang1">
    <w:name w:val="Single Para Hang&gt; 1&quot;"/>
    <w:basedOn w:val="SingleParaHang"/>
    <w:rsid w:val="00727412"/>
    <w:pPr>
      <w:ind w:left="2160"/>
    </w:pPr>
  </w:style>
  <w:style w:type="paragraph" w:customStyle="1" w:styleId="SingleParaHang15">
    <w:name w:val="Single Para Hang&gt; 1.5&quot;"/>
    <w:basedOn w:val="SingleParaHang"/>
    <w:rsid w:val="00727412"/>
    <w:pPr>
      <w:ind w:left="2880"/>
    </w:pPr>
  </w:style>
  <w:style w:type="paragraph" w:customStyle="1" w:styleId="SingleParaHang2">
    <w:name w:val="Single Para Hang&gt; 2&quot;"/>
    <w:basedOn w:val="SingleParaHang"/>
    <w:rsid w:val="00727412"/>
    <w:pPr>
      <w:ind w:left="3600"/>
    </w:pPr>
  </w:style>
  <w:style w:type="paragraph" w:customStyle="1" w:styleId="SingleParaHang25">
    <w:name w:val="Single Para Hang&gt; 2.5&quot;"/>
    <w:basedOn w:val="SingleParaHang"/>
    <w:rsid w:val="00727412"/>
    <w:pPr>
      <w:ind w:left="4320"/>
    </w:pPr>
  </w:style>
  <w:style w:type="paragraph" w:customStyle="1" w:styleId="SingleParaHang3">
    <w:name w:val="Single Para Hang&gt; 3&quot;"/>
    <w:basedOn w:val="SingleParaHang"/>
    <w:rsid w:val="00727412"/>
    <w:pPr>
      <w:ind w:left="5040"/>
    </w:pPr>
  </w:style>
  <w:style w:type="paragraph" w:customStyle="1" w:styleId="TableFootnote0">
    <w:name w:val="Table Footnote"/>
    <w:basedOn w:val="a3"/>
    <w:rsid w:val="00727412"/>
    <w:pPr>
      <w:ind w:left="288" w:hanging="288"/>
      <w:jc w:val="both"/>
    </w:pPr>
    <w:rPr>
      <w:rFonts w:eastAsia="SimSun"/>
      <w:sz w:val="20"/>
      <w:vertAlign w:val="superscript"/>
      <w:lang w:eastAsia="zh-CN"/>
    </w:rPr>
  </w:style>
  <w:style w:type="character" w:customStyle="1" w:styleId="HeadingLeftBoldChar">
    <w:name w:val="Heading: LeftBold Char"/>
    <w:aliases w:val="lb Char,hlb Char"/>
    <w:link w:val="HeadingLeftBold"/>
    <w:rsid w:val="00727412"/>
    <w:rPr>
      <w:rFonts w:eastAsia="SimSun"/>
      <w:b/>
      <w:bCs/>
      <w:sz w:val="24"/>
      <w:szCs w:val="24"/>
      <w:lang w:eastAsia="zh-CN" w:bidi="he-IL"/>
    </w:rPr>
  </w:style>
  <w:style w:type="paragraph" w:customStyle="1" w:styleId="TableFootnote2">
    <w:name w:val="Table: Footnote2"/>
    <w:basedOn w:val="TableFootnote"/>
    <w:rsid w:val="00727412"/>
    <w:pPr>
      <w:ind w:left="0" w:firstLine="0"/>
    </w:pPr>
    <w:rPr>
      <w:spacing w:val="-2"/>
    </w:rPr>
  </w:style>
  <w:style w:type="paragraph" w:customStyle="1" w:styleId="AOHead3">
    <w:name w:val="AOHead3"/>
    <w:basedOn w:val="a3"/>
    <w:next w:val="a3"/>
    <w:rsid w:val="00727412"/>
    <w:pPr>
      <w:keepNext/>
      <w:keepLines/>
      <w:spacing w:before="240"/>
      <w:jc w:val="both"/>
      <w:outlineLvl w:val="2"/>
    </w:pPr>
    <w:rPr>
      <w:rFonts w:eastAsia="SimSun"/>
      <w:b/>
      <w:i/>
      <w:sz w:val="20"/>
      <w:szCs w:val="22"/>
      <w:lang w:val="en-GB"/>
    </w:rPr>
  </w:style>
  <w:style w:type="paragraph" w:customStyle="1" w:styleId="ProspectusBody">
    <w:name w:val="Prospectus Body"/>
    <w:basedOn w:val="a3"/>
    <w:link w:val="ProspectusBodyChar"/>
    <w:rsid w:val="00727412"/>
    <w:pPr>
      <w:spacing w:before="120"/>
    </w:pPr>
    <w:rPr>
      <w:rFonts w:eastAsia="SimSun"/>
      <w:sz w:val="20"/>
      <w:lang w:bidi="mn-Mong-CN"/>
    </w:rPr>
  </w:style>
  <w:style w:type="character" w:customStyle="1" w:styleId="SingleParaChar">
    <w:name w:val="Single Para Char"/>
    <w:aliases w:val="sp Char"/>
    <w:link w:val="SinglePara"/>
    <w:rsid w:val="00727412"/>
    <w:rPr>
      <w:rFonts w:eastAsia="SimSun"/>
      <w:sz w:val="22"/>
      <w:szCs w:val="24"/>
      <w:lang w:eastAsia="zh-CN" w:bidi="he-IL"/>
    </w:rPr>
  </w:style>
  <w:style w:type="paragraph" w:customStyle="1" w:styleId="SingleParaFlushItalic">
    <w:name w:val="Single Para Flush Italic"/>
    <w:basedOn w:val="SingleParaFlush"/>
    <w:rsid w:val="00727412"/>
    <w:pPr>
      <w:spacing w:before="200" w:after="200"/>
    </w:pPr>
    <w:rPr>
      <w:i/>
      <w:sz w:val="20"/>
      <w:lang w:val="en-GB"/>
    </w:rPr>
  </w:style>
  <w:style w:type="paragraph" w:customStyle="1" w:styleId="CG-Bullet">
    <w:name w:val="CG-Bullet"/>
    <w:aliases w:val="b1"/>
    <w:basedOn w:val="a3"/>
    <w:rsid w:val="00727412"/>
    <w:pPr>
      <w:numPr>
        <w:numId w:val="31"/>
      </w:numPr>
      <w:tabs>
        <w:tab w:val="clear" w:pos="360"/>
      </w:tabs>
      <w:spacing w:after="200"/>
      <w:ind w:left="1080"/>
      <w:jc w:val="both"/>
    </w:pPr>
    <w:rPr>
      <w:color w:val="000000"/>
      <w:sz w:val="22"/>
      <w:lang w:val="en-GB"/>
    </w:rPr>
  </w:style>
  <w:style w:type="paragraph" w:customStyle="1" w:styleId="CG-SingleSp">
    <w:name w:val="CG-Single Sp"/>
    <w:aliases w:val="s1"/>
    <w:basedOn w:val="a3"/>
    <w:rsid w:val="00727412"/>
    <w:pPr>
      <w:spacing w:after="200"/>
      <w:jc w:val="both"/>
    </w:pPr>
    <w:rPr>
      <w:sz w:val="22"/>
      <w:lang w:val="en-GB"/>
    </w:rPr>
  </w:style>
  <w:style w:type="paragraph" w:customStyle="1" w:styleId="CG-Title-Left-Bold">
    <w:name w:val="CG-Title-Left-Bold"/>
    <w:aliases w:val="t3"/>
    <w:basedOn w:val="a3"/>
    <w:next w:val="a3"/>
    <w:rsid w:val="00727412"/>
    <w:pPr>
      <w:keepNext/>
      <w:spacing w:after="200"/>
      <w:jc w:val="both"/>
    </w:pPr>
    <w:rPr>
      <w:b/>
      <w:sz w:val="22"/>
      <w:lang w:val="en-GB"/>
    </w:rPr>
  </w:style>
  <w:style w:type="paragraph" w:customStyle="1" w:styleId="CG-Title-Left-Italic">
    <w:name w:val="CG-Title-Left-Italic"/>
    <w:aliases w:val="t6"/>
    <w:basedOn w:val="a3"/>
    <w:next w:val="a3"/>
    <w:rsid w:val="00727412"/>
    <w:pPr>
      <w:keepNext/>
      <w:spacing w:after="200"/>
      <w:jc w:val="both"/>
    </w:pPr>
    <w:rPr>
      <w:i/>
      <w:sz w:val="22"/>
      <w:lang w:val="en-GB"/>
    </w:rPr>
  </w:style>
  <w:style w:type="paragraph" w:customStyle="1" w:styleId="CG-Bulletdash">
    <w:name w:val="CG-Bullet dash"/>
    <w:aliases w:val="bd"/>
    <w:basedOn w:val="a3"/>
    <w:rsid w:val="00727412"/>
    <w:pPr>
      <w:numPr>
        <w:numId w:val="32"/>
      </w:numPr>
      <w:spacing w:after="200"/>
      <w:jc w:val="both"/>
    </w:pPr>
    <w:rPr>
      <w:sz w:val="22"/>
      <w:lang w:val="en-GB"/>
    </w:rPr>
  </w:style>
  <w:style w:type="paragraph" w:customStyle="1" w:styleId="CG-hanging">
    <w:name w:val="CG-hanging"/>
    <w:aliases w:val="hg"/>
    <w:basedOn w:val="a3"/>
    <w:rsid w:val="00727412"/>
    <w:pPr>
      <w:spacing w:after="200"/>
      <w:ind w:left="1440" w:hanging="720"/>
      <w:jc w:val="both"/>
    </w:pPr>
    <w:rPr>
      <w:sz w:val="22"/>
      <w:lang w:val="en-GB"/>
    </w:rPr>
  </w:style>
  <w:style w:type="character" w:customStyle="1" w:styleId="ProspectusBodyChar">
    <w:name w:val="Prospectus Body Char"/>
    <w:link w:val="ProspectusBody"/>
    <w:rsid w:val="00727412"/>
    <w:rPr>
      <w:rFonts w:eastAsia="SimSun"/>
      <w:lang w:bidi="mn-Mong-CN"/>
    </w:rPr>
  </w:style>
  <w:style w:type="paragraph" w:customStyle="1" w:styleId="Default">
    <w:name w:val="Default"/>
    <w:rsid w:val="00727412"/>
    <w:pPr>
      <w:widowControl w:val="0"/>
      <w:autoSpaceDE w:val="0"/>
      <w:autoSpaceDN w:val="0"/>
      <w:adjustRightInd w:val="0"/>
    </w:pPr>
    <w:rPr>
      <w:rFonts w:ascii="HIJKA J+ Dutch 801 BT" w:hAnsi="HIJKA J+ Dutch 801 BT" w:cs="HIJKA J+ Dutch 801 BT"/>
      <w:color w:val="000000"/>
      <w:sz w:val="24"/>
      <w:szCs w:val="24"/>
    </w:rPr>
  </w:style>
  <w:style w:type="paragraph" w:customStyle="1" w:styleId="Paragraph">
    <w:name w:val="Paragraph"/>
    <w:basedOn w:val="a3"/>
    <w:rsid w:val="00727412"/>
    <w:pPr>
      <w:spacing w:before="40" w:after="120"/>
      <w:ind w:firstLine="400"/>
    </w:pPr>
    <w:rPr>
      <w:color w:val="000000"/>
      <w:sz w:val="21"/>
      <w:szCs w:val="21"/>
    </w:rPr>
  </w:style>
  <w:style w:type="paragraph" w:customStyle="1" w:styleId="TableStyle7">
    <w:name w:val="TableStyle7"/>
    <w:basedOn w:val="a3"/>
    <w:rsid w:val="00727412"/>
    <w:pPr>
      <w:tabs>
        <w:tab w:val="left" w:pos="720"/>
        <w:tab w:val="num" w:pos="1440"/>
      </w:tabs>
      <w:ind w:right="468" w:firstLine="720"/>
      <w:outlineLvl w:val="6"/>
    </w:pPr>
    <w:rPr>
      <w:bCs/>
      <w:color w:val="000000"/>
      <w:szCs w:val="24"/>
    </w:rPr>
  </w:style>
  <w:style w:type="paragraph" w:customStyle="1" w:styleId="newlegal">
    <w:name w:val="new legal"/>
    <w:basedOn w:val="a3"/>
    <w:next w:val="HeadingCenter"/>
    <w:rsid w:val="00727412"/>
    <w:pPr>
      <w:keepNext/>
      <w:keepLines/>
      <w:numPr>
        <w:numId w:val="33"/>
      </w:numPr>
      <w:spacing w:before="200" w:after="200"/>
      <w:jc w:val="center"/>
      <w:outlineLvl w:val="0"/>
    </w:pPr>
    <w:rPr>
      <w:rFonts w:eastAsia="SimSun"/>
      <w:b/>
      <w:bCs/>
      <w:caps/>
      <w:szCs w:val="24"/>
      <w:lang w:eastAsia="zh-CN"/>
    </w:rPr>
  </w:style>
  <w:style w:type="paragraph" w:customStyle="1" w:styleId="SkaddenStyle5">
    <w:name w:val="SkaddenStyle5"/>
    <w:basedOn w:val="a3"/>
    <w:rsid w:val="00727412"/>
    <w:pPr>
      <w:numPr>
        <w:ilvl w:val="4"/>
        <w:numId w:val="34"/>
      </w:numPr>
      <w:tabs>
        <w:tab w:val="left" w:pos="2160"/>
      </w:tabs>
      <w:spacing w:before="200" w:after="200"/>
      <w:outlineLvl w:val="4"/>
    </w:pPr>
    <w:rPr>
      <w:color w:val="000000"/>
      <w:sz w:val="22"/>
      <w:szCs w:val="24"/>
      <w:lang w:val="en-GB"/>
    </w:rPr>
  </w:style>
  <w:style w:type="paragraph" w:customStyle="1" w:styleId="afffff1">
    <w:name w:val="Знак Знак"/>
    <w:basedOn w:val="a3"/>
    <w:rsid w:val="00727412"/>
    <w:pPr>
      <w:spacing w:after="160" w:line="240" w:lineRule="exact"/>
    </w:pPr>
    <w:rPr>
      <w:sz w:val="20"/>
    </w:rPr>
  </w:style>
  <w:style w:type="character" w:customStyle="1" w:styleId="msoins0">
    <w:name w:val="msoins"/>
    <w:rsid w:val="00727412"/>
  </w:style>
  <w:style w:type="paragraph" w:customStyle="1" w:styleId="1c">
    <w:name w:val="Знак Знак1"/>
    <w:basedOn w:val="a3"/>
    <w:rsid w:val="00727412"/>
    <w:pPr>
      <w:spacing w:after="160" w:line="240" w:lineRule="exact"/>
    </w:pPr>
  </w:style>
  <w:style w:type="paragraph" w:customStyle="1" w:styleId="ReadbackBulletStyle">
    <w:name w:val="ReadbackBulletStyle"/>
    <w:basedOn w:val="a0"/>
    <w:rsid w:val="00727412"/>
    <w:pPr>
      <w:tabs>
        <w:tab w:val="clear" w:pos="360"/>
        <w:tab w:val="left" w:pos="1080"/>
      </w:tabs>
      <w:autoSpaceDE w:val="0"/>
      <w:autoSpaceDN w:val="0"/>
      <w:adjustRightInd w:val="0"/>
      <w:ind w:left="1080"/>
      <w:jc w:val="left"/>
    </w:pPr>
    <w:rPr>
      <w:rFonts w:eastAsia="Times New Roman"/>
      <w:spacing w:val="-2"/>
      <w:sz w:val="20"/>
      <w:szCs w:val="22"/>
      <w:lang w:eastAsia="en-US"/>
    </w:rPr>
  </w:style>
  <w:style w:type="paragraph" w:customStyle="1" w:styleId="Char1CharCharCharCharCharCharChar">
    <w:name w:val="Char1 Знак Знак Char Char Char Char Char Char Char Знак Знак"/>
    <w:basedOn w:val="a3"/>
    <w:rsid w:val="00727412"/>
    <w:pPr>
      <w:tabs>
        <w:tab w:val="num" w:pos="720"/>
      </w:tabs>
      <w:spacing w:after="160" w:line="240" w:lineRule="exact"/>
      <w:ind w:left="720" w:hanging="720"/>
      <w:jc w:val="both"/>
    </w:pPr>
    <w:rPr>
      <w:rFonts w:ascii="Verdana" w:hAnsi="Verdana" w:cs="Verdana"/>
      <w:sz w:val="20"/>
    </w:rPr>
  </w:style>
  <w:style w:type="paragraph" w:customStyle="1" w:styleId="StyleStyleHeading2h2BoldArial10ptBefore6ptAfter">
    <w:name w:val="Style Style Heading 2h2 + Bold + Arial 10 pt Before:  6 pt After..."/>
    <w:basedOn w:val="a3"/>
    <w:rsid w:val="00727412"/>
    <w:pPr>
      <w:keepNext/>
      <w:numPr>
        <w:ilvl w:val="1"/>
      </w:numPr>
      <w:tabs>
        <w:tab w:val="left" w:pos="0"/>
        <w:tab w:val="num" w:pos="964"/>
      </w:tabs>
      <w:spacing w:before="120" w:after="120" w:line="320" w:lineRule="exact"/>
      <w:ind w:left="964" w:hanging="964"/>
      <w:outlineLvl w:val="1"/>
    </w:pPr>
    <w:rPr>
      <w:rFonts w:ascii="Arial" w:hAnsi="Arial"/>
      <w:b/>
      <w:bCs/>
      <w:sz w:val="20"/>
    </w:rPr>
  </w:style>
  <w:style w:type="paragraph" w:customStyle="1" w:styleId="ProspectusText">
    <w:name w:val="Prospectus Text"/>
    <w:basedOn w:val="a3"/>
    <w:rsid w:val="00727412"/>
    <w:pPr>
      <w:spacing w:after="200"/>
      <w:ind w:firstLine="360"/>
      <w:jc w:val="both"/>
    </w:pPr>
    <w:rPr>
      <w:sz w:val="20"/>
      <w:lang w:val="en-GB"/>
    </w:rPr>
  </w:style>
  <w:style w:type="paragraph" w:customStyle="1" w:styleId="AGNormal">
    <w:name w:val="AGNormal"/>
    <w:rsid w:val="00727412"/>
    <w:rPr>
      <w:kern w:val="24"/>
      <w:sz w:val="24"/>
      <w:szCs w:val="24"/>
    </w:rPr>
  </w:style>
  <w:style w:type="paragraph" w:customStyle="1" w:styleId="ProspectusSubheading1">
    <w:name w:val="Prospectus Subheading 1"/>
    <w:basedOn w:val="ProspectusText"/>
    <w:rsid w:val="00727412"/>
    <w:pPr>
      <w:ind w:firstLine="0"/>
    </w:pPr>
    <w:rPr>
      <w:b/>
    </w:rPr>
  </w:style>
  <w:style w:type="paragraph" w:customStyle="1" w:styleId="tabletext">
    <w:name w:val="table_text"/>
    <w:basedOn w:val="a3"/>
    <w:rsid w:val="00727412"/>
    <w:pPr>
      <w:numPr>
        <w:ilvl w:val="12"/>
      </w:numPr>
      <w:spacing w:before="65" w:after="65"/>
    </w:pPr>
    <w:rPr>
      <w:sz w:val="20"/>
      <w:szCs w:val="24"/>
    </w:rPr>
  </w:style>
  <w:style w:type="paragraph" w:customStyle="1" w:styleId="ProspectusRiskFactorheading">
    <w:name w:val="Prospectus Risk Factor heading"/>
    <w:basedOn w:val="a3"/>
    <w:autoRedefine/>
    <w:rsid w:val="00727412"/>
    <w:pPr>
      <w:spacing w:after="200"/>
      <w:jc w:val="both"/>
    </w:pPr>
    <w:rPr>
      <w:b/>
      <w:i/>
      <w:kern w:val="24"/>
      <w:sz w:val="20"/>
    </w:rPr>
  </w:style>
  <w:style w:type="table" w:customStyle="1" w:styleId="10n12Table">
    <w:name w:val="10n12 Table"/>
    <w:basedOn w:val="a5"/>
    <w:rsid w:val="00727412"/>
    <w:pPr>
      <w:jc w:val="right"/>
    </w:pPr>
    <w:rPr>
      <w:sz w:val="21"/>
    </w:rPr>
    <w:tblPr>
      <w:jc w:val="center"/>
    </w:tblPr>
    <w:trPr>
      <w:jc w:val="center"/>
    </w:trPr>
    <w:tblStylePr w:type="firstRow">
      <w:pPr>
        <w:ind w:firstLine="0"/>
        <w:jc w:val="center"/>
      </w:pPr>
      <w:rPr>
        <w:rFonts w:cs="Times New Roman"/>
        <w:sz w:val="17"/>
      </w:rPr>
    </w:tblStylePr>
    <w:tblStylePr w:type="firstCol">
      <w:pPr>
        <w:ind w:firstLine="0"/>
        <w:jc w:val="left"/>
      </w:pPr>
      <w:rPr>
        <w:rFonts w:cs="Times New Roman"/>
      </w:rPr>
    </w:tblStylePr>
  </w:style>
  <w:style w:type="paragraph" w:customStyle="1" w:styleId="spacer">
    <w:name w:val="spacer"/>
    <w:basedOn w:val="a3"/>
    <w:rsid w:val="00727412"/>
    <w:pPr>
      <w:spacing w:before="200"/>
    </w:pPr>
  </w:style>
  <w:style w:type="paragraph" w:customStyle="1" w:styleId="ABC-paragrahinNotes">
    <w:name w:val="ABC - paragrah in Notes"/>
    <w:basedOn w:val="a3"/>
    <w:rsid w:val="00727412"/>
    <w:pPr>
      <w:spacing w:after="200"/>
      <w:jc w:val="both"/>
    </w:pPr>
    <w:rPr>
      <w:sz w:val="20"/>
      <w:lang w:val="en-GB"/>
    </w:rPr>
  </w:style>
  <w:style w:type="paragraph" w:customStyle="1" w:styleId="afffff2">
    <w:name w:val="Текст отчетности Знак"/>
    <w:basedOn w:val="3a"/>
    <w:autoRedefine/>
    <w:rsid w:val="00727412"/>
    <w:pPr>
      <w:spacing w:after="0"/>
      <w:ind w:right="57"/>
      <w:jc w:val="left"/>
    </w:pPr>
    <w:rPr>
      <w:rFonts w:eastAsia="Times New Roman"/>
      <w:i/>
      <w:sz w:val="22"/>
      <w:szCs w:val="22"/>
      <w:lang w:val="en-GB" w:eastAsia="ru-RU"/>
    </w:rPr>
  </w:style>
  <w:style w:type="paragraph" w:customStyle="1" w:styleId="a1">
    <w:name w:val="Текст отчетности с булетом"/>
    <w:basedOn w:val="afffff2"/>
    <w:autoRedefine/>
    <w:rsid w:val="00727412"/>
    <w:pPr>
      <w:numPr>
        <w:numId w:val="35"/>
      </w:numPr>
    </w:pPr>
  </w:style>
  <w:style w:type="paragraph" w:customStyle="1" w:styleId="Char1CharCharCharCharCharCharChar0">
    <w:name w:val="Char1 Знак Знак Char Char Char Char Char Char Char Знак Знак"/>
    <w:basedOn w:val="a3"/>
    <w:rsid w:val="00727412"/>
    <w:pPr>
      <w:tabs>
        <w:tab w:val="num" w:pos="720"/>
      </w:tabs>
      <w:spacing w:after="160" w:line="240" w:lineRule="exact"/>
      <w:ind w:left="720" w:hanging="720"/>
      <w:jc w:val="both"/>
    </w:pPr>
    <w:rPr>
      <w:rFonts w:ascii="Verdana" w:eastAsia="SimSun" w:hAnsi="Verdana" w:cs="Verdana"/>
      <w:sz w:val="20"/>
    </w:rPr>
  </w:style>
  <w:style w:type="character" w:customStyle="1" w:styleId="CharChar1">
    <w:name w:val="Char Char1"/>
    <w:locked/>
    <w:rsid w:val="00727412"/>
    <w:rPr>
      <w:sz w:val="22"/>
      <w:szCs w:val="22"/>
      <w:lang w:val="en-US" w:eastAsia="en-US"/>
    </w:rPr>
  </w:style>
  <w:style w:type="paragraph" w:customStyle="1" w:styleId="AlternatePara">
    <w:name w:val="Alternate Para"/>
    <w:aliases w:val="ap"/>
    <w:basedOn w:val="a3"/>
    <w:rsid w:val="00727412"/>
    <w:pPr>
      <w:spacing w:before="200"/>
      <w:ind w:firstLine="720"/>
    </w:pPr>
    <w:rPr>
      <w:rFonts w:eastAsia="SimSun"/>
      <w:sz w:val="22"/>
      <w:szCs w:val="24"/>
      <w:lang w:eastAsia="zh-CN" w:bidi="he-IL"/>
    </w:rPr>
  </w:style>
  <w:style w:type="paragraph" w:customStyle="1" w:styleId="HeadingCenterTOC">
    <w:name w:val="Heading: CenterTOC"/>
    <w:aliases w:val="ct"/>
    <w:basedOn w:val="HeadingCenter"/>
    <w:next w:val="SinglePara"/>
    <w:rsid w:val="00727412"/>
    <w:pPr>
      <w:spacing w:before="200" w:after="200"/>
      <w:outlineLvl w:val="0"/>
    </w:pPr>
    <w:rPr>
      <w:b/>
    </w:rPr>
  </w:style>
  <w:style w:type="table" w:customStyle="1" w:styleId="TableFinancial">
    <w:name w:val="Table Financial"/>
    <w:basedOn w:val="a5"/>
    <w:semiHidden/>
    <w:rsid w:val="00727412"/>
    <w:rPr>
      <w:rFonts w:eastAsia="SimSun"/>
    </w:rPr>
    <w:tblPr>
      <w:tblCellMar>
        <w:top w:w="29" w:type="dxa"/>
        <w:left w:w="86" w:type="dxa"/>
        <w:bottom w:w="29" w:type="dxa"/>
        <w:right w:w="86" w:type="dxa"/>
      </w:tblCellMar>
    </w:tblPr>
    <w:trPr>
      <w:cantSplit/>
    </w:trPr>
    <w:tcPr>
      <w:vAlign w:val="bottom"/>
    </w:tcPr>
    <w:tblStylePr w:type="firstRow">
      <w:tblPr/>
      <w:trPr>
        <w:tblHeader/>
      </w:trPr>
    </w:tblStylePr>
  </w:style>
  <w:style w:type="table" w:customStyle="1" w:styleId="TableText0">
    <w:name w:val="Table Text"/>
    <w:basedOn w:val="a5"/>
    <w:semiHidden/>
    <w:rsid w:val="00727412"/>
    <w:rPr>
      <w:rFonts w:eastAsia="SimSun"/>
    </w:rPr>
    <w:tblP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8" w:type="dxa"/>
        <w:left w:w="115" w:type="dxa"/>
        <w:bottom w:w="58" w:type="dxa"/>
        <w:right w:w="115" w:type="dxa"/>
      </w:tblCellMar>
    </w:tblPr>
  </w:style>
  <w:style w:type="table" w:customStyle="1" w:styleId="TableSummaryColumn">
    <w:name w:val="Table Summary Column"/>
    <w:basedOn w:val="a5"/>
    <w:semiHidden/>
    <w:rsid w:val="00727412"/>
    <w:rPr>
      <w:rFonts w:eastAsia="SimSun"/>
    </w:rPr>
    <w:tblPr>
      <w:tblCellMar>
        <w:left w:w="115" w:type="dxa"/>
        <w:right w:w="115" w:type="dxa"/>
      </w:tblCellMar>
    </w:tblPr>
  </w:style>
  <w:style w:type="paragraph" w:customStyle="1" w:styleId="Signatory">
    <w:name w:val="Signatory"/>
    <w:aliases w:val="sg"/>
    <w:basedOn w:val="a3"/>
    <w:next w:val="a3"/>
    <w:semiHidden/>
    <w:rsid w:val="00727412"/>
    <w:pPr>
      <w:keepNext/>
      <w:keepLines/>
      <w:spacing w:before="400"/>
      <w:ind w:left="5040"/>
    </w:pPr>
    <w:rPr>
      <w:rFonts w:eastAsia="SimSun"/>
      <w:sz w:val="22"/>
      <w:szCs w:val="24"/>
      <w:lang w:eastAsia="zh-CN" w:bidi="he-IL"/>
    </w:rPr>
  </w:style>
  <w:style w:type="paragraph" w:customStyle="1" w:styleId="SignatureLine">
    <w:name w:val="Signature Line"/>
    <w:aliases w:val="sl"/>
    <w:basedOn w:val="Signatory"/>
    <w:next w:val="a3"/>
    <w:semiHidden/>
    <w:rsid w:val="00727412"/>
    <w:pPr>
      <w:keepNext w:val="0"/>
      <w:tabs>
        <w:tab w:val="left" w:pos="5580"/>
        <w:tab w:val="right" w:pos="9360"/>
      </w:tabs>
    </w:pPr>
  </w:style>
  <w:style w:type="paragraph" w:customStyle="1" w:styleId="SignatureNameTitle">
    <w:name w:val="Signature Name/Title"/>
    <w:aliases w:val="snt"/>
    <w:basedOn w:val="SignatureLine"/>
    <w:next w:val="Signatory"/>
    <w:semiHidden/>
    <w:rsid w:val="00727412"/>
    <w:pPr>
      <w:tabs>
        <w:tab w:val="left" w:pos="6300"/>
      </w:tabs>
      <w:spacing w:before="0"/>
    </w:pPr>
  </w:style>
  <w:style w:type="paragraph" w:customStyle="1" w:styleId="TableHeading">
    <w:name w:val="Table Heading"/>
    <w:basedOn w:val="a3"/>
    <w:next w:val="a3"/>
    <w:rsid w:val="00727412"/>
    <w:pPr>
      <w:spacing w:before="120" w:after="120"/>
    </w:pPr>
    <w:rPr>
      <w:rFonts w:eastAsia="SimSun"/>
      <w:sz w:val="22"/>
      <w:szCs w:val="24"/>
    </w:rPr>
  </w:style>
  <w:style w:type="paragraph" w:customStyle="1" w:styleId="1d">
    <w:name w:val="Знак Знак1"/>
    <w:basedOn w:val="a3"/>
    <w:rsid w:val="00727412"/>
    <w:pPr>
      <w:spacing w:after="160" w:line="240" w:lineRule="exact"/>
    </w:pPr>
    <w:rPr>
      <w:rFonts w:eastAsia="SimSun"/>
    </w:rPr>
  </w:style>
  <w:style w:type="character" w:customStyle="1" w:styleId="DeltaViewInsertion">
    <w:name w:val="DeltaView Insertion"/>
    <w:rsid w:val="00727412"/>
    <w:rPr>
      <w:color w:val="0000FF"/>
      <w:spacing w:val="0"/>
      <w:u w:val="double"/>
    </w:rPr>
  </w:style>
  <w:style w:type="character" w:customStyle="1" w:styleId="afffff3">
    <w:name w:val="Цветовое выделение"/>
    <w:rsid w:val="00727412"/>
    <w:rPr>
      <w:b/>
      <w:bCs/>
      <w:color w:val="000080"/>
    </w:rPr>
  </w:style>
  <w:style w:type="paragraph" w:customStyle="1" w:styleId="afffff4">
    <w:name w:val="Заголовок статьи"/>
    <w:basedOn w:val="a3"/>
    <w:next w:val="a3"/>
    <w:rsid w:val="00727412"/>
    <w:pPr>
      <w:autoSpaceDE w:val="0"/>
      <w:autoSpaceDN w:val="0"/>
      <w:adjustRightInd w:val="0"/>
      <w:ind w:left="1612" w:hanging="892"/>
      <w:jc w:val="both"/>
    </w:pPr>
    <w:rPr>
      <w:rFonts w:ascii="Arial" w:eastAsia="SimSun" w:hAnsi="Arial"/>
      <w:szCs w:val="24"/>
      <w:lang w:val="ru-RU" w:eastAsia="zh-CN"/>
    </w:rPr>
  </w:style>
  <w:style w:type="character" w:customStyle="1" w:styleId="HeadingCenterChar">
    <w:name w:val="Heading: Center Char"/>
    <w:aliases w:val="c Char,hc Char"/>
    <w:link w:val="HeadingCenter"/>
    <w:rsid w:val="00727412"/>
    <w:rPr>
      <w:rFonts w:eastAsia="SimSun"/>
      <w:sz w:val="22"/>
      <w:szCs w:val="24"/>
      <w:lang w:eastAsia="zh-CN" w:bidi="he-IL"/>
    </w:rPr>
  </w:style>
  <w:style w:type="character" w:customStyle="1" w:styleId="HeadingCenterBoldChar">
    <w:name w:val="Heading: CenterBold Char"/>
    <w:aliases w:val="cb Char"/>
    <w:link w:val="HeadingCenterBold"/>
    <w:rsid w:val="00727412"/>
    <w:rPr>
      <w:rFonts w:eastAsia="SimSun" w:cs="Times New Roman Bold"/>
      <w:b/>
      <w:sz w:val="22"/>
      <w:szCs w:val="24"/>
      <w:lang w:eastAsia="zh-CN" w:bidi="he-IL"/>
    </w:rPr>
  </w:style>
  <w:style w:type="paragraph" w:customStyle="1" w:styleId="Iiiaeuiue">
    <w:name w:val="Ii?iaeuiue"/>
    <w:autoRedefine/>
    <w:rsid w:val="00727412"/>
    <w:rPr>
      <w:rFonts w:ascii="Arial" w:hAnsi="Arial" w:cs="Arial"/>
      <w:sz w:val="18"/>
      <w:lang w:val="en-GB" w:eastAsia="ru-RU"/>
    </w:rPr>
  </w:style>
  <w:style w:type="paragraph" w:customStyle="1" w:styleId="ABCNotes">
    <w:name w:val="ABC Notes"/>
    <w:basedOn w:val="a3"/>
    <w:rsid w:val="00727412"/>
    <w:pPr>
      <w:keepNext/>
      <w:keepLines/>
      <w:spacing w:before="240" w:after="240"/>
    </w:pPr>
    <w:rPr>
      <w:b/>
      <w:sz w:val="20"/>
      <w:lang w:val="en-GB"/>
    </w:rPr>
  </w:style>
  <w:style w:type="character" w:customStyle="1" w:styleId="ShortOutlineStyle2Char">
    <w:name w:val="ShortOutlineStyle2 Char"/>
    <w:link w:val="ShortOutlineStyle2"/>
    <w:rsid w:val="00727412"/>
    <w:rPr>
      <w:rFonts w:eastAsia="SimSun"/>
      <w:color w:val="000000"/>
      <w:sz w:val="22"/>
      <w:szCs w:val="24"/>
      <w:lang w:val="x-none" w:eastAsia="zh-CN" w:bidi="mn-Mong-CN"/>
    </w:rPr>
  </w:style>
  <w:style w:type="character" w:customStyle="1" w:styleId="ABC-paragrahinNotesChar1">
    <w:name w:val="ABC - paragrah in Notes Char1"/>
    <w:rsid w:val="00727412"/>
    <w:rPr>
      <w:lang w:val="en-GB" w:eastAsia="en-US" w:bidi="ar-SA"/>
    </w:rPr>
  </w:style>
  <w:style w:type="paragraph" w:customStyle="1" w:styleId="ABC-Aftertable">
    <w:name w:val="ABC - After table"/>
    <w:next w:val="ABC-paragrahinNotes"/>
    <w:rsid w:val="00727412"/>
    <w:rPr>
      <w:noProof/>
    </w:rPr>
  </w:style>
  <w:style w:type="character" w:customStyle="1" w:styleId="SingleParaChar1">
    <w:name w:val="Single Para Char1"/>
    <w:aliases w:val="sp Char1"/>
    <w:rsid w:val="00727412"/>
    <w:rPr>
      <w:rFonts w:eastAsia="SimSun"/>
      <w:sz w:val="22"/>
      <w:szCs w:val="24"/>
      <w:lang w:val="en-US" w:eastAsia="zh-CN" w:bidi="he-IL"/>
    </w:rPr>
  </w:style>
  <w:style w:type="character" w:customStyle="1" w:styleId="SingleParaFlushChar1">
    <w:name w:val="Single Para Flush Char1"/>
    <w:aliases w:val="spf Char1"/>
    <w:rsid w:val="00727412"/>
  </w:style>
  <w:style w:type="paragraph" w:customStyle="1" w:styleId="afffff5">
    <w:name w:val="Строка отчетности выделенная"/>
    <w:basedOn w:val="affff3"/>
    <w:autoRedefine/>
    <w:rsid w:val="00727412"/>
    <w:pPr>
      <w:spacing w:after="0"/>
      <w:ind w:right="57"/>
    </w:pPr>
    <w:rPr>
      <w:rFonts w:eastAsia="Times New Roman"/>
      <w:b/>
      <w:noProof/>
      <w:sz w:val="18"/>
      <w:szCs w:val="20"/>
      <w:lang w:eastAsia="ru-RU"/>
    </w:rPr>
  </w:style>
  <w:style w:type="paragraph" w:customStyle="1" w:styleId="afffff6">
    <w:name w:val="Название графы отчетности"/>
    <w:basedOn w:val="a3"/>
    <w:autoRedefine/>
    <w:rsid w:val="00727412"/>
    <w:pPr>
      <w:tabs>
        <w:tab w:val="left" w:pos="-5211"/>
      </w:tabs>
      <w:jc w:val="center"/>
    </w:pPr>
    <w:rPr>
      <w:b/>
      <w:sz w:val="20"/>
      <w:lang w:val="en-GB" w:eastAsia="ru-RU"/>
    </w:rPr>
  </w:style>
  <w:style w:type="paragraph" w:customStyle="1" w:styleId="afffff7">
    <w:name w:val="Название графы примечания"/>
    <w:basedOn w:val="a3"/>
    <w:autoRedefine/>
    <w:rsid w:val="00727412"/>
    <w:pPr>
      <w:keepNext/>
      <w:ind w:left="-107" w:right="-31"/>
      <w:jc w:val="center"/>
    </w:pPr>
    <w:rPr>
      <w:rFonts w:eastAsia="SimSun"/>
      <w:b/>
      <w:bCs/>
      <w:sz w:val="20"/>
      <w:lang w:val="en-GB" w:eastAsia="zh-CN"/>
    </w:rPr>
  </w:style>
  <w:style w:type="paragraph" w:customStyle="1" w:styleId="afffff8">
    <w:name w:val="Строка в примечании"/>
    <w:basedOn w:val="affff3"/>
    <w:autoRedefine/>
    <w:rsid w:val="00727412"/>
    <w:pPr>
      <w:tabs>
        <w:tab w:val="center" w:pos="2304"/>
        <w:tab w:val="center" w:pos="2340"/>
      </w:tabs>
      <w:spacing w:after="0"/>
      <w:ind w:right="26"/>
      <w:jc w:val="left"/>
    </w:pPr>
    <w:rPr>
      <w:rFonts w:eastAsia="Times New Roman"/>
      <w:bCs/>
      <w:sz w:val="20"/>
      <w:szCs w:val="20"/>
      <w:lang w:val="en-GB" w:eastAsia="ru-RU"/>
    </w:rPr>
  </w:style>
  <w:style w:type="paragraph" w:customStyle="1" w:styleId="afffff9">
    <w:name w:val="Строка в прим  выделенная"/>
    <w:basedOn w:val="affff3"/>
    <w:autoRedefine/>
    <w:rsid w:val="00727412"/>
    <w:pPr>
      <w:spacing w:after="0"/>
      <w:jc w:val="left"/>
    </w:pPr>
    <w:rPr>
      <w:rFonts w:ascii="Arial" w:eastAsia="Times New Roman" w:hAnsi="Arial" w:cs="Arial"/>
      <w:b/>
      <w:sz w:val="18"/>
      <w:szCs w:val="18"/>
      <w:lang w:val="en-GB" w:eastAsia="ru-RU"/>
    </w:rPr>
  </w:style>
  <w:style w:type="paragraph" w:customStyle="1" w:styleId="Date1">
    <w:name w:val="Date1"/>
    <w:rsid w:val="00727412"/>
    <w:pPr>
      <w:keepNext/>
      <w:keepLines/>
      <w:spacing w:after="240" w:line="240" w:lineRule="exact"/>
    </w:pPr>
    <w:rPr>
      <w:rFonts w:ascii="Courier" w:hAnsi="Courier"/>
      <w:sz w:val="24"/>
    </w:rPr>
  </w:style>
  <w:style w:type="paragraph" w:customStyle="1" w:styleId="AUTHORSNAMEBELOW">
    <w:name w:val="AUTHOR'S NAME (BELOW"/>
    <w:rsid w:val="00727412"/>
    <w:pPr>
      <w:keepNext/>
      <w:keepLines/>
      <w:spacing w:before="720" w:line="240" w:lineRule="exact"/>
    </w:pPr>
    <w:rPr>
      <w:rFonts w:ascii="Courier" w:hAnsi="Courier"/>
      <w:sz w:val="24"/>
    </w:rPr>
  </w:style>
  <w:style w:type="paragraph" w:customStyle="1" w:styleId="AUTHORSTITLEAFTE">
    <w:name w:val="AUTHOR'S TITLE (AFTE"/>
    <w:rsid w:val="00727412"/>
    <w:pPr>
      <w:keepNext/>
      <w:keepLines/>
      <w:spacing w:line="240" w:lineRule="exact"/>
      <w:ind w:left="432" w:hanging="432"/>
    </w:pPr>
    <w:rPr>
      <w:rFonts w:ascii="Courier" w:hAnsi="Courier"/>
      <w:sz w:val="24"/>
    </w:rPr>
  </w:style>
  <w:style w:type="paragraph" w:customStyle="1" w:styleId="ADJUSTABLELETTERHEA">
    <w:name w:val="ADJUSTABLE LETTERHEA"/>
    <w:rsid w:val="00727412"/>
    <w:pPr>
      <w:spacing w:after="480" w:line="240" w:lineRule="exact"/>
    </w:pPr>
    <w:rPr>
      <w:rFonts w:ascii="Courier" w:hAnsi="Courier"/>
      <w:sz w:val="24"/>
    </w:rPr>
  </w:style>
  <w:style w:type="paragraph" w:customStyle="1" w:styleId="INSIDEADDRESSMrJ">
    <w:name w:val="INSIDE ADDRESS/Mr. J"/>
    <w:rsid w:val="00727412"/>
    <w:pPr>
      <w:keepNext/>
      <w:keepLines/>
      <w:spacing w:line="240" w:lineRule="exact"/>
      <w:ind w:left="720" w:right="4032" w:hanging="720"/>
    </w:pPr>
    <w:rPr>
      <w:rFonts w:ascii="Courier" w:hAnsi="Courier"/>
      <w:sz w:val="24"/>
    </w:rPr>
  </w:style>
  <w:style w:type="paragraph" w:customStyle="1" w:styleId="SALUTATIONDear">
    <w:name w:val="SALUTATION / Dear..."/>
    <w:rsid w:val="00727412"/>
    <w:pPr>
      <w:keepNext/>
      <w:keepLines/>
      <w:spacing w:before="240" w:line="240" w:lineRule="exact"/>
    </w:pPr>
    <w:rPr>
      <w:rFonts w:ascii="Courier" w:hAnsi="Courier"/>
      <w:sz w:val="24"/>
    </w:rPr>
  </w:style>
  <w:style w:type="paragraph" w:customStyle="1" w:styleId="shift-RETURNNAM">
    <w:name w:val="shift-ÄÙ RETURN NAM"/>
    <w:rsid w:val="00727412"/>
    <w:pPr>
      <w:keepNext/>
      <w:keepLines/>
      <w:spacing w:before="240" w:line="240" w:lineRule="exact"/>
    </w:pPr>
    <w:rPr>
      <w:rFonts w:ascii="Courier" w:hAnsi="Courier"/>
      <w:sz w:val="24"/>
    </w:rPr>
  </w:style>
  <w:style w:type="paragraph" w:customStyle="1" w:styleId="REFINITIALS">
    <w:name w:val="REF INITIALS"/>
    <w:rsid w:val="00727412"/>
    <w:pPr>
      <w:keepNext/>
      <w:keepLines/>
      <w:spacing w:line="240" w:lineRule="exact"/>
      <w:ind w:left="288" w:hanging="288"/>
    </w:pPr>
    <w:rPr>
      <w:rFonts w:ascii="Courier" w:hAnsi="Courier"/>
      <w:sz w:val="24"/>
    </w:rPr>
  </w:style>
  <w:style w:type="paragraph" w:customStyle="1" w:styleId="COMPLMNTRYCLOSINGS">
    <w:name w:val="COMPLMNTRY CLOSING/S"/>
    <w:rsid w:val="00727412"/>
    <w:pPr>
      <w:keepNext/>
      <w:keepLines/>
      <w:spacing w:before="240" w:line="240" w:lineRule="exact"/>
    </w:pPr>
    <w:rPr>
      <w:rFonts w:ascii="Courier" w:hAnsi="Courier"/>
      <w:sz w:val="24"/>
    </w:rPr>
  </w:style>
  <w:style w:type="character" w:customStyle="1" w:styleId="CharChar2">
    <w:name w:val="Char Char2"/>
    <w:rsid w:val="00727412"/>
    <w:rPr>
      <w:rFonts w:ascii="Courier" w:hAnsi="Courier"/>
      <w:lang w:val="x-none" w:eastAsia="x-none" w:bidi="ar-SA"/>
    </w:rPr>
  </w:style>
  <w:style w:type="paragraph" w:customStyle="1" w:styleId="wcstandardah6">
    <w:name w:val="wc_standarda h 6"/>
    <w:basedOn w:val="a3"/>
    <w:rsid w:val="00727412"/>
    <w:pPr>
      <w:numPr>
        <w:numId w:val="36"/>
      </w:numPr>
      <w:spacing w:after="240"/>
      <w:ind w:left="3600" w:hanging="720"/>
      <w:jc w:val="both"/>
      <w:outlineLvl w:val="5"/>
    </w:pPr>
    <w:rPr>
      <w:sz w:val="22"/>
      <w:szCs w:val="24"/>
      <w:lang w:val="en-GB"/>
    </w:rPr>
  </w:style>
  <w:style w:type="paragraph" w:customStyle="1" w:styleId="wcstandardah7">
    <w:name w:val="wc_standarda h 7"/>
    <w:basedOn w:val="a3"/>
    <w:rsid w:val="00727412"/>
    <w:pPr>
      <w:numPr>
        <w:ilvl w:val="1"/>
        <w:numId w:val="36"/>
      </w:numPr>
      <w:spacing w:after="240"/>
      <w:ind w:left="4320" w:hanging="720"/>
      <w:jc w:val="both"/>
      <w:outlineLvl w:val="6"/>
    </w:pPr>
    <w:rPr>
      <w:sz w:val="22"/>
      <w:szCs w:val="24"/>
      <w:lang w:val="en-GB"/>
    </w:rPr>
  </w:style>
  <w:style w:type="paragraph" w:customStyle="1" w:styleId="wcstandardah8">
    <w:name w:val="wc_standarda h 8"/>
    <w:basedOn w:val="a3"/>
    <w:next w:val="a3"/>
    <w:rsid w:val="00727412"/>
    <w:pPr>
      <w:numPr>
        <w:ilvl w:val="2"/>
        <w:numId w:val="36"/>
      </w:numPr>
      <w:spacing w:after="240"/>
      <w:ind w:left="0" w:firstLine="0"/>
      <w:jc w:val="both"/>
      <w:outlineLvl w:val="7"/>
    </w:pPr>
    <w:rPr>
      <w:szCs w:val="24"/>
      <w:lang w:val="en-GB"/>
    </w:rPr>
  </w:style>
  <w:style w:type="paragraph" w:customStyle="1" w:styleId="wcstandardah9">
    <w:name w:val="wc_standarda h 9"/>
    <w:basedOn w:val="a3"/>
    <w:next w:val="a3"/>
    <w:rsid w:val="00727412"/>
    <w:pPr>
      <w:numPr>
        <w:ilvl w:val="3"/>
        <w:numId w:val="36"/>
      </w:numPr>
      <w:spacing w:after="240"/>
      <w:ind w:left="0" w:firstLine="0"/>
      <w:jc w:val="both"/>
      <w:outlineLvl w:val="8"/>
    </w:pPr>
    <w:rPr>
      <w:szCs w:val="24"/>
      <w:lang w:val="en-GB"/>
    </w:rPr>
  </w:style>
  <w:style w:type="paragraph" w:customStyle="1" w:styleId="wc-schedulebh1">
    <w:name w:val="wc-scheduleb h 1"/>
    <w:basedOn w:val="a3"/>
    <w:next w:val="a3"/>
    <w:rsid w:val="00727412"/>
    <w:pPr>
      <w:pageBreakBefore/>
      <w:numPr>
        <w:ilvl w:val="4"/>
        <w:numId w:val="36"/>
      </w:numPr>
      <w:spacing w:after="240"/>
      <w:ind w:left="0" w:firstLine="0"/>
      <w:jc w:val="center"/>
      <w:outlineLvl w:val="0"/>
    </w:pPr>
    <w:rPr>
      <w:rFonts w:ascii="Times New Roman Bold" w:hAnsi="Times New Roman Bold" w:cs="Times New Roman Bold"/>
      <w:b/>
      <w:caps/>
      <w:sz w:val="22"/>
      <w:szCs w:val="24"/>
      <w:lang w:val="en-GB"/>
    </w:rPr>
  </w:style>
  <w:style w:type="paragraph" w:customStyle="1" w:styleId="wc-schedulebh2">
    <w:name w:val="wc-scheduleb h 2"/>
    <w:basedOn w:val="a3"/>
    <w:next w:val="a3"/>
    <w:rsid w:val="00727412"/>
    <w:pPr>
      <w:numPr>
        <w:ilvl w:val="5"/>
        <w:numId w:val="36"/>
      </w:numPr>
      <w:spacing w:after="240"/>
      <w:ind w:left="0" w:firstLine="0"/>
      <w:jc w:val="center"/>
      <w:outlineLvl w:val="1"/>
    </w:pPr>
    <w:rPr>
      <w:b/>
      <w:sz w:val="22"/>
      <w:szCs w:val="24"/>
      <w:lang w:val="en-GB"/>
    </w:rPr>
  </w:style>
  <w:style w:type="paragraph" w:customStyle="1" w:styleId="wc-schedulebh3">
    <w:name w:val="wc-scheduleb h 3"/>
    <w:basedOn w:val="a3"/>
    <w:rsid w:val="00727412"/>
    <w:pPr>
      <w:numPr>
        <w:ilvl w:val="6"/>
        <w:numId w:val="36"/>
      </w:numPr>
      <w:spacing w:after="240"/>
      <w:jc w:val="both"/>
      <w:outlineLvl w:val="2"/>
    </w:pPr>
    <w:rPr>
      <w:sz w:val="22"/>
      <w:szCs w:val="24"/>
      <w:lang w:val="en-GB"/>
    </w:rPr>
  </w:style>
  <w:style w:type="paragraph" w:customStyle="1" w:styleId="wc-schedulebh4">
    <w:name w:val="wc-scheduleb h 4"/>
    <w:basedOn w:val="a3"/>
    <w:rsid w:val="00727412"/>
    <w:pPr>
      <w:numPr>
        <w:ilvl w:val="7"/>
        <w:numId w:val="36"/>
      </w:numPr>
      <w:spacing w:after="240"/>
      <w:jc w:val="both"/>
      <w:outlineLvl w:val="3"/>
    </w:pPr>
    <w:rPr>
      <w:sz w:val="22"/>
      <w:szCs w:val="24"/>
      <w:lang w:val="en-GB"/>
    </w:rPr>
  </w:style>
  <w:style w:type="paragraph" w:customStyle="1" w:styleId="wc-schedulebh5">
    <w:name w:val="wc-scheduleb h 5"/>
    <w:basedOn w:val="a3"/>
    <w:rsid w:val="00727412"/>
    <w:pPr>
      <w:numPr>
        <w:ilvl w:val="8"/>
        <w:numId w:val="36"/>
      </w:numPr>
      <w:spacing w:after="240"/>
      <w:ind w:left="1440"/>
      <w:jc w:val="both"/>
      <w:outlineLvl w:val="4"/>
    </w:pPr>
    <w:rPr>
      <w:sz w:val="22"/>
      <w:szCs w:val="24"/>
      <w:lang w:val="en-GB"/>
    </w:rPr>
  </w:style>
  <w:style w:type="paragraph" w:customStyle="1" w:styleId="DraftLineWC">
    <w:name w:val="DraftLineW&amp;C"/>
    <w:basedOn w:val="a3"/>
    <w:rsid w:val="00727412"/>
    <w:pPr>
      <w:framePr w:w="5328" w:hSpace="187" w:vSpace="187" w:wrap="around" w:vAnchor="page" w:hAnchor="page" w:x="5761" w:y="721"/>
      <w:jc w:val="right"/>
    </w:pPr>
    <w:rPr>
      <w:sz w:val="20"/>
      <w:szCs w:val="24"/>
    </w:rPr>
  </w:style>
  <w:style w:type="paragraph" w:customStyle="1" w:styleId="Normaltext">
    <w:name w:val="Normal_text"/>
    <w:basedOn w:val="a3"/>
    <w:next w:val="a3"/>
    <w:rsid w:val="00727412"/>
    <w:pPr>
      <w:spacing w:before="120" w:after="240"/>
      <w:jc w:val="both"/>
    </w:pPr>
    <w:rPr>
      <w:sz w:val="26"/>
      <w:szCs w:val="26"/>
      <w:lang w:val="en-GB"/>
    </w:rPr>
  </w:style>
  <w:style w:type="character" w:customStyle="1" w:styleId="FontStyle37">
    <w:name w:val="Font Style37"/>
    <w:rsid w:val="00727412"/>
    <w:rPr>
      <w:rFonts w:ascii="Times New Roman" w:hAnsi="Times New Roman" w:cs="Times New Roman"/>
      <w:sz w:val="16"/>
      <w:szCs w:val="16"/>
    </w:rPr>
  </w:style>
  <w:style w:type="paragraph" w:customStyle="1" w:styleId="Default2">
    <w:name w:val="Default2"/>
    <w:basedOn w:val="a3"/>
    <w:rsid w:val="00727412"/>
    <w:pPr>
      <w:tabs>
        <w:tab w:val="num" w:pos="1440"/>
      </w:tabs>
      <w:spacing w:after="240"/>
      <w:ind w:left="1440" w:hanging="720"/>
      <w:outlineLvl w:val="1"/>
    </w:pPr>
    <w:rPr>
      <w:szCs w:val="24"/>
    </w:rPr>
  </w:style>
  <w:style w:type="paragraph" w:customStyle="1" w:styleId="Default3">
    <w:name w:val="Default3"/>
    <w:basedOn w:val="a3"/>
    <w:rsid w:val="00727412"/>
    <w:pPr>
      <w:tabs>
        <w:tab w:val="num" w:pos="2160"/>
      </w:tabs>
      <w:spacing w:after="240"/>
      <w:ind w:left="2160" w:hanging="720"/>
      <w:outlineLvl w:val="2"/>
    </w:pPr>
    <w:rPr>
      <w:szCs w:val="24"/>
    </w:rPr>
  </w:style>
  <w:style w:type="paragraph" w:customStyle="1" w:styleId="Default4">
    <w:name w:val="Default4"/>
    <w:basedOn w:val="a3"/>
    <w:rsid w:val="00727412"/>
    <w:pPr>
      <w:tabs>
        <w:tab w:val="num" w:pos="2880"/>
      </w:tabs>
      <w:spacing w:after="240"/>
      <w:ind w:left="2880" w:hanging="720"/>
      <w:outlineLvl w:val="3"/>
    </w:pPr>
    <w:rPr>
      <w:szCs w:val="24"/>
    </w:rPr>
  </w:style>
  <w:style w:type="paragraph" w:customStyle="1" w:styleId="Default5">
    <w:name w:val="Default5"/>
    <w:basedOn w:val="a3"/>
    <w:rsid w:val="00727412"/>
    <w:pPr>
      <w:tabs>
        <w:tab w:val="num" w:pos="3600"/>
      </w:tabs>
      <w:spacing w:after="240"/>
      <w:ind w:left="3600" w:hanging="720"/>
      <w:outlineLvl w:val="4"/>
    </w:pPr>
    <w:rPr>
      <w:szCs w:val="24"/>
    </w:rPr>
  </w:style>
  <w:style w:type="paragraph" w:customStyle="1" w:styleId="1e">
    <w:name w:val="Абзац списка1"/>
    <w:basedOn w:val="a3"/>
    <w:qFormat/>
    <w:rsid w:val="00727412"/>
    <w:pPr>
      <w:ind w:left="708"/>
    </w:pPr>
    <w:rPr>
      <w:rFonts w:eastAsia="SimSun"/>
      <w:szCs w:val="24"/>
      <w:lang w:val="ru-RU" w:eastAsia="ru-RU"/>
    </w:rPr>
  </w:style>
  <w:style w:type="paragraph" w:customStyle="1" w:styleId="1f">
    <w:name w:val="1"/>
    <w:basedOn w:val="a3"/>
    <w:rsid w:val="00727412"/>
    <w:pPr>
      <w:overflowPunct w:val="0"/>
      <w:autoSpaceDE w:val="0"/>
      <w:autoSpaceDN w:val="0"/>
      <w:adjustRightInd w:val="0"/>
      <w:spacing w:before="240" w:after="60"/>
      <w:jc w:val="both"/>
      <w:textAlignment w:val="baseline"/>
    </w:pPr>
    <w:rPr>
      <w:rFonts w:ascii="NewtonC" w:hAnsi="NewtonC"/>
      <w:color w:val="000000"/>
      <w:sz w:val="20"/>
    </w:rPr>
  </w:style>
  <w:style w:type="paragraph" w:customStyle="1" w:styleId="FBodyText3L2">
    <w:name w:val="FBodyText3_L2"/>
    <w:basedOn w:val="FBodyText3L1"/>
    <w:rsid w:val="00727412"/>
    <w:pPr>
      <w:numPr>
        <w:ilvl w:val="1"/>
      </w:numPr>
      <w:outlineLvl w:val="9"/>
    </w:pPr>
  </w:style>
  <w:style w:type="paragraph" w:customStyle="1" w:styleId="FBodyText3L1">
    <w:name w:val="FBodyText3_L1"/>
    <w:basedOn w:val="a3"/>
    <w:next w:val="FBodyText3L2"/>
    <w:rsid w:val="00727412"/>
    <w:pPr>
      <w:numPr>
        <w:numId w:val="37"/>
      </w:numPr>
      <w:spacing w:after="240"/>
      <w:jc w:val="both"/>
      <w:outlineLvl w:val="0"/>
    </w:pPr>
    <w:rPr>
      <w:rFonts w:eastAsia="MS Mincho"/>
      <w:lang w:val="en-GB"/>
    </w:rPr>
  </w:style>
  <w:style w:type="paragraph" w:customStyle="1" w:styleId="FBodyText3L3">
    <w:name w:val="FBodyText3_L3"/>
    <w:basedOn w:val="FBodyText3L2"/>
    <w:rsid w:val="00727412"/>
    <w:pPr>
      <w:numPr>
        <w:ilvl w:val="2"/>
      </w:numPr>
    </w:pPr>
  </w:style>
  <w:style w:type="paragraph" w:customStyle="1" w:styleId="FBodyText3L4">
    <w:name w:val="FBodyText3_L4"/>
    <w:basedOn w:val="FBodyText3L3"/>
    <w:rsid w:val="00727412"/>
    <w:pPr>
      <w:numPr>
        <w:ilvl w:val="3"/>
      </w:numPr>
    </w:pPr>
  </w:style>
  <w:style w:type="paragraph" w:customStyle="1" w:styleId="FBodyText3L5">
    <w:name w:val="FBodyText3_L5"/>
    <w:basedOn w:val="FBodyText3L4"/>
    <w:rsid w:val="00727412"/>
    <w:pPr>
      <w:numPr>
        <w:ilvl w:val="4"/>
      </w:numPr>
    </w:pPr>
  </w:style>
  <w:style w:type="paragraph" w:customStyle="1" w:styleId="FBodyText3L6">
    <w:name w:val="FBodyText3_L6"/>
    <w:basedOn w:val="FBodyText3L5"/>
    <w:rsid w:val="00727412"/>
    <w:pPr>
      <w:numPr>
        <w:ilvl w:val="5"/>
      </w:numPr>
    </w:pPr>
  </w:style>
  <w:style w:type="paragraph" w:customStyle="1" w:styleId="FBodyText3L7">
    <w:name w:val="FBodyText3_L7"/>
    <w:basedOn w:val="FBodyText3L6"/>
    <w:rsid w:val="00727412"/>
    <w:pPr>
      <w:numPr>
        <w:ilvl w:val="6"/>
      </w:numPr>
    </w:pPr>
  </w:style>
  <w:style w:type="paragraph" w:customStyle="1" w:styleId="FBodyText3L8">
    <w:name w:val="FBodyText3_L8"/>
    <w:basedOn w:val="FBodyText3L7"/>
    <w:rsid w:val="00727412"/>
    <w:pPr>
      <w:numPr>
        <w:ilvl w:val="7"/>
      </w:numPr>
    </w:pPr>
  </w:style>
  <w:style w:type="character" w:customStyle="1" w:styleId="DeltaViewDeletion">
    <w:name w:val="DeltaView Deletion"/>
    <w:rsid w:val="00727412"/>
    <w:rPr>
      <w:strike/>
      <w:color w:val="FF0000"/>
      <w:spacing w:val="0"/>
    </w:rPr>
  </w:style>
  <w:style w:type="character" w:customStyle="1" w:styleId="DeltaViewFormatChange">
    <w:name w:val="DeltaView Format Change"/>
    <w:rsid w:val="00727412"/>
    <w:rPr>
      <w:color w:val="800080"/>
      <w:spacing w:val="0"/>
    </w:rPr>
  </w:style>
  <w:style w:type="paragraph" w:styleId="afffffa">
    <w:name w:val="Revision"/>
    <w:hidden/>
    <w:uiPriority w:val="99"/>
    <w:semiHidden/>
    <w:rsid w:val="00727412"/>
    <w:rPr>
      <w:rFonts w:eastAsia="SimSun"/>
      <w:sz w:val="22"/>
      <w:szCs w:val="24"/>
      <w:lang w:eastAsia="zh-CN"/>
    </w:rPr>
  </w:style>
  <w:style w:type="paragraph" w:customStyle="1" w:styleId="ShortOutline1">
    <w:name w:val="ShortOutline1"/>
    <w:basedOn w:val="a3"/>
    <w:link w:val="ShortOutline1Char"/>
    <w:rsid w:val="00727412"/>
    <w:pPr>
      <w:numPr>
        <w:numId w:val="38"/>
      </w:numPr>
      <w:spacing w:before="240" w:after="240"/>
      <w:outlineLvl w:val="0"/>
    </w:pPr>
    <w:rPr>
      <w:szCs w:val="24"/>
      <w:lang w:eastAsia="zh-CN"/>
    </w:rPr>
  </w:style>
  <w:style w:type="character" w:customStyle="1" w:styleId="ShortOutline1Char">
    <w:name w:val="ShortOutline1 Char"/>
    <w:link w:val="ShortOutline1"/>
    <w:rsid w:val="00727412"/>
    <w:rPr>
      <w:sz w:val="24"/>
      <w:szCs w:val="24"/>
      <w:lang w:eastAsia="zh-CN"/>
    </w:rPr>
  </w:style>
  <w:style w:type="paragraph" w:customStyle="1" w:styleId="ShortOutline2">
    <w:name w:val="ShortOutline2"/>
    <w:basedOn w:val="a3"/>
    <w:link w:val="ShortOutline2Char"/>
    <w:rsid w:val="00727412"/>
    <w:pPr>
      <w:numPr>
        <w:ilvl w:val="1"/>
        <w:numId w:val="38"/>
      </w:numPr>
      <w:spacing w:before="240" w:after="240"/>
      <w:outlineLvl w:val="1"/>
    </w:pPr>
    <w:rPr>
      <w:color w:val="000000"/>
      <w:szCs w:val="24"/>
      <w:lang w:eastAsia="zh-CN"/>
    </w:rPr>
  </w:style>
  <w:style w:type="character" w:customStyle="1" w:styleId="ShortOutline2Char">
    <w:name w:val="ShortOutline2 Char"/>
    <w:link w:val="ShortOutline2"/>
    <w:rsid w:val="00727412"/>
    <w:rPr>
      <w:color w:val="000000"/>
      <w:sz w:val="24"/>
      <w:szCs w:val="24"/>
      <w:lang w:eastAsia="zh-CN"/>
    </w:rPr>
  </w:style>
  <w:style w:type="paragraph" w:customStyle="1" w:styleId="ShortOutline3">
    <w:name w:val="ShortOutline3"/>
    <w:basedOn w:val="a3"/>
    <w:link w:val="ShortOutline3Char"/>
    <w:rsid w:val="00727412"/>
    <w:pPr>
      <w:numPr>
        <w:ilvl w:val="2"/>
        <w:numId w:val="38"/>
      </w:numPr>
      <w:spacing w:before="240" w:after="240"/>
      <w:outlineLvl w:val="2"/>
    </w:pPr>
    <w:rPr>
      <w:color w:val="000000"/>
      <w:szCs w:val="24"/>
      <w:lang w:eastAsia="zh-CN"/>
    </w:rPr>
  </w:style>
  <w:style w:type="character" w:customStyle="1" w:styleId="ShortOutline3Char">
    <w:name w:val="ShortOutline3 Char"/>
    <w:link w:val="ShortOutline3"/>
    <w:rsid w:val="00727412"/>
    <w:rPr>
      <w:color w:val="000000"/>
      <w:sz w:val="24"/>
      <w:szCs w:val="24"/>
      <w:lang w:eastAsia="zh-CN"/>
    </w:rPr>
  </w:style>
  <w:style w:type="paragraph" w:customStyle="1" w:styleId="ShortOutline4">
    <w:name w:val="ShortOutline4"/>
    <w:basedOn w:val="a3"/>
    <w:link w:val="ShortOutline4Char"/>
    <w:rsid w:val="00727412"/>
    <w:pPr>
      <w:numPr>
        <w:ilvl w:val="3"/>
        <w:numId w:val="38"/>
      </w:numPr>
      <w:spacing w:before="240" w:after="240"/>
      <w:outlineLvl w:val="3"/>
    </w:pPr>
    <w:rPr>
      <w:color w:val="000000"/>
      <w:szCs w:val="24"/>
      <w:lang w:eastAsia="zh-CN"/>
    </w:rPr>
  </w:style>
  <w:style w:type="character" w:customStyle="1" w:styleId="ShortOutline4Char">
    <w:name w:val="ShortOutline4 Char"/>
    <w:link w:val="ShortOutline4"/>
    <w:rsid w:val="00727412"/>
    <w:rPr>
      <w:color w:val="000000"/>
      <w:sz w:val="24"/>
      <w:szCs w:val="24"/>
      <w:lang w:eastAsia="zh-CN"/>
    </w:rPr>
  </w:style>
  <w:style w:type="paragraph" w:customStyle="1" w:styleId="ShortOutline5">
    <w:name w:val="ShortOutline5"/>
    <w:basedOn w:val="a3"/>
    <w:link w:val="ShortOutline5Char"/>
    <w:rsid w:val="00727412"/>
    <w:pPr>
      <w:numPr>
        <w:ilvl w:val="4"/>
        <w:numId w:val="38"/>
      </w:numPr>
      <w:spacing w:before="240" w:after="240"/>
      <w:outlineLvl w:val="4"/>
    </w:pPr>
    <w:rPr>
      <w:color w:val="000000"/>
      <w:szCs w:val="24"/>
      <w:lang w:eastAsia="zh-CN"/>
    </w:rPr>
  </w:style>
  <w:style w:type="character" w:customStyle="1" w:styleId="ShortOutline5Char">
    <w:name w:val="ShortOutline5 Char"/>
    <w:link w:val="ShortOutline5"/>
    <w:rsid w:val="00727412"/>
    <w:rPr>
      <w:color w:val="000000"/>
      <w:sz w:val="24"/>
      <w:szCs w:val="24"/>
      <w:lang w:eastAsia="zh-CN"/>
    </w:rPr>
  </w:style>
  <w:style w:type="numbering" w:customStyle="1" w:styleId="ShortOutlineList">
    <w:name w:val="ShortOutlineList"/>
    <w:basedOn w:val="a6"/>
    <w:rsid w:val="00727412"/>
    <w:pPr>
      <w:numPr>
        <w:numId w:val="38"/>
      </w:numPr>
    </w:pPr>
  </w:style>
  <w:style w:type="table" w:customStyle="1" w:styleId="BandedTable">
    <w:name w:val="Banded Table"/>
    <w:basedOn w:val="a5"/>
    <w:uiPriority w:val="99"/>
    <w:rsid w:val="00727412"/>
    <w:rPr>
      <w:sz w:val="24"/>
      <w:szCs w:val="24"/>
      <w:lang w:eastAsia="zh-CN"/>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86" w:type="dxa"/>
        <w:bottom w:w="29" w:type="dxa"/>
        <w:right w:w="86" w:type="dxa"/>
      </w:tblCellMar>
    </w:tblPr>
    <w:trPr>
      <w:cantSplit/>
    </w:trPr>
    <w:tcPr>
      <w:vAlign w:val="bottom"/>
    </w:tcPr>
    <w:tblStylePr w:type="firstRow">
      <w:pPr>
        <w:jc w:val="center"/>
      </w:pPr>
      <w:rPr>
        <w:b/>
        <w:color w:val="auto"/>
      </w:rPr>
      <w:tblPr/>
      <w:tcPr>
        <w:shd w:val="clear" w:color="auto" w:fill="D9D9D9"/>
      </w:tcPr>
    </w:tblStylePr>
    <w:tblStylePr w:type="band2Horz">
      <w:tblPr/>
      <w:tcPr>
        <w:shd w:val="clear" w:color="auto" w:fill="F2F2F2"/>
      </w:tcPr>
    </w:tblStylePr>
  </w:style>
  <w:style w:type="paragraph" w:customStyle="1" w:styleId="BulletParaAlt">
    <w:name w:val="Bullet Para Alt"/>
    <w:aliases w:val="bpa"/>
    <w:basedOn w:val="a3"/>
    <w:uiPriority w:val="4"/>
    <w:rsid w:val="00727412"/>
    <w:pPr>
      <w:ind w:left="2869" w:hanging="360"/>
    </w:pPr>
    <w:rPr>
      <w:szCs w:val="24"/>
      <w:lang w:eastAsia="zh-CN"/>
    </w:rPr>
  </w:style>
  <w:style w:type="table" w:styleId="afffffb">
    <w:name w:val="Dark List"/>
    <w:basedOn w:val="a5"/>
    <w:uiPriority w:val="70"/>
    <w:rsid w:val="00727412"/>
    <w:rPr>
      <w:color w:val="FFFFFF"/>
      <w:sz w:val="24"/>
      <w:szCs w:val="24"/>
      <w:lang w:eastAsia="zh-CN"/>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FinancialTable">
    <w:name w:val="Financial Table"/>
    <w:basedOn w:val="a5"/>
    <w:uiPriority w:val="99"/>
    <w:rsid w:val="00727412"/>
    <w:rPr>
      <w:sz w:val="18"/>
      <w:szCs w:val="24"/>
      <w:lang w:eastAsia="zh-CN"/>
    </w:rPr>
    <w:tblPr>
      <w:tblCellMar>
        <w:top w:w="29" w:type="dxa"/>
        <w:left w:w="86" w:type="dxa"/>
        <w:bottom w:w="29" w:type="dxa"/>
        <w:right w:w="86" w:type="dxa"/>
      </w:tblCellMar>
    </w:tblPr>
    <w:trPr>
      <w:cantSplit/>
    </w:trPr>
    <w:tcPr>
      <w:vAlign w:val="bottom"/>
    </w:tcPr>
    <w:tblStylePr w:type="firstRow">
      <w:pPr>
        <w:jc w:val="center"/>
      </w:pPr>
      <w:rPr>
        <w:b/>
      </w:rPr>
      <w:tblPr/>
      <w:trPr>
        <w:cantSplit w:val="0"/>
        <w:tblHeader/>
      </w:trPr>
    </w:tblStylePr>
    <w:tblStylePr w:type="firstCol">
      <w:pPr>
        <w:wordWrap/>
        <w:ind w:hangingChars="120" w:hanging="120"/>
      </w:pPr>
    </w:tblStylePr>
  </w:style>
  <w:style w:type="character" w:customStyle="1" w:styleId="HeadingTOC1Char">
    <w:name w:val="Heading: TOC1 Char"/>
    <w:aliases w:val="ht1 Char"/>
    <w:link w:val="HeadingTOC1"/>
    <w:rsid w:val="00727412"/>
    <w:rPr>
      <w:rFonts w:eastAsia="SimSun"/>
      <w:b/>
      <w:sz w:val="22"/>
      <w:szCs w:val="24"/>
      <w:lang w:eastAsia="zh-CN" w:bidi="he-IL"/>
    </w:rPr>
  </w:style>
  <w:style w:type="character" w:customStyle="1" w:styleId="HeadingTOC2Char">
    <w:name w:val="Heading: TOC2 Char"/>
    <w:aliases w:val="ht2 Char"/>
    <w:link w:val="HeadingTOC2"/>
    <w:rsid w:val="00727412"/>
    <w:rPr>
      <w:rFonts w:eastAsia="SimSun"/>
      <w:b/>
      <w:bCs/>
      <w:sz w:val="24"/>
      <w:szCs w:val="24"/>
      <w:lang w:eastAsia="zh-CN" w:bidi="he-IL"/>
    </w:rPr>
  </w:style>
  <w:style w:type="table" w:customStyle="1" w:styleId="IndentedTable">
    <w:name w:val="Indented Table"/>
    <w:basedOn w:val="a5"/>
    <w:uiPriority w:val="99"/>
    <w:rsid w:val="00727412"/>
    <w:rPr>
      <w:sz w:val="24"/>
      <w:szCs w:val="24"/>
      <w:lang w:eastAsia="zh-CN"/>
    </w:rPr>
    <w:tblPr>
      <w:tblInd w:w="720" w:type="dxa"/>
      <w:tblCellMar>
        <w:top w:w="29" w:type="dxa"/>
        <w:left w:w="86" w:type="dxa"/>
        <w:bottom w:w="29" w:type="dxa"/>
        <w:right w:w="86" w:type="dxa"/>
      </w:tblCellMar>
    </w:tblPr>
    <w:trPr>
      <w:cantSplit/>
    </w:trPr>
  </w:style>
  <w:style w:type="paragraph" w:customStyle="1" w:styleId="OrdinalPara">
    <w:name w:val="Ordinal Para"/>
    <w:aliases w:val="op"/>
    <w:basedOn w:val="a3"/>
    <w:uiPriority w:val="4"/>
    <w:rsid w:val="00727412"/>
    <w:pPr>
      <w:spacing w:before="240" w:after="240"/>
      <w:ind w:left="3600" w:hanging="360"/>
    </w:pPr>
    <w:rPr>
      <w:szCs w:val="24"/>
      <w:lang w:eastAsia="zh-CN"/>
    </w:rPr>
  </w:style>
  <w:style w:type="paragraph" w:customStyle="1" w:styleId="QuoteBlock">
    <w:name w:val="Quote Block"/>
    <w:aliases w:val="qb"/>
    <w:basedOn w:val="a3"/>
    <w:next w:val="DoubleParaFlush"/>
    <w:qFormat/>
    <w:rsid w:val="00727412"/>
    <w:pPr>
      <w:spacing w:after="240"/>
      <w:ind w:left="720" w:right="720"/>
      <w:jc w:val="both"/>
    </w:pPr>
    <w:rPr>
      <w:szCs w:val="24"/>
      <w:lang w:eastAsia="zh-CN" w:bidi="he-IL"/>
    </w:rPr>
  </w:style>
  <w:style w:type="paragraph" w:customStyle="1" w:styleId="QuoteBlockIndent">
    <w:name w:val="Quote Block Indent"/>
    <w:aliases w:val="qbi"/>
    <w:basedOn w:val="QuoteBlock"/>
    <w:next w:val="DoubleParaFlush"/>
    <w:rsid w:val="00727412"/>
    <w:pPr>
      <w:ind w:firstLine="720"/>
    </w:pPr>
  </w:style>
  <w:style w:type="numbering" w:customStyle="1" w:styleId="FlatBulletsList">
    <w:name w:val="FlatBulletsList"/>
    <w:basedOn w:val="a6"/>
    <w:uiPriority w:val="99"/>
    <w:rsid w:val="00727412"/>
    <w:pPr>
      <w:numPr>
        <w:numId w:val="40"/>
      </w:numPr>
    </w:pPr>
  </w:style>
  <w:style w:type="numbering" w:customStyle="1" w:styleId="FlatNumbersList">
    <w:name w:val="FlatNumbersList"/>
    <w:basedOn w:val="a6"/>
    <w:uiPriority w:val="99"/>
    <w:rsid w:val="00727412"/>
    <w:pPr>
      <w:numPr>
        <w:numId w:val="39"/>
      </w:numPr>
    </w:pPr>
  </w:style>
  <w:style w:type="table" w:customStyle="1" w:styleId="ShadedTable">
    <w:name w:val="Shaded Table"/>
    <w:basedOn w:val="a5"/>
    <w:uiPriority w:val="99"/>
    <w:rsid w:val="00727412"/>
    <w:rPr>
      <w:sz w:val="24"/>
      <w:szCs w:val="24"/>
      <w:lang w:eastAsia="zh-CN"/>
    </w:rPr>
    <w:tblPr>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Pr>
    <w:trPr>
      <w:cantSplit/>
      <w:jc w:val="center"/>
    </w:trPr>
    <w:tcPr>
      <w:shd w:val="clear" w:color="auto" w:fill="auto"/>
      <w:vAlign w:val="bottom"/>
    </w:tcPr>
    <w:tblStylePr w:type="firstRow">
      <w:pPr>
        <w:jc w:val="center"/>
      </w:pPr>
      <w:rPr>
        <w:b/>
      </w:rPr>
      <w:tblPr/>
      <w:tcPr>
        <w:tcBorders>
          <w:top w:val="double" w:sz="4" w:space="0" w:color="auto"/>
          <w:left w:val="double" w:sz="4" w:space="0" w:color="auto"/>
          <w:bottom w:val="double" w:sz="4" w:space="0" w:color="auto"/>
          <w:right w:val="double" w:sz="4" w:space="0" w:color="auto"/>
          <w:insideH w:val="nil"/>
          <w:insideV w:val="single" w:sz="4" w:space="0" w:color="auto"/>
          <w:tl2br w:val="nil"/>
          <w:tr2bl w:val="nil"/>
        </w:tcBorders>
        <w:shd w:val="clear" w:color="auto" w:fill="D9D9D9"/>
      </w:tcPr>
    </w:tblStylePr>
  </w:style>
  <w:style w:type="numbering" w:customStyle="1" w:styleId="TableFootnotesList">
    <w:name w:val="TableFootnotesList"/>
    <w:basedOn w:val="a6"/>
    <w:uiPriority w:val="99"/>
    <w:rsid w:val="00727412"/>
    <w:pPr>
      <w:numPr>
        <w:numId w:val="41"/>
      </w:numPr>
    </w:pPr>
  </w:style>
  <w:style w:type="table" w:customStyle="1" w:styleId="TextTable">
    <w:name w:val="Text Table"/>
    <w:basedOn w:val="a5"/>
    <w:uiPriority w:val="99"/>
    <w:rsid w:val="00727412"/>
    <w:rPr>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Pr>
    <w:tblStylePr w:type="firstRow">
      <w:pPr>
        <w:jc w:val="left"/>
      </w:pPr>
      <w:tblPr/>
      <w:trPr>
        <w:tblHeader/>
      </w:trPr>
      <w:tcPr>
        <w:vAlign w:val="bottom"/>
      </w:tcPr>
    </w:tblStylePr>
  </w:style>
  <w:style w:type="character" w:styleId="afffffc">
    <w:name w:val="Book Title"/>
    <w:uiPriority w:val="33"/>
    <w:rsid w:val="00727412"/>
    <w:rPr>
      <w:b/>
      <w:bCs/>
      <w:smallCaps/>
      <w:spacing w:val="5"/>
    </w:rPr>
  </w:style>
  <w:style w:type="character" w:customStyle="1" w:styleId="2f6">
    <w:name w:val="Цитата 2 Знак"/>
    <w:link w:val="2f7"/>
    <w:uiPriority w:val="29"/>
    <w:rsid w:val="00727412"/>
    <w:rPr>
      <w:rFonts w:eastAsia="Times New Roman"/>
      <w:i/>
      <w:iCs/>
      <w:color w:val="000000"/>
      <w:sz w:val="24"/>
      <w:szCs w:val="24"/>
      <w:lang w:eastAsia="zh-CN"/>
    </w:rPr>
  </w:style>
  <w:style w:type="paragraph" w:styleId="afffffd">
    <w:name w:val="Intense Quote"/>
    <w:basedOn w:val="a3"/>
    <w:next w:val="a3"/>
    <w:link w:val="afffffe"/>
    <w:uiPriority w:val="30"/>
    <w:rsid w:val="00727412"/>
    <w:pPr>
      <w:pBdr>
        <w:bottom w:val="single" w:sz="4" w:space="4" w:color="4F81BD"/>
      </w:pBdr>
      <w:spacing w:before="200" w:after="280"/>
      <w:ind w:left="936" w:right="936"/>
    </w:pPr>
    <w:rPr>
      <w:b/>
      <w:bCs/>
      <w:i/>
      <w:iCs/>
      <w:color w:val="4F81BD"/>
      <w:szCs w:val="24"/>
      <w:lang w:eastAsia="zh-CN"/>
    </w:rPr>
  </w:style>
  <w:style w:type="character" w:customStyle="1" w:styleId="afffffe">
    <w:name w:val="Выделенная цитата Знак"/>
    <w:link w:val="afffffd"/>
    <w:uiPriority w:val="30"/>
    <w:rsid w:val="00727412"/>
    <w:rPr>
      <w:b/>
      <w:bCs/>
      <w:i/>
      <w:iCs/>
      <w:color w:val="4F81BD"/>
      <w:sz w:val="24"/>
      <w:szCs w:val="24"/>
      <w:lang w:eastAsia="zh-CN"/>
    </w:rPr>
  </w:style>
  <w:style w:type="character" w:styleId="affffff">
    <w:name w:val="Subtle Emphasis"/>
    <w:uiPriority w:val="19"/>
    <w:rsid w:val="00727412"/>
    <w:rPr>
      <w:i/>
      <w:iCs/>
      <w:color w:val="808080"/>
    </w:rPr>
  </w:style>
  <w:style w:type="character" w:styleId="affffff0">
    <w:name w:val="Intense Emphasis"/>
    <w:uiPriority w:val="21"/>
    <w:rsid w:val="00727412"/>
    <w:rPr>
      <w:b/>
      <w:bCs/>
      <w:i/>
      <w:iCs/>
      <w:color w:val="4F81BD"/>
    </w:rPr>
  </w:style>
  <w:style w:type="character" w:styleId="affffff1">
    <w:name w:val="Subtle Reference"/>
    <w:uiPriority w:val="31"/>
    <w:rsid w:val="00727412"/>
    <w:rPr>
      <w:smallCaps/>
      <w:color w:val="C0504D"/>
      <w:u w:val="single"/>
    </w:rPr>
  </w:style>
  <w:style w:type="character" w:styleId="affffff2">
    <w:name w:val="Intense Reference"/>
    <w:uiPriority w:val="32"/>
    <w:rsid w:val="00727412"/>
    <w:rPr>
      <w:b/>
      <w:bCs/>
      <w:smallCaps/>
      <w:color w:val="C0504D"/>
      <w:spacing w:val="5"/>
      <w:u w:val="single"/>
    </w:rPr>
  </w:style>
  <w:style w:type="character" w:customStyle="1" w:styleId="QuoteChar1">
    <w:name w:val="Quote Char1"/>
    <w:uiPriority w:val="29"/>
    <w:rsid w:val="00727412"/>
    <w:rPr>
      <w:i/>
      <w:iCs/>
      <w:color w:val="000000"/>
      <w:sz w:val="24"/>
      <w:szCs w:val="24"/>
      <w:lang w:eastAsia="ru-RU"/>
    </w:rPr>
  </w:style>
  <w:style w:type="paragraph" w:customStyle="1" w:styleId="affffff3">
    <w:name w:val="Знак Знак"/>
    <w:basedOn w:val="a3"/>
    <w:rsid w:val="00727412"/>
    <w:pPr>
      <w:spacing w:after="160" w:line="240" w:lineRule="exact"/>
    </w:pPr>
    <w:rPr>
      <w:sz w:val="20"/>
    </w:rPr>
  </w:style>
  <w:style w:type="paragraph" w:customStyle="1" w:styleId="Date10">
    <w:name w:val="Date1"/>
    <w:rsid w:val="00727412"/>
    <w:pPr>
      <w:keepNext/>
      <w:keepLines/>
      <w:spacing w:after="240" w:line="240" w:lineRule="exact"/>
    </w:pPr>
    <w:rPr>
      <w:rFonts w:ascii="Courier" w:hAnsi="Courier"/>
      <w:sz w:val="24"/>
    </w:rPr>
  </w:style>
  <w:style w:type="paragraph" w:customStyle="1" w:styleId="shift-RETURNNAM0">
    <w:name w:val="shift-ÄÙ RETURN NAM"/>
    <w:rsid w:val="00727412"/>
    <w:pPr>
      <w:keepNext/>
      <w:keepLines/>
      <w:spacing w:before="240" w:line="240" w:lineRule="exact"/>
    </w:pPr>
    <w:rPr>
      <w:rFonts w:ascii="Courier" w:hAnsi="Courier"/>
      <w:sz w:val="24"/>
    </w:rPr>
  </w:style>
  <w:style w:type="character" w:customStyle="1" w:styleId="CharChar20">
    <w:name w:val="Char Char2"/>
    <w:rsid w:val="00727412"/>
    <w:rPr>
      <w:rFonts w:ascii="Courier" w:hAnsi="Courier"/>
      <w:lang w:val="x-none" w:eastAsia="x-none" w:bidi="ar-SA"/>
    </w:rPr>
  </w:style>
  <w:style w:type="character" w:customStyle="1" w:styleId="QuoteChar2">
    <w:name w:val="Quote Char2"/>
    <w:uiPriority w:val="29"/>
    <w:rsid w:val="00727412"/>
    <w:rPr>
      <w:i/>
      <w:iCs/>
      <w:color w:val="000000"/>
      <w:sz w:val="24"/>
      <w:szCs w:val="24"/>
      <w:lang w:eastAsia="ru-RU"/>
    </w:rPr>
  </w:style>
  <w:style w:type="character" w:customStyle="1" w:styleId="FooterBChar">
    <w:name w:val="Footer B Char"/>
    <w:link w:val="FooterB"/>
    <w:rsid w:val="00727412"/>
    <w:rPr>
      <w:sz w:val="15"/>
    </w:rPr>
  </w:style>
  <w:style w:type="character" w:customStyle="1" w:styleId="FontStyle62">
    <w:name w:val="Font Style62"/>
    <w:uiPriority w:val="99"/>
    <w:rsid w:val="00727412"/>
    <w:rPr>
      <w:rFonts w:ascii="Times New Roman" w:hAnsi="Times New Roman" w:cs="Times New Roman"/>
      <w:sz w:val="22"/>
      <w:szCs w:val="22"/>
    </w:rPr>
  </w:style>
  <w:style w:type="character" w:customStyle="1" w:styleId="QuoteChar3">
    <w:name w:val="Quote Char3"/>
    <w:uiPriority w:val="29"/>
    <w:rsid w:val="00727412"/>
    <w:rPr>
      <w:i/>
      <w:iCs/>
      <w:color w:val="000000"/>
      <w:sz w:val="24"/>
      <w:szCs w:val="24"/>
      <w:lang w:eastAsia="ru-RU"/>
    </w:rPr>
  </w:style>
  <w:style w:type="paragraph" w:styleId="2f7">
    <w:name w:val="Quote"/>
    <w:basedOn w:val="a3"/>
    <w:next w:val="a3"/>
    <w:link w:val="2f6"/>
    <w:uiPriority w:val="29"/>
    <w:qFormat/>
    <w:rsid w:val="00727412"/>
    <w:rPr>
      <w:i/>
      <w:iCs/>
      <w:color w:val="000000"/>
      <w:szCs w:val="24"/>
      <w:lang w:eastAsia="zh-CN"/>
    </w:rPr>
  </w:style>
  <w:style w:type="character" w:customStyle="1" w:styleId="QuoteChar4">
    <w:name w:val="Quote Char4"/>
    <w:uiPriority w:val="29"/>
    <w:rsid w:val="00727412"/>
    <w:rPr>
      <w:i/>
      <w:iCs/>
      <w:color w:val="000000"/>
      <w:sz w:val="24"/>
    </w:rPr>
  </w:style>
  <w:style w:type="paragraph" w:customStyle="1" w:styleId="20FHEADING1">
    <w:name w:val="20F HEADING 1"/>
    <w:basedOn w:val="ac"/>
    <w:rsid w:val="00F318E4"/>
    <w:pPr>
      <w:keepNext/>
      <w:spacing w:before="0" w:beforeAutospacing="0" w:after="0" w:afterAutospacing="0"/>
      <w:jc w:val="center"/>
    </w:pPr>
    <w:rPr>
      <w:b/>
      <w:sz w:val="20"/>
      <w:szCs w:val="2"/>
      <w:lang w:val="ru-RU"/>
    </w:rPr>
  </w:style>
  <w:style w:type="paragraph" w:customStyle="1" w:styleId="20FHEADING2">
    <w:name w:val="20F HEADING 2"/>
    <w:basedOn w:val="ac"/>
    <w:qFormat/>
    <w:rsid w:val="00F318E4"/>
    <w:pPr>
      <w:keepNext/>
      <w:spacing w:before="120" w:beforeAutospacing="0" w:after="0" w:afterAutospacing="0"/>
    </w:pPr>
    <w:rPr>
      <w:b/>
      <w:sz w:val="20"/>
      <w:lang w:val="ru-RU"/>
    </w:rPr>
  </w:style>
  <w:style w:type="paragraph" w:customStyle="1" w:styleId="20FHEADING3">
    <w:name w:val="20F HEADING 3"/>
    <w:basedOn w:val="ac"/>
    <w:qFormat/>
    <w:rsid w:val="00F318E4"/>
    <w:pPr>
      <w:spacing w:before="120" w:beforeAutospacing="0" w:after="0" w:afterAutospacing="0"/>
      <w:ind w:left="489" w:hanging="490"/>
    </w:pPr>
    <w:rPr>
      <w:b/>
      <w:sz w:val="20"/>
      <w:lang w:val="ru-RU"/>
    </w:rPr>
  </w:style>
  <w:style w:type="numbering" w:customStyle="1" w:styleId="NoList3">
    <w:name w:val="No List3"/>
    <w:next w:val="a6"/>
    <w:uiPriority w:val="99"/>
    <w:semiHidden/>
    <w:unhideWhenUsed/>
    <w:rsid w:val="003435F6"/>
  </w:style>
  <w:style w:type="table" w:customStyle="1" w:styleId="Style1">
    <w:name w:val="Style1"/>
    <w:basedOn w:val="a5"/>
    <w:uiPriority w:val="99"/>
    <w:rsid w:val="006716F6"/>
    <w:tblPr>
      <w:tblStyleRowBandSize w:val="1"/>
    </w:tblPr>
  </w:style>
  <w:style w:type="table" w:customStyle="1" w:styleId="TablesI">
    <w:name w:val="Tables I"/>
    <w:basedOn w:val="a5"/>
    <w:uiPriority w:val="99"/>
    <w:rsid w:val="006716F6"/>
    <w:tblPr>
      <w:tblStyleRowBandSize w:val="1"/>
    </w:tblPr>
    <w:tblStylePr w:type="band1Horz">
      <w:tblPr/>
      <w:tcPr>
        <w:tcBorders>
          <w:top w:val="nil"/>
          <w:left w:val="nil"/>
          <w:bottom w:val="nil"/>
          <w:right w:val="nil"/>
          <w:insideH w:val="nil"/>
          <w:insideV w:val="nil"/>
          <w:tl2br w:val="nil"/>
          <w:tr2bl w:val="nil"/>
        </w:tcBorders>
        <w:shd w:val="clear" w:color="auto" w:fill="B6DDE8" w:themeFill="accent5" w:themeFillTint="66"/>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Pr>
      <w:sz w:val="24"/>
    </w:rPr>
  </w:style>
  <w:style w:type="paragraph" w:styleId="1">
    <w:name w:val="heading 1"/>
    <w:basedOn w:val="a3"/>
    <w:next w:val="a3"/>
    <w:link w:val="10"/>
    <w:qFormat/>
    <w:rsid w:val="00727412"/>
    <w:pPr>
      <w:keepNext/>
      <w:widowControl w:val="0"/>
      <w:spacing w:before="240" w:after="60"/>
      <w:outlineLvl w:val="0"/>
    </w:pPr>
    <w:rPr>
      <w:rFonts w:ascii="Cambria" w:hAnsi="Cambria"/>
      <w:b/>
      <w:bCs/>
      <w:color w:val="000000"/>
      <w:kern w:val="32"/>
      <w:sz w:val="32"/>
      <w:szCs w:val="32"/>
      <w:lang w:eastAsia="ru-RU"/>
    </w:rPr>
  </w:style>
  <w:style w:type="paragraph" w:styleId="21">
    <w:name w:val="heading 2"/>
    <w:basedOn w:val="a3"/>
    <w:next w:val="a3"/>
    <w:link w:val="22"/>
    <w:qFormat/>
    <w:rsid w:val="00727412"/>
    <w:pPr>
      <w:keepNext/>
      <w:spacing w:before="240" w:after="60"/>
      <w:jc w:val="both"/>
      <w:outlineLvl w:val="1"/>
    </w:pPr>
    <w:rPr>
      <w:rFonts w:ascii="Arial" w:eastAsia="SimSun" w:hAnsi="Arial"/>
      <w:b/>
      <w:bCs/>
      <w:i/>
      <w:iCs/>
      <w:sz w:val="28"/>
      <w:szCs w:val="28"/>
      <w:lang w:eastAsia="zh-CN" w:bidi="mn-Mong-CN"/>
    </w:rPr>
  </w:style>
  <w:style w:type="paragraph" w:styleId="30">
    <w:name w:val="heading 3"/>
    <w:basedOn w:val="a3"/>
    <w:next w:val="a3"/>
    <w:link w:val="31"/>
    <w:qFormat/>
    <w:rsid w:val="00727412"/>
    <w:pPr>
      <w:keepNext/>
      <w:spacing w:before="240" w:after="60"/>
      <w:jc w:val="both"/>
      <w:outlineLvl w:val="2"/>
    </w:pPr>
    <w:rPr>
      <w:rFonts w:ascii="Arial" w:eastAsia="SimSun" w:hAnsi="Arial"/>
      <w:b/>
      <w:bCs/>
      <w:sz w:val="26"/>
      <w:szCs w:val="26"/>
      <w:lang w:eastAsia="zh-CN" w:bidi="mn-Mong-CN"/>
    </w:rPr>
  </w:style>
  <w:style w:type="paragraph" w:styleId="41">
    <w:name w:val="heading 4"/>
    <w:basedOn w:val="a3"/>
    <w:next w:val="a3"/>
    <w:link w:val="42"/>
    <w:qFormat/>
    <w:rsid w:val="00727412"/>
    <w:pPr>
      <w:keepNext/>
      <w:spacing w:before="220" w:after="60"/>
      <w:jc w:val="both"/>
      <w:outlineLvl w:val="3"/>
    </w:pPr>
    <w:rPr>
      <w:rFonts w:eastAsia="SimSun"/>
      <w:b/>
      <w:bCs/>
      <w:sz w:val="28"/>
      <w:szCs w:val="28"/>
      <w:lang w:eastAsia="zh-CN" w:bidi="mn-Mong-CN"/>
    </w:rPr>
  </w:style>
  <w:style w:type="paragraph" w:styleId="51">
    <w:name w:val="heading 5"/>
    <w:basedOn w:val="a3"/>
    <w:next w:val="a3"/>
    <w:link w:val="52"/>
    <w:qFormat/>
    <w:rsid w:val="00727412"/>
    <w:pPr>
      <w:spacing w:before="220" w:after="60"/>
      <w:jc w:val="both"/>
      <w:outlineLvl w:val="4"/>
    </w:pPr>
    <w:rPr>
      <w:rFonts w:eastAsia="SimSun"/>
      <w:b/>
      <w:bCs/>
      <w:i/>
      <w:iCs/>
      <w:sz w:val="26"/>
      <w:szCs w:val="26"/>
      <w:lang w:eastAsia="zh-CN" w:bidi="mn-Mong-CN"/>
    </w:rPr>
  </w:style>
  <w:style w:type="paragraph" w:styleId="6">
    <w:name w:val="heading 6"/>
    <w:basedOn w:val="a3"/>
    <w:next w:val="a3"/>
    <w:link w:val="60"/>
    <w:qFormat/>
    <w:rsid w:val="00727412"/>
    <w:pPr>
      <w:numPr>
        <w:ilvl w:val="5"/>
        <w:numId w:val="30"/>
      </w:numPr>
      <w:outlineLvl w:val="5"/>
    </w:pPr>
    <w:rPr>
      <w:rFonts w:eastAsia="SimSun"/>
      <w:bCs/>
      <w:vanish/>
      <w:color w:val="FF0000"/>
      <w:sz w:val="16"/>
      <w:szCs w:val="22"/>
      <w:lang w:eastAsia="zh-CN" w:bidi="mn-Mong-CN"/>
    </w:rPr>
  </w:style>
  <w:style w:type="paragraph" w:styleId="7">
    <w:name w:val="heading 7"/>
    <w:basedOn w:val="a3"/>
    <w:next w:val="a3"/>
    <w:link w:val="70"/>
    <w:qFormat/>
    <w:rsid w:val="00727412"/>
    <w:pPr>
      <w:numPr>
        <w:ilvl w:val="6"/>
        <w:numId w:val="30"/>
      </w:numPr>
      <w:outlineLvl w:val="6"/>
    </w:pPr>
    <w:rPr>
      <w:rFonts w:eastAsia="SimSun"/>
      <w:color w:val="FF0000"/>
      <w:sz w:val="16"/>
      <w:szCs w:val="24"/>
      <w:lang w:eastAsia="zh-CN" w:bidi="mn-Mong-CN"/>
    </w:rPr>
  </w:style>
  <w:style w:type="paragraph" w:styleId="8">
    <w:name w:val="heading 8"/>
    <w:basedOn w:val="a3"/>
    <w:next w:val="a3"/>
    <w:link w:val="80"/>
    <w:qFormat/>
    <w:rsid w:val="00727412"/>
    <w:pPr>
      <w:numPr>
        <w:ilvl w:val="7"/>
        <w:numId w:val="30"/>
      </w:numPr>
      <w:outlineLvl w:val="7"/>
    </w:pPr>
    <w:rPr>
      <w:rFonts w:eastAsia="SimSun"/>
      <w:iCs/>
      <w:color w:val="FF0000"/>
      <w:sz w:val="16"/>
      <w:szCs w:val="24"/>
      <w:lang w:eastAsia="zh-CN" w:bidi="mn-Mong-CN"/>
    </w:rPr>
  </w:style>
  <w:style w:type="paragraph" w:styleId="9">
    <w:name w:val="heading 9"/>
    <w:basedOn w:val="a3"/>
    <w:next w:val="a3"/>
    <w:link w:val="90"/>
    <w:qFormat/>
    <w:rsid w:val="00727412"/>
    <w:pPr>
      <w:numPr>
        <w:ilvl w:val="8"/>
        <w:numId w:val="30"/>
      </w:numPr>
      <w:outlineLvl w:val="8"/>
    </w:pPr>
    <w:rPr>
      <w:rFonts w:eastAsia="SimSun"/>
      <w:color w:val="FF0000"/>
      <w:sz w:val="16"/>
      <w:szCs w:val="22"/>
      <w:lang w:eastAsia="zh-CN" w:bidi="mn-Mong-CN"/>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H1">
    <w:name w:val="H1"/>
    <w:pPr>
      <w:spacing w:line="240" w:lineRule="exact"/>
      <w:jc w:val="center"/>
    </w:pPr>
    <w:rPr>
      <w:b/>
      <w:noProof/>
    </w:rPr>
  </w:style>
  <w:style w:type="paragraph" w:customStyle="1" w:styleId="H2">
    <w:name w:val="H2"/>
    <w:pPr>
      <w:spacing w:line="240" w:lineRule="exact"/>
    </w:pPr>
    <w:rPr>
      <w:b/>
      <w:noProof/>
    </w:rPr>
  </w:style>
  <w:style w:type="paragraph" w:customStyle="1" w:styleId="H3">
    <w:name w:val="H3"/>
    <w:pPr>
      <w:spacing w:line="240" w:lineRule="exact"/>
      <w:jc w:val="right"/>
    </w:pPr>
    <w:rPr>
      <w:b/>
      <w:noProof/>
    </w:rPr>
  </w:style>
  <w:style w:type="paragraph" w:customStyle="1" w:styleId="H4">
    <w:name w:val="H4"/>
    <w:pPr>
      <w:spacing w:line="240" w:lineRule="exact"/>
      <w:jc w:val="center"/>
    </w:pPr>
    <w:rPr>
      <w:i/>
      <w:noProof/>
    </w:rPr>
  </w:style>
  <w:style w:type="paragraph" w:customStyle="1" w:styleId="H4X">
    <w:name w:val="H4X"/>
    <w:pPr>
      <w:spacing w:line="240" w:lineRule="exact"/>
      <w:jc w:val="center"/>
    </w:pPr>
    <w:rPr>
      <w:b/>
      <w:i/>
      <w:noProof/>
    </w:rPr>
  </w:style>
  <w:style w:type="paragraph" w:customStyle="1" w:styleId="H5">
    <w:name w:val="H5"/>
    <w:pPr>
      <w:spacing w:line="240" w:lineRule="exact"/>
    </w:pPr>
    <w:rPr>
      <w:i/>
      <w:noProof/>
    </w:rPr>
  </w:style>
  <w:style w:type="paragraph" w:customStyle="1" w:styleId="H5X">
    <w:name w:val="H5X"/>
    <w:pPr>
      <w:spacing w:line="240" w:lineRule="exact"/>
    </w:pPr>
    <w:rPr>
      <w:b/>
      <w:i/>
      <w:noProof/>
    </w:rPr>
  </w:style>
  <w:style w:type="paragraph" w:customStyle="1" w:styleId="H6">
    <w:name w:val="H6"/>
    <w:pPr>
      <w:spacing w:line="240" w:lineRule="exact"/>
      <w:jc w:val="right"/>
    </w:pPr>
    <w:rPr>
      <w:i/>
      <w:noProof/>
    </w:rPr>
  </w:style>
  <w:style w:type="paragraph" w:customStyle="1" w:styleId="H6X">
    <w:name w:val="H6X"/>
    <w:pPr>
      <w:spacing w:line="240" w:lineRule="exact"/>
      <w:jc w:val="right"/>
    </w:pPr>
    <w:rPr>
      <w:b/>
      <w:i/>
      <w:noProof/>
    </w:rPr>
  </w:style>
  <w:style w:type="paragraph" w:customStyle="1" w:styleId="H7">
    <w:name w:val="H7"/>
    <w:pPr>
      <w:spacing w:line="240" w:lineRule="exact"/>
      <w:jc w:val="center"/>
    </w:pPr>
    <w:rPr>
      <w:noProof/>
    </w:rPr>
  </w:style>
  <w:style w:type="paragraph" w:customStyle="1" w:styleId="H8">
    <w:name w:val="H8"/>
    <w:pPr>
      <w:spacing w:line="240" w:lineRule="exact"/>
    </w:pPr>
    <w:rPr>
      <w:noProof/>
    </w:rPr>
  </w:style>
  <w:style w:type="paragraph" w:customStyle="1" w:styleId="H9">
    <w:name w:val="H9"/>
    <w:pPr>
      <w:spacing w:line="240" w:lineRule="exact"/>
      <w:jc w:val="right"/>
    </w:pPr>
    <w:rPr>
      <w:noProof/>
    </w:rPr>
  </w:style>
  <w:style w:type="paragraph" w:customStyle="1" w:styleId="I1">
    <w:name w:val="I1"/>
    <w:pPr>
      <w:spacing w:line="240" w:lineRule="exact"/>
      <w:ind w:left="240"/>
    </w:pPr>
    <w:rPr>
      <w:noProof/>
    </w:rPr>
  </w:style>
  <w:style w:type="paragraph" w:customStyle="1" w:styleId="I2">
    <w:name w:val="I2"/>
    <w:pPr>
      <w:spacing w:line="240" w:lineRule="exact"/>
      <w:ind w:left="480"/>
    </w:pPr>
    <w:rPr>
      <w:noProof/>
    </w:rPr>
  </w:style>
  <w:style w:type="paragraph" w:customStyle="1" w:styleId="I3">
    <w:name w:val="I3"/>
    <w:pPr>
      <w:spacing w:line="240" w:lineRule="exact"/>
      <w:ind w:left="720"/>
    </w:pPr>
    <w:rPr>
      <w:noProof/>
    </w:rPr>
  </w:style>
  <w:style w:type="paragraph" w:customStyle="1" w:styleId="I4">
    <w:name w:val="I4"/>
    <w:pPr>
      <w:spacing w:line="240" w:lineRule="exact"/>
      <w:ind w:left="960"/>
    </w:pPr>
    <w:rPr>
      <w:noProof/>
    </w:rPr>
  </w:style>
  <w:style w:type="paragraph" w:customStyle="1" w:styleId="IH1">
    <w:name w:val="IH1"/>
    <w:pPr>
      <w:spacing w:line="240" w:lineRule="exact"/>
      <w:ind w:left="200" w:hanging="200"/>
    </w:pPr>
    <w:rPr>
      <w:noProof/>
    </w:rPr>
  </w:style>
  <w:style w:type="paragraph" w:customStyle="1" w:styleId="IH2">
    <w:name w:val="IH2"/>
    <w:pPr>
      <w:ind w:left="400" w:hanging="400"/>
    </w:pPr>
    <w:rPr>
      <w:noProof/>
    </w:rPr>
  </w:style>
  <w:style w:type="paragraph" w:customStyle="1" w:styleId="IH3">
    <w:name w:val="IH3"/>
    <w:pPr>
      <w:tabs>
        <w:tab w:val="left" w:pos="2"/>
      </w:tabs>
      <w:spacing w:line="240" w:lineRule="exact"/>
      <w:ind w:left="500" w:hanging="500"/>
    </w:pPr>
    <w:rPr>
      <w:noProof/>
    </w:rPr>
  </w:style>
  <w:style w:type="paragraph" w:customStyle="1" w:styleId="P1">
    <w:name w:val="P1"/>
    <w:pPr>
      <w:spacing w:line="240" w:lineRule="exact"/>
    </w:pPr>
    <w:rPr>
      <w:noProof/>
    </w:rPr>
  </w:style>
  <w:style w:type="paragraph" w:customStyle="1" w:styleId="P2">
    <w:name w:val="P2"/>
    <w:pPr>
      <w:spacing w:line="240" w:lineRule="exact"/>
    </w:pPr>
    <w:rPr>
      <w:b/>
      <w:noProof/>
    </w:rPr>
  </w:style>
  <w:style w:type="paragraph" w:customStyle="1" w:styleId="P3">
    <w:name w:val="P3"/>
    <w:pPr>
      <w:spacing w:line="240" w:lineRule="exact"/>
    </w:pPr>
    <w:rPr>
      <w:i/>
      <w:noProof/>
    </w:rPr>
  </w:style>
  <w:style w:type="paragraph" w:customStyle="1" w:styleId="P4">
    <w:name w:val="P4"/>
    <w:pPr>
      <w:spacing w:line="240" w:lineRule="exact"/>
    </w:pPr>
    <w:rPr>
      <w:b/>
      <w:i/>
      <w:noProof/>
    </w:rPr>
  </w:style>
  <w:style w:type="paragraph" w:customStyle="1" w:styleId="LP10">
    <w:name w:val="LP10"/>
    <w:rPr>
      <w:noProof/>
    </w:rPr>
  </w:style>
  <w:style w:type="paragraph" w:customStyle="1" w:styleId="LP4">
    <w:name w:val="LP4"/>
    <w:rPr>
      <w:noProof/>
      <w:sz w:val="8"/>
    </w:rPr>
  </w:style>
  <w:style w:type="paragraph" w:customStyle="1" w:styleId="LP6">
    <w:name w:val="LP6"/>
    <w:pPr>
      <w:spacing w:line="120" w:lineRule="exact"/>
      <w:jc w:val="both"/>
    </w:pPr>
    <w:rPr>
      <w:noProof/>
      <w:sz w:val="12"/>
    </w:rPr>
  </w:style>
  <w:style w:type="paragraph" w:customStyle="1" w:styleId="LP8">
    <w:name w:val="LP8"/>
    <w:rPr>
      <w:noProof/>
      <w:sz w:val="16"/>
    </w:rPr>
  </w:style>
  <w:style w:type="paragraph" w:customStyle="1" w:styleId="LP12">
    <w:name w:val="LP12"/>
    <w:pPr>
      <w:spacing w:line="240" w:lineRule="exact"/>
      <w:jc w:val="both"/>
    </w:pPr>
    <w:rPr>
      <w:noProof/>
      <w:sz w:val="24"/>
    </w:rPr>
  </w:style>
  <w:style w:type="paragraph" w:customStyle="1" w:styleId="LP24">
    <w:name w:val="LP24"/>
    <w:pPr>
      <w:spacing w:line="480" w:lineRule="exact"/>
      <w:jc w:val="both"/>
    </w:pPr>
    <w:rPr>
      <w:noProof/>
      <w:sz w:val="48"/>
    </w:rPr>
  </w:style>
  <w:style w:type="paragraph" w:customStyle="1" w:styleId="LP18">
    <w:name w:val="LP18"/>
    <w:pPr>
      <w:spacing w:line="360" w:lineRule="exact"/>
      <w:jc w:val="both"/>
    </w:pPr>
    <w:rPr>
      <w:noProof/>
      <w:sz w:val="36"/>
    </w:rPr>
  </w:style>
  <w:style w:type="paragraph" w:customStyle="1" w:styleId="C8H">
    <w:name w:val="C8H"/>
    <w:pPr>
      <w:spacing w:line="160" w:lineRule="exact"/>
      <w:jc w:val="center"/>
    </w:pPr>
    <w:rPr>
      <w:b/>
      <w:noProof/>
      <w:sz w:val="16"/>
    </w:rPr>
  </w:style>
  <w:style w:type="paragraph" w:customStyle="1" w:styleId="ST10">
    <w:name w:val="ST10"/>
    <w:pPr>
      <w:spacing w:line="240" w:lineRule="exact"/>
    </w:pPr>
    <w:rPr>
      <w:noProof/>
    </w:rPr>
  </w:style>
  <w:style w:type="paragraph" w:customStyle="1" w:styleId="C10">
    <w:name w:val="C10"/>
    <w:pPr>
      <w:spacing w:line="240" w:lineRule="exact"/>
      <w:jc w:val="right"/>
    </w:pPr>
    <w:rPr>
      <w:noProof/>
    </w:rPr>
  </w:style>
  <w:style w:type="character" w:customStyle="1" w:styleId="doubleunderlines">
    <w:name w:val="doubleunderlines"/>
    <w:qFormat/>
    <w:rPr>
      <w:u w:val="double"/>
    </w:rPr>
  </w:style>
  <w:style w:type="paragraph" w:customStyle="1" w:styleId="TABLE">
    <w:name w:val="TABLE"/>
    <w:basedOn w:val="a3"/>
    <w:pPr>
      <w:spacing w:line="240" w:lineRule="exact"/>
    </w:pPr>
    <w:rPr>
      <w:noProof/>
      <w:sz w:val="20"/>
    </w:rPr>
  </w:style>
  <w:style w:type="paragraph" w:customStyle="1" w:styleId="rrdColumnRuleStyle">
    <w:name w:val="rrdColumnRule_Style"/>
    <w:basedOn w:val="a3"/>
    <w:pPr>
      <w:pBdr>
        <w:top w:val="single" w:sz="6" w:space="1" w:color="auto"/>
      </w:pBdr>
      <w:spacing w:before="20" w:line="40" w:lineRule="exact"/>
      <w:jc w:val="center"/>
    </w:pPr>
    <w:rPr>
      <w:sz w:val="8"/>
      <w:szCs w:val="8"/>
    </w:rPr>
  </w:style>
  <w:style w:type="paragraph" w:customStyle="1" w:styleId="rrdsinglerule">
    <w:name w:val="rrdsinglerule"/>
    <w:basedOn w:val="a3"/>
    <w:next w:val="a3"/>
    <w:pPr>
      <w:pBdr>
        <w:top w:val="single" w:sz="8" w:space="1" w:color="auto"/>
      </w:pBdr>
      <w:spacing w:before="20" w:line="20" w:lineRule="exact"/>
      <w:jc w:val="center"/>
    </w:pPr>
    <w:rPr>
      <w:sz w:val="8"/>
      <w:szCs w:val="8"/>
    </w:rPr>
  </w:style>
  <w:style w:type="paragraph" w:styleId="a7">
    <w:name w:val="header"/>
    <w:basedOn w:val="a3"/>
    <w:link w:val="a8"/>
    <w:pPr>
      <w:tabs>
        <w:tab w:val="center" w:pos="4320"/>
        <w:tab w:val="right" w:pos="8640"/>
      </w:tabs>
    </w:pPr>
  </w:style>
  <w:style w:type="paragraph" w:styleId="a9">
    <w:name w:val="footer"/>
    <w:basedOn w:val="a3"/>
    <w:link w:val="aa"/>
    <w:uiPriority w:val="99"/>
    <w:pPr>
      <w:tabs>
        <w:tab w:val="center" w:pos="4320"/>
        <w:tab w:val="right" w:pos="8640"/>
      </w:tabs>
    </w:pPr>
  </w:style>
  <w:style w:type="character" w:styleId="ab">
    <w:name w:val="page number"/>
    <w:basedOn w:val="a4"/>
  </w:style>
  <w:style w:type="paragraph" w:styleId="ac">
    <w:name w:val="Normal (Web)"/>
    <w:basedOn w:val="a3"/>
    <w:uiPriority w:val="99"/>
    <w:pPr>
      <w:spacing w:before="100" w:beforeAutospacing="1" w:after="100" w:afterAutospacing="1"/>
    </w:pPr>
    <w:rPr>
      <w:szCs w:val="24"/>
    </w:rPr>
  </w:style>
  <w:style w:type="paragraph" w:customStyle="1" w:styleId="rrddoublerule">
    <w:name w:val="rrddoublerule"/>
    <w:basedOn w:val="rrdsinglerule"/>
    <w:pPr>
      <w:pBdr>
        <w:top w:val="double" w:sz="6" w:space="1" w:color="auto"/>
      </w:pBdr>
    </w:pPr>
  </w:style>
  <w:style w:type="paragraph" w:customStyle="1" w:styleId="LA4">
    <w:name w:val="LA4"/>
    <w:basedOn w:val="a3"/>
    <w:pPr>
      <w:spacing w:line="80" w:lineRule="exact"/>
    </w:pPr>
    <w:rPr>
      <w:sz w:val="8"/>
      <w:szCs w:val="8"/>
    </w:rPr>
  </w:style>
  <w:style w:type="paragraph" w:customStyle="1" w:styleId="la2">
    <w:name w:val="la2"/>
    <w:basedOn w:val="LP4"/>
    <w:next w:val="P1"/>
    <w:pPr>
      <w:spacing w:line="40" w:lineRule="exact"/>
    </w:pPr>
    <w:rPr>
      <w:szCs w:val="8"/>
    </w:rPr>
  </w:style>
  <w:style w:type="paragraph" w:customStyle="1" w:styleId="rco">
    <w:name w:val="rco"/>
    <w:pPr>
      <w:pBdr>
        <w:bottom w:val="single" w:sz="8" w:space="1" w:color="auto"/>
      </w:pBdr>
      <w:spacing w:line="80" w:lineRule="exact"/>
      <w:ind w:left="4320" w:right="4320"/>
      <w:jc w:val="center"/>
    </w:pPr>
    <w:rPr>
      <w:noProof/>
      <w:sz w:val="12"/>
    </w:rPr>
  </w:style>
  <w:style w:type="paragraph" w:customStyle="1" w:styleId="rfn">
    <w:name w:val="rfn"/>
    <w:autoRedefine/>
    <w:pPr>
      <w:pBdr>
        <w:bottom w:val="single" w:sz="6" w:space="1" w:color="auto"/>
      </w:pBdr>
      <w:spacing w:before="136" w:after="60" w:line="120" w:lineRule="exact"/>
      <w:ind w:right="9360"/>
    </w:pPr>
    <w:rPr>
      <w:noProof/>
      <w:sz w:val="12"/>
    </w:rPr>
  </w:style>
  <w:style w:type="character" w:customStyle="1" w:styleId="aa">
    <w:name w:val="Нижний колонтитул Знак"/>
    <w:link w:val="a9"/>
    <w:uiPriority w:val="99"/>
    <w:rPr>
      <w:sz w:val="24"/>
    </w:rPr>
  </w:style>
  <w:style w:type="paragraph" w:styleId="ad">
    <w:name w:val="Balloon Text"/>
    <w:basedOn w:val="a3"/>
    <w:link w:val="ae"/>
    <w:uiPriority w:val="99"/>
    <w:rsid w:val="007C00A8"/>
    <w:rPr>
      <w:rFonts w:ascii="Tahoma" w:hAnsi="Tahoma" w:cs="Tahoma"/>
      <w:sz w:val="16"/>
      <w:szCs w:val="16"/>
    </w:rPr>
  </w:style>
  <w:style w:type="character" w:customStyle="1" w:styleId="ae">
    <w:name w:val="Текст выноски Знак"/>
    <w:link w:val="ad"/>
    <w:uiPriority w:val="99"/>
    <w:rsid w:val="007C00A8"/>
    <w:rPr>
      <w:rFonts w:ascii="Tahoma" w:hAnsi="Tahoma" w:cs="Tahoma"/>
      <w:sz w:val="16"/>
      <w:szCs w:val="16"/>
    </w:rPr>
  </w:style>
  <w:style w:type="character" w:customStyle="1" w:styleId="10">
    <w:name w:val="Заголовок 1 Знак"/>
    <w:link w:val="1"/>
    <w:rsid w:val="00727412"/>
    <w:rPr>
      <w:rFonts w:ascii="Cambria" w:hAnsi="Cambria"/>
      <w:b/>
      <w:bCs/>
      <w:color w:val="000000"/>
      <w:kern w:val="32"/>
      <w:sz w:val="32"/>
      <w:szCs w:val="32"/>
      <w:lang w:eastAsia="ru-RU"/>
    </w:rPr>
  </w:style>
  <w:style w:type="character" w:customStyle="1" w:styleId="22">
    <w:name w:val="Заголовок 2 Знак"/>
    <w:link w:val="21"/>
    <w:rsid w:val="00727412"/>
    <w:rPr>
      <w:rFonts w:ascii="Arial" w:eastAsia="SimSun" w:hAnsi="Arial"/>
      <w:b/>
      <w:bCs/>
      <w:i/>
      <w:iCs/>
      <w:sz w:val="28"/>
      <w:szCs w:val="28"/>
      <w:lang w:eastAsia="zh-CN" w:bidi="mn-Mong-CN"/>
    </w:rPr>
  </w:style>
  <w:style w:type="character" w:customStyle="1" w:styleId="31">
    <w:name w:val="Заголовок 3 Знак"/>
    <w:link w:val="30"/>
    <w:rsid w:val="00727412"/>
    <w:rPr>
      <w:rFonts w:ascii="Arial" w:eastAsia="SimSun" w:hAnsi="Arial"/>
      <w:b/>
      <w:bCs/>
      <w:sz w:val="26"/>
      <w:szCs w:val="26"/>
      <w:lang w:eastAsia="zh-CN" w:bidi="mn-Mong-CN"/>
    </w:rPr>
  </w:style>
  <w:style w:type="character" w:customStyle="1" w:styleId="42">
    <w:name w:val="Заголовок 4 Знак"/>
    <w:link w:val="41"/>
    <w:rsid w:val="00727412"/>
    <w:rPr>
      <w:rFonts w:eastAsia="SimSun"/>
      <w:b/>
      <w:bCs/>
      <w:sz w:val="28"/>
      <w:szCs w:val="28"/>
      <w:lang w:eastAsia="zh-CN" w:bidi="mn-Mong-CN"/>
    </w:rPr>
  </w:style>
  <w:style w:type="character" w:customStyle="1" w:styleId="52">
    <w:name w:val="Заголовок 5 Знак"/>
    <w:link w:val="51"/>
    <w:rsid w:val="00727412"/>
    <w:rPr>
      <w:rFonts w:eastAsia="SimSun"/>
      <w:b/>
      <w:bCs/>
      <w:i/>
      <w:iCs/>
      <w:sz w:val="26"/>
      <w:szCs w:val="26"/>
      <w:lang w:eastAsia="zh-CN" w:bidi="mn-Mong-CN"/>
    </w:rPr>
  </w:style>
  <w:style w:type="character" w:customStyle="1" w:styleId="60">
    <w:name w:val="Заголовок 6 Знак"/>
    <w:link w:val="6"/>
    <w:rsid w:val="00727412"/>
    <w:rPr>
      <w:rFonts w:eastAsia="SimSun"/>
      <w:bCs/>
      <w:vanish/>
      <w:color w:val="FF0000"/>
      <w:sz w:val="16"/>
      <w:szCs w:val="22"/>
      <w:lang w:eastAsia="zh-CN" w:bidi="mn-Mong-CN"/>
    </w:rPr>
  </w:style>
  <w:style w:type="character" w:customStyle="1" w:styleId="70">
    <w:name w:val="Заголовок 7 Знак"/>
    <w:link w:val="7"/>
    <w:rsid w:val="00727412"/>
    <w:rPr>
      <w:rFonts w:eastAsia="SimSun"/>
      <w:color w:val="FF0000"/>
      <w:sz w:val="16"/>
      <w:szCs w:val="24"/>
      <w:lang w:eastAsia="zh-CN" w:bidi="mn-Mong-CN"/>
    </w:rPr>
  </w:style>
  <w:style w:type="character" w:customStyle="1" w:styleId="80">
    <w:name w:val="Заголовок 8 Знак"/>
    <w:link w:val="8"/>
    <w:rsid w:val="00727412"/>
    <w:rPr>
      <w:rFonts w:eastAsia="SimSun"/>
      <w:iCs/>
      <w:color w:val="FF0000"/>
      <w:sz w:val="16"/>
      <w:szCs w:val="24"/>
      <w:lang w:eastAsia="zh-CN" w:bidi="mn-Mong-CN"/>
    </w:rPr>
  </w:style>
  <w:style w:type="character" w:customStyle="1" w:styleId="90">
    <w:name w:val="Заголовок 9 Знак"/>
    <w:link w:val="9"/>
    <w:rsid w:val="00727412"/>
    <w:rPr>
      <w:rFonts w:eastAsia="SimSun"/>
      <w:color w:val="FF0000"/>
      <w:sz w:val="16"/>
      <w:szCs w:val="22"/>
      <w:lang w:eastAsia="zh-CN" w:bidi="mn-Mong-CN"/>
    </w:rPr>
  </w:style>
  <w:style w:type="character" w:styleId="af">
    <w:name w:val="Hyperlink"/>
    <w:rsid w:val="00727412"/>
    <w:rPr>
      <w:color w:val="0066CC"/>
      <w:u w:val="single"/>
    </w:rPr>
  </w:style>
  <w:style w:type="character" w:customStyle="1" w:styleId="Footnote">
    <w:name w:val="Footnote_"/>
    <w:link w:val="Footnote0"/>
    <w:rsid w:val="00727412"/>
    <w:rPr>
      <w:rFonts w:ascii="AngsanaUPC" w:eastAsia="AngsanaUPC" w:hAnsi="AngsanaUPC" w:cs="AngsanaUPC"/>
      <w:sz w:val="23"/>
      <w:szCs w:val="23"/>
      <w:shd w:val="clear" w:color="auto" w:fill="FFFFFF"/>
    </w:rPr>
  </w:style>
  <w:style w:type="character" w:customStyle="1" w:styleId="Footnote3">
    <w:name w:val="Footnote (3)_"/>
    <w:link w:val="Footnote30"/>
    <w:rsid w:val="00727412"/>
    <w:rPr>
      <w:rFonts w:ascii="AngsanaUPC" w:eastAsia="AngsanaUPC" w:hAnsi="AngsanaUPC" w:cs="AngsanaUPC"/>
      <w:b/>
      <w:bCs/>
      <w:i/>
      <w:iCs/>
      <w:sz w:val="29"/>
      <w:szCs w:val="29"/>
      <w:shd w:val="clear" w:color="auto" w:fill="FFFFFF"/>
    </w:rPr>
  </w:style>
  <w:style w:type="character" w:customStyle="1" w:styleId="Footnote4">
    <w:name w:val="Footnote (4)_"/>
    <w:link w:val="Footnote40"/>
    <w:rsid w:val="00727412"/>
    <w:rPr>
      <w:rFonts w:ascii="AngsanaUPC" w:eastAsia="AngsanaUPC" w:hAnsi="AngsanaUPC" w:cs="AngsanaUPC"/>
      <w:sz w:val="29"/>
      <w:szCs w:val="29"/>
      <w:shd w:val="clear" w:color="auto" w:fill="FFFFFF"/>
    </w:rPr>
  </w:style>
  <w:style w:type="character" w:customStyle="1" w:styleId="Footnote4BoldItalic">
    <w:name w:val="Footnote (4) + Bold;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2">
    <w:name w:val="Body text (2)_"/>
    <w:rsid w:val="00727412"/>
    <w:rPr>
      <w:rFonts w:ascii="AngsanaUPC" w:eastAsia="AngsanaUPC" w:hAnsi="AngsanaUPC" w:cs="AngsanaUPC"/>
      <w:b/>
      <w:bCs/>
      <w:i w:val="0"/>
      <w:iCs w:val="0"/>
      <w:smallCaps w:val="0"/>
      <w:strike w:val="0"/>
      <w:sz w:val="23"/>
      <w:szCs w:val="23"/>
      <w:u w:val="none"/>
    </w:rPr>
  </w:style>
  <w:style w:type="character" w:customStyle="1" w:styleId="Heading5">
    <w:name w:val="Heading #5_"/>
    <w:rsid w:val="00727412"/>
    <w:rPr>
      <w:rFonts w:ascii="AngsanaUPC" w:eastAsia="AngsanaUPC" w:hAnsi="AngsanaUPC" w:cs="AngsanaUPC"/>
      <w:b/>
      <w:bCs/>
      <w:i w:val="0"/>
      <w:iCs w:val="0"/>
      <w:smallCaps w:val="0"/>
      <w:strike w:val="0"/>
      <w:sz w:val="47"/>
      <w:szCs w:val="47"/>
      <w:u w:val="none"/>
    </w:rPr>
  </w:style>
  <w:style w:type="character" w:customStyle="1" w:styleId="Bodytext3">
    <w:name w:val="Body text (3)_"/>
    <w:rsid w:val="00727412"/>
    <w:rPr>
      <w:rFonts w:ascii="AngsanaUPC" w:eastAsia="AngsanaUPC" w:hAnsi="AngsanaUPC" w:cs="AngsanaUPC"/>
      <w:b/>
      <w:bCs/>
      <w:i w:val="0"/>
      <w:iCs w:val="0"/>
      <w:smallCaps w:val="0"/>
      <w:strike w:val="0"/>
      <w:sz w:val="29"/>
      <w:szCs w:val="29"/>
      <w:u w:val="none"/>
    </w:rPr>
  </w:style>
  <w:style w:type="character" w:customStyle="1" w:styleId="Heading62">
    <w:name w:val="Heading #6 (2)_"/>
    <w:link w:val="Heading620"/>
    <w:rsid w:val="00727412"/>
    <w:rPr>
      <w:rFonts w:ascii="AngsanaUPC" w:eastAsia="AngsanaUPC" w:hAnsi="AngsanaUPC" w:cs="AngsanaUPC"/>
      <w:b/>
      <w:bCs/>
      <w:i/>
      <w:iCs/>
      <w:sz w:val="29"/>
      <w:szCs w:val="29"/>
      <w:shd w:val="clear" w:color="auto" w:fill="FFFFFF"/>
    </w:rPr>
  </w:style>
  <w:style w:type="character" w:customStyle="1" w:styleId="Bodytext4">
    <w:name w:val="Body text (4)_"/>
    <w:rsid w:val="00727412"/>
    <w:rPr>
      <w:rFonts w:ascii="AngsanaUPC" w:eastAsia="AngsanaUPC" w:hAnsi="AngsanaUPC" w:cs="AngsanaUPC"/>
      <w:b/>
      <w:bCs/>
      <w:i/>
      <w:iCs/>
      <w:smallCaps w:val="0"/>
      <w:strike w:val="0"/>
      <w:sz w:val="29"/>
      <w:szCs w:val="29"/>
      <w:u w:val="none"/>
    </w:rPr>
  </w:style>
  <w:style w:type="character" w:customStyle="1" w:styleId="Heading2">
    <w:name w:val="Heading #2_"/>
    <w:link w:val="Heading20"/>
    <w:rsid w:val="00727412"/>
    <w:rPr>
      <w:rFonts w:ascii="AngsanaUPC" w:eastAsia="AngsanaUPC" w:hAnsi="AngsanaUPC" w:cs="AngsanaUPC"/>
      <w:b/>
      <w:bCs/>
      <w:sz w:val="61"/>
      <w:szCs w:val="61"/>
      <w:shd w:val="clear" w:color="auto" w:fill="FFFFFF"/>
    </w:rPr>
  </w:style>
  <w:style w:type="character" w:customStyle="1" w:styleId="Bodytext5">
    <w:name w:val="Body text (5)_"/>
    <w:rsid w:val="00727412"/>
    <w:rPr>
      <w:rFonts w:ascii="AngsanaUPC" w:eastAsia="AngsanaUPC" w:hAnsi="AngsanaUPC" w:cs="AngsanaUPC"/>
      <w:b/>
      <w:bCs/>
      <w:i/>
      <w:iCs/>
      <w:smallCaps w:val="0"/>
      <w:strike w:val="0"/>
      <w:sz w:val="23"/>
      <w:szCs w:val="23"/>
      <w:u w:val="none"/>
    </w:rPr>
  </w:style>
  <w:style w:type="character" w:customStyle="1" w:styleId="Bodytext9Exact">
    <w:name w:val="Body text (9) Exact"/>
    <w:link w:val="Bodytext9"/>
    <w:rsid w:val="00727412"/>
    <w:rPr>
      <w:rFonts w:ascii="Arial Narrow" w:eastAsia="Arial Narrow" w:hAnsi="Arial Narrow" w:cs="Arial Narrow"/>
      <w:b/>
      <w:bCs/>
      <w:spacing w:val="11"/>
      <w:sz w:val="16"/>
      <w:szCs w:val="16"/>
      <w:shd w:val="clear" w:color="auto" w:fill="FFFFFF"/>
    </w:rPr>
  </w:style>
  <w:style w:type="character" w:customStyle="1" w:styleId="Bodytext6">
    <w:name w:val="Body text (6)_"/>
    <w:rsid w:val="00727412"/>
    <w:rPr>
      <w:rFonts w:ascii="AngsanaUPC" w:eastAsia="AngsanaUPC" w:hAnsi="AngsanaUPC" w:cs="AngsanaUPC"/>
      <w:b w:val="0"/>
      <w:bCs w:val="0"/>
      <w:i w:val="0"/>
      <w:iCs w:val="0"/>
      <w:smallCaps w:val="0"/>
      <w:strike w:val="0"/>
      <w:sz w:val="23"/>
      <w:szCs w:val="23"/>
      <w:u w:val="none"/>
    </w:rPr>
  </w:style>
  <w:style w:type="character" w:customStyle="1" w:styleId="Tablecaption2">
    <w:name w:val="Table caption (2)_"/>
    <w:rsid w:val="00727412"/>
    <w:rPr>
      <w:rFonts w:ascii="AngsanaUPC" w:eastAsia="AngsanaUPC" w:hAnsi="AngsanaUPC" w:cs="AngsanaUPC"/>
      <w:b/>
      <w:bCs/>
      <w:i w:val="0"/>
      <w:iCs w:val="0"/>
      <w:smallCaps w:val="0"/>
      <w:strike w:val="0"/>
      <w:sz w:val="23"/>
      <w:szCs w:val="23"/>
      <w:u w:val="none"/>
    </w:rPr>
  </w:style>
  <w:style w:type="character" w:customStyle="1" w:styleId="Bodytext">
    <w:name w:val="Body text_"/>
    <w:link w:val="43"/>
    <w:rsid w:val="00727412"/>
    <w:rPr>
      <w:rFonts w:ascii="AngsanaUPC" w:eastAsia="AngsanaUPC" w:hAnsi="AngsanaUPC" w:cs="AngsanaUPC"/>
      <w:sz w:val="29"/>
      <w:szCs w:val="29"/>
      <w:shd w:val="clear" w:color="auto" w:fill="FFFFFF"/>
    </w:rPr>
  </w:style>
  <w:style w:type="character" w:customStyle="1" w:styleId="Bodytext115ptBold">
    <w:name w:val="Body text + 11;5 pt;Bold"/>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115pt">
    <w:name w:val="Body text + 11;5 pt"/>
    <w:rsid w:val="00727412"/>
    <w:rPr>
      <w:rFonts w:ascii="AngsanaUPC" w:eastAsia="AngsanaUPC" w:hAnsi="AngsanaUPC" w:cs="AngsanaUPC"/>
      <w:b w:val="0"/>
      <w:bCs w:val="0"/>
      <w:i w:val="0"/>
      <w:iCs w:val="0"/>
      <w:smallCaps w:val="0"/>
      <w:strike w:val="0"/>
      <w:color w:val="000000"/>
      <w:spacing w:val="0"/>
      <w:w w:val="100"/>
      <w:position w:val="0"/>
      <w:sz w:val="23"/>
      <w:szCs w:val="23"/>
      <w:u w:val="none"/>
      <w:lang w:val="en-US"/>
    </w:rPr>
  </w:style>
  <w:style w:type="character" w:customStyle="1" w:styleId="Bodytext30">
    <w:name w:val="Body text (3)"/>
    <w:rsid w:val="00727412"/>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Heading4">
    <w:name w:val="Heading #4_"/>
    <w:rsid w:val="00727412"/>
    <w:rPr>
      <w:rFonts w:ascii="AngsanaUPC" w:eastAsia="AngsanaUPC" w:hAnsi="AngsanaUPC" w:cs="AngsanaUPC"/>
      <w:b/>
      <w:bCs/>
      <w:i w:val="0"/>
      <w:iCs w:val="0"/>
      <w:smallCaps w:val="0"/>
      <w:strike w:val="0"/>
      <w:sz w:val="54"/>
      <w:szCs w:val="54"/>
      <w:u w:val="none"/>
    </w:rPr>
  </w:style>
  <w:style w:type="character" w:customStyle="1" w:styleId="Heading1">
    <w:name w:val="Heading #1_"/>
    <w:link w:val="Heading10"/>
    <w:rsid w:val="00E9134E"/>
    <w:rPr>
      <w:lang w:val="ru-RU"/>
    </w:rPr>
  </w:style>
  <w:style w:type="character" w:customStyle="1" w:styleId="Heading1Spacing3pt">
    <w:name w:val="Heading #1 + Spacing 3 pt"/>
    <w:rsid w:val="00727412"/>
    <w:rPr>
      <w:rFonts w:ascii="AngsanaUPC" w:eastAsia="AngsanaUPC" w:hAnsi="AngsanaUPC" w:cs="AngsanaUPC"/>
      <w:b/>
      <w:bCs/>
      <w:i w:val="0"/>
      <w:iCs w:val="0"/>
      <w:smallCaps w:val="0"/>
      <w:strike w:val="0"/>
      <w:color w:val="000000"/>
      <w:spacing w:val="60"/>
      <w:w w:val="100"/>
      <w:position w:val="0"/>
      <w:sz w:val="61"/>
      <w:szCs w:val="61"/>
      <w:u w:val="none"/>
      <w:lang w:val="en-US"/>
    </w:rPr>
  </w:style>
  <w:style w:type="character" w:customStyle="1" w:styleId="Bodytext7">
    <w:name w:val="Body text (7)_"/>
    <w:rsid w:val="00727412"/>
    <w:rPr>
      <w:rFonts w:ascii="Lucida Sans Unicode" w:eastAsia="Lucida Sans Unicode" w:hAnsi="Lucida Sans Unicode" w:cs="Lucida Sans Unicode"/>
      <w:b w:val="0"/>
      <w:bCs w:val="0"/>
      <w:i w:val="0"/>
      <w:iCs w:val="0"/>
      <w:smallCaps w:val="0"/>
      <w:strike w:val="0"/>
      <w:sz w:val="18"/>
      <w:szCs w:val="18"/>
      <w:u w:val="none"/>
      <w:lang w:val="ru-RU"/>
    </w:rPr>
  </w:style>
  <w:style w:type="character" w:customStyle="1" w:styleId="Bodytext70">
    <w:name w:val="Body text (7)"/>
    <w:rsid w:val="00727412"/>
    <w:rPr>
      <w:rFonts w:ascii="Lucida Sans Unicode" w:eastAsia="Lucida Sans Unicode" w:hAnsi="Lucida Sans Unicode" w:cs="Lucida Sans Unicode"/>
      <w:b w:val="0"/>
      <w:bCs w:val="0"/>
      <w:i w:val="0"/>
      <w:iCs w:val="0"/>
      <w:smallCaps w:val="0"/>
      <w:strike w:val="0"/>
      <w:color w:val="000000"/>
      <w:spacing w:val="0"/>
      <w:w w:val="100"/>
      <w:position w:val="0"/>
      <w:sz w:val="18"/>
      <w:szCs w:val="18"/>
      <w:u w:val="none"/>
      <w:lang w:val="ru-RU"/>
    </w:rPr>
  </w:style>
  <w:style w:type="character" w:customStyle="1" w:styleId="Bodytext8">
    <w:name w:val="Body text (8)_"/>
    <w:rsid w:val="00727412"/>
    <w:rPr>
      <w:rFonts w:ascii="AngsanaUPC" w:eastAsia="AngsanaUPC" w:hAnsi="AngsanaUPC" w:cs="AngsanaUPC"/>
      <w:b/>
      <w:bCs/>
      <w:i w:val="0"/>
      <w:iCs w:val="0"/>
      <w:smallCaps w:val="0"/>
      <w:strike w:val="0"/>
      <w:sz w:val="36"/>
      <w:szCs w:val="36"/>
      <w:u w:val="none"/>
    </w:rPr>
  </w:style>
  <w:style w:type="character" w:customStyle="1" w:styleId="Heading3">
    <w:name w:val="Heading #3_"/>
    <w:link w:val="Heading30"/>
    <w:rsid w:val="00727412"/>
    <w:rPr>
      <w:rFonts w:ascii="AngsanaUPC" w:eastAsia="AngsanaUPC" w:hAnsi="AngsanaUPC" w:cs="AngsanaUPC"/>
      <w:b/>
      <w:bCs/>
      <w:sz w:val="61"/>
      <w:szCs w:val="61"/>
      <w:shd w:val="clear" w:color="auto" w:fill="FFFFFF"/>
    </w:rPr>
  </w:style>
  <w:style w:type="character" w:customStyle="1" w:styleId="Heading6">
    <w:name w:val="Heading #6_"/>
    <w:link w:val="Heading60"/>
    <w:rsid w:val="00727412"/>
    <w:rPr>
      <w:rFonts w:ascii="AngsanaUPC" w:eastAsia="AngsanaUPC" w:hAnsi="AngsanaUPC" w:cs="AngsanaUPC"/>
      <w:b/>
      <w:bCs/>
      <w:sz w:val="29"/>
      <w:szCs w:val="29"/>
      <w:shd w:val="clear" w:color="auto" w:fill="FFFFFF"/>
    </w:rPr>
  </w:style>
  <w:style w:type="character" w:customStyle="1" w:styleId="61">
    <w:name w:val="Оглавление 6 Знак"/>
    <w:link w:val="62"/>
    <w:rsid w:val="00727412"/>
    <w:rPr>
      <w:rFonts w:ascii="AngsanaUPC" w:eastAsia="AngsanaUPC" w:hAnsi="AngsanaUPC" w:cs="AngsanaUPC"/>
      <w:sz w:val="29"/>
      <w:szCs w:val="29"/>
      <w:shd w:val="clear" w:color="auto" w:fill="FFFFFF"/>
    </w:rPr>
  </w:style>
  <w:style w:type="character" w:customStyle="1" w:styleId="Headerorfooter">
    <w:name w:val="Header or footer_"/>
    <w:rsid w:val="00727412"/>
    <w:rPr>
      <w:rFonts w:ascii="AngsanaUPC" w:eastAsia="AngsanaUPC" w:hAnsi="AngsanaUPC" w:cs="AngsanaUPC"/>
      <w:b w:val="0"/>
      <w:bCs w:val="0"/>
      <w:i w:val="0"/>
      <w:iCs w:val="0"/>
      <w:smallCaps w:val="0"/>
      <w:strike w:val="0"/>
      <w:sz w:val="29"/>
      <w:szCs w:val="29"/>
      <w:u w:val="none"/>
    </w:rPr>
  </w:style>
  <w:style w:type="character" w:customStyle="1" w:styleId="Headerorfooter0">
    <w:name w:val="Header or footer"/>
    <w:rsid w:val="00727412"/>
    <w:rPr>
      <w:rFonts w:ascii="AngsanaUPC" w:eastAsia="AngsanaUPC" w:hAnsi="AngsanaUPC" w:cs="AngsanaUPC"/>
      <w:b w:val="0"/>
      <w:bCs w:val="0"/>
      <w:i w:val="0"/>
      <w:iCs w:val="0"/>
      <w:smallCaps w:val="0"/>
      <w:strike w:val="0"/>
      <w:color w:val="000000"/>
      <w:spacing w:val="0"/>
      <w:w w:val="100"/>
      <w:position w:val="0"/>
      <w:sz w:val="29"/>
      <w:szCs w:val="29"/>
      <w:u w:val="none"/>
    </w:rPr>
  </w:style>
  <w:style w:type="character" w:customStyle="1" w:styleId="Heading7">
    <w:name w:val="Heading #7_"/>
    <w:link w:val="Heading70"/>
    <w:rsid w:val="00727412"/>
    <w:rPr>
      <w:rFonts w:ascii="AngsanaUPC" w:eastAsia="AngsanaUPC" w:hAnsi="AngsanaUPC" w:cs="AngsanaUPC"/>
      <w:b/>
      <w:bCs/>
      <w:sz w:val="29"/>
      <w:szCs w:val="29"/>
      <w:shd w:val="clear" w:color="auto" w:fill="FFFFFF"/>
    </w:rPr>
  </w:style>
  <w:style w:type="character" w:customStyle="1" w:styleId="BodytextBoldItalic">
    <w:name w:val="Body text + Bold;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Bold">
    <w:name w:val="Body text + Bold"/>
    <w:aliases w:val="Italic14"/>
    <w:rsid w:val="00727412"/>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11">
    <w:name w:val="Основной текст1"/>
    <w:rsid w:val="00727412"/>
    <w:rPr>
      <w:rFonts w:ascii="AngsanaUPC" w:eastAsia="AngsanaUPC" w:hAnsi="AngsanaUPC" w:cs="AngsanaUPC"/>
      <w:b w:val="0"/>
      <w:bCs w:val="0"/>
      <w:i w:val="0"/>
      <w:iCs w:val="0"/>
      <w:smallCaps w:val="0"/>
      <w:strike w:val="0"/>
      <w:color w:val="000000"/>
      <w:spacing w:val="0"/>
      <w:w w:val="100"/>
      <w:position w:val="0"/>
      <w:sz w:val="29"/>
      <w:szCs w:val="29"/>
      <w:u w:val="none"/>
      <w:lang w:val="en-US"/>
    </w:rPr>
  </w:style>
  <w:style w:type="character" w:customStyle="1" w:styleId="Tablecaption3">
    <w:name w:val="Table caption (3)_"/>
    <w:link w:val="Tablecaption30"/>
    <w:rsid w:val="00727412"/>
    <w:rPr>
      <w:rFonts w:ascii="AngsanaUPC" w:eastAsia="AngsanaUPC" w:hAnsi="AngsanaUPC" w:cs="AngsanaUPC"/>
      <w:i/>
      <w:iCs/>
      <w:sz w:val="23"/>
      <w:szCs w:val="23"/>
      <w:shd w:val="clear" w:color="auto" w:fill="FFFFFF"/>
    </w:rPr>
  </w:style>
  <w:style w:type="character" w:customStyle="1" w:styleId="Bodytext10pt">
    <w:name w:val="Body text + 10 pt"/>
    <w:rsid w:val="00727412"/>
    <w:rPr>
      <w:rFonts w:ascii="AngsanaUPC" w:eastAsia="AngsanaUPC" w:hAnsi="AngsanaUPC" w:cs="AngsanaUPC"/>
      <w:b w:val="0"/>
      <w:bCs w:val="0"/>
      <w:i w:val="0"/>
      <w:iCs w:val="0"/>
      <w:smallCaps w:val="0"/>
      <w:strike w:val="0"/>
      <w:color w:val="000000"/>
      <w:spacing w:val="0"/>
      <w:w w:val="100"/>
      <w:position w:val="0"/>
      <w:sz w:val="20"/>
      <w:szCs w:val="20"/>
      <w:u w:val="none"/>
    </w:rPr>
  </w:style>
  <w:style w:type="character" w:customStyle="1" w:styleId="Bodytext115ptItalic">
    <w:name w:val="Body text + 11;5 pt;Italic"/>
    <w:rsid w:val="00727412"/>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Bodytext115ptBoldItalic">
    <w:name w:val="Body text + 11;5 pt;Bold;Italic"/>
    <w:rsid w:val="00727412"/>
    <w:rPr>
      <w:rFonts w:ascii="AngsanaUPC" w:eastAsia="AngsanaUPC" w:hAnsi="AngsanaUPC" w:cs="AngsanaUPC"/>
      <w:b/>
      <w:bCs/>
      <w:i/>
      <w:iCs/>
      <w:smallCaps w:val="0"/>
      <w:strike w:val="0"/>
      <w:color w:val="000000"/>
      <w:spacing w:val="0"/>
      <w:w w:val="100"/>
      <w:position w:val="0"/>
      <w:sz w:val="23"/>
      <w:szCs w:val="23"/>
      <w:u w:val="none"/>
      <w:lang w:val="en-US"/>
    </w:rPr>
  </w:style>
  <w:style w:type="character" w:customStyle="1" w:styleId="Bodytext20">
    <w:name w:val="Body text (2)"/>
    <w:rsid w:val="00727412"/>
    <w:rPr>
      <w:rFonts w:ascii="AngsanaUPC" w:eastAsia="AngsanaUPC" w:hAnsi="AngsanaUPC" w:cs="AngsanaUPC"/>
      <w:b/>
      <w:bCs/>
      <w:i w:val="0"/>
      <w:iCs w:val="0"/>
      <w:smallCaps w:val="0"/>
      <w:strike w:val="0"/>
      <w:color w:val="000000"/>
      <w:spacing w:val="0"/>
      <w:w w:val="100"/>
      <w:position w:val="0"/>
      <w:sz w:val="23"/>
      <w:szCs w:val="23"/>
      <w:u w:val="single"/>
      <w:lang w:val="en-US"/>
    </w:rPr>
  </w:style>
  <w:style w:type="character" w:customStyle="1" w:styleId="Bodytext10">
    <w:name w:val="Body text (10)_"/>
    <w:rsid w:val="00727412"/>
    <w:rPr>
      <w:rFonts w:ascii="AngsanaUPC" w:eastAsia="AngsanaUPC" w:hAnsi="AngsanaUPC" w:cs="AngsanaUPC"/>
      <w:b w:val="0"/>
      <w:bCs w:val="0"/>
      <w:i/>
      <w:iCs/>
      <w:smallCaps w:val="0"/>
      <w:strike w:val="0"/>
      <w:sz w:val="23"/>
      <w:szCs w:val="23"/>
      <w:u w:val="none"/>
    </w:rPr>
  </w:style>
  <w:style w:type="character" w:customStyle="1" w:styleId="Bodytext5NotBoldNotItalic">
    <w:name w:val="Body text (5) + Not Bold;Not Italic"/>
    <w:rsid w:val="00727412"/>
    <w:rPr>
      <w:rFonts w:ascii="AngsanaUPC" w:eastAsia="AngsanaUPC" w:hAnsi="AngsanaUPC" w:cs="AngsanaUPC"/>
      <w:b/>
      <w:bCs/>
      <w:i/>
      <w:iCs/>
      <w:smallCaps w:val="0"/>
      <w:strike w:val="0"/>
      <w:color w:val="000000"/>
      <w:spacing w:val="0"/>
      <w:w w:val="100"/>
      <w:position w:val="0"/>
      <w:sz w:val="23"/>
      <w:szCs w:val="23"/>
      <w:u w:val="none"/>
    </w:rPr>
  </w:style>
  <w:style w:type="character" w:customStyle="1" w:styleId="Tableofcontents2">
    <w:name w:val="Table of contents (2)_"/>
    <w:link w:val="Tableofcontents20"/>
    <w:rsid w:val="00727412"/>
    <w:rPr>
      <w:rFonts w:ascii="AngsanaUPC" w:eastAsia="AngsanaUPC" w:hAnsi="AngsanaUPC" w:cs="AngsanaUPC"/>
      <w:sz w:val="23"/>
      <w:szCs w:val="23"/>
      <w:shd w:val="clear" w:color="auto" w:fill="FFFFFF"/>
    </w:rPr>
  </w:style>
  <w:style w:type="character" w:customStyle="1" w:styleId="Tableofcontents3">
    <w:name w:val="Table of contents (3)_"/>
    <w:rsid w:val="00727412"/>
    <w:rPr>
      <w:rFonts w:ascii="AngsanaUPC" w:eastAsia="AngsanaUPC" w:hAnsi="AngsanaUPC" w:cs="AngsanaUPC"/>
      <w:b w:val="0"/>
      <w:bCs w:val="0"/>
      <w:i/>
      <w:iCs/>
      <w:smallCaps w:val="0"/>
      <w:strike w:val="0"/>
      <w:sz w:val="23"/>
      <w:szCs w:val="23"/>
      <w:u w:val="none"/>
    </w:rPr>
  </w:style>
  <w:style w:type="character" w:customStyle="1" w:styleId="Bodytext4NotBoldNotItalic">
    <w:name w:val="Body text (4) + Not Bold;Not 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2Exact">
    <w:name w:val="Body text (2) Exact"/>
    <w:rsid w:val="00727412"/>
    <w:rPr>
      <w:rFonts w:ascii="AngsanaUPC" w:eastAsia="AngsanaUPC" w:hAnsi="AngsanaUPC" w:cs="AngsanaUPC"/>
      <w:b/>
      <w:bCs/>
      <w:i w:val="0"/>
      <w:iCs w:val="0"/>
      <w:smallCaps w:val="0"/>
      <w:strike w:val="0"/>
      <w:spacing w:val="-1"/>
      <w:sz w:val="22"/>
      <w:szCs w:val="22"/>
      <w:u w:val="none"/>
    </w:rPr>
  </w:style>
  <w:style w:type="character" w:customStyle="1" w:styleId="HeaderorfooterBold">
    <w:name w:val="Header or footer + Bold"/>
    <w:rsid w:val="00727412"/>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Tableofcontents4">
    <w:name w:val="Table of contents (4)_"/>
    <w:rsid w:val="00727412"/>
    <w:rPr>
      <w:rFonts w:ascii="AngsanaUPC" w:eastAsia="AngsanaUPC" w:hAnsi="AngsanaUPC" w:cs="AngsanaUPC"/>
      <w:b/>
      <w:bCs/>
      <w:i w:val="0"/>
      <w:iCs w:val="0"/>
      <w:smallCaps w:val="0"/>
      <w:strike w:val="0"/>
      <w:sz w:val="23"/>
      <w:szCs w:val="23"/>
      <w:u w:val="none"/>
    </w:rPr>
  </w:style>
  <w:style w:type="character" w:customStyle="1" w:styleId="Tableofcontents40">
    <w:name w:val="Table of contents (4)"/>
    <w:rsid w:val="00727412"/>
    <w:rPr>
      <w:rFonts w:ascii="AngsanaUPC" w:eastAsia="AngsanaUPC" w:hAnsi="AngsanaUPC" w:cs="AngsanaUPC"/>
      <w:b/>
      <w:bCs/>
      <w:i w:val="0"/>
      <w:iCs w:val="0"/>
      <w:smallCaps w:val="0"/>
      <w:strike w:val="0"/>
      <w:color w:val="000000"/>
      <w:spacing w:val="0"/>
      <w:w w:val="100"/>
      <w:position w:val="0"/>
      <w:sz w:val="23"/>
      <w:szCs w:val="23"/>
      <w:u w:val="single"/>
      <w:lang w:val="en-US"/>
    </w:rPr>
  </w:style>
  <w:style w:type="character" w:customStyle="1" w:styleId="Tableofcontents">
    <w:name w:val="Table of contents"/>
    <w:rsid w:val="00727412"/>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Tableofcontents5">
    <w:name w:val="Table of contents (5)_"/>
    <w:link w:val="Tableofcontents50"/>
    <w:rsid w:val="00727412"/>
    <w:rPr>
      <w:rFonts w:ascii="AngsanaUPC" w:eastAsia="AngsanaUPC" w:hAnsi="AngsanaUPC" w:cs="AngsanaUPC"/>
      <w:b/>
      <w:bCs/>
      <w:sz w:val="29"/>
      <w:szCs w:val="29"/>
      <w:shd w:val="clear" w:color="auto" w:fill="FFFFFF"/>
    </w:rPr>
  </w:style>
  <w:style w:type="character" w:customStyle="1" w:styleId="Tablecaption">
    <w:name w:val="Table caption_"/>
    <w:link w:val="Tablecaption0"/>
    <w:rsid w:val="00727412"/>
    <w:rPr>
      <w:rFonts w:ascii="AngsanaUPC" w:eastAsia="AngsanaUPC" w:hAnsi="AngsanaUPC" w:cs="AngsanaUPC"/>
      <w:sz w:val="23"/>
      <w:szCs w:val="23"/>
      <w:shd w:val="clear" w:color="auto" w:fill="FFFFFF"/>
    </w:rPr>
  </w:style>
  <w:style w:type="character" w:customStyle="1" w:styleId="Tablecaption20">
    <w:name w:val="Table caption (2)"/>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40">
    <w:name w:val="Body text (4)"/>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100">
    <w:name w:val="Body text (10)"/>
    <w:rsid w:val="00727412"/>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Tableofcontents30">
    <w:name w:val="Table of contents (3)"/>
    <w:rsid w:val="00727412"/>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Tableofcontents6">
    <w:name w:val="Table of contents (6)_"/>
    <w:rsid w:val="00727412"/>
    <w:rPr>
      <w:rFonts w:ascii="AngsanaUPC" w:eastAsia="AngsanaUPC" w:hAnsi="AngsanaUPC" w:cs="AngsanaUPC"/>
      <w:b/>
      <w:bCs/>
      <w:i/>
      <w:iCs/>
      <w:smallCaps w:val="0"/>
      <w:strike w:val="0"/>
      <w:sz w:val="29"/>
      <w:szCs w:val="29"/>
      <w:u w:val="none"/>
    </w:rPr>
  </w:style>
  <w:style w:type="character" w:customStyle="1" w:styleId="Tablecaption4">
    <w:name w:val="Table caption (4)_"/>
    <w:link w:val="Tablecaption40"/>
    <w:rsid w:val="00727412"/>
    <w:rPr>
      <w:rFonts w:ascii="AngsanaUPC" w:eastAsia="AngsanaUPC" w:hAnsi="AngsanaUPC" w:cs="AngsanaUPC"/>
      <w:sz w:val="29"/>
      <w:szCs w:val="29"/>
      <w:shd w:val="clear" w:color="auto" w:fill="FFFFFF"/>
    </w:rPr>
  </w:style>
  <w:style w:type="character" w:customStyle="1" w:styleId="Bodytext115ptBoldSpacing2pt">
    <w:name w:val="Body text + 11;5 pt;Bold;Spacing 2 pt"/>
    <w:rsid w:val="00727412"/>
    <w:rPr>
      <w:rFonts w:ascii="AngsanaUPC" w:eastAsia="AngsanaUPC" w:hAnsi="AngsanaUPC" w:cs="AngsanaUPC"/>
      <w:b/>
      <w:bCs/>
      <w:i w:val="0"/>
      <w:iCs w:val="0"/>
      <w:smallCaps w:val="0"/>
      <w:strike w:val="0"/>
      <w:color w:val="000000"/>
      <w:spacing w:val="50"/>
      <w:w w:val="100"/>
      <w:position w:val="0"/>
      <w:sz w:val="23"/>
      <w:szCs w:val="23"/>
      <w:u w:val="none"/>
      <w:lang w:val="en-US"/>
    </w:rPr>
  </w:style>
  <w:style w:type="character" w:customStyle="1" w:styleId="Bodytext2Spacing0ptExact">
    <w:name w:val="Body text (2) + Spacing 0 pt Exact"/>
    <w:rsid w:val="00727412"/>
    <w:rPr>
      <w:rFonts w:ascii="AngsanaUPC" w:eastAsia="AngsanaUPC" w:hAnsi="AngsanaUPC" w:cs="AngsanaUPC"/>
      <w:b/>
      <w:bCs/>
      <w:i w:val="0"/>
      <w:iCs w:val="0"/>
      <w:smallCaps w:val="0"/>
      <w:strike w:val="0"/>
      <w:color w:val="000000"/>
      <w:spacing w:val="0"/>
      <w:w w:val="100"/>
      <w:position w:val="0"/>
      <w:sz w:val="22"/>
      <w:szCs w:val="22"/>
      <w:u w:val="none"/>
      <w:lang w:val="en-US"/>
    </w:rPr>
  </w:style>
  <w:style w:type="character" w:customStyle="1" w:styleId="BodytextExact">
    <w:name w:val="Body text Exact"/>
    <w:rsid w:val="00727412"/>
    <w:rPr>
      <w:rFonts w:ascii="AngsanaUPC" w:eastAsia="AngsanaUPC" w:hAnsi="AngsanaUPC" w:cs="AngsanaUPC"/>
      <w:b w:val="0"/>
      <w:bCs w:val="0"/>
      <w:i w:val="0"/>
      <w:iCs w:val="0"/>
      <w:smallCaps w:val="0"/>
      <w:strike w:val="0"/>
      <w:sz w:val="27"/>
      <w:szCs w:val="27"/>
      <w:u w:val="none"/>
    </w:rPr>
  </w:style>
  <w:style w:type="character" w:customStyle="1" w:styleId="Bodytext3Exact">
    <w:name w:val="Body text (3) Exact"/>
    <w:rsid w:val="00727412"/>
    <w:rPr>
      <w:rFonts w:ascii="AngsanaUPC" w:eastAsia="AngsanaUPC" w:hAnsi="AngsanaUPC" w:cs="AngsanaUPC"/>
      <w:b/>
      <w:bCs/>
      <w:i w:val="0"/>
      <w:iCs w:val="0"/>
      <w:smallCaps w:val="0"/>
      <w:strike w:val="0"/>
      <w:spacing w:val="-1"/>
      <w:sz w:val="27"/>
      <w:szCs w:val="27"/>
      <w:u w:val="none"/>
    </w:rPr>
  </w:style>
  <w:style w:type="character" w:customStyle="1" w:styleId="Tablecaption2Exact">
    <w:name w:val="Table caption (2) Exact"/>
    <w:rsid w:val="00727412"/>
    <w:rPr>
      <w:rFonts w:ascii="AngsanaUPC" w:eastAsia="AngsanaUPC" w:hAnsi="AngsanaUPC" w:cs="AngsanaUPC"/>
      <w:b/>
      <w:bCs/>
      <w:i w:val="0"/>
      <w:iCs w:val="0"/>
      <w:smallCaps w:val="0"/>
      <w:strike w:val="0"/>
      <w:spacing w:val="-1"/>
      <w:sz w:val="22"/>
      <w:szCs w:val="22"/>
      <w:u w:val="none"/>
    </w:rPr>
  </w:style>
  <w:style w:type="character" w:customStyle="1" w:styleId="Tablecaption2Spacing0ptExact">
    <w:name w:val="Table caption (2) + Spacing 0 pt Exact"/>
    <w:rsid w:val="00727412"/>
    <w:rPr>
      <w:rFonts w:ascii="AngsanaUPC" w:eastAsia="AngsanaUPC" w:hAnsi="AngsanaUPC" w:cs="AngsanaUPC"/>
      <w:b/>
      <w:bCs/>
      <w:i w:val="0"/>
      <w:iCs w:val="0"/>
      <w:smallCaps w:val="0"/>
      <w:strike w:val="0"/>
      <w:color w:val="000000"/>
      <w:spacing w:val="0"/>
      <w:w w:val="100"/>
      <w:position w:val="0"/>
      <w:sz w:val="22"/>
      <w:szCs w:val="22"/>
      <w:u w:val="none"/>
      <w:lang w:val="en-US"/>
    </w:rPr>
  </w:style>
  <w:style w:type="character" w:customStyle="1" w:styleId="Picturecaption2">
    <w:name w:val="Picture caption (2)_"/>
    <w:rsid w:val="00727412"/>
    <w:rPr>
      <w:rFonts w:ascii="Calibri" w:eastAsia="Calibri" w:hAnsi="Calibri" w:cs="Calibri"/>
      <w:b/>
      <w:bCs/>
      <w:i w:val="0"/>
      <w:iCs w:val="0"/>
      <w:smallCaps w:val="0"/>
      <w:strike w:val="0"/>
      <w:sz w:val="15"/>
      <w:szCs w:val="15"/>
      <w:u w:val="none"/>
    </w:rPr>
  </w:style>
  <w:style w:type="character" w:customStyle="1" w:styleId="Picturecaption20">
    <w:name w:val="Picture caption (2)"/>
    <w:rsid w:val="00727412"/>
    <w:rPr>
      <w:rFonts w:ascii="Calibri" w:eastAsia="Calibri" w:hAnsi="Calibri" w:cs="Calibri"/>
      <w:b/>
      <w:bCs/>
      <w:i w:val="0"/>
      <w:iCs w:val="0"/>
      <w:smallCaps w:val="0"/>
      <w:strike w:val="0"/>
      <w:color w:val="FFFFFF"/>
      <w:spacing w:val="0"/>
      <w:w w:val="100"/>
      <w:position w:val="0"/>
      <w:sz w:val="15"/>
      <w:szCs w:val="15"/>
      <w:u w:val="none"/>
      <w:lang w:val="en-US"/>
    </w:rPr>
  </w:style>
  <w:style w:type="character" w:customStyle="1" w:styleId="Picturecaption">
    <w:name w:val="Picture caption_"/>
    <w:link w:val="Picturecaption0"/>
    <w:rsid w:val="00727412"/>
    <w:rPr>
      <w:rFonts w:ascii="Calibri" w:eastAsia="Calibri" w:hAnsi="Calibri" w:cs="Calibri"/>
      <w:sz w:val="12"/>
      <w:szCs w:val="12"/>
      <w:shd w:val="clear" w:color="auto" w:fill="FFFFFF"/>
    </w:rPr>
  </w:style>
  <w:style w:type="character" w:customStyle="1" w:styleId="Bodytext11">
    <w:name w:val="Body text (11)_"/>
    <w:link w:val="Bodytext110"/>
    <w:rsid w:val="00727412"/>
    <w:rPr>
      <w:rFonts w:ascii="Calibri" w:eastAsia="Calibri" w:hAnsi="Calibri" w:cs="Calibri"/>
      <w:sz w:val="10"/>
      <w:szCs w:val="10"/>
      <w:shd w:val="clear" w:color="auto" w:fill="FFFFFF"/>
    </w:rPr>
  </w:style>
  <w:style w:type="character" w:customStyle="1" w:styleId="BodytextSpacing2pt">
    <w:name w:val="Body text + Spacing 2 pt"/>
    <w:rsid w:val="00727412"/>
    <w:rPr>
      <w:rFonts w:ascii="AngsanaUPC" w:eastAsia="AngsanaUPC" w:hAnsi="AngsanaUPC" w:cs="AngsanaUPC"/>
      <w:b w:val="0"/>
      <w:bCs w:val="0"/>
      <w:i w:val="0"/>
      <w:iCs w:val="0"/>
      <w:smallCaps w:val="0"/>
      <w:strike w:val="0"/>
      <w:color w:val="000000"/>
      <w:spacing w:val="40"/>
      <w:w w:val="100"/>
      <w:position w:val="0"/>
      <w:sz w:val="29"/>
      <w:szCs w:val="29"/>
      <w:u w:val="none"/>
      <w:lang w:val="en-US"/>
    </w:rPr>
  </w:style>
  <w:style w:type="character" w:customStyle="1" w:styleId="Heading7Italic">
    <w:name w:val="Heading #7 + 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23">
    <w:name w:val="Основной текст2"/>
    <w:rsid w:val="00727412"/>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Headerorfooter115ptBold">
    <w:name w:val="Header or footer + 11;5 pt;Bold"/>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4NotItalic">
    <w:name w:val="Body text (4) + Not 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50">
    <w:name w:val="Body text (5)"/>
    <w:rsid w:val="00727412"/>
    <w:rPr>
      <w:rFonts w:ascii="AngsanaUPC" w:eastAsia="AngsanaUPC" w:hAnsi="AngsanaUPC" w:cs="AngsanaUPC"/>
      <w:b/>
      <w:bCs/>
      <w:i/>
      <w:iCs/>
      <w:smallCaps w:val="0"/>
      <w:strike w:val="0"/>
      <w:color w:val="000000"/>
      <w:spacing w:val="0"/>
      <w:w w:val="100"/>
      <w:position w:val="0"/>
      <w:sz w:val="23"/>
      <w:szCs w:val="23"/>
      <w:u w:val="none"/>
      <w:lang w:val="en-US"/>
    </w:rPr>
  </w:style>
  <w:style w:type="character" w:customStyle="1" w:styleId="HeaderorfooterBoldItalic">
    <w:name w:val="Header or footer + Bold;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TableofcontentsSpacing2pt">
    <w:name w:val="Table of contents + Spacing 2 pt"/>
    <w:rsid w:val="00727412"/>
    <w:rPr>
      <w:rFonts w:ascii="AngsanaUPC" w:eastAsia="AngsanaUPC" w:hAnsi="AngsanaUPC" w:cs="AngsanaUPC"/>
      <w:b w:val="0"/>
      <w:bCs w:val="0"/>
      <w:i w:val="0"/>
      <w:iCs w:val="0"/>
      <w:smallCaps w:val="0"/>
      <w:strike w:val="0"/>
      <w:color w:val="000000"/>
      <w:spacing w:val="40"/>
      <w:w w:val="100"/>
      <w:position w:val="0"/>
      <w:sz w:val="29"/>
      <w:szCs w:val="29"/>
      <w:u w:val="none"/>
      <w:lang w:val="en-US"/>
    </w:rPr>
  </w:style>
  <w:style w:type="character" w:customStyle="1" w:styleId="Bodytext6Exact">
    <w:name w:val="Body text (6) Exact"/>
    <w:rsid w:val="00727412"/>
    <w:rPr>
      <w:rFonts w:ascii="AngsanaUPC" w:eastAsia="AngsanaUPC" w:hAnsi="AngsanaUPC" w:cs="AngsanaUPC"/>
      <w:b w:val="0"/>
      <w:bCs w:val="0"/>
      <w:i w:val="0"/>
      <w:iCs w:val="0"/>
      <w:smallCaps w:val="0"/>
      <w:strike w:val="0"/>
      <w:spacing w:val="2"/>
      <w:sz w:val="22"/>
      <w:szCs w:val="22"/>
      <w:u w:val="none"/>
    </w:rPr>
  </w:style>
  <w:style w:type="character" w:customStyle="1" w:styleId="Tablecaption5">
    <w:name w:val="Table caption (5)_"/>
    <w:link w:val="Tablecaption50"/>
    <w:rsid w:val="00727412"/>
    <w:rPr>
      <w:rFonts w:ascii="AngsanaUPC" w:eastAsia="AngsanaUPC" w:hAnsi="AngsanaUPC" w:cs="AngsanaUPC"/>
      <w:b/>
      <w:bCs/>
      <w:sz w:val="29"/>
      <w:szCs w:val="29"/>
      <w:shd w:val="clear" w:color="auto" w:fill="FFFFFF"/>
    </w:rPr>
  </w:style>
  <w:style w:type="character" w:customStyle="1" w:styleId="32">
    <w:name w:val="Основной текст3"/>
    <w:rsid w:val="00727412"/>
    <w:rPr>
      <w:rFonts w:ascii="AngsanaUPC" w:eastAsia="AngsanaUPC" w:hAnsi="AngsanaUPC" w:cs="AngsanaUPC"/>
      <w:b w:val="0"/>
      <w:bCs w:val="0"/>
      <w:i w:val="0"/>
      <w:iCs w:val="0"/>
      <w:smallCaps w:val="0"/>
      <w:strike w:val="0"/>
      <w:color w:val="000000"/>
      <w:spacing w:val="0"/>
      <w:w w:val="100"/>
      <w:position w:val="0"/>
      <w:sz w:val="29"/>
      <w:szCs w:val="29"/>
      <w:u w:val="none"/>
      <w:lang w:val="en-US"/>
    </w:rPr>
  </w:style>
  <w:style w:type="character" w:customStyle="1" w:styleId="Headerorfooter5">
    <w:name w:val="Header or footer (5)_"/>
    <w:link w:val="Headerorfooter50"/>
    <w:rsid w:val="00727412"/>
    <w:rPr>
      <w:rFonts w:ascii="AngsanaUPC" w:eastAsia="AngsanaUPC" w:hAnsi="AngsanaUPC" w:cs="AngsanaUPC"/>
      <w:sz w:val="29"/>
      <w:szCs w:val="29"/>
      <w:shd w:val="clear" w:color="auto" w:fill="FFFFFF"/>
    </w:rPr>
  </w:style>
  <w:style w:type="character" w:customStyle="1" w:styleId="Bodytext4Exact">
    <w:name w:val="Body text (4) Exact"/>
    <w:rsid w:val="00727412"/>
    <w:rPr>
      <w:rFonts w:ascii="AngsanaUPC" w:eastAsia="AngsanaUPC" w:hAnsi="AngsanaUPC" w:cs="AngsanaUPC"/>
      <w:b/>
      <w:bCs/>
      <w:i/>
      <w:iCs/>
      <w:smallCaps w:val="0"/>
      <w:strike w:val="0"/>
      <w:spacing w:val="3"/>
      <w:sz w:val="27"/>
      <w:szCs w:val="27"/>
      <w:u w:val="none"/>
    </w:rPr>
  </w:style>
  <w:style w:type="character" w:customStyle="1" w:styleId="Bodytext4Spacing0ptExact">
    <w:name w:val="Body text (4) + Spacing 0 pt Exact"/>
    <w:rsid w:val="00727412"/>
    <w:rPr>
      <w:rFonts w:ascii="AngsanaUPC" w:eastAsia="AngsanaUPC" w:hAnsi="AngsanaUPC" w:cs="AngsanaUPC"/>
      <w:b/>
      <w:bCs/>
      <w:i/>
      <w:iCs/>
      <w:smallCaps w:val="0"/>
      <w:strike w:val="0"/>
      <w:color w:val="000000"/>
      <w:spacing w:val="7"/>
      <w:w w:val="100"/>
      <w:position w:val="0"/>
      <w:sz w:val="27"/>
      <w:szCs w:val="27"/>
      <w:u w:val="none"/>
      <w:lang w:val="en-US"/>
    </w:rPr>
  </w:style>
  <w:style w:type="character" w:customStyle="1" w:styleId="BodytextBoldItalicSpacing0ptExact">
    <w:name w:val="Body text + Bold;Italic;Spacing 0 pt Exact"/>
    <w:rsid w:val="00727412"/>
    <w:rPr>
      <w:rFonts w:ascii="AngsanaUPC" w:eastAsia="AngsanaUPC" w:hAnsi="AngsanaUPC" w:cs="AngsanaUPC"/>
      <w:b/>
      <w:bCs/>
      <w:i/>
      <w:iCs/>
      <w:smallCaps w:val="0"/>
      <w:strike w:val="0"/>
      <w:color w:val="000000"/>
      <w:spacing w:val="7"/>
      <w:w w:val="100"/>
      <w:position w:val="0"/>
      <w:sz w:val="27"/>
      <w:szCs w:val="27"/>
      <w:u w:val="none"/>
      <w:lang w:val="en-US"/>
    </w:rPr>
  </w:style>
  <w:style w:type="character" w:customStyle="1" w:styleId="Heading7115pt">
    <w:name w:val="Heading #7 + 11;5 pt"/>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3NotBold">
    <w:name w:val="Body text (3) + Not Bold"/>
    <w:rsid w:val="00727412"/>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Bodytext3NotBoldSpacing2pt">
    <w:name w:val="Body text (3) + Not Bold;Spacing 2 pt"/>
    <w:rsid w:val="00727412"/>
    <w:rPr>
      <w:rFonts w:ascii="AngsanaUPC" w:eastAsia="AngsanaUPC" w:hAnsi="AngsanaUPC" w:cs="AngsanaUPC"/>
      <w:b/>
      <w:bCs/>
      <w:i w:val="0"/>
      <w:iCs w:val="0"/>
      <w:smallCaps w:val="0"/>
      <w:strike w:val="0"/>
      <w:color w:val="000000"/>
      <w:spacing w:val="50"/>
      <w:w w:val="100"/>
      <w:position w:val="0"/>
      <w:sz w:val="29"/>
      <w:szCs w:val="29"/>
      <w:u w:val="none"/>
      <w:lang w:val="en-US"/>
    </w:rPr>
  </w:style>
  <w:style w:type="character" w:customStyle="1" w:styleId="Tablecaption6">
    <w:name w:val="Table caption (6)_"/>
    <w:link w:val="Tablecaption60"/>
    <w:rsid w:val="00727412"/>
    <w:rPr>
      <w:rFonts w:ascii="AngsanaUPC" w:eastAsia="AngsanaUPC" w:hAnsi="AngsanaUPC" w:cs="AngsanaUPC"/>
      <w:b/>
      <w:bCs/>
      <w:shd w:val="clear" w:color="auto" w:fill="FFFFFF"/>
    </w:rPr>
  </w:style>
  <w:style w:type="character" w:customStyle="1" w:styleId="Bodytext10ptBold">
    <w:name w:val="Body text + 10 pt;Bold"/>
    <w:rsid w:val="00727412"/>
    <w:rPr>
      <w:rFonts w:ascii="AngsanaUPC" w:eastAsia="AngsanaUPC" w:hAnsi="AngsanaUPC" w:cs="AngsanaUPC"/>
      <w:b/>
      <w:bCs/>
      <w:i w:val="0"/>
      <w:iCs w:val="0"/>
      <w:smallCaps w:val="0"/>
      <w:strike w:val="0"/>
      <w:color w:val="000000"/>
      <w:spacing w:val="0"/>
      <w:w w:val="100"/>
      <w:position w:val="0"/>
      <w:sz w:val="20"/>
      <w:szCs w:val="20"/>
      <w:u w:val="none"/>
      <w:lang w:val="en-US"/>
    </w:rPr>
  </w:style>
  <w:style w:type="character" w:customStyle="1" w:styleId="Bodytext95pt">
    <w:name w:val="Body text + 9;5 pt"/>
    <w:rsid w:val="00727412"/>
    <w:rPr>
      <w:rFonts w:ascii="AngsanaUPC" w:eastAsia="AngsanaUPC" w:hAnsi="AngsanaUPC" w:cs="AngsanaUPC"/>
      <w:b w:val="0"/>
      <w:bCs w:val="0"/>
      <w:i w:val="0"/>
      <w:iCs w:val="0"/>
      <w:smallCaps w:val="0"/>
      <w:strike w:val="0"/>
      <w:color w:val="000000"/>
      <w:spacing w:val="0"/>
      <w:w w:val="100"/>
      <w:position w:val="0"/>
      <w:sz w:val="19"/>
      <w:szCs w:val="19"/>
      <w:u w:val="none"/>
      <w:lang w:val="en-US"/>
    </w:rPr>
  </w:style>
  <w:style w:type="character" w:customStyle="1" w:styleId="Bodytext8pt">
    <w:name w:val="Body text + 8 pt"/>
    <w:rsid w:val="00727412"/>
    <w:rPr>
      <w:rFonts w:ascii="AngsanaUPC" w:eastAsia="AngsanaUPC" w:hAnsi="AngsanaUPC" w:cs="AngsanaUPC"/>
      <w:b w:val="0"/>
      <w:bCs w:val="0"/>
      <w:i w:val="0"/>
      <w:iCs w:val="0"/>
      <w:smallCaps w:val="0"/>
      <w:strike w:val="0"/>
      <w:color w:val="000000"/>
      <w:spacing w:val="0"/>
      <w:w w:val="100"/>
      <w:position w:val="0"/>
      <w:sz w:val="16"/>
      <w:szCs w:val="16"/>
      <w:u w:val="none"/>
      <w:lang w:val="en-US"/>
    </w:rPr>
  </w:style>
  <w:style w:type="character" w:customStyle="1" w:styleId="Bodytext3NotBoldSpacing0ptExact">
    <w:name w:val="Body text (3) + Not Bold;Spacing 0 pt Exact"/>
    <w:rsid w:val="00727412"/>
    <w:rPr>
      <w:rFonts w:ascii="AngsanaUPC" w:eastAsia="AngsanaUPC" w:hAnsi="AngsanaUPC" w:cs="AngsanaUPC"/>
      <w:b/>
      <w:bCs/>
      <w:i w:val="0"/>
      <w:iCs w:val="0"/>
      <w:smallCaps w:val="0"/>
      <w:strike w:val="0"/>
      <w:color w:val="000000"/>
      <w:spacing w:val="0"/>
      <w:w w:val="100"/>
      <w:position w:val="0"/>
      <w:sz w:val="27"/>
      <w:szCs w:val="27"/>
      <w:u w:val="none"/>
      <w:lang w:val="en-US"/>
    </w:rPr>
  </w:style>
  <w:style w:type="character" w:customStyle="1" w:styleId="Bodytext60">
    <w:name w:val="Body text (6)"/>
    <w:rsid w:val="00727412"/>
    <w:rPr>
      <w:rFonts w:ascii="AngsanaUPC" w:eastAsia="AngsanaUPC" w:hAnsi="AngsanaUPC" w:cs="AngsanaUPC"/>
      <w:b w:val="0"/>
      <w:bCs w:val="0"/>
      <w:i w:val="0"/>
      <w:iCs w:val="0"/>
      <w:smallCaps w:val="0"/>
      <w:strike w:val="0"/>
      <w:color w:val="000000"/>
      <w:spacing w:val="0"/>
      <w:w w:val="100"/>
      <w:position w:val="0"/>
      <w:sz w:val="23"/>
      <w:szCs w:val="23"/>
      <w:u w:val="none"/>
      <w:lang w:val="en-US"/>
    </w:rPr>
  </w:style>
  <w:style w:type="character" w:customStyle="1" w:styleId="Bodytext2NotBold">
    <w:name w:val="Body text (2) + Not Bold"/>
    <w:rsid w:val="00727412"/>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Tableofcontents60">
    <w:name w:val="Table of contents (6)"/>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Tableofcontents6NotBoldNotItalic">
    <w:name w:val="Table of contents (6) + Not Bold;Not Italic"/>
    <w:rsid w:val="00727412"/>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14Exact">
    <w:name w:val="Body text (14) Exact"/>
    <w:link w:val="Bodytext14"/>
    <w:rsid w:val="00727412"/>
    <w:rPr>
      <w:rFonts w:ascii="AngsanaUPC" w:eastAsia="AngsanaUPC" w:hAnsi="AngsanaUPC" w:cs="AngsanaUPC"/>
      <w:b/>
      <w:bCs/>
      <w:sz w:val="44"/>
      <w:szCs w:val="44"/>
      <w:shd w:val="clear" w:color="auto" w:fill="FFFFFF"/>
    </w:rPr>
  </w:style>
  <w:style w:type="character" w:customStyle="1" w:styleId="Heading50">
    <w:name w:val="Heading #5"/>
    <w:rsid w:val="00727412"/>
    <w:rPr>
      <w:rFonts w:ascii="AngsanaUPC" w:eastAsia="AngsanaUPC" w:hAnsi="AngsanaUPC" w:cs="AngsanaUPC"/>
      <w:b/>
      <w:bCs/>
      <w:i w:val="0"/>
      <w:iCs w:val="0"/>
      <w:smallCaps w:val="0"/>
      <w:strike w:val="0"/>
      <w:color w:val="000000"/>
      <w:spacing w:val="0"/>
      <w:w w:val="100"/>
      <w:position w:val="0"/>
      <w:sz w:val="47"/>
      <w:szCs w:val="47"/>
      <w:u w:val="none"/>
      <w:lang w:val="en-US"/>
    </w:rPr>
  </w:style>
  <w:style w:type="character" w:customStyle="1" w:styleId="Bodytext80">
    <w:name w:val="Body text (8)"/>
    <w:rsid w:val="00727412"/>
    <w:rPr>
      <w:rFonts w:ascii="AngsanaUPC" w:eastAsia="AngsanaUPC" w:hAnsi="AngsanaUPC" w:cs="AngsanaUPC"/>
      <w:b/>
      <w:bCs/>
      <w:i w:val="0"/>
      <w:iCs w:val="0"/>
      <w:smallCaps w:val="0"/>
      <w:strike w:val="0"/>
      <w:color w:val="000000"/>
      <w:spacing w:val="0"/>
      <w:w w:val="100"/>
      <w:position w:val="0"/>
      <w:sz w:val="36"/>
      <w:szCs w:val="36"/>
      <w:u w:val="none"/>
      <w:lang w:val="en-US"/>
    </w:rPr>
  </w:style>
  <w:style w:type="character" w:customStyle="1" w:styleId="Heading40">
    <w:name w:val="Heading #4"/>
    <w:rsid w:val="00727412"/>
    <w:rPr>
      <w:rFonts w:ascii="AngsanaUPC" w:eastAsia="AngsanaUPC" w:hAnsi="AngsanaUPC" w:cs="AngsanaUPC"/>
      <w:b/>
      <w:bCs/>
      <w:i w:val="0"/>
      <w:iCs w:val="0"/>
      <w:smallCaps w:val="0"/>
      <w:strike w:val="0"/>
      <w:color w:val="000000"/>
      <w:spacing w:val="0"/>
      <w:w w:val="100"/>
      <w:position w:val="0"/>
      <w:sz w:val="54"/>
      <w:szCs w:val="54"/>
      <w:u w:val="none"/>
      <w:lang w:val="en-US"/>
    </w:rPr>
  </w:style>
  <w:style w:type="character" w:customStyle="1" w:styleId="Heading72">
    <w:name w:val="Heading #7 (2)_"/>
    <w:rsid w:val="00727412"/>
    <w:rPr>
      <w:rFonts w:ascii="AngsanaUPC" w:eastAsia="AngsanaUPC" w:hAnsi="AngsanaUPC" w:cs="AngsanaUPC"/>
      <w:b w:val="0"/>
      <w:bCs w:val="0"/>
      <w:i w:val="0"/>
      <w:iCs w:val="0"/>
      <w:smallCaps w:val="0"/>
      <w:strike w:val="0"/>
      <w:sz w:val="29"/>
      <w:szCs w:val="29"/>
      <w:u w:val="none"/>
    </w:rPr>
  </w:style>
  <w:style w:type="character" w:customStyle="1" w:styleId="Heading720">
    <w:name w:val="Heading #7 (2)"/>
    <w:rsid w:val="00727412"/>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BodytextCandara125pt">
    <w:name w:val="Body text + Candara;12;5 pt"/>
    <w:rsid w:val="00727412"/>
    <w:rPr>
      <w:rFonts w:ascii="Candara" w:eastAsia="Candara" w:hAnsi="Candara" w:cs="Candara"/>
      <w:b w:val="0"/>
      <w:bCs w:val="0"/>
      <w:i w:val="0"/>
      <w:iCs w:val="0"/>
      <w:smallCaps w:val="0"/>
      <w:strike w:val="0"/>
      <w:color w:val="000000"/>
      <w:spacing w:val="0"/>
      <w:w w:val="100"/>
      <w:position w:val="0"/>
      <w:sz w:val="25"/>
      <w:szCs w:val="25"/>
      <w:u w:val="none"/>
    </w:rPr>
  </w:style>
  <w:style w:type="character" w:customStyle="1" w:styleId="Heading8">
    <w:name w:val="Heading #8_"/>
    <w:link w:val="Heading80"/>
    <w:rsid w:val="00727412"/>
    <w:rPr>
      <w:rFonts w:ascii="AngsanaUPC" w:eastAsia="AngsanaUPC" w:hAnsi="AngsanaUPC" w:cs="AngsanaUPC"/>
      <w:sz w:val="29"/>
      <w:szCs w:val="29"/>
      <w:shd w:val="clear" w:color="auto" w:fill="FFFFFF"/>
    </w:rPr>
  </w:style>
  <w:style w:type="character" w:customStyle="1" w:styleId="BodytextSmallCaps">
    <w:name w:val="Body text + Small Caps"/>
    <w:rsid w:val="00727412"/>
    <w:rPr>
      <w:rFonts w:ascii="AngsanaUPC" w:eastAsia="AngsanaUPC" w:hAnsi="AngsanaUPC" w:cs="AngsanaUPC"/>
      <w:b w:val="0"/>
      <w:bCs w:val="0"/>
      <w:i w:val="0"/>
      <w:iCs w:val="0"/>
      <w:smallCaps/>
      <w:strike w:val="0"/>
      <w:color w:val="000000"/>
      <w:spacing w:val="0"/>
      <w:w w:val="100"/>
      <w:position w:val="0"/>
      <w:sz w:val="29"/>
      <w:szCs w:val="29"/>
      <w:u w:val="none"/>
      <w:lang w:val="en-US"/>
    </w:rPr>
  </w:style>
  <w:style w:type="character" w:customStyle="1" w:styleId="Bodytext15Exact">
    <w:name w:val="Body text (15) Exact"/>
    <w:rsid w:val="00727412"/>
    <w:rPr>
      <w:rFonts w:ascii="AngsanaUPC" w:eastAsia="AngsanaUPC" w:hAnsi="AngsanaUPC" w:cs="AngsanaUPC"/>
      <w:b/>
      <w:bCs/>
      <w:i w:val="0"/>
      <w:iCs w:val="0"/>
      <w:smallCaps w:val="0"/>
      <w:strike w:val="0"/>
      <w:spacing w:val="1"/>
      <w:sz w:val="19"/>
      <w:szCs w:val="19"/>
      <w:u w:val="none"/>
    </w:rPr>
  </w:style>
  <w:style w:type="character" w:customStyle="1" w:styleId="Bodytext15">
    <w:name w:val="Body text (15)_"/>
    <w:rsid w:val="00727412"/>
    <w:rPr>
      <w:rFonts w:ascii="AngsanaUPC" w:eastAsia="AngsanaUPC" w:hAnsi="AngsanaUPC" w:cs="AngsanaUPC"/>
      <w:b/>
      <w:bCs/>
      <w:i w:val="0"/>
      <w:iCs w:val="0"/>
      <w:smallCaps w:val="0"/>
      <w:strike w:val="0"/>
      <w:sz w:val="20"/>
      <w:szCs w:val="20"/>
      <w:u w:val="none"/>
    </w:rPr>
  </w:style>
  <w:style w:type="character" w:customStyle="1" w:styleId="Bodytext150">
    <w:name w:val="Body text (15)"/>
    <w:rsid w:val="00727412"/>
    <w:rPr>
      <w:rFonts w:ascii="AngsanaUPC" w:eastAsia="AngsanaUPC" w:hAnsi="AngsanaUPC" w:cs="AngsanaUPC"/>
      <w:b/>
      <w:bCs/>
      <w:i w:val="0"/>
      <w:iCs w:val="0"/>
      <w:smallCaps w:val="0"/>
      <w:strike w:val="0"/>
      <w:color w:val="000000"/>
      <w:spacing w:val="0"/>
      <w:w w:val="100"/>
      <w:position w:val="0"/>
      <w:sz w:val="20"/>
      <w:szCs w:val="20"/>
      <w:u w:val="single"/>
      <w:lang w:val="en-US"/>
    </w:rPr>
  </w:style>
  <w:style w:type="character" w:customStyle="1" w:styleId="Heading64">
    <w:name w:val="Heading #6 (4)_"/>
    <w:link w:val="Heading640"/>
    <w:rsid w:val="00727412"/>
    <w:rPr>
      <w:rFonts w:ascii="AngsanaUPC" w:eastAsia="AngsanaUPC" w:hAnsi="AngsanaUPC" w:cs="AngsanaUPC"/>
      <w:b/>
      <w:bCs/>
      <w:sz w:val="34"/>
      <w:szCs w:val="34"/>
      <w:shd w:val="clear" w:color="auto" w:fill="FFFFFF"/>
    </w:rPr>
  </w:style>
  <w:style w:type="paragraph" w:customStyle="1" w:styleId="Footnote0">
    <w:name w:val="Footnote"/>
    <w:basedOn w:val="a3"/>
    <w:link w:val="Footnote"/>
    <w:rsid w:val="00727412"/>
    <w:pPr>
      <w:widowControl w:val="0"/>
      <w:shd w:val="clear" w:color="auto" w:fill="FFFFFF"/>
      <w:spacing w:line="168" w:lineRule="exact"/>
      <w:ind w:hanging="380"/>
    </w:pPr>
    <w:rPr>
      <w:rFonts w:ascii="AngsanaUPC" w:eastAsia="AngsanaUPC" w:hAnsi="AngsanaUPC" w:cs="AngsanaUPC"/>
      <w:sz w:val="23"/>
      <w:szCs w:val="23"/>
    </w:rPr>
  </w:style>
  <w:style w:type="paragraph" w:customStyle="1" w:styleId="Footnote30">
    <w:name w:val="Footnote (3)"/>
    <w:basedOn w:val="a3"/>
    <w:link w:val="Footnote3"/>
    <w:rsid w:val="00727412"/>
    <w:pPr>
      <w:widowControl w:val="0"/>
      <w:shd w:val="clear" w:color="auto" w:fill="FFFFFF"/>
      <w:spacing w:before="240" w:after="120" w:line="0" w:lineRule="atLeast"/>
      <w:ind w:hanging="380"/>
    </w:pPr>
    <w:rPr>
      <w:rFonts w:ascii="AngsanaUPC" w:eastAsia="AngsanaUPC" w:hAnsi="AngsanaUPC" w:cs="AngsanaUPC"/>
      <w:b/>
      <w:bCs/>
      <w:i/>
      <w:iCs/>
      <w:sz w:val="29"/>
      <w:szCs w:val="29"/>
    </w:rPr>
  </w:style>
  <w:style w:type="paragraph" w:customStyle="1" w:styleId="Footnote40">
    <w:name w:val="Footnote (4)"/>
    <w:basedOn w:val="a3"/>
    <w:link w:val="Footnote4"/>
    <w:rsid w:val="00727412"/>
    <w:pPr>
      <w:widowControl w:val="0"/>
      <w:shd w:val="clear" w:color="auto" w:fill="FFFFFF"/>
      <w:spacing w:before="120" w:line="240" w:lineRule="exact"/>
      <w:ind w:hanging="380"/>
      <w:jc w:val="center"/>
    </w:pPr>
    <w:rPr>
      <w:rFonts w:ascii="AngsanaUPC" w:eastAsia="AngsanaUPC" w:hAnsi="AngsanaUPC" w:cs="AngsanaUPC"/>
      <w:sz w:val="29"/>
      <w:szCs w:val="29"/>
    </w:rPr>
  </w:style>
  <w:style w:type="paragraph" w:customStyle="1" w:styleId="Heading620">
    <w:name w:val="Heading #6 (2)"/>
    <w:basedOn w:val="a3"/>
    <w:link w:val="Heading62"/>
    <w:rsid w:val="00727412"/>
    <w:pPr>
      <w:widowControl w:val="0"/>
      <w:shd w:val="clear" w:color="auto" w:fill="FFFFFF"/>
      <w:spacing w:line="0" w:lineRule="atLeast"/>
      <w:jc w:val="center"/>
      <w:outlineLvl w:val="5"/>
    </w:pPr>
    <w:rPr>
      <w:rFonts w:ascii="AngsanaUPC" w:eastAsia="AngsanaUPC" w:hAnsi="AngsanaUPC" w:cs="AngsanaUPC"/>
      <w:b/>
      <w:bCs/>
      <w:i/>
      <w:iCs/>
      <w:sz w:val="29"/>
      <w:szCs w:val="29"/>
    </w:rPr>
  </w:style>
  <w:style w:type="paragraph" w:customStyle="1" w:styleId="Heading20">
    <w:name w:val="Heading #2"/>
    <w:basedOn w:val="a3"/>
    <w:link w:val="Heading2"/>
    <w:rsid w:val="00727412"/>
    <w:pPr>
      <w:widowControl w:val="0"/>
      <w:shd w:val="clear" w:color="auto" w:fill="FFFFFF"/>
      <w:spacing w:before="300" w:line="0" w:lineRule="atLeast"/>
      <w:jc w:val="center"/>
      <w:outlineLvl w:val="1"/>
    </w:pPr>
    <w:rPr>
      <w:rFonts w:ascii="AngsanaUPC" w:eastAsia="AngsanaUPC" w:hAnsi="AngsanaUPC" w:cs="AngsanaUPC"/>
      <w:b/>
      <w:bCs/>
      <w:sz w:val="61"/>
      <w:szCs w:val="61"/>
    </w:rPr>
  </w:style>
  <w:style w:type="paragraph" w:customStyle="1" w:styleId="Bodytext9">
    <w:name w:val="Body text (9)"/>
    <w:basedOn w:val="a3"/>
    <w:link w:val="Bodytext9Exact"/>
    <w:rsid w:val="00727412"/>
    <w:pPr>
      <w:widowControl w:val="0"/>
      <w:shd w:val="clear" w:color="auto" w:fill="FFFFFF"/>
      <w:spacing w:line="197" w:lineRule="exact"/>
      <w:jc w:val="both"/>
    </w:pPr>
    <w:rPr>
      <w:rFonts w:ascii="Arial Narrow" w:eastAsia="Arial Narrow" w:hAnsi="Arial Narrow" w:cs="Arial Narrow"/>
      <w:b/>
      <w:bCs/>
      <w:spacing w:val="11"/>
      <w:sz w:val="16"/>
      <w:szCs w:val="16"/>
    </w:rPr>
  </w:style>
  <w:style w:type="paragraph" w:customStyle="1" w:styleId="43">
    <w:name w:val="Основной текст4"/>
    <w:basedOn w:val="a3"/>
    <w:link w:val="Bodytext"/>
    <w:rsid w:val="00727412"/>
    <w:pPr>
      <w:widowControl w:val="0"/>
      <w:shd w:val="clear" w:color="auto" w:fill="FFFFFF"/>
      <w:spacing w:before="600" w:line="240" w:lineRule="exact"/>
      <w:ind w:hanging="400"/>
    </w:pPr>
    <w:rPr>
      <w:rFonts w:ascii="AngsanaUPC" w:eastAsia="AngsanaUPC" w:hAnsi="AngsanaUPC" w:cs="AngsanaUPC"/>
      <w:sz w:val="29"/>
      <w:szCs w:val="29"/>
    </w:rPr>
  </w:style>
  <w:style w:type="paragraph" w:customStyle="1" w:styleId="Heading10">
    <w:name w:val="Heading #1"/>
    <w:basedOn w:val="a3"/>
    <w:link w:val="Heading1"/>
    <w:rsid w:val="00E9134E"/>
    <w:pPr>
      <w:autoSpaceDE w:val="0"/>
      <w:autoSpaceDN w:val="0"/>
      <w:adjustRightInd w:val="0"/>
      <w:jc w:val="center"/>
    </w:pPr>
    <w:rPr>
      <w:sz w:val="20"/>
      <w:lang w:val="ru-RU"/>
    </w:rPr>
  </w:style>
  <w:style w:type="paragraph" w:customStyle="1" w:styleId="Heading30">
    <w:name w:val="Heading #3"/>
    <w:basedOn w:val="a3"/>
    <w:link w:val="Heading3"/>
    <w:rsid w:val="00727412"/>
    <w:pPr>
      <w:widowControl w:val="0"/>
      <w:shd w:val="clear" w:color="auto" w:fill="FFFFFF"/>
      <w:spacing w:before="600" w:after="720" w:line="0" w:lineRule="atLeast"/>
      <w:outlineLvl w:val="2"/>
    </w:pPr>
    <w:rPr>
      <w:rFonts w:ascii="AngsanaUPC" w:eastAsia="AngsanaUPC" w:hAnsi="AngsanaUPC" w:cs="AngsanaUPC"/>
      <w:b/>
      <w:bCs/>
      <w:sz w:val="61"/>
      <w:szCs w:val="61"/>
    </w:rPr>
  </w:style>
  <w:style w:type="paragraph" w:customStyle="1" w:styleId="Heading60">
    <w:name w:val="Heading #6"/>
    <w:basedOn w:val="a3"/>
    <w:link w:val="Heading6"/>
    <w:rsid w:val="00727412"/>
    <w:pPr>
      <w:widowControl w:val="0"/>
      <w:shd w:val="clear" w:color="auto" w:fill="FFFFFF"/>
      <w:spacing w:after="300" w:line="0" w:lineRule="atLeast"/>
      <w:jc w:val="center"/>
      <w:outlineLvl w:val="5"/>
    </w:pPr>
    <w:rPr>
      <w:rFonts w:ascii="AngsanaUPC" w:eastAsia="AngsanaUPC" w:hAnsi="AngsanaUPC" w:cs="AngsanaUPC"/>
      <w:b/>
      <w:bCs/>
      <w:sz w:val="29"/>
      <w:szCs w:val="29"/>
    </w:rPr>
  </w:style>
  <w:style w:type="paragraph" w:styleId="62">
    <w:name w:val="toc 6"/>
    <w:basedOn w:val="a3"/>
    <w:link w:val="61"/>
    <w:autoRedefine/>
    <w:rsid w:val="00727412"/>
    <w:pPr>
      <w:widowControl w:val="0"/>
      <w:shd w:val="clear" w:color="auto" w:fill="FFFFFF"/>
      <w:spacing w:before="300" w:line="240" w:lineRule="exact"/>
    </w:pPr>
    <w:rPr>
      <w:rFonts w:ascii="AngsanaUPC" w:eastAsia="AngsanaUPC" w:hAnsi="AngsanaUPC" w:cs="AngsanaUPC"/>
      <w:sz w:val="29"/>
      <w:szCs w:val="29"/>
    </w:rPr>
  </w:style>
  <w:style w:type="paragraph" w:customStyle="1" w:styleId="Heading70">
    <w:name w:val="Heading #7"/>
    <w:basedOn w:val="a3"/>
    <w:link w:val="Heading7"/>
    <w:rsid w:val="00727412"/>
    <w:pPr>
      <w:widowControl w:val="0"/>
      <w:shd w:val="clear" w:color="auto" w:fill="FFFFFF"/>
      <w:spacing w:before="300" w:after="180" w:line="0" w:lineRule="atLeast"/>
      <w:outlineLvl w:val="6"/>
    </w:pPr>
    <w:rPr>
      <w:rFonts w:ascii="AngsanaUPC" w:eastAsia="AngsanaUPC" w:hAnsi="AngsanaUPC" w:cs="AngsanaUPC"/>
      <w:b/>
      <w:bCs/>
      <w:sz w:val="29"/>
      <w:szCs w:val="29"/>
    </w:rPr>
  </w:style>
  <w:style w:type="paragraph" w:customStyle="1" w:styleId="Tablecaption30">
    <w:name w:val="Table caption (3)"/>
    <w:basedOn w:val="a3"/>
    <w:link w:val="Tablecaption3"/>
    <w:rsid w:val="00727412"/>
    <w:pPr>
      <w:widowControl w:val="0"/>
      <w:shd w:val="clear" w:color="auto" w:fill="FFFFFF"/>
      <w:spacing w:line="0" w:lineRule="atLeast"/>
    </w:pPr>
    <w:rPr>
      <w:rFonts w:ascii="AngsanaUPC" w:eastAsia="AngsanaUPC" w:hAnsi="AngsanaUPC" w:cs="AngsanaUPC"/>
      <w:i/>
      <w:iCs/>
      <w:sz w:val="23"/>
      <w:szCs w:val="23"/>
    </w:rPr>
  </w:style>
  <w:style w:type="paragraph" w:customStyle="1" w:styleId="Tableofcontents20">
    <w:name w:val="Table of contents (2)"/>
    <w:basedOn w:val="a3"/>
    <w:link w:val="Tableofcontents2"/>
    <w:rsid w:val="00727412"/>
    <w:pPr>
      <w:widowControl w:val="0"/>
      <w:shd w:val="clear" w:color="auto" w:fill="FFFFFF"/>
      <w:spacing w:line="197" w:lineRule="exact"/>
    </w:pPr>
    <w:rPr>
      <w:rFonts w:ascii="AngsanaUPC" w:eastAsia="AngsanaUPC" w:hAnsi="AngsanaUPC" w:cs="AngsanaUPC"/>
      <w:sz w:val="23"/>
      <w:szCs w:val="23"/>
    </w:rPr>
  </w:style>
  <w:style w:type="paragraph" w:customStyle="1" w:styleId="Tableofcontents50">
    <w:name w:val="Table of contents (5)"/>
    <w:basedOn w:val="a3"/>
    <w:link w:val="Tableofcontents5"/>
    <w:rsid w:val="00727412"/>
    <w:pPr>
      <w:widowControl w:val="0"/>
      <w:shd w:val="clear" w:color="auto" w:fill="FFFFFF"/>
      <w:spacing w:before="180" w:line="0" w:lineRule="atLeast"/>
    </w:pPr>
    <w:rPr>
      <w:rFonts w:ascii="AngsanaUPC" w:eastAsia="AngsanaUPC" w:hAnsi="AngsanaUPC" w:cs="AngsanaUPC"/>
      <w:b/>
      <w:bCs/>
      <w:sz w:val="29"/>
      <w:szCs w:val="29"/>
    </w:rPr>
  </w:style>
  <w:style w:type="paragraph" w:customStyle="1" w:styleId="Tablecaption0">
    <w:name w:val="Table caption"/>
    <w:basedOn w:val="a3"/>
    <w:link w:val="Tablecaption"/>
    <w:rsid w:val="00727412"/>
    <w:pPr>
      <w:widowControl w:val="0"/>
      <w:shd w:val="clear" w:color="auto" w:fill="FFFFFF"/>
      <w:spacing w:line="197" w:lineRule="exact"/>
      <w:ind w:hanging="320"/>
      <w:jc w:val="both"/>
    </w:pPr>
    <w:rPr>
      <w:rFonts w:ascii="AngsanaUPC" w:eastAsia="AngsanaUPC" w:hAnsi="AngsanaUPC" w:cs="AngsanaUPC"/>
      <w:sz w:val="23"/>
      <w:szCs w:val="23"/>
    </w:rPr>
  </w:style>
  <w:style w:type="paragraph" w:customStyle="1" w:styleId="Tablecaption40">
    <w:name w:val="Table caption (4)"/>
    <w:basedOn w:val="a3"/>
    <w:link w:val="Tablecaption4"/>
    <w:rsid w:val="00727412"/>
    <w:pPr>
      <w:widowControl w:val="0"/>
      <w:shd w:val="clear" w:color="auto" w:fill="FFFFFF"/>
      <w:spacing w:line="240" w:lineRule="exact"/>
    </w:pPr>
    <w:rPr>
      <w:rFonts w:ascii="AngsanaUPC" w:eastAsia="AngsanaUPC" w:hAnsi="AngsanaUPC" w:cs="AngsanaUPC"/>
      <w:sz w:val="29"/>
      <w:szCs w:val="29"/>
    </w:rPr>
  </w:style>
  <w:style w:type="paragraph" w:customStyle="1" w:styleId="Picturecaption0">
    <w:name w:val="Picture caption"/>
    <w:basedOn w:val="a3"/>
    <w:link w:val="Picturecaption"/>
    <w:rsid w:val="00727412"/>
    <w:pPr>
      <w:widowControl w:val="0"/>
      <w:shd w:val="clear" w:color="auto" w:fill="FFFFFF"/>
      <w:spacing w:line="163" w:lineRule="exact"/>
    </w:pPr>
    <w:rPr>
      <w:rFonts w:ascii="Calibri" w:eastAsia="Calibri" w:hAnsi="Calibri" w:cs="Calibri"/>
      <w:sz w:val="12"/>
      <w:szCs w:val="12"/>
    </w:rPr>
  </w:style>
  <w:style w:type="paragraph" w:customStyle="1" w:styleId="Bodytext110">
    <w:name w:val="Body text (11)"/>
    <w:basedOn w:val="a3"/>
    <w:link w:val="Bodytext11"/>
    <w:rsid w:val="00727412"/>
    <w:pPr>
      <w:widowControl w:val="0"/>
      <w:shd w:val="clear" w:color="auto" w:fill="FFFFFF"/>
      <w:spacing w:before="480" w:after="300" w:line="0" w:lineRule="atLeast"/>
    </w:pPr>
    <w:rPr>
      <w:rFonts w:ascii="Calibri" w:eastAsia="Calibri" w:hAnsi="Calibri" w:cs="Calibri"/>
      <w:sz w:val="10"/>
      <w:szCs w:val="10"/>
    </w:rPr>
  </w:style>
  <w:style w:type="paragraph" w:customStyle="1" w:styleId="Tablecaption50">
    <w:name w:val="Table caption (5)"/>
    <w:basedOn w:val="a3"/>
    <w:link w:val="Tablecaption5"/>
    <w:rsid w:val="00727412"/>
    <w:pPr>
      <w:widowControl w:val="0"/>
      <w:shd w:val="clear" w:color="auto" w:fill="FFFFFF"/>
      <w:spacing w:line="283" w:lineRule="exact"/>
    </w:pPr>
    <w:rPr>
      <w:rFonts w:ascii="AngsanaUPC" w:eastAsia="AngsanaUPC" w:hAnsi="AngsanaUPC" w:cs="AngsanaUPC"/>
      <w:b/>
      <w:bCs/>
      <w:sz w:val="29"/>
      <w:szCs w:val="29"/>
    </w:rPr>
  </w:style>
  <w:style w:type="paragraph" w:customStyle="1" w:styleId="Headerorfooter50">
    <w:name w:val="Header or footer (5)"/>
    <w:basedOn w:val="a3"/>
    <w:link w:val="Headerorfooter5"/>
    <w:rsid w:val="00727412"/>
    <w:pPr>
      <w:widowControl w:val="0"/>
      <w:shd w:val="clear" w:color="auto" w:fill="FFFFFF"/>
      <w:spacing w:before="6900" w:line="0" w:lineRule="atLeast"/>
      <w:jc w:val="center"/>
    </w:pPr>
    <w:rPr>
      <w:rFonts w:ascii="AngsanaUPC" w:eastAsia="AngsanaUPC" w:hAnsi="AngsanaUPC" w:cs="AngsanaUPC"/>
      <w:sz w:val="29"/>
      <w:szCs w:val="29"/>
    </w:rPr>
  </w:style>
  <w:style w:type="paragraph" w:customStyle="1" w:styleId="Tablecaption60">
    <w:name w:val="Table caption (6)"/>
    <w:basedOn w:val="a3"/>
    <w:link w:val="Tablecaption6"/>
    <w:rsid w:val="00727412"/>
    <w:pPr>
      <w:widowControl w:val="0"/>
      <w:shd w:val="clear" w:color="auto" w:fill="FFFFFF"/>
      <w:spacing w:line="139" w:lineRule="exact"/>
    </w:pPr>
    <w:rPr>
      <w:rFonts w:ascii="AngsanaUPC" w:eastAsia="AngsanaUPC" w:hAnsi="AngsanaUPC" w:cs="AngsanaUPC"/>
      <w:b/>
      <w:bCs/>
      <w:sz w:val="20"/>
    </w:rPr>
  </w:style>
  <w:style w:type="paragraph" w:customStyle="1" w:styleId="Bodytext14">
    <w:name w:val="Body text (14)"/>
    <w:basedOn w:val="a3"/>
    <w:link w:val="Bodytext14Exact"/>
    <w:rsid w:val="00727412"/>
    <w:pPr>
      <w:widowControl w:val="0"/>
      <w:shd w:val="clear" w:color="auto" w:fill="FFFFFF"/>
      <w:spacing w:line="0" w:lineRule="atLeast"/>
    </w:pPr>
    <w:rPr>
      <w:rFonts w:ascii="AngsanaUPC" w:eastAsia="AngsanaUPC" w:hAnsi="AngsanaUPC" w:cs="AngsanaUPC"/>
      <w:b/>
      <w:bCs/>
      <w:sz w:val="44"/>
      <w:szCs w:val="44"/>
    </w:rPr>
  </w:style>
  <w:style w:type="paragraph" w:customStyle="1" w:styleId="Heading80">
    <w:name w:val="Heading #8"/>
    <w:basedOn w:val="a3"/>
    <w:link w:val="Heading8"/>
    <w:rsid w:val="00727412"/>
    <w:pPr>
      <w:widowControl w:val="0"/>
      <w:shd w:val="clear" w:color="auto" w:fill="FFFFFF"/>
      <w:spacing w:before="240" w:after="60" w:line="0" w:lineRule="atLeast"/>
      <w:ind w:hanging="2360"/>
      <w:outlineLvl w:val="7"/>
    </w:pPr>
    <w:rPr>
      <w:rFonts w:ascii="AngsanaUPC" w:eastAsia="AngsanaUPC" w:hAnsi="AngsanaUPC" w:cs="AngsanaUPC"/>
      <w:sz w:val="29"/>
      <w:szCs w:val="29"/>
    </w:rPr>
  </w:style>
  <w:style w:type="paragraph" w:customStyle="1" w:styleId="Heading640">
    <w:name w:val="Heading #6 (4)"/>
    <w:basedOn w:val="a3"/>
    <w:link w:val="Heading64"/>
    <w:rsid w:val="00727412"/>
    <w:pPr>
      <w:widowControl w:val="0"/>
      <w:shd w:val="clear" w:color="auto" w:fill="FFFFFF"/>
      <w:spacing w:before="60" w:after="240" w:line="0" w:lineRule="atLeast"/>
      <w:jc w:val="center"/>
      <w:outlineLvl w:val="5"/>
    </w:pPr>
    <w:rPr>
      <w:rFonts w:ascii="AngsanaUPC" w:eastAsia="AngsanaUPC" w:hAnsi="AngsanaUPC" w:cs="AngsanaUPC"/>
      <w:b/>
      <w:bCs/>
      <w:sz w:val="34"/>
      <w:szCs w:val="34"/>
    </w:rPr>
  </w:style>
  <w:style w:type="paragraph" w:styleId="71">
    <w:name w:val="toc 7"/>
    <w:basedOn w:val="a3"/>
    <w:autoRedefine/>
    <w:rsid w:val="00727412"/>
    <w:pPr>
      <w:widowControl w:val="0"/>
      <w:shd w:val="clear" w:color="auto" w:fill="FFFFFF"/>
      <w:spacing w:before="300" w:line="240" w:lineRule="exact"/>
    </w:pPr>
    <w:rPr>
      <w:rFonts w:ascii="AngsanaUPC" w:eastAsia="AngsanaUPC" w:hAnsi="AngsanaUPC" w:cs="AngsanaUPC"/>
      <w:color w:val="000000"/>
      <w:sz w:val="29"/>
      <w:szCs w:val="29"/>
      <w:lang w:eastAsia="ru-RU"/>
    </w:rPr>
  </w:style>
  <w:style w:type="paragraph" w:styleId="81">
    <w:name w:val="toc 8"/>
    <w:basedOn w:val="a3"/>
    <w:autoRedefine/>
    <w:rsid w:val="00727412"/>
    <w:pPr>
      <w:widowControl w:val="0"/>
      <w:shd w:val="clear" w:color="auto" w:fill="FFFFFF"/>
      <w:spacing w:before="300" w:line="240" w:lineRule="exact"/>
    </w:pPr>
    <w:rPr>
      <w:rFonts w:ascii="AngsanaUPC" w:eastAsia="AngsanaUPC" w:hAnsi="AngsanaUPC" w:cs="AngsanaUPC"/>
      <w:color w:val="000000"/>
      <w:sz w:val="29"/>
      <w:szCs w:val="29"/>
      <w:lang w:eastAsia="ru-RU"/>
    </w:rPr>
  </w:style>
  <w:style w:type="table" w:styleId="af0">
    <w:name w:val="Table Grid"/>
    <w:basedOn w:val="a5"/>
    <w:uiPriority w:val="59"/>
    <w:rsid w:val="00727412"/>
    <w:rPr>
      <w:rFonts w:ascii="Courier New" w:eastAsia="Courier New" w:hAnsi="Courier New" w:cs="Courier Ne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Верхний колонтитул Знак"/>
    <w:link w:val="a7"/>
    <w:rsid w:val="00727412"/>
    <w:rPr>
      <w:sz w:val="24"/>
    </w:rPr>
  </w:style>
  <w:style w:type="paragraph" w:styleId="af1">
    <w:name w:val="List Paragraph"/>
    <w:basedOn w:val="a3"/>
    <w:qFormat/>
    <w:rsid w:val="00727412"/>
    <w:pPr>
      <w:widowControl w:val="0"/>
      <w:ind w:left="720"/>
      <w:contextualSpacing/>
    </w:pPr>
    <w:rPr>
      <w:rFonts w:ascii="Courier New" w:eastAsia="Courier New" w:hAnsi="Courier New" w:cs="Courier New"/>
      <w:color w:val="000000"/>
      <w:szCs w:val="24"/>
      <w:lang w:eastAsia="ru-RU"/>
    </w:rPr>
  </w:style>
  <w:style w:type="character" w:styleId="af2">
    <w:name w:val="Emphasis"/>
    <w:qFormat/>
    <w:rsid w:val="00727412"/>
    <w:rPr>
      <w:i/>
      <w:iCs/>
    </w:rPr>
  </w:style>
  <w:style w:type="character" w:customStyle="1" w:styleId="apple-converted-space">
    <w:name w:val="apple-converted-space"/>
    <w:rsid w:val="00727412"/>
  </w:style>
  <w:style w:type="paragraph" w:styleId="af3">
    <w:name w:val="No Spacing"/>
    <w:link w:val="af4"/>
    <w:uiPriority w:val="1"/>
    <w:qFormat/>
    <w:rsid w:val="00727412"/>
    <w:rPr>
      <w:rFonts w:ascii="Calibri" w:eastAsia="Calibri" w:hAnsi="Calibri"/>
      <w:sz w:val="22"/>
      <w:szCs w:val="22"/>
      <w:lang w:val="ru-RU"/>
    </w:rPr>
  </w:style>
  <w:style w:type="paragraph" w:customStyle="1" w:styleId="17">
    <w:name w:val="Основной текст17"/>
    <w:basedOn w:val="a3"/>
    <w:rsid w:val="00727412"/>
    <w:pPr>
      <w:widowControl w:val="0"/>
      <w:shd w:val="clear" w:color="auto" w:fill="FFFFFF"/>
      <w:spacing w:after="300" w:line="0" w:lineRule="atLeast"/>
      <w:ind w:hanging="400"/>
      <w:jc w:val="center"/>
    </w:pPr>
    <w:rPr>
      <w:rFonts w:ascii="Batang" w:eastAsia="Batang" w:hAnsi="Batang" w:cs="Batang"/>
      <w:spacing w:val="-10"/>
      <w:sz w:val="18"/>
      <w:szCs w:val="18"/>
      <w:lang w:val="ru-RU"/>
    </w:rPr>
  </w:style>
  <w:style w:type="character" w:customStyle="1" w:styleId="af4">
    <w:name w:val="Без интервала Знак"/>
    <w:link w:val="af3"/>
    <w:uiPriority w:val="1"/>
    <w:locked/>
    <w:rsid w:val="00727412"/>
    <w:rPr>
      <w:rFonts w:ascii="Calibri" w:eastAsia="Calibri" w:hAnsi="Calibri"/>
      <w:sz w:val="22"/>
      <w:szCs w:val="22"/>
      <w:lang w:val="ru-RU"/>
    </w:rPr>
  </w:style>
  <w:style w:type="numbering" w:customStyle="1" w:styleId="NoList1">
    <w:name w:val="No List1"/>
    <w:next w:val="a6"/>
    <w:uiPriority w:val="99"/>
    <w:semiHidden/>
    <w:unhideWhenUsed/>
    <w:rsid w:val="00727412"/>
  </w:style>
  <w:style w:type="table" w:customStyle="1" w:styleId="TableGrid1">
    <w:name w:val="Table Grid1"/>
    <w:basedOn w:val="a5"/>
    <w:next w:val="af0"/>
    <w:uiPriority w:val="59"/>
    <w:rsid w:val="00727412"/>
    <w:rPr>
      <w:rFonts w:ascii="Courier New" w:eastAsia="Courier New" w:hAnsi="Courier New" w:cs="Courier Ne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a6"/>
    <w:semiHidden/>
    <w:unhideWhenUsed/>
    <w:rsid w:val="00727412"/>
  </w:style>
  <w:style w:type="table" w:customStyle="1" w:styleId="TableGrid2">
    <w:name w:val="Table Grid2"/>
    <w:basedOn w:val="a5"/>
    <w:next w:val="af0"/>
    <w:rsid w:val="00727412"/>
    <w:rPr>
      <w:rFonts w:ascii="Courier New" w:eastAsia="Courier New" w:hAnsi="Courier New" w:cs="Courier Ne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footnote text"/>
    <w:basedOn w:val="a3"/>
    <w:link w:val="af6"/>
    <w:unhideWhenUsed/>
    <w:rsid w:val="00727412"/>
    <w:pPr>
      <w:widowControl w:val="0"/>
    </w:pPr>
    <w:rPr>
      <w:rFonts w:ascii="Courier New" w:eastAsia="Courier New" w:hAnsi="Courier New" w:cs="Courier New"/>
      <w:color w:val="000000"/>
      <w:sz w:val="20"/>
      <w:lang w:val="x-none" w:eastAsia="x-none" w:bidi="ru-RU"/>
    </w:rPr>
  </w:style>
  <w:style w:type="character" w:customStyle="1" w:styleId="af6">
    <w:name w:val="Текст сноски Знак"/>
    <w:link w:val="af5"/>
    <w:rsid w:val="00727412"/>
    <w:rPr>
      <w:rFonts w:ascii="Courier New" w:eastAsia="Courier New" w:hAnsi="Courier New" w:cs="Courier New"/>
      <w:color w:val="000000"/>
      <w:lang w:val="x-none" w:eastAsia="x-none" w:bidi="ru-RU"/>
    </w:rPr>
  </w:style>
  <w:style w:type="character" w:styleId="af7">
    <w:name w:val="footnote reference"/>
    <w:unhideWhenUsed/>
    <w:rsid w:val="00727412"/>
    <w:rPr>
      <w:vertAlign w:val="superscript"/>
    </w:rPr>
  </w:style>
  <w:style w:type="character" w:customStyle="1" w:styleId="Footnote4Bold">
    <w:name w:val="Footnote (4) + Bold"/>
    <w:aliases w:val="Italic"/>
    <w:rsid w:val="00727412"/>
    <w:rPr>
      <w:rFonts w:ascii="AngsanaUPC" w:hAnsi="AngsanaUPC"/>
      <w:b/>
      <w:bCs/>
      <w:i/>
      <w:iCs/>
      <w:color w:val="000000"/>
      <w:spacing w:val="0"/>
      <w:w w:val="100"/>
      <w:position w:val="0"/>
      <w:sz w:val="29"/>
      <w:szCs w:val="29"/>
      <w:lang w:val="en-US" w:eastAsia="x-none" w:bidi="ar-SA"/>
    </w:rPr>
  </w:style>
  <w:style w:type="paragraph" w:customStyle="1" w:styleId="Bodytext21">
    <w:name w:val="Body text (2)1"/>
    <w:basedOn w:val="a3"/>
    <w:rsid w:val="00727412"/>
    <w:pPr>
      <w:widowControl w:val="0"/>
      <w:shd w:val="clear" w:color="auto" w:fill="FFFFFF"/>
      <w:spacing w:after="120" w:line="240" w:lineRule="atLeast"/>
    </w:pPr>
    <w:rPr>
      <w:rFonts w:ascii="AngsanaUPC" w:hAnsi="AngsanaUPC"/>
      <w:b/>
      <w:bCs/>
      <w:sz w:val="23"/>
      <w:szCs w:val="23"/>
    </w:rPr>
  </w:style>
  <w:style w:type="paragraph" w:customStyle="1" w:styleId="Heading51">
    <w:name w:val="Heading #51"/>
    <w:basedOn w:val="a3"/>
    <w:rsid w:val="00727412"/>
    <w:pPr>
      <w:widowControl w:val="0"/>
      <w:shd w:val="clear" w:color="auto" w:fill="FFFFFF"/>
      <w:spacing w:line="322" w:lineRule="exact"/>
      <w:jc w:val="center"/>
      <w:outlineLvl w:val="4"/>
    </w:pPr>
    <w:rPr>
      <w:rFonts w:ascii="AngsanaUPC" w:hAnsi="AngsanaUPC"/>
      <w:b/>
      <w:bCs/>
      <w:sz w:val="47"/>
      <w:szCs w:val="47"/>
    </w:rPr>
  </w:style>
  <w:style w:type="paragraph" w:customStyle="1" w:styleId="Bodytext31">
    <w:name w:val="Body text (3)1"/>
    <w:basedOn w:val="a3"/>
    <w:rsid w:val="00727412"/>
    <w:pPr>
      <w:widowControl w:val="0"/>
      <w:shd w:val="clear" w:color="auto" w:fill="FFFFFF"/>
      <w:spacing w:after="360" w:line="240" w:lineRule="atLeast"/>
      <w:jc w:val="center"/>
    </w:pPr>
    <w:rPr>
      <w:rFonts w:ascii="AngsanaUPC" w:hAnsi="AngsanaUPC"/>
      <w:b/>
      <w:bCs/>
      <w:sz w:val="29"/>
      <w:szCs w:val="29"/>
    </w:rPr>
  </w:style>
  <w:style w:type="paragraph" w:customStyle="1" w:styleId="Bodytext41">
    <w:name w:val="Body text (4)1"/>
    <w:basedOn w:val="a3"/>
    <w:rsid w:val="00727412"/>
    <w:pPr>
      <w:widowControl w:val="0"/>
      <w:shd w:val="clear" w:color="auto" w:fill="FFFFFF"/>
      <w:spacing w:after="300" w:line="240" w:lineRule="atLeast"/>
      <w:ind w:hanging="340"/>
      <w:jc w:val="center"/>
    </w:pPr>
    <w:rPr>
      <w:rFonts w:ascii="AngsanaUPC" w:hAnsi="AngsanaUPC"/>
      <w:b/>
      <w:bCs/>
      <w:i/>
      <w:iCs/>
      <w:sz w:val="29"/>
      <w:szCs w:val="29"/>
    </w:rPr>
  </w:style>
  <w:style w:type="paragraph" w:customStyle="1" w:styleId="Bodytext51">
    <w:name w:val="Body text (5)1"/>
    <w:basedOn w:val="a3"/>
    <w:rsid w:val="00727412"/>
    <w:pPr>
      <w:widowControl w:val="0"/>
      <w:shd w:val="clear" w:color="auto" w:fill="FFFFFF"/>
      <w:spacing w:before="180" w:line="240" w:lineRule="atLeast"/>
      <w:jc w:val="center"/>
    </w:pPr>
    <w:rPr>
      <w:rFonts w:ascii="AngsanaUPC" w:hAnsi="AngsanaUPC"/>
      <w:b/>
      <w:bCs/>
      <w:i/>
      <w:iCs/>
      <w:sz w:val="23"/>
      <w:szCs w:val="23"/>
    </w:rPr>
  </w:style>
  <w:style w:type="character" w:customStyle="1" w:styleId="Bodytext9Exact1">
    <w:name w:val="Body text (9) Exact1"/>
    <w:rsid w:val="00727412"/>
    <w:rPr>
      <w:rFonts w:ascii="Arial Narrow" w:hAnsi="Arial Narrow"/>
      <w:b/>
      <w:bCs/>
      <w:color w:val="000000"/>
      <w:spacing w:val="11"/>
      <w:w w:val="100"/>
      <w:position w:val="0"/>
      <w:sz w:val="16"/>
      <w:szCs w:val="16"/>
      <w:lang w:val="en-US" w:eastAsia="x-none" w:bidi="ar-SA"/>
    </w:rPr>
  </w:style>
  <w:style w:type="paragraph" w:customStyle="1" w:styleId="Bodytext61">
    <w:name w:val="Body text (6)1"/>
    <w:basedOn w:val="a3"/>
    <w:rsid w:val="00727412"/>
    <w:pPr>
      <w:widowControl w:val="0"/>
      <w:shd w:val="clear" w:color="auto" w:fill="FFFFFF"/>
      <w:spacing w:line="240" w:lineRule="atLeast"/>
      <w:ind w:hanging="340"/>
    </w:pPr>
    <w:rPr>
      <w:rFonts w:ascii="AngsanaUPC" w:hAnsi="AngsanaUPC"/>
      <w:sz w:val="23"/>
      <w:szCs w:val="23"/>
    </w:rPr>
  </w:style>
  <w:style w:type="paragraph" w:customStyle="1" w:styleId="Tablecaption21">
    <w:name w:val="Table caption (2)1"/>
    <w:basedOn w:val="a3"/>
    <w:rsid w:val="00727412"/>
    <w:pPr>
      <w:widowControl w:val="0"/>
      <w:shd w:val="clear" w:color="auto" w:fill="FFFFFF"/>
      <w:spacing w:line="240" w:lineRule="atLeast"/>
    </w:pPr>
    <w:rPr>
      <w:rFonts w:ascii="AngsanaUPC" w:hAnsi="AngsanaUPC"/>
      <w:b/>
      <w:bCs/>
      <w:sz w:val="23"/>
      <w:szCs w:val="23"/>
    </w:rPr>
  </w:style>
  <w:style w:type="character" w:customStyle="1" w:styleId="Bodytext111">
    <w:name w:val="Body text + 11"/>
    <w:aliases w:val="5 pt,Bold"/>
    <w:rsid w:val="00727412"/>
    <w:rPr>
      <w:rFonts w:ascii="AngsanaUPC" w:hAnsi="AngsanaUPC"/>
      <w:b/>
      <w:bCs/>
      <w:color w:val="000000"/>
      <w:spacing w:val="0"/>
      <w:w w:val="100"/>
      <w:position w:val="0"/>
      <w:sz w:val="23"/>
      <w:szCs w:val="23"/>
      <w:lang w:val="en-US" w:eastAsia="x-none" w:bidi="ar-SA"/>
    </w:rPr>
  </w:style>
  <w:style w:type="character" w:customStyle="1" w:styleId="Bodytext1111">
    <w:name w:val="Body text + 1111"/>
    <w:aliases w:val="5 pt16"/>
    <w:rsid w:val="00727412"/>
    <w:rPr>
      <w:rFonts w:ascii="AngsanaUPC" w:hAnsi="AngsanaUPC"/>
      <w:color w:val="000000"/>
      <w:spacing w:val="0"/>
      <w:w w:val="100"/>
      <w:position w:val="0"/>
      <w:sz w:val="23"/>
      <w:szCs w:val="23"/>
      <w:lang w:val="en-US" w:eastAsia="x-none" w:bidi="ar-SA"/>
    </w:rPr>
  </w:style>
  <w:style w:type="paragraph" w:customStyle="1" w:styleId="Heading41">
    <w:name w:val="Heading #41"/>
    <w:basedOn w:val="a3"/>
    <w:rsid w:val="00727412"/>
    <w:pPr>
      <w:widowControl w:val="0"/>
      <w:shd w:val="clear" w:color="auto" w:fill="FFFFFF"/>
      <w:spacing w:before="180" w:after="180" w:line="240" w:lineRule="atLeast"/>
      <w:outlineLvl w:val="3"/>
    </w:pPr>
    <w:rPr>
      <w:rFonts w:ascii="AngsanaUPC" w:hAnsi="AngsanaUPC"/>
      <w:b/>
      <w:bCs/>
      <w:sz w:val="54"/>
      <w:szCs w:val="54"/>
    </w:rPr>
  </w:style>
  <w:style w:type="paragraph" w:customStyle="1" w:styleId="Bodytext71">
    <w:name w:val="Body text (7)1"/>
    <w:basedOn w:val="a3"/>
    <w:rsid w:val="00727412"/>
    <w:pPr>
      <w:widowControl w:val="0"/>
      <w:shd w:val="clear" w:color="auto" w:fill="FFFFFF"/>
      <w:spacing w:before="60" w:after="300" w:line="240" w:lineRule="atLeast"/>
      <w:jc w:val="center"/>
    </w:pPr>
    <w:rPr>
      <w:rFonts w:ascii="Lucida Sans Unicode" w:hAnsi="Lucida Sans Unicode"/>
      <w:sz w:val="18"/>
      <w:szCs w:val="18"/>
      <w:lang w:val="ru-RU" w:eastAsia="x-none"/>
    </w:rPr>
  </w:style>
  <w:style w:type="paragraph" w:customStyle="1" w:styleId="Bodytext81">
    <w:name w:val="Body text (8)1"/>
    <w:basedOn w:val="a3"/>
    <w:rsid w:val="00727412"/>
    <w:pPr>
      <w:widowControl w:val="0"/>
      <w:shd w:val="clear" w:color="auto" w:fill="FFFFFF"/>
      <w:spacing w:before="540" w:after="540" w:line="240" w:lineRule="atLeast"/>
      <w:ind w:firstLine="400"/>
    </w:pPr>
    <w:rPr>
      <w:rFonts w:ascii="AngsanaUPC" w:hAnsi="AngsanaUPC"/>
      <w:b/>
      <w:bCs/>
      <w:sz w:val="36"/>
      <w:szCs w:val="36"/>
    </w:rPr>
  </w:style>
  <w:style w:type="paragraph" w:customStyle="1" w:styleId="Headerorfooter1">
    <w:name w:val="Header or footer1"/>
    <w:basedOn w:val="a3"/>
    <w:rsid w:val="00727412"/>
    <w:pPr>
      <w:widowControl w:val="0"/>
      <w:shd w:val="clear" w:color="auto" w:fill="FFFFFF"/>
      <w:spacing w:line="240" w:lineRule="atLeast"/>
    </w:pPr>
    <w:rPr>
      <w:rFonts w:ascii="AngsanaUPC" w:hAnsi="AngsanaUPC"/>
      <w:sz w:val="29"/>
      <w:szCs w:val="29"/>
    </w:rPr>
  </w:style>
  <w:style w:type="character" w:customStyle="1" w:styleId="BodytextBold8">
    <w:name w:val="Body text + Bold8"/>
    <w:rsid w:val="00727412"/>
    <w:rPr>
      <w:rFonts w:ascii="AngsanaUPC" w:hAnsi="AngsanaUPC"/>
      <w:b/>
      <w:bCs/>
      <w:color w:val="000000"/>
      <w:spacing w:val="0"/>
      <w:w w:val="100"/>
      <w:position w:val="0"/>
      <w:sz w:val="29"/>
      <w:szCs w:val="29"/>
      <w:lang w:val="en-US" w:eastAsia="x-none" w:bidi="ar-SA"/>
    </w:rPr>
  </w:style>
  <w:style w:type="character" w:customStyle="1" w:styleId="BodytextBold7">
    <w:name w:val="Body text + Bold7"/>
    <w:aliases w:val="Italic13"/>
    <w:rsid w:val="00727412"/>
    <w:rPr>
      <w:rFonts w:ascii="AngsanaUPC" w:hAnsi="AngsanaUPC"/>
      <w:b/>
      <w:bCs/>
      <w:i/>
      <w:iCs/>
      <w:color w:val="000000"/>
      <w:spacing w:val="0"/>
      <w:w w:val="100"/>
      <w:position w:val="0"/>
      <w:sz w:val="29"/>
      <w:szCs w:val="29"/>
      <w:lang w:val="en-US" w:eastAsia="x-none" w:bidi="ar-SA"/>
    </w:rPr>
  </w:style>
  <w:style w:type="character" w:customStyle="1" w:styleId="Bodytext1110">
    <w:name w:val="Body text + 1110"/>
    <w:aliases w:val="5 pt15,Italic12"/>
    <w:rsid w:val="00727412"/>
    <w:rPr>
      <w:rFonts w:ascii="AngsanaUPC" w:hAnsi="AngsanaUPC"/>
      <w:i/>
      <w:iCs/>
      <w:color w:val="000000"/>
      <w:spacing w:val="0"/>
      <w:w w:val="100"/>
      <w:position w:val="0"/>
      <w:sz w:val="23"/>
      <w:szCs w:val="23"/>
      <w:lang w:val="en-US" w:eastAsia="x-none" w:bidi="ar-SA"/>
    </w:rPr>
  </w:style>
  <w:style w:type="character" w:customStyle="1" w:styleId="Bodytext119">
    <w:name w:val="Body text + 119"/>
    <w:aliases w:val="5 pt14,Bold10,Italic11"/>
    <w:rsid w:val="00727412"/>
    <w:rPr>
      <w:rFonts w:ascii="AngsanaUPC" w:hAnsi="AngsanaUPC"/>
      <w:b/>
      <w:bCs/>
      <w:i/>
      <w:iCs/>
      <w:color w:val="000000"/>
      <w:spacing w:val="0"/>
      <w:w w:val="100"/>
      <w:position w:val="0"/>
      <w:sz w:val="23"/>
      <w:szCs w:val="23"/>
      <w:lang w:val="en-US" w:eastAsia="x-none" w:bidi="ar-SA"/>
    </w:rPr>
  </w:style>
  <w:style w:type="paragraph" w:customStyle="1" w:styleId="Bodytext101">
    <w:name w:val="Body text (10)1"/>
    <w:basedOn w:val="a3"/>
    <w:rsid w:val="00727412"/>
    <w:pPr>
      <w:widowControl w:val="0"/>
      <w:shd w:val="clear" w:color="auto" w:fill="FFFFFF"/>
      <w:spacing w:before="60" w:line="197" w:lineRule="exact"/>
    </w:pPr>
    <w:rPr>
      <w:rFonts w:ascii="AngsanaUPC" w:hAnsi="AngsanaUPC"/>
      <w:i/>
      <w:iCs/>
      <w:sz w:val="23"/>
      <w:szCs w:val="23"/>
    </w:rPr>
  </w:style>
  <w:style w:type="character" w:customStyle="1" w:styleId="Bodytext5NotBold">
    <w:name w:val="Body text (5) + Not Bold"/>
    <w:aliases w:val="Not Italic"/>
    <w:rsid w:val="00727412"/>
    <w:rPr>
      <w:rFonts w:ascii="AngsanaUPC" w:hAnsi="AngsanaUPC"/>
      <w:b/>
      <w:bCs/>
      <w:i/>
      <w:iCs/>
      <w:color w:val="000000"/>
      <w:spacing w:val="0"/>
      <w:w w:val="100"/>
      <w:position w:val="0"/>
      <w:sz w:val="23"/>
      <w:szCs w:val="23"/>
      <w:lang w:bidi="ar-SA"/>
    </w:rPr>
  </w:style>
  <w:style w:type="paragraph" w:customStyle="1" w:styleId="Tableofcontents31">
    <w:name w:val="Table of contents (3)1"/>
    <w:basedOn w:val="a3"/>
    <w:rsid w:val="00727412"/>
    <w:pPr>
      <w:widowControl w:val="0"/>
      <w:shd w:val="clear" w:color="auto" w:fill="FFFFFF"/>
      <w:spacing w:before="180" w:line="197" w:lineRule="exact"/>
    </w:pPr>
    <w:rPr>
      <w:rFonts w:ascii="AngsanaUPC" w:hAnsi="AngsanaUPC"/>
      <w:i/>
      <w:iCs/>
      <w:sz w:val="23"/>
      <w:szCs w:val="23"/>
    </w:rPr>
  </w:style>
  <w:style w:type="character" w:customStyle="1" w:styleId="Bodytext4NotBold">
    <w:name w:val="Body text (4) + Not Bold"/>
    <w:aliases w:val="Not Italic2"/>
    <w:rsid w:val="00727412"/>
    <w:rPr>
      <w:rFonts w:ascii="AngsanaUPC" w:hAnsi="AngsanaUPC"/>
      <w:b/>
      <w:bCs/>
      <w:i/>
      <w:iCs/>
      <w:color w:val="000000"/>
      <w:spacing w:val="0"/>
      <w:w w:val="100"/>
      <w:position w:val="0"/>
      <w:sz w:val="29"/>
      <w:szCs w:val="29"/>
      <w:lang w:val="en-US" w:eastAsia="x-none" w:bidi="ar-SA"/>
    </w:rPr>
  </w:style>
  <w:style w:type="paragraph" w:customStyle="1" w:styleId="Tableofcontents41">
    <w:name w:val="Table of contents (4)1"/>
    <w:basedOn w:val="a3"/>
    <w:rsid w:val="00727412"/>
    <w:pPr>
      <w:widowControl w:val="0"/>
      <w:shd w:val="clear" w:color="auto" w:fill="FFFFFF"/>
      <w:spacing w:before="60" w:line="240" w:lineRule="exact"/>
    </w:pPr>
    <w:rPr>
      <w:rFonts w:ascii="AngsanaUPC" w:hAnsi="AngsanaUPC"/>
      <w:b/>
      <w:bCs/>
      <w:sz w:val="23"/>
      <w:szCs w:val="23"/>
    </w:rPr>
  </w:style>
  <w:style w:type="character" w:customStyle="1" w:styleId="Headerorfooter4">
    <w:name w:val="Header or footer4"/>
    <w:rsid w:val="00727412"/>
    <w:rPr>
      <w:rFonts w:ascii="AngsanaUPC" w:hAnsi="AngsanaUPC"/>
      <w:color w:val="000000"/>
      <w:spacing w:val="0"/>
      <w:w w:val="100"/>
      <w:position w:val="0"/>
      <w:sz w:val="29"/>
      <w:szCs w:val="29"/>
      <w:lang w:bidi="ar-SA"/>
    </w:rPr>
  </w:style>
  <w:style w:type="character" w:customStyle="1" w:styleId="Bodytext118">
    <w:name w:val="Body text + 118"/>
    <w:aliases w:val="5 pt13,Bold9"/>
    <w:rsid w:val="00727412"/>
    <w:rPr>
      <w:rFonts w:ascii="AngsanaUPC" w:hAnsi="AngsanaUPC"/>
      <w:b/>
      <w:bCs/>
      <w:color w:val="000000"/>
      <w:spacing w:val="0"/>
      <w:w w:val="100"/>
      <w:position w:val="0"/>
      <w:sz w:val="23"/>
      <w:szCs w:val="23"/>
      <w:lang w:val="en-US" w:eastAsia="x-none" w:bidi="ar-SA"/>
    </w:rPr>
  </w:style>
  <w:style w:type="character" w:customStyle="1" w:styleId="Bodytext117">
    <w:name w:val="Body text + 117"/>
    <w:aliases w:val="5 pt12,Italic10"/>
    <w:rsid w:val="00727412"/>
    <w:rPr>
      <w:rFonts w:ascii="AngsanaUPC" w:hAnsi="AngsanaUPC"/>
      <w:i/>
      <w:iCs/>
      <w:color w:val="000000"/>
      <w:spacing w:val="0"/>
      <w:w w:val="100"/>
      <w:position w:val="0"/>
      <w:sz w:val="23"/>
      <w:szCs w:val="23"/>
      <w:lang w:val="en-US" w:eastAsia="x-none" w:bidi="ar-SA"/>
    </w:rPr>
  </w:style>
  <w:style w:type="character" w:customStyle="1" w:styleId="BodytextBold6">
    <w:name w:val="Body text + Bold6"/>
    <w:rsid w:val="00727412"/>
    <w:rPr>
      <w:rFonts w:ascii="AngsanaUPC" w:hAnsi="AngsanaUPC"/>
      <w:b/>
      <w:bCs/>
      <w:color w:val="000000"/>
      <w:spacing w:val="0"/>
      <w:w w:val="100"/>
      <w:position w:val="0"/>
      <w:sz w:val="29"/>
      <w:szCs w:val="29"/>
      <w:lang w:val="en-US" w:eastAsia="x-none" w:bidi="ar-SA"/>
    </w:rPr>
  </w:style>
  <w:style w:type="character" w:customStyle="1" w:styleId="Bodytext10pt3">
    <w:name w:val="Body text + 10 pt3"/>
    <w:rsid w:val="00727412"/>
    <w:rPr>
      <w:rFonts w:ascii="AngsanaUPC" w:hAnsi="AngsanaUPC"/>
      <w:color w:val="000000"/>
      <w:spacing w:val="0"/>
      <w:w w:val="100"/>
      <w:position w:val="0"/>
      <w:sz w:val="20"/>
      <w:szCs w:val="20"/>
      <w:lang w:bidi="ar-SA"/>
    </w:rPr>
  </w:style>
  <w:style w:type="character" w:customStyle="1" w:styleId="Bodytext25">
    <w:name w:val="Body text (2)5"/>
    <w:rsid w:val="00727412"/>
    <w:rPr>
      <w:rFonts w:ascii="AngsanaUPC" w:hAnsi="AngsanaUPC"/>
      <w:b/>
      <w:bCs/>
      <w:color w:val="000000"/>
      <w:spacing w:val="0"/>
      <w:w w:val="100"/>
      <w:position w:val="0"/>
      <w:sz w:val="23"/>
      <w:szCs w:val="23"/>
      <w:lang w:val="en-US" w:eastAsia="x-none" w:bidi="ar-SA"/>
    </w:rPr>
  </w:style>
  <w:style w:type="character" w:customStyle="1" w:styleId="Bodytext24">
    <w:name w:val="Body text (2)4"/>
    <w:rsid w:val="00727412"/>
    <w:rPr>
      <w:rFonts w:ascii="AngsanaUPC" w:hAnsi="AngsanaUPC"/>
      <w:b/>
      <w:bCs/>
      <w:color w:val="000000"/>
      <w:spacing w:val="0"/>
      <w:w w:val="100"/>
      <w:position w:val="0"/>
      <w:sz w:val="23"/>
      <w:szCs w:val="23"/>
      <w:u w:val="single"/>
      <w:lang w:val="en-US" w:eastAsia="x-none" w:bidi="ar-SA"/>
    </w:rPr>
  </w:style>
  <w:style w:type="character" w:customStyle="1" w:styleId="BodytextBold5">
    <w:name w:val="Body text + Bold5"/>
    <w:aliases w:val="Italic9"/>
    <w:rsid w:val="00727412"/>
    <w:rPr>
      <w:rFonts w:ascii="AngsanaUPC" w:hAnsi="AngsanaUPC"/>
      <w:b/>
      <w:bCs/>
      <w:i/>
      <w:iCs/>
      <w:color w:val="000000"/>
      <w:spacing w:val="0"/>
      <w:w w:val="100"/>
      <w:position w:val="0"/>
      <w:sz w:val="29"/>
      <w:szCs w:val="29"/>
      <w:lang w:val="en-US" w:eastAsia="x-none" w:bidi="ar-SA"/>
    </w:rPr>
  </w:style>
  <w:style w:type="character" w:customStyle="1" w:styleId="Tableofcontents44">
    <w:name w:val="Table of contents (4)4"/>
    <w:rsid w:val="00727412"/>
    <w:rPr>
      <w:rFonts w:ascii="AngsanaUPC" w:hAnsi="AngsanaUPC"/>
      <w:b/>
      <w:bCs/>
      <w:color w:val="000000"/>
      <w:spacing w:val="0"/>
      <w:w w:val="100"/>
      <w:position w:val="0"/>
      <w:sz w:val="23"/>
      <w:szCs w:val="23"/>
      <w:u w:val="single"/>
      <w:lang w:val="en-US" w:eastAsia="x-none" w:bidi="ar-SA"/>
    </w:rPr>
  </w:style>
  <w:style w:type="paragraph" w:customStyle="1" w:styleId="Tableofcontents61">
    <w:name w:val="Table of contents (6)1"/>
    <w:basedOn w:val="a3"/>
    <w:rsid w:val="00727412"/>
    <w:pPr>
      <w:widowControl w:val="0"/>
      <w:shd w:val="clear" w:color="auto" w:fill="FFFFFF"/>
      <w:spacing w:line="317" w:lineRule="exact"/>
      <w:ind w:firstLine="400"/>
    </w:pPr>
    <w:rPr>
      <w:rFonts w:ascii="AngsanaUPC" w:hAnsi="AngsanaUPC"/>
      <w:b/>
      <w:bCs/>
      <w:i/>
      <w:iCs/>
      <w:sz w:val="29"/>
      <w:szCs w:val="29"/>
    </w:rPr>
  </w:style>
  <w:style w:type="character" w:customStyle="1" w:styleId="Bodytext116">
    <w:name w:val="Body text + 116"/>
    <w:aliases w:val="5 pt11,Bold8,Spacing 2 pt"/>
    <w:rsid w:val="00727412"/>
    <w:rPr>
      <w:rFonts w:ascii="AngsanaUPC" w:hAnsi="AngsanaUPC"/>
      <w:b/>
      <w:bCs/>
      <w:color w:val="000000"/>
      <w:spacing w:val="50"/>
      <w:w w:val="100"/>
      <w:position w:val="0"/>
      <w:sz w:val="23"/>
      <w:szCs w:val="23"/>
      <w:lang w:val="en-US" w:eastAsia="x-none" w:bidi="ar-SA"/>
    </w:rPr>
  </w:style>
  <w:style w:type="character" w:customStyle="1" w:styleId="Bodytext32">
    <w:name w:val="Body text (3)2"/>
    <w:rsid w:val="00727412"/>
    <w:rPr>
      <w:rFonts w:ascii="AngsanaUPC" w:hAnsi="AngsanaUPC"/>
      <w:b/>
      <w:bCs/>
      <w:color w:val="000000"/>
      <w:spacing w:val="0"/>
      <w:w w:val="100"/>
      <w:position w:val="0"/>
      <w:sz w:val="29"/>
      <w:szCs w:val="29"/>
      <w:u w:val="single"/>
      <w:lang w:val="en-US" w:eastAsia="x-none" w:bidi="ar-SA"/>
    </w:rPr>
  </w:style>
  <w:style w:type="character" w:customStyle="1" w:styleId="Bodytext115">
    <w:name w:val="Body text + 115"/>
    <w:aliases w:val="5 pt10"/>
    <w:rsid w:val="00727412"/>
    <w:rPr>
      <w:rFonts w:ascii="AngsanaUPC" w:hAnsi="AngsanaUPC"/>
      <w:color w:val="000000"/>
      <w:spacing w:val="0"/>
      <w:w w:val="100"/>
      <w:position w:val="0"/>
      <w:sz w:val="23"/>
      <w:szCs w:val="23"/>
      <w:lang w:val="en-US" w:eastAsia="x-none" w:bidi="ar-SA"/>
    </w:rPr>
  </w:style>
  <w:style w:type="paragraph" w:customStyle="1" w:styleId="Picturecaption21">
    <w:name w:val="Picture caption (2)1"/>
    <w:basedOn w:val="a3"/>
    <w:rsid w:val="00727412"/>
    <w:pPr>
      <w:widowControl w:val="0"/>
      <w:shd w:val="clear" w:color="auto" w:fill="FFFFFF"/>
      <w:spacing w:line="240" w:lineRule="atLeast"/>
    </w:pPr>
    <w:rPr>
      <w:rFonts w:ascii="Calibri" w:hAnsi="Calibri"/>
      <w:b/>
      <w:bCs/>
      <w:sz w:val="15"/>
      <w:szCs w:val="15"/>
    </w:rPr>
  </w:style>
  <w:style w:type="character" w:customStyle="1" w:styleId="Headerorfooter3">
    <w:name w:val="Header or footer3"/>
    <w:rsid w:val="00727412"/>
    <w:rPr>
      <w:rFonts w:ascii="AngsanaUPC" w:hAnsi="AngsanaUPC"/>
      <w:color w:val="000000"/>
      <w:spacing w:val="0"/>
      <w:w w:val="100"/>
      <w:position w:val="0"/>
      <w:sz w:val="29"/>
      <w:szCs w:val="29"/>
      <w:lang w:val="en-US" w:eastAsia="x-none" w:bidi="ar-SA"/>
    </w:rPr>
  </w:style>
  <w:style w:type="character" w:customStyle="1" w:styleId="BodytextBold4">
    <w:name w:val="Body text + Bold4"/>
    <w:aliases w:val="Italic8"/>
    <w:rsid w:val="00727412"/>
    <w:rPr>
      <w:rFonts w:ascii="AngsanaUPC" w:hAnsi="AngsanaUPC"/>
      <w:b/>
      <w:bCs/>
      <w:i/>
      <w:iCs/>
      <w:color w:val="000000"/>
      <w:spacing w:val="0"/>
      <w:w w:val="100"/>
      <w:position w:val="0"/>
      <w:sz w:val="29"/>
      <w:szCs w:val="29"/>
      <w:lang w:val="en-US" w:eastAsia="x-none" w:bidi="ar-SA"/>
    </w:rPr>
  </w:style>
  <w:style w:type="character" w:customStyle="1" w:styleId="Bodytext114">
    <w:name w:val="Body text + 114"/>
    <w:aliases w:val="5 pt9,Bold7"/>
    <w:rsid w:val="00727412"/>
    <w:rPr>
      <w:rFonts w:ascii="AngsanaUPC" w:hAnsi="AngsanaUPC"/>
      <w:b/>
      <w:bCs/>
      <w:color w:val="000000"/>
      <w:spacing w:val="0"/>
      <w:w w:val="100"/>
      <w:position w:val="0"/>
      <w:sz w:val="23"/>
      <w:szCs w:val="23"/>
      <w:lang w:val="en-US" w:eastAsia="x-none" w:bidi="ar-SA"/>
    </w:rPr>
  </w:style>
  <w:style w:type="character" w:customStyle="1" w:styleId="Bodytext113">
    <w:name w:val="Body text + 113"/>
    <w:aliases w:val="5 pt8,Bold6,Italic7"/>
    <w:rsid w:val="00727412"/>
    <w:rPr>
      <w:rFonts w:ascii="AngsanaUPC" w:hAnsi="AngsanaUPC"/>
      <w:b/>
      <w:bCs/>
      <w:i/>
      <w:iCs/>
      <w:color w:val="000000"/>
      <w:spacing w:val="0"/>
      <w:w w:val="100"/>
      <w:position w:val="0"/>
      <w:sz w:val="23"/>
      <w:szCs w:val="23"/>
      <w:lang w:val="en-US" w:eastAsia="x-none" w:bidi="ar-SA"/>
    </w:rPr>
  </w:style>
  <w:style w:type="character" w:customStyle="1" w:styleId="Bodytext46">
    <w:name w:val="Body text (4)6"/>
    <w:rsid w:val="00727412"/>
    <w:rPr>
      <w:rFonts w:ascii="AngsanaUPC" w:hAnsi="AngsanaUPC"/>
      <w:b/>
      <w:bCs/>
      <w:i/>
      <w:iCs/>
      <w:color w:val="000000"/>
      <w:spacing w:val="0"/>
      <w:w w:val="100"/>
      <w:position w:val="0"/>
      <w:sz w:val="29"/>
      <w:szCs w:val="29"/>
      <w:lang w:val="en-US" w:eastAsia="x-none" w:bidi="ar-SA"/>
    </w:rPr>
  </w:style>
  <w:style w:type="character" w:customStyle="1" w:styleId="Headerorfooter11">
    <w:name w:val="Header or footer + 11"/>
    <w:aliases w:val="5 pt7,Bold5"/>
    <w:rsid w:val="00727412"/>
    <w:rPr>
      <w:rFonts w:ascii="AngsanaUPC" w:hAnsi="AngsanaUPC"/>
      <w:b/>
      <w:bCs/>
      <w:color w:val="000000"/>
      <w:spacing w:val="0"/>
      <w:w w:val="100"/>
      <w:position w:val="0"/>
      <w:sz w:val="23"/>
      <w:szCs w:val="23"/>
      <w:lang w:val="en-US" w:eastAsia="x-none" w:bidi="ar-SA"/>
    </w:rPr>
  </w:style>
  <w:style w:type="character" w:customStyle="1" w:styleId="HeaderorfooterBold5">
    <w:name w:val="Header or footer + Bold5"/>
    <w:rsid w:val="00727412"/>
    <w:rPr>
      <w:rFonts w:ascii="AngsanaUPC" w:hAnsi="AngsanaUPC"/>
      <w:b/>
      <w:bCs/>
      <w:color w:val="000000"/>
      <w:spacing w:val="0"/>
      <w:w w:val="100"/>
      <w:position w:val="0"/>
      <w:sz w:val="29"/>
      <w:szCs w:val="29"/>
      <w:lang w:val="en-US" w:eastAsia="x-none" w:bidi="ar-SA"/>
    </w:rPr>
  </w:style>
  <w:style w:type="character" w:customStyle="1" w:styleId="HeaderorfooterBold4">
    <w:name w:val="Header or footer + Bold4"/>
    <w:aliases w:val="Italic6"/>
    <w:rsid w:val="00727412"/>
    <w:rPr>
      <w:rFonts w:ascii="AngsanaUPC" w:hAnsi="AngsanaUPC"/>
      <w:b/>
      <w:bCs/>
      <w:i/>
      <w:iCs/>
      <w:color w:val="000000"/>
      <w:spacing w:val="0"/>
      <w:w w:val="100"/>
      <w:position w:val="0"/>
      <w:sz w:val="29"/>
      <w:szCs w:val="29"/>
      <w:lang w:val="en-US" w:eastAsia="x-none" w:bidi="ar-SA"/>
    </w:rPr>
  </w:style>
  <w:style w:type="character" w:customStyle="1" w:styleId="Tablecaption23">
    <w:name w:val="Table caption (2)3"/>
    <w:rsid w:val="00727412"/>
    <w:rPr>
      <w:rFonts w:ascii="AngsanaUPC" w:hAnsi="AngsanaUPC"/>
      <w:b/>
      <w:bCs/>
      <w:color w:val="000000"/>
      <w:spacing w:val="0"/>
      <w:w w:val="100"/>
      <w:position w:val="0"/>
      <w:sz w:val="23"/>
      <w:szCs w:val="23"/>
      <w:u w:val="single"/>
      <w:lang w:val="en-US" w:eastAsia="x-none" w:bidi="ar-SA"/>
    </w:rPr>
  </w:style>
  <w:style w:type="character" w:customStyle="1" w:styleId="Bodytext45">
    <w:name w:val="Body text (4)5"/>
    <w:rsid w:val="00727412"/>
    <w:rPr>
      <w:rFonts w:ascii="AngsanaUPC" w:hAnsi="AngsanaUPC"/>
      <w:b/>
      <w:bCs/>
      <w:i/>
      <w:iCs/>
      <w:color w:val="000000"/>
      <w:spacing w:val="0"/>
      <w:w w:val="100"/>
      <w:position w:val="0"/>
      <w:sz w:val="29"/>
      <w:szCs w:val="29"/>
      <w:lang w:val="en-US" w:eastAsia="x-none" w:bidi="ar-SA"/>
    </w:rPr>
  </w:style>
  <w:style w:type="character" w:customStyle="1" w:styleId="Headerorfooter2">
    <w:name w:val="Header or footer2"/>
    <w:rsid w:val="00727412"/>
    <w:rPr>
      <w:rFonts w:ascii="AngsanaUPC" w:hAnsi="AngsanaUPC"/>
      <w:color w:val="000000"/>
      <w:spacing w:val="0"/>
      <w:w w:val="100"/>
      <w:position w:val="0"/>
      <w:sz w:val="29"/>
      <w:szCs w:val="29"/>
      <w:lang w:val="en-US" w:eastAsia="x-none" w:bidi="ar-SA"/>
    </w:rPr>
  </w:style>
  <w:style w:type="character" w:customStyle="1" w:styleId="Bodytext23">
    <w:name w:val="Body text (2)3"/>
    <w:rsid w:val="00727412"/>
    <w:rPr>
      <w:rFonts w:ascii="AngsanaUPC" w:hAnsi="AngsanaUPC"/>
      <w:b/>
      <w:bCs/>
      <w:color w:val="000000"/>
      <w:spacing w:val="0"/>
      <w:w w:val="100"/>
      <w:position w:val="0"/>
      <w:sz w:val="23"/>
      <w:szCs w:val="23"/>
      <w:lang w:val="en-US" w:eastAsia="x-none" w:bidi="ar-SA"/>
    </w:rPr>
  </w:style>
  <w:style w:type="character" w:customStyle="1" w:styleId="Bodytext112">
    <w:name w:val="Body text + 112"/>
    <w:aliases w:val="5 pt6,Bold4"/>
    <w:rsid w:val="00727412"/>
    <w:rPr>
      <w:rFonts w:ascii="AngsanaUPC" w:hAnsi="AngsanaUPC"/>
      <w:b/>
      <w:bCs/>
      <w:color w:val="000000"/>
      <w:spacing w:val="0"/>
      <w:w w:val="100"/>
      <w:position w:val="0"/>
      <w:sz w:val="23"/>
      <w:szCs w:val="23"/>
      <w:lang w:val="en-US" w:eastAsia="x-none" w:bidi="ar-SA"/>
    </w:rPr>
  </w:style>
  <w:style w:type="character" w:customStyle="1" w:styleId="Bodytext1112">
    <w:name w:val="Body text + 111"/>
    <w:aliases w:val="5 pt5"/>
    <w:rsid w:val="00727412"/>
    <w:rPr>
      <w:rFonts w:ascii="AngsanaUPC" w:hAnsi="AngsanaUPC"/>
      <w:color w:val="000000"/>
      <w:spacing w:val="0"/>
      <w:w w:val="100"/>
      <w:position w:val="0"/>
      <w:sz w:val="23"/>
      <w:szCs w:val="23"/>
      <w:lang w:val="en-US" w:eastAsia="x-none" w:bidi="ar-SA"/>
    </w:rPr>
  </w:style>
  <w:style w:type="character" w:customStyle="1" w:styleId="HeaderorfooterBold3">
    <w:name w:val="Header or footer + Bold3"/>
    <w:aliases w:val="Italic5"/>
    <w:rsid w:val="00727412"/>
    <w:rPr>
      <w:rFonts w:ascii="AngsanaUPC" w:hAnsi="AngsanaUPC"/>
      <w:b/>
      <w:bCs/>
      <w:i/>
      <w:iCs/>
      <w:color w:val="000000"/>
      <w:spacing w:val="0"/>
      <w:w w:val="100"/>
      <w:position w:val="0"/>
      <w:sz w:val="29"/>
      <w:szCs w:val="29"/>
      <w:lang w:val="en-US" w:eastAsia="x-none" w:bidi="ar-SA"/>
    </w:rPr>
  </w:style>
  <w:style w:type="character" w:customStyle="1" w:styleId="BodytextBold3">
    <w:name w:val="Body text + Bold3"/>
    <w:aliases w:val="Italic4"/>
    <w:rsid w:val="00727412"/>
    <w:rPr>
      <w:rFonts w:ascii="AngsanaUPC" w:hAnsi="AngsanaUPC"/>
      <w:b/>
      <w:bCs/>
      <w:i/>
      <w:iCs/>
      <w:color w:val="000000"/>
      <w:spacing w:val="0"/>
      <w:w w:val="100"/>
      <w:position w:val="0"/>
      <w:sz w:val="29"/>
      <w:szCs w:val="29"/>
      <w:lang w:val="en-US" w:eastAsia="x-none" w:bidi="ar-SA"/>
    </w:rPr>
  </w:style>
  <w:style w:type="character" w:customStyle="1" w:styleId="Bodytext2Spacing0ptExact2">
    <w:name w:val="Body text (2) + Spacing 0 pt Exact2"/>
    <w:rsid w:val="00727412"/>
    <w:rPr>
      <w:rFonts w:ascii="AngsanaUPC" w:hAnsi="AngsanaUPC"/>
      <w:b/>
      <w:bCs/>
      <w:color w:val="000000"/>
      <w:spacing w:val="-2"/>
      <w:w w:val="100"/>
      <w:position w:val="0"/>
      <w:sz w:val="22"/>
      <w:szCs w:val="22"/>
      <w:lang w:val="en-US" w:eastAsia="x-none" w:bidi="ar-SA"/>
    </w:rPr>
  </w:style>
  <w:style w:type="character" w:customStyle="1" w:styleId="HeaderorfooterBold2">
    <w:name w:val="Header or footer + Bold2"/>
    <w:rsid w:val="00727412"/>
    <w:rPr>
      <w:rFonts w:ascii="AngsanaUPC" w:hAnsi="AngsanaUPC"/>
      <w:b/>
      <w:bCs/>
      <w:color w:val="000000"/>
      <w:spacing w:val="0"/>
      <w:w w:val="100"/>
      <w:position w:val="0"/>
      <w:sz w:val="29"/>
      <w:szCs w:val="29"/>
      <w:lang w:val="en-US" w:eastAsia="x-none" w:bidi="ar-SA"/>
    </w:rPr>
  </w:style>
  <w:style w:type="character" w:customStyle="1" w:styleId="BodytextBold2">
    <w:name w:val="Body text + Bold2"/>
    <w:aliases w:val="Italic3,Spacing 0 pt Exact"/>
    <w:rsid w:val="00727412"/>
    <w:rPr>
      <w:rFonts w:ascii="AngsanaUPC" w:hAnsi="AngsanaUPC"/>
      <w:b/>
      <w:bCs/>
      <w:i/>
      <w:iCs/>
      <w:color w:val="000000"/>
      <w:spacing w:val="7"/>
      <w:w w:val="100"/>
      <w:position w:val="0"/>
      <w:sz w:val="27"/>
      <w:szCs w:val="27"/>
      <w:lang w:val="en-US" w:eastAsia="x-none" w:bidi="ar-SA"/>
    </w:rPr>
  </w:style>
  <w:style w:type="character" w:customStyle="1" w:styleId="Heading711">
    <w:name w:val="Heading #7 + 11"/>
    <w:aliases w:val="5 pt4"/>
    <w:rsid w:val="00727412"/>
    <w:rPr>
      <w:rFonts w:ascii="AngsanaUPC" w:hAnsi="AngsanaUPC"/>
      <w:b/>
      <w:bCs/>
      <w:color w:val="000000"/>
      <w:spacing w:val="0"/>
      <w:w w:val="100"/>
      <w:position w:val="0"/>
      <w:sz w:val="23"/>
      <w:szCs w:val="23"/>
      <w:lang w:val="en-US" w:eastAsia="x-none" w:bidi="ar-SA"/>
    </w:rPr>
  </w:style>
  <w:style w:type="character" w:customStyle="1" w:styleId="Bodytext44">
    <w:name w:val="Body text (4)4"/>
    <w:rsid w:val="00727412"/>
    <w:rPr>
      <w:rFonts w:ascii="AngsanaUPC" w:hAnsi="AngsanaUPC"/>
      <w:b/>
      <w:bCs/>
      <w:i/>
      <w:iCs/>
      <w:color w:val="000000"/>
      <w:spacing w:val="0"/>
      <w:w w:val="100"/>
      <w:position w:val="0"/>
      <w:sz w:val="29"/>
      <w:szCs w:val="29"/>
      <w:u w:val="single"/>
      <w:lang w:val="en-US" w:eastAsia="x-none" w:bidi="ar-SA"/>
    </w:rPr>
  </w:style>
  <w:style w:type="character" w:customStyle="1" w:styleId="Bodytext22">
    <w:name w:val="Body text (2)2"/>
    <w:rsid w:val="00727412"/>
    <w:rPr>
      <w:rFonts w:ascii="AngsanaUPC" w:hAnsi="AngsanaUPC"/>
      <w:b/>
      <w:bCs/>
      <w:color w:val="000000"/>
      <w:spacing w:val="0"/>
      <w:w w:val="100"/>
      <w:position w:val="0"/>
      <w:sz w:val="23"/>
      <w:szCs w:val="23"/>
      <w:u w:val="single"/>
      <w:lang w:val="en-US" w:eastAsia="x-none" w:bidi="ar-SA"/>
    </w:rPr>
  </w:style>
  <w:style w:type="character" w:customStyle="1" w:styleId="Tablecaption22">
    <w:name w:val="Table caption (2)2"/>
    <w:rsid w:val="00727412"/>
    <w:rPr>
      <w:rFonts w:ascii="AngsanaUPC" w:hAnsi="AngsanaUPC"/>
      <w:b/>
      <w:bCs/>
      <w:color w:val="000000"/>
      <w:spacing w:val="0"/>
      <w:w w:val="100"/>
      <w:position w:val="0"/>
      <w:sz w:val="23"/>
      <w:szCs w:val="23"/>
      <w:lang w:val="en-US" w:eastAsia="x-none" w:bidi="ar-SA"/>
    </w:rPr>
  </w:style>
  <w:style w:type="character" w:customStyle="1" w:styleId="BodytextSpacing2pt2">
    <w:name w:val="Body text + Spacing 2 pt2"/>
    <w:rsid w:val="00727412"/>
    <w:rPr>
      <w:rFonts w:ascii="AngsanaUPC" w:hAnsi="AngsanaUPC"/>
      <w:color w:val="000000"/>
      <w:spacing w:val="50"/>
      <w:w w:val="100"/>
      <w:position w:val="0"/>
      <w:sz w:val="29"/>
      <w:szCs w:val="29"/>
      <w:lang w:val="en-US" w:eastAsia="x-none" w:bidi="ar-SA"/>
    </w:rPr>
  </w:style>
  <w:style w:type="character" w:customStyle="1" w:styleId="Tableofcontents43">
    <w:name w:val="Table of contents (4)3"/>
    <w:rsid w:val="00727412"/>
    <w:rPr>
      <w:rFonts w:ascii="AngsanaUPC" w:hAnsi="AngsanaUPC"/>
      <w:b/>
      <w:bCs/>
      <w:color w:val="000000"/>
      <w:spacing w:val="0"/>
      <w:w w:val="100"/>
      <w:position w:val="0"/>
      <w:sz w:val="23"/>
      <w:szCs w:val="23"/>
      <w:lang w:val="en-US" w:eastAsia="x-none" w:bidi="ar-SA"/>
    </w:rPr>
  </w:style>
  <w:style w:type="character" w:customStyle="1" w:styleId="Tableofcontents42">
    <w:name w:val="Table of contents (4)2"/>
    <w:rsid w:val="00727412"/>
    <w:rPr>
      <w:rFonts w:ascii="AngsanaUPC" w:hAnsi="AngsanaUPC"/>
      <w:b/>
      <w:bCs/>
      <w:color w:val="000000"/>
      <w:spacing w:val="0"/>
      <w:w w:val="100"/>
      <w:position w:val="0"/>
      <w:sz w:val="23"/>
      <w:szCs w:val="23"/>
      <w:u w:val="single"/>
      <w:lang w:val="en-US" w:eastAsia="x-none" w:bidi="ar-SA"/>
    </w:rPr>
  </w:style>
  <w:style w:type="character" w:customStyle="1" w:styleId="TableofcontentsSpacing2pt1">
    <w:name w:val="Table of contents + Spacing 2 pt1"/>
    <w:rsid w:val="00727412"/>
    <w:rPr>
      <w:rFonts w:ascii="AngsanaUPC" w:hAnsi="AngsanaUPC"/>
      <w:color w:val="000000"/>
      <w:spacing w:val="50"/>
      <w:w w:val="100"/>
      <w:position w:val="0"/>
      <w:sz w:val="29"/>
      <w:szCs w:val="29"/>
      <w:lang w:val="en-US" w:eastAsia="x-none" w:bidi="ar-SA"/>
    </w:rPr>
  </w:style>
  <w:style w:type="character" w:customStyle="1" w:styleId="Bodytext2Spacing0ptExact1">
    <w:name w:val="Body text (2) + Spacing 0 pt Exact1"/>
    <w:rsid w:val="00727412"/>
    <w:rPr>
      <w:rFonts w:ascii="AngsanaUPC" w:hAnsi="AngsanaUPC"/>
      <w:b/>
      <w:bCs/>
      <w:color w:val="000000"/>
      <w:spacing w:val="-2"/>
      <w:w w:val="100"/>
      <w:position w:val="0"/>
      <w:sz w:val="22"/>
      <w:szCs w:val="22"/>
      <w:u w:val="single"/>
      <w:lang w:val="en-US" w:eastAsia="x-none" w:bidi="ar-SA"/>
    </w:rPr>
  </w:style>
  <w:style w:type="character" w:customStyle="1" w:styleId="Bodytext3NotBold2">
    <w:name w:val="Body text (3) + Not Bold2"/>
    <w:aliases w:val="Spacing 2 pt1"/>
    <w:rsid w:val="00727412"/>
    <w:rPr>
      <w:rFonts w:ascii="AngsanaUPC" w:hAnsi="AngsanaUPC"/>
      <w:b/>
      <w:bCs/>
      <w:color w:val="000000"/>
      <w:spacing w:val="50"/>
      <w:w w:val="100"/>
      <w:position w:val="0"/>
      <w:sz w:val="29"/>
      <w:szCs w:val="29"/>
      <w:lang w:val="en-US" w:eastAsia="x-none" w:bidi="ar-SA"/>
    </w:rPr>
  </w:style>
  <w:style w:type="character" w:customStyle="1" w:styleId="Bodytext10pt2">
    <w:name w:val="Body text + 10 pt2"/>
    <w:aliases w:val="Bold3"/>
    <w:rsid w:val="00727412"/>
    <w:rPr>
      <w:rFonts w:ascii="AngsanaUPC" w:hAnsi="AngsanaUPC"/>
      <w:b/>
      <w:bCs/>
      <w:color w:val="000000"/>
      <w:spacing w:val="0"/>
      <w:w w:val="100"/>
      <w:position w:val="0"/>
      <w:sz w:val="20"/>
      <w:szCs w:val="20"/>
      <w:lang w:val="en-US" w:eastAsia="x-none" w:bidi="ar-SA"/>
    </w:rPr>
  </w:style>
  <w:style w:type="character" w:customStyle="1" w:styleId="Bodytext90">
    <w:name w:val="Body text + 9"/>
    <w:aliases w:val="5 pt3"/>
    <w:rsid w:val="00727412"/>
    <w:rPr>
      <w:rFonts w:ascii="AngsanaUPC" w:hAnsi="AngsanaUPC"/>
      <w:color w:val="000000"/>
      <w:spacing w:val="0"/>
      <w:w w:val="100"/>
      <w:position w:val="0"/>
      <w:sz w:val="19"/>
      <w:szCs w:val="19"/>
      <w:lang w:val="en-US" w:eastAsia="x-none" w:bidi="ar-SA"/>
    </w:rPr>
  </w:style>
  <w:style w:type="character" w:customStyle="1" w:styleId="BodytextExact1">
    <w:name w:val="Body text Exact1"/>
    <w:rsid w:val="00727412"/>
    <w:rPr>
      <w:rFonts w:ascii="AngsanaUPC" w:hAnsi="AngsanaUPC"/>
      <w:color w:val="000000"/>
      <w:spacing w:val="0"/>
      <w:w w:val="100"/>
      <w:position w:val="0"/>
      <w:sz w:val="27"/>
      <w:szCs w:val="27"/>
      <w:u w:val="single"/>
      <w:lang w:val="en-US" w:eastAsia="x-none" w:bidi="ar-SA"/>
    </w:rPr>
  </w:style>
  <w:style w:type="character" w:customStyle="1" w:styleId="Bodytext43">
    <w:name w:val="Body text (4)3"/>
    <w:rsid w:val="00727412"/>
    <w:rPr>
      <w:rFonts w:ascii="AngsanaUPC" w:hAnsi="AngsanaUPC"/>
      <w:b/>
      <w:bCs/>
      <w:i/>
      <w:iCs/>
      <w:color w:val="000000"/>
      <w:spacing w:val="0"/>
      <w:w w:val="100"/>
      <w:position w:val="0"/>
      <w:sz w:val="29"/>
      <w:szCs w:val="29"/>
      <w:lang w:val="en-US" w:eastAsia="x-none" w:bidi="ar-SA"/>
    </w:rPr>
  </w:style>
  <w:style w:type="character" w:customStyle="1" w:styleId="BodytextSpacing2pt1">
    <w:name w:val="Body text + Spacing 2 pt1"/>
    <w:rsid w:val="00727412"/>
    <w:rPr>
      <w:rFonts w:ascii="AngsanaUPC" w:hAnsi="AngsanaUPC"/>
      <w:color w:val="000000"/>
      <w:spacing w:val="50"/>
      <w:w w:val="100"/>
      <w:position w:val="0"/>
      <w:sz w:val="29"/>
      <w:szCs w:val="29"/>
      <w:lang w:val="en-US" w:eastAsia="x-none" w:bidi="ar-SA"/>
    </w:rPr>
  </w:style>
  <w:style w:type="character" w:customStyle="1" w:styleId="Bodytext3NotBold1">
    <w:name w:val="Body text (3) + Not Bold1"/>
    <w:aliases w:val="Spacing 0 pt Exact1"/>
    <w:rsid w:val="00727412"/>
    <w:rPr>
      <w:rFonts w:ascii="AngsanaUPC" w:hAnsi="AngsanaUPC"/>
      <w:b/>
      <w:bCs/>
      <w:color w:val="000000"/>
      <w:spacing w:val="0"/>
      <w:w w:val="100"/>
      <w:position w:val="0"/>
      <w:sz w:val="27"/>
      <w:szCs w:val="27"/>
      <w:lang w:val="en-US" w:eastAsia="x-none" w:bidi="ar-SA"/>
    </w:rPr>
  </w:style>
  <w:style w:type="character" w:customStyle="1" w:styleId="HeaderorfooterBold1">
    <w:name w:val="Header or footer + Bold1"/>
    <w:aliases w:val="Italic2"/>
    <w:rsid w:val="00727412"/>
    <w:rPr>
      <w:rFonts w:ascii="AngsanaUPC" w:hAnsi="AngsanaUPC"/>
      <w:b/>
      <w:bCs/>
      <w:i/>
      <w:iCs/>
      <w:color w:val="000000"/>
      <w:spacing w:val="0"/>
      <w:w w:val="100"/>
      <w:position w:val="0"/>
      <w:sz w:val="29"/>
      <w:szCs w:val="29"/>
      <w:lang w:val="en-US" w:eastAsia="x-none" w:bidi="ar-SA"/>
    </w:rPr>
  </w:style>
  <w:style w:type="character" w:customStyle="1" w:styleId="Bodytext4Spacing0ptExact1">
    <w:name w:val="Body text (4) + Spacing 0 pt Exact1"/>
    <w:rsid w:val="00727412"/>
    <w:rPr>
      <w:rFonts w:ascii="AngsanaUPC" w:hAnsi="AngsanaUPC"/>
      <w:b/>
      <w:bCs/>
      <w:i/>
      <w:iCs/>
      <w:color w:val="000000"/>
      <w:spacing w:val="8"/>
      <w:w w:val="100"/>
      <w:position w:val="0"/>
      <w:sz w:val="27"/>
      <w:szCs w:val="27"/>
      <w:lang w:val="en-US" w:eastAsia="x-none" w:bidi="ar-SA"/>
    </w:rPr>
  </w:style>
  <w:style w:type="character" w:customStyle="1" w:styleId="Tableofcontents6NotBold">
    <w:name w:val="Table of contents (6) + Not Bold"/>
    <w:aliases w:val="Not Italic1"/>
    <w:rsid w:val="00727412"/>
    <w:rPr>
      <w:rFonts w:ascii="AngsanaUPC" w:hAnsi="AngsanaUPC"/>
      <w:b/>
      <w:bCs/>
      <w:i/>
      <w:iCs/>
      <w:color w:val="000000"/>
      <w:spacing w:val="0"/>
      <w:w w:val="100"/>
      <w:position w:val="0"/>
      <w:sz w:val="29"/>
      <w:szCs w:val="29"/>
      <w:lang w:val="en-US" w:eastAsia="x-none" w:bidi="ar-SA"/>
    </w:rPr>
  </w:style>
  <w:style w:type="paragraph" w:customStyle="1" w:styleId="Heading721">
    <w:name w:val="Heading #7 (2)1"/>
    <w:basedOn w:val="a3"/>
    <w:rsid w:val="00727412"/>
    <w:pPr>
      <w:widowControl w:val="0"/>
      <w:shd w:val="clear" w:color="auto" w:fill="FFFFFF"/>
      <w:spacing w:before="300" w:after="60" w:line="240" w:lineRule="atLeast"/>
      <w:jc w:val="center"/>
      <w:outlineLvl w:val="6"/>
    </w:pPr>
    <w:rPr>
      <w:rFonts w:ascii="AngsanaUPC" w:hAnsi="AngsanaUPC"/>
      <w:sz w:val="29"/>
      <w:szCs w:val="29"/>
    </w:rPr>
  </w:style>
  <w:style w:type="character" w:customStyle="1" w:styleId="Headerorfooter111">
    <w:name w:val="Header or footer + 111"/>
    <w:aliases w:val="5 pt2,Bold2"/>
    <w:rsid w:val="00727412"/>
    <w:rPr>
      <w:rFonts w:ascii="AngsanaUPC" w:hAnsi="AngsanaUPC"/>
      <w:b/>
      <w:bCs/>
      <w:color w:val="000000"/>
      <w:spacing w:val="0"/>
      <w:w w:val="100"/>
      <w:position w:val="0"/>
      <w:sz w:val="23"/>
      <w:szCs w:val="23"/>
      <w:lang w:val="en-US" w:eastAsia="x-none" w:bidi="ar-SA"/>
    </w:rPr>
  </w:style>
  <w:style w:type="character" w:customStyle="1" w:styleId="Bodytext42">
    <w:name w:val="Body text (4)2"/>
    <w:rsid w:val="00727412"/>
    <w:rPr>
      <w:rFonts w:ascii="AngsanaUPC" w:hAnsi="AngsanaUPC"/>
      <w:b/>
      <w:bCs/>
      <w:i/>
      <w:iCs/>
      <w:color w:val="000000"/>
      <w:spacing w:val="0"/>
      <w:w w:val="100"/>
      <w:position w:val="0"/>
      <w:sz w:val="29"/>
      <w:szCs w:val="29"/>
      <w:lang w:val="en-US" w:eastAsia="x-none" w:bidi="ar-SA"/>
    </w:rPr>
  </w:style>
  <w:style w:type="character" w:customStyle="1" w:styleId="Bodytext10pt1">
    <w:name w:val="Body text + 10 pt1"/>
    <w:aliases w:val="Bold1"/>
    <w:rsid w:val="00727412"/>
    <w:rPr>
      <w:rFonts w:ascii="AngsanaUPC" w:hAnsi="AngsanaUPC"/>
      <w:b/>
      <w:bCs/>
      <w:color w:val="000000"/>
      <w:spacing w:val="0"/>
      <w:w w:val="100"/>
      <w:position w:val="0"/>
      <w:sz w:val="20"/>
      <w:szCs w:val="20"/>
      <w:lang w:val="en-US" w:eastAsia="x-none" w:bidi="ar-SA"/>
    </w:rPr>
  </w:style>
  <w:style w:type="character" w:customStyle="1" w:styleId="BodytextCandara">
    <w:name w:val="Body text + Candara"/>
    <w:aliases w:val="12,5 pt1"/>
    <w:rsid w:val="00727412"/>
    <w:rPr>
      <w:rFonts w:ascii="Candara" w:hAnsi="Candara" w:cs="Candara"/>
      <w:color w:val="000000"/>
      <w:spacing w:val="0"/>
      <w:w w:val="100"/>
      <w:position w:val="0"/>
      <w:sz w:val="25"/>
      <w:szCs w:val="25"/>
      <w:lang w:bidi="ar-SA"/>
    </w:rPr>
  </w:style>
  <w:style w:type="character" w:customStyle="1" w:styleId="BodytextBold1">
    <w:name w:val="Body text + Bold1"/>
    <w:aliases w:val="Italic1"/>
    <w:rsid w:val="00727412"/>
    <w:rPr>
      <w:rFonts w:ascii="AngsanaUPC" w:hAnsi="AngsanaUPC"/>
      <w:b/>
      <w:bCs/>
      <w:i/>
      <w:iCs/>
      <w:color w:val="000000"/>
      <w:spacing w:val="0"/>
      <w:w w:val="100"/>
      <w:position w:val="0"/>
      <w:sz w:val="29"/>
      <w:szCs w:val="29"/>
      <w:lang w:val="en-US" w:eastAsia="x-none" w:bidi="ar-SA"/>
    </w:rPr>
  </w:style>
  <w:style w:type="character" w:customStyle="1" w:styleId="Bodytext15Exact1">
    <w:name w:val="Body text (15) Exact1"/>
    <w:rsid w:val="00727412"/>
    <w:rPr>
      <w:rFonts w:ascii="AngsanaUPC" w:hAnsi="AngsanaUPC"/>
      <w:b/>
      <w:bCs/>
      <w:spacing w:val="1"/>
      <w:sz w:val="19"/>
      <w:szCs w:val="19"/>
      <w:u w:val="single"/>
      <w:lang w:bidi="ar-SA"/>
    </w:rPr>
  </w:style>
  <w:style w:type="paragraph" w:customStyle="1" w:styleId="Bodytext151">
    <w:name w:val="Body text (15)1"/>
    <w:basedOn w:val="a3"/>
    <w:rsid w:val="00727412"/>
    <w:pPr>
      <w:widowControl w:val="0"/>
      <w:shd w:val="clear" w:color="auto" w:fill="FFFFFF"/>
      <w:spacing w:before="240" w:line="240" w:lineRule="atLeast"/>
    </w:pPr>
    <w:rPr>
      <w:rFonts w:ascii="AngsanaUPC" w:hAnsi="AngsanaUPC"/>
      <w:b/>
      <w:bCs/>
      <w:sz w:val="20"/>
    </w:rPr>
  </w:style>
  <w:style w:type="character" w:customStyle="1" w:styleId="Bodytext82">
    <w:name w:val="Body text (8)2"/>
    <w:rsid w:val="00727412"/>
    <w:rPr>
      <w:rFonts w:ascii="AngsanaUPC" w:hAnsi="AngsanaUPC"/>
      <w:b/>
      <w:bCs/>
      <w:color w:val="000000"/>
      <w:spacing w:val="0"/>
      <w:w w:val="100"/>
      <w:position w:val="0"/>
      <w:sz w:val="36"/>
      <w:szCs w:val="36"/>
      <w:lang w:val="en-US" w:eastAsia="x-none" w:bidi="ar-SA"/>
    </w:rPr>
  </w:style>
  <w:style w:type="paragraph" w:styleId="af8">
    <w:name w:val="endnote text"/>
    <w:basedOn w:val="a3"/>
    <w:link w:val="af9"/>
    <w:rsid w:val="00727412"/>
    <w:pPr>
      <w:widowControl w:val="0"/>
    </w:pPr>
    <w:rPr>
      <w:rFonts w:ascii="Courier New" w:hAnsi="Courier New"/>
      <w:color w:val="000000"/>
      <w:sz w:val="20"/>
      <w:lang w:eastAsia="x-none" w:bidi="mn-Mong-CN"/>
    </w:rPr>
  </w:style>
  <w:style w:type="character" w:customStyle="1" w:styleId="af9">
    <w:name w:val="Текст концевой сноски Знак"/>
    <w:link w:val="af8"/>
    <w:rsid w:val="00727412"/>
    <w:rPr>
      <w:rFonts w:ascii="Courier New" w:hAnsi="Courier New"/>
      <w:color w:val="000000"/>
      <w:lang w:eastAsia="x-none" w:bidi="mn-Mong-CN"/>
    </w:rPr>
  </w:style>
  <w:style w:type="character" w:customStyle="1" w:styleId="st">
    <w:name w:val="st"/>
    <w:rsid w:val="00727412"/>
    <w:rPr>
      <w:rFonts w:cs="Times New Roman"/>
    </w:rPr>
  </w:style>
  <w:style w:type="character" w:customStyle="1" w:styleId="markersearch">
    <w:name w:val="marker_search"/>
    <w:rsid w:val="00727412"/>
    <w:rPr>
      <w:rFonts w:cs="Times New Roman"/>
    </w:rPr>
  </w:style>
  <w:style w:type="character" w:customStyle="1" w:styleId="sbra">
    <w:name w:val="sbra"/>
    <w:rsid w:val="00727412"/>
    <w:rPr>
      <w:rFonts w:cs="Times New Roman"/>
    </w:rPr>
  </w:style>
  <w:style w:type="character" w:customStyle="1" w:styleId="bra">
    <w:name w:val="bra"/>
    <w:rsid w:val="00727412"/>
    <w:rPr>
      <w:rFonts w:cs="Times New Roman"/>
    </w:rPr>
  </w:style>
  <w:style w:type="paragraph" w:customStyle="1" w:styleId="afa">
    <w:name w:val="Базовый"/>
    <w:uiPriority w:val="99"/>
    <w:rsid w:val="00727412"/>
    <w:pPr>
      <w:widowControl w:val="0"/>
      <w:tabs>
        <w:tab w:val="left" w:pos="708"/>
      </w:tabs>
      <w:suppressAutoHyphens/>
      <w:spacing w:line="100" w:lineRule="atLeast"/>
    </w:pPr>
    <w:rPr>
      <w:rFonts w:ascii="Courier New" w:hAnsi="Courier New" w:cs="Courier New"/>
      <w:color w:val="000000"/>
      <w:sz w:val="24"/>
      <w:szCs w:val="24"/>
      <w:lang w:val="ru-RU" w:eastAsia="ru-RU"/>
    </w:rPr>
  </w:style>
  <w:style w:type="character" w:customStyle="1" w:styleId="afb">
    <w:name w:val="Привязка сноски"/>
    <w:uiPriority w:val="99"/>
    <w:rsid w:val="00727412"/>
    <w:rPr>
      <w:vertAlign w:val="superscript"/>
    </w:rPr>
  </w:style>
  <w:style w:type="paragraph" w:styleId="12">
    <w:name w:val="toc 1"/>
    <w:basedOn w:val="a3"/>
    <w:next w:val="a3"/>
    <w:autoRedefine/>
    <w:uiPriority w:val="39"/>
    <w:unhideWhenUsed/>
    <w:rsid w:val="00727412"/>
    <w:pPr>
      <w:spacing w:after="100" w:line="276" w:lineRule="auto"/>
    </w:pPr>
    <w:rPr>
      <w:rFonts w:ascii="Calibri" w:hAnsi="Calibri"/>
      <w:sz w:val="22"/>
      <w:szCs w:val="22"/>
      <w:lang w:val="ru-RU" w:eastAsia="ru-RU"/>
    </w:rPr>
  </w:style>
  <w:style w:type="paragraph" w:styleId="24">
    <w:name w:val="toc 2"/>
    <w:basedOn w:val="a3"/>
    <w:next w:val="a3"/>
    <w:autoRedefine/>
    <w:uiPriority w:val="39"/>
    <w:unhideWhenUsed/>
    <w:rsid w:val="00727412"/>
    <w:pPr>
      <w:spacing w:after="100" w:line="276" w:lineRule="auto"/>
      <w:ind w:left="220"/>
    </w:pPr>
    <w:rPr>
      <w:rFonts w:ascii="Calibri" w:hAnsi="Calibri"/>
      <w:sz w:val="22"/>
      <w:szCs w:val="22"/>
      <w:lang w:val="ru-RU" w:eastAsia="ru-RU"/>
    </w:rPr>
  </w:style>
  <w:style w:type="paragraph" w:customStyle="1" w:styleId="SinglePara">
    <w:name w:val="Single Para"/>
    <w:aliases w:val="sp"/>
    <w:basedOn w:val="a3"/>
    <w:link w:val="SingleParaChar"/>
    <w:qFormat/>
    <w:rsid w:val="00727412"/>
    <w:pPr>
      <w:spacing w:before="240" w:after="240"/>
      <w:ind w:firstLine="1440"/>
      <w:jc w:val="both"/>
    </w:pPr>
    <w:rPr>
      <w:rFonts w:eastAsia="SimSun"/>
      <w:sz w:val="22"/>
      <w:szCs w:val="24"/>
      <w:lang w:eastAsia="zh-CN" w:bidi="he-IL"/>
    </w:rPr>
  </w:style>
  <w:style w:type="paragraph" w:customStyle="1" w:styleId="abc">
    <w:name w:val="(a)(b)(c)"/>
    <w:basedOn w:val="a3"/>
    <w:rsid w:val="00727412"/>
    <w:pPr>
      <w:numPr>
        <w:numId w:val="12"/>
      </w:numPr>
      <w:spacing w:before="240" w:after="240"/>
      <w:jc w:val="both"/>
    </w:pPr>
    <w:rPr>
      <w:rFonts w:eastAsia="SimSun"/>
      <w:sz w:val="22"/>
      <w:szCs w:val="24"/>
      <w:lang w:eastAsia="zh-CN"/>
    </w:rPr>
  </w:style>
  <w:style w:type="paragraph" w:customStyle="1" w:styleId="DoublePara">
    <w:name w:val="Double Para"/>
    <w:aliases w:val="dp"/>
    <w:basedOn w:val="a3"/>
    <w:qFormat/>
    <w:rsid w:val="00727412"/>
    <w:pPr>
      <w:spacing w:line="480" w:lineRule="auto"/>
      <w:ind w:firstLine="1440"/>
      <w:jc w:val="both"/>
    </w:pPr>
    <w:rPr>
      <w:rFonts w:eastAsia="SimSun"/>
      <w:sz w:val="22"/>
      <w:szCs w:val="24"/>
      <w:lang w:eastAsia="zh-CN" w:bidi="he-IL"/>
    </w:rPr>
  </w:style>
  <w:style w:type="paragraph" w:customStyle="1" w:styleId="DoubleParaFlush">
    <w:name w:val="Double Para Flush"/>
    <w:aliases w:val="dpf"/>
    <w:basedOn w:val="DoublePara"/>
    <w:next w:val="DoublePara"/>
    <w:rsid w:val="00727412"/>
    <w:pPr>
      <w:ind w:firstLine="0"/>
    </w:pPr>
  </w:style>
  <w:style w:type="paragraph" w:customStyle="1" w:styleId="Quote1">
    <w:name w:val="Quote1"/>
    <w:aliases w:val="q"/>
    <w:basedOn w:val="a3"/>
    <w:next w:val="DoubleParaFlush"/>
    <w:uiPriority w:val="29"/>
    <w:qFormat/>
    <w:rsid w:val="00727412"/>
    <w:pPr>
      <w:spacing w:after="240"/>
      <w:ind w:left="720" w:right="720"/>
      <w:jc w:val="both"/>
    </w:pPr>
    <w:rPr>
      <w:rFonts w:eastAsia="SimSun"/>
      <w:sz w:val="22"/>
      <w:szCs w:val="24"/>
      <w:lang w:eastAsia="zh-CN" w:bidi="he-IL"/>
    </w:rPr>
  </w:style>
  <w:style w:type="paragraph" w:customStyle="1" w:styleId="QuoteIndent">
    <w:name w:val="Quote Indent"/>
    <w:aliases w:val="qi"/>
    <w:basedOn w:val="Quote1"/>
    <w:next w:val="DoubleParaFlush"/>
    <w:rsid w:val="00727412"/>
    <w:pPr>
      <w:ind w:firstLine="720"/>
    </w:pPr>
  </w:style>
  <w:style w:type="paragraph" w:customStyle="1" w:styleId="NoticeHeading">
    <w:name w:val="Notice Heading"/>
    <w:aliases w:val="nh"/>
    <w:basedOn w:val="a3"/>
    <w:next w:val="NoticeAddress"/>
    <w:rsid w:val="00727412"/>
    <w:pPr>
      <w:keepNext/>
      <w:keepLines/>
      <w:spacing w:before="240"/>
      <w:ind w:left="1440"/>
      <w:jc w:val="both"/>
    </w:pPr>
    <w:rPr>
      <w:rFonts w:eastAsia="SimSun"/>
      <w:sz w:val="22"/>
      <w:szCs w:val="24"/>
      <w:lang w:eastAsia="zh-CN" w:bidi="he-IL"/>
    </w:rPr>
  </w:style>
  <w:style w:type="paragraph" w:customStyle="1" w:styleId="NoticeAddress">
    <w:name w:val="Notice Address"/>
    <w:aliases w:val="na"/>
    <w:basedOn w:val="a3"/>
    <w:next w:val="NoticeHeading"/>
    <w:rsid w:val="00727412"/>
    <w:pPr>
      <w:keepLines/>
      <w:tabs>
        <w:tab w:val="left" w:pos="2880"/>
      </w:tabs>
      <w:spacing w:before="240"/>
      <w:ind w:left="2160"/>
      <w:jc w:val="both"/>
    </w:pPr>
    <w:rPr>
      <w:rFonts w:eastAsia="SimSun"/>
      <w:sz w:val="22"/>
      <w:szCs w:val="24"/>
      <w:lang w:eastAsia="zh-CN" w:bidi="he-IL"/>
    </w:rPr>
  </w:style>
  <w:style w:type="paragraph" w:customStyle="1" w:styleId="iiiiii">
    <w:name w:val="(i)(ii)(iii)"/>
    <w:basedOn w:val="a3"/>
    <w:rsid w:val="00727412"/>
    <w:pPr>
      <w:numPr>
        <w:numId w:val="13"/>
      </w:numPr>
      <w:spacing w:before="240" w:after="240"/>
      <w:jc w:val="both"/>
    </w:pPr>
    <w:rPr>
      <w:rFonts w:eastAsia="SimSun"/>
      <w:sz w:val="22"/>
      <w:szCs w:val="24"/>
      <w:lang w:eastAsia="zh-CN"/>
    </w:rPr>
  </w:style>
  <w:style w:type="paragraph" w:customStyle="1" w:styleId="Graphic">
    <w:name w:val="Graphic"/>
    <w:aliases w:val="g"/>
    <w:basedOn w:val="a3"/>
    <w:next w:val="SinglePara"/>
    <w:rsid w:val="00727412"/>
    <w:pPr>
      <w:spacing w:before="240"/>
      <w:jc w:val="center"/>
    </w:pPr>
    <w:rPr>
      <w:rFonts w:eastAsia="SimSun"/>
      <w:sz w:val="16"/>
      <w:szCs w:val="16"/>
      <w:lang w:eastAsia="zh-CN" w:bidi="he-IL"/>
    </w:rPr>
  </w:style>
  <w:style w:type="paragraph" w:customStyle="1" w:styleId="TableFootnoteLine">
    <w:name w:val="Table: Footnote Line"/>
    <w:aliases w:val="tfl"/>
    <w:basedOn w:val="a3"/>
    <w:next w:val="a3"/>
    <w:rsid w:val="00727412"/>
    <w:pPr>
      <w:tabs>
        <w:tab w:val="left" w:pos="2160"/>
      </w:tabs>
      <w:jc w:val="both"/>
    </w:pPr>
    <w:rPr>
      <w:rFonts w:eastAsia="SimSun"/>
      <w:sz w:val="22"/>
      <w:szCs w:val="24"/>
      <w:u w:val="single"/>
      <w:lang w:eastAsia="zh-CN" w:bidi="he-IL"/>
    </w:rPr>
  </w:style>
  <w:style w:type="paragraph" w:customStyle="1" w:styleId="TableFootnote">
    <w:name w:val="Table: Footnote"/>
    <w:aliases w:val="tf"/>
    <w:basedOn w:val="a3"/>
    <w:rsid w:val="00727412"/>
    <w:pPr>
      <w:spacing w:after="120"/>
      <w:ind w:left="360" w:hanging="360"/>
      <w:jc w:val="both"/>
    </w:pPr>
    <w:rPr>
      <w:rFonts w:eastAsia="SimSun"/>
      <w:sz w:val="20"/>
      <w:lang w:eastAsia="zh-CN" w:bidi="he-IL"/>
    </w:rPr>
  </w:style>
  <w:style w:type="paragraph" w:customStyle="1" w:styleId="BulletPara2">
    <w:name w:val="Bullet Para2"/>
    <w:aliases w:val="bp2"/>
    <w:basedOn w:val="a3"/>
    <w:rsid w:val="00727412"/>
    <w:pPr>
      <w:numPr>
        <w:numId w:val="16"/>
      </w:numPr>
      <w:jc w:val="both"/>
    </w:pPr>
    <w:rPr>
      <w:rFonts w:eastAsia="SimSun"/>
      <w:sz w:val="22"/>
      <w:szCs w:val="24"/>
      <w:lang w:eastAsia="zh-CN"/>
    </w:rPr>
  </w:style>
  <w:style w:type="paragraph" w:customStyle="1" w:styleId="BulletPara">
    <w:name w:val="Bullet Para"/>
    <w:aliases w:val="bp"/>
    <w:basedOn w:val="a3"/>
    <w:qFormat/>
    <w:rsid w:val="00727412"/>
    <w:pPr>
      <w:numPr>
        <w:numId w:val="6"/>
      </w:numPr>
      <w:tabs>
        <w:tab w:val="clear" w:pos="1080"/>
      </w:tabs>
      <w:jc w:val="both"/>
    </w:pPr>
    <w:rPr>
      <w:rFonts w:eastAsia="SimSun"/>
      <w:sz w:val="22"/>
      <w:szCs w:val="24"/>
      <w:lang w:eastAsia="zh-CN" w:bidi="he-IL"/>
    </w:rPr>
  </w:style>
  <w:style w:type="paragraph" w:customStyle="1" w:styleId="ListSinglePara">
    <w:name w:val="List Single Para"/>
    <w:aliases w:val="ls,lsp"/>
    <w:basedOn w:val="a3"/>
    <w:rsid w:val="00727412"/>
    <w:pPr>
      <w:numPr>
        <w:numId w:val="7"/>
      </w:numPr>
      <w:tabs>
        <w:tab w:val="clear" w:pos="1080"/>
      </w:tabs>
      <w:spacing w:before="240" w:after="240"/>
      <w:jc w:val="both"/>
    </w:pPr>
    <w:rPr>
      <w:rFonts w:eastAsia="SimSun"/>
      <w:sz w:val="22"/>
      <w:szCs w:val="24"/>
      <w:lang w:eastAsia="zh-CN" w:bidi="he-IL"/>
    </w:rPr>
  </w:style>
  <w:style w:type="paragraph" w:customStyle="1" w:styleId="HeadingTOC2">
    <w:name w:val="Heading: TOC2"/>
    <w:aliases w:val="t2,ht2"/>
    <w:basedOn w:val="HeadingLeftBold"/>
    <w:next w:val="SinglePara"/>
    <w:link w:val="HeadingTOC2Char"/>
    <w:qFormat/>
    <w:rsid w:val="00727412"/>
    <w:pPr>
      <w:outlineLvl w:val="1"/>
    </w:pPr>
  </w:style>
  <w:style w:type="paragraph" w:customStyle="1" w:styleId="CoverPara">
    <w:name w:val="Cover: Para"/>
    <w:aliases w:val="cp"/>
    <w:basedOn w:val="a3"/>
    <w:rsid w:val="00727412"/>
    <w:pPr>
      <w:spacing w:before="120"/>
      <w:jc w:val="both"/>
    </w:pPr>
    <w:rPr>
      <w:rFonts w:eastAsia="SimSun"/>
      <w:sz w:val="20"/>
      <w:szCs w:val="24"/>
      <w:lang w:eastAsia="zh-CN" w:bidi="he-IL"/>
    </w:rPr>
  </w:style>
  <w:style w:type="paragraph" w:customStyle="1" w:styleId="CoverDivider">
    <w:name w:val="Cover: Divider"/>
    <w:aliases w:val="cd"/>
    <w:basedOn w:val="a3"/>
    <w:next w:val="CoverPara"/>
    <w:rsid w:val="00727412"/>
    <w:pPr>
      <w:jc w:val="center"/>
    </w:pPr>
    <w:rPr>
      <w:rFonts w:eastAsia="SimSun"/>
      <w:sz w:val="16"/>
      <w:szCs w:val="24"/>
      <w:u w:val="single"/>
      <w:lang w:eastAsia="zh-CN" w:bidi="he-IL"/>
    </w:rPr>
  </w:style>
  <w:style w:type="paragraph" w:customStyle="1" w:styleId="CoverCenter">
    <w:name w:val="Cover: Center"/>
    <w:aliases w:val="cc"/>
    <w:basedOn w:val="CoverPara"/>
    <w:rsid w:val="00727412"/>
    <w:pPr>
      <w:keepLines/>
      <w:jc w:val="center"/>
    </w:pPr>
    <w:rPr>
      <w:b/>
      <w:sz w:val="24"/>
    </w:rPr>
  </w:style>
  <w:style w:type="paragraph" w:customStyle="1" w:styleId="CoverCenterLarge">
    <w:name w:val="Cover: CenterLarge"/>
    <w:aliases w:val="ccl"/>
    <w:basedOn w:val="CoverPara"/>
    <w:rsid w:val="00727412"/>
    <w:pPr>
      <w:keepLines/>
      <w:spacing w:before="200" w:after="120"/>
      <w:jc w:val="center"/>
    </w:pPr>
    <w:rPr>
      <w:b/>
      <w:bCs/>
      <w:sz w:val="32"/>
      <w:szCs w:val="32"/>
    </w:rPr>
  </w:style>
  <w:style w:type="paragraph" w:customStyle="1" w:styleId="HeadingLeftBold">
    <w:name w:val="Heading: LeftBold"/>
    <w:aliases w:val="lb,hlb"/>
    <w:basedOn w:val="a3"/>
    <w:next w:val="SinglePara"/>
    <w:link w:val="HeadingLeftBoldChar"/>
    <w:qFormat/>
    <w:rsid w:val="00727412"/>
    <w:pPr>
      <w:keepNext/>
      <w:keepLines/>
      <w:spacing w:before="240"/>
      <w:jc w:val="both"/>
    </w:pPr>
    <w:rPr>
      <w:rFonts w:eastAsia="SimSun"/>
      <w:b/>
      <w:bCs/>
      <w:szCs w:val="24"/>
      <w:lang w:eastAsia="zh-CN" w:bidi="he-IL"/>
    </w:rPr>
  </w:style>
  <w:style w:type="paragraph" w:customStyle="1" w:styleId="HeadingLeftItal">
    <w:name w:val="Heading: LeftItal"/>
    <w:aliases w:val="li,hli"/>
    <w:basedOn w:val="HeadingLeftBold"/>
    <w:next w:val="SinglePara"/>
    <w:rsid w:val="00727412"/>
    <w:rPr>
      <w:b w:val="0"/>
      <w:i/>
    </w:rPr>
  </w:style>
  <w:style w:type="paragraph" w:customStyle="1" w:styleId="HeadingLeftUnd">
    <w:name w:val="Heading: LeftUnd"/>
    <w:aliases w:val="lu,hlu"/>
    <w:basedOn w:val="HeadingLeftBold"/>
    <w:next w:val="SinglePara"/>
    <w:rsid w:val="00727412"/>
    <w:rPr>
      <w:b w:val="0"/>
      <w:u w:val="single"/>
    </w:rPr>
  </w:style>
  <w:style w:type="paragraph" w:customStyle="1" w:styleId="HeadingLeftBoldItal">
    <w:name w:val="Heading: LeftBoldItal"/>
    <w:aliases w:val="lbi,hlbi"/>
    <w:basedOn w:val="HeadingLeftBold"/>
    <w:next w:val="SinglePara"/>
    <w:rsid w:val="00727412"/>
    <w:rPr>
      <w:rFonts w:cs="Times New Roman Bold"/>
      <w:i/>
      <w:iCs/>
    </w:rPr>
  </w:style>
  <w:style w:type="paragraph" w:customStyle="1" w:styleId="HeadingLeftBoldUnd">
    <w:name w:val="Heading: LeftBoldUnd"/>
    <w:aliases w:val="lbu,hlbu"/>
    <w:basedOn w:val="HeadingLeftBold"/>
    <w:next w:val="SinglePara"/>
    <w:rsid w:val="00727412"/>
    <w:rPr>
      <w:rFonts w:cs="Times New Roman Bold"/>
      <w:u w:val="single"/>
    </w:rPr>
  </w:style>
  <w:style w:type="paragraph" w:customStyle="1" w:styleId="HeadingIndent">
    <w:name w:val="Heading: Indent"/>
    <w:aliases w:val="in,hin"/>
    <w:basedOn w:val="HeadingLeftBold"/>
    <w:next w:val="SinglePara"/>
    <w:rsid w:val="00727412"/>
    <w:pPr>
      <w:ind w:left="360"/>
    </w:pPr>
    <w:rPr>
      <w:i/>
    </w:rPr>
  </w:style>
  <w:style w:type="paragraph" w:customStyle="1" w:styleId="HeadingCenter">
    <w:name w:val="Heading: Center"/>
    <w:aliases w:val="c,hc"/>
    <w:basedOn w:val="a3"/>
    <w:next w:val="SinglePara"/>
    <w:link w:val="HeadingCenterChar"/>
    <w:rsid w:val="00727412"/>
    <w:pPr>
      <w:keepNext/>
      <w:keepLines/>
      <w:spacing w:before="240" w:after="240"/>
      <w:jc w:val="center"/>
    </w:pPr>
    <w:rPr>
      <w:rFonts w:eastAsia="SimSun"/>
      <w:sz w:val="22"/>
      <w:szCs w:val="24"/>
      <w:lang w:eastAsia="zh-CN" w:bidi="he-IL"/>
    </w:rPr>
  </w:style>
  <w:style w:type="paragraph" w:customStyle="1" w:styleId="HeadingCenterBold">
    <w:name w:val="Heading: CenterBold"/>
    <w:aliases w:val="cb,hcb"/>
    <w:basedOn w:val="HeadingCenter"/>
    <w:next w:val="SinglePara"/>
    <w:link w:val="HeadingCenterBoldChar"/>
    <w:qFormat/>
    <w:rsid w:val="00727412"/>
    <w:rPr>
      <w:rFonts w:cs="Times New Roman Bold"/>
      <w:b/>
    </w:rPr>
  </w:style>
  <w:style w:type="paragraph" w:customStyle="1" w:styleId="HeadingCenterUnd">
    <w:name w:val="Heading: CenterUnd"/>
    <w:aliases w:val="cu,hcu"/>
    <w:basedOn w:val="HeadingCenter"/>
    <w:next w:val="SinglePara"/>
    <w:rsid w:val="00727412"/>
    <w:rPr>
      <w:u w:val="single"/>
    </w:rPr>
  </w:style>
  <w:style w:type="paragraph" w:customStyle="1" w:styleId="Parties">
    <w:name w:val="Parties"/>
    <w:basedOn w:val="a3"/>
    <w:rsid w:val="00727412"/>
    <w:pPr>
      <w:keepLines/>
      <w:numPr>
        <w:numId w:val="14"/>
      </w:numPr>
      <w:tabs>
        <w:tab w:val="clear" w:pos="720"/>
      </w:tabs>
      <w:spacing w:before="240" w:after="240"/>
      <w:jc w:val="both"/>
    </w:pPr>
    <w:rPr>
      <w:rFonts w:eastAsia="SimSun"/>
      <w:sz w:val="22"/>
      <w:szCs w:val="24"/>
      <w:lang w:eastAsia="zh-CN"/>
    </w:rPr>
  </w:style>
  <w:style w:type="paragraph" w:customStyle="1" w:styleId="HeadingCenterLarge">
    <w:name w:val="Heading: CenterLarge"/>
    <w:aliases w:val="cl,hcl"/>
    <w:basedOn w:val="HeadingCenter"/>
    <w:next w:val="SinglePara"/>
    <w:rsid w:val="00727412"/>
    <w:rPr>
      <w:b/>
      <w:sz w:val="32"/>
    </w:rPr>
  </w:style>
  <w:style w:type="paragraph" w:customStyle="1" w:styleId="HeadingRight">
    <w:name w:val="Heading: Right"/>
    <w:aliases w:val="r,hr"/>
    <w:basedOn w:val="a3"/>
    <w:next w:val="a3"/>
    <w:rsid w:val="00727412"/>
    <w:pPr>
      <w:keepNext/>
      <w:keepLines/>
      <w:spacing w:before="240"/>
      <w:jc w:val="right"/>
    </w:pPr>
    <w:rPr>
      <w:rFonts w:eastAsia="SimSun"/>
      <w:sz w:val="22"/>
      <w:szCs w:val="24"/>
      <w:u w:val="single"/>
      <w:lang w:eastAsia="zh-CN" w:bidi="he-IL"/>
    </w:rPr>
  </w:style>
  <w:style w:type="paragraph" w:customStyle="1" w:styleId="HeadingRightTitle">
    <w:name w:val="Heading: RightTitle"/>
    <w:aliases w:val="rt,hrt"/>
    <w:basedOn w:val="HeadingRight"/>
    <w:next w:val="HeadingCenterBold"/>
    <w:rsid w:val="00727412"/>
    <w:pPr>
      <w:spacing w:after="240"/>
    </w:pPr>
    <w:rPr>
      <w:rFonts w:cs="Times New Roman Bold"/>
      <w:b/>
      <w:bCs/>
      <w:u w:val="none"/>
    </w:rPr>
  </w:style>
  <w:style w:type="character" w:customStyle="1" w:styleId="DefinedTerm">
    <w:name w:val="Defined Term"/>
    <w:aliases w:val="dt"/>
    <w:rsid w:val="00727412"/>
    <w:rPr>
      <w:b/>
      <w:bCs/>
    </w:rPr>
  </w:style>
  <w:style w:type="character" w:customStyle="1" w:styleId="Reference">
    <w:name w:val="Reference"/>
    <w:aliases w:val="rf"/>
    <w:rsid w:val="00727412"/>
    <w:rPr>
      <w:u w:val="single"/>
    </w:rPr>
  </w:style>
  <w:style w:type="character" w:customStyle="1" w:styleId="Citation">
    <w:name w:val="Citation"/>
    <w:rsid w:val="00727412"/>
    <w:rPr>
      <w:u w:val="single"/>
    </w:rPr>
  </w:style>
  <w:style w:type="character" w:customStyle="1" w:styleId="Run-inheading">
    <w:name w:val="Run-in heading"/>
    <w:aliases w:val="ri"/>
    <w:rsid w:val="00727412"/>
    <w:rPr>
      <w:i/>
      <w:iCs/>
    </w:rPr>
  </w:style>
  <w:style w:type="character" w:customStyle="1" w:styleId="BracketedComment">
    <w:name w:val="Bracketed Comment"/>
    <w:aliases w:val="br"/>
    <w:rsid w:val="00727412"/>
    <w:rPr>
      <w:b/>
    </w:rPr>
  </w:style>
  <w:style w:type="paragraph" w:customStyle="1" w:styleId="FooterB">
    <w:name w:val="Footer B"/>
    <w:link w:val="FooterBChar"/>
    <w:rsid w:val="00727412"/>
    <w:pPr>
      <w:tabs>
        <w:tab w:val="center" w:pos="4320"/>
        <w:tab w:val="right" w:pos="8640"/>
      </w:tabs>
    </w:pPr>
    <w:rPr>
      <w:sz w:val="15"/>
    </w:rPr>
  </w:style>
  <w:style w:type="paragraph" w:customStyle="1" w:styleId="FooterLandscape">
    <w:name w:val="Footer Landscape"/>
    <w:aliases w:val="fl"/>
    <w:basedOn w:val="a9"/>
    <w:rsid w:val="00727412"/>
    <w:pPr>
      <w:tabs>
        <w:tab w:val="clear" w:pos="4320"/>
        <w:tab w:val="clear" w:pos="8640"/>
        <w:tab w:val="center" w:pos="6667"/>
        <w:tab w:val="right" w:pos="13867"/>
      </w:tabs>
      <w:jc w:val="both"/>
    </w:pPr>
    <w:rPr>
      <w:rFonts w:eastAsia="SimSun"/>
      <w:sz w:val="22"/>
      <w:lang w:val="x-none" w:eastAsia="zh-CN" w:bidi="he-IL"/>
    </w:rPr>
  </w:style>
  <w:style w:type="paragraph" w:customStyle="1" w:styleId="HeaderLandscape">
    <w:name w:val="Header Landscape"/>
    <w:aliases w:val="hl"/>
    <w:basedOn w:val="a7"/>
    <w:rsid w:val="00727412"/>
    <w:pPr>
      <w:tabs>
        <w:tab w:val="clear" w:pos="4320"/>
        <w:tab w:val="clear" w:pos="8640"/>
        <w:tab w:val="left" w:pos="4680"/>
        <w:tab w:val="center" w:pos="6667"/>
        <w:tab w:val="right" w:pos="9360"/>
        <w:tab w:val="right" w:pos="13867"/>
      </w:tabs>
      <w:jc w:val="both"/>
    </w:pPr>
    <w:rPr>
      <w:rFonts w:eastAsia="SimSun"/>
      <w:sz w:val="22"/>
      <w:lang w:val="x-none" w:eastAsia="zh-CN" w:bidi="he-IL"/>
    </w:rPr>
  </w:style>
  <w:style w:type="paragraph" w:customStyle="1" w:styleId="Recitals">
    <w:name w:val="Recitals"/>
    <w:basedOn w:val="a3"/>
    <w:rsid w:val="00727412"/>
    <w:pPr>
      <w:keepLines/>
      <w:numPr>
        <w:numId w:val="15"/>
      </w:numPr>
      <w:tabs>
        <w:tab w:val="clear" w:pos="720"/>
      </w:tabs>
      <w:spacing w:before="240" w:after="240"/>
      <w:jc w:val="both"/>
    </w:pPr>
    <w:rPr>
      <w:rFonts w:eastAsia="SimSun"/>
      <w:sz w:val="22"/>
      <w:szCs w:val="24"/>
      <w:lang w:eastAsia="zh-CN"/>
    </w:rPr>
  </w:style>
  <w:style w:type="paragraph" w:customStyle="1" w:styleId="SubheadBold">
    <w:name w:val="Subhead: Bold"/>
    <w:aliases w:val="shb"/>
    <w:basedOn w:val="HeadingLeftBold"/>
    <w:next w:val="a3"/>
    <w:rsid w:val="00727412"/>
    <w:pPr>
      <w:ind w:left="720"/>
    </w:pPr>
  </w:style>
  <w:style w:type="paragraph" w:customStyle="1" w:styleId="SubheadBoldItal">
    <w:name w:val="Subhead: BoldItal"/>
    <w:aliases w:val="shbi"/>
    <w:basedOn w:val="HeadingLeftBold"/>
    <w:next w:val="a3"/>
    <w:rsid w:val="00727412"/>
    <w:pPr>
      <w:ind w:left="720"/>
    </w:pPr>
    <w:rPr>
      <w:i/>
    </w:rPr>
  </w:style>
  <w:style w:type="paragraph" w:styleId="33">
    <w:name w:val="toc 3"/>
    <w:basedOn w:val="a3"/>
    <w:next w:val="a3"/>
    <w:autoRedefine/>
    <w:uiPriority w:val="39"/>
    <w:rsid w:val="00727412"/>
    <w:pPr>
      <w:tabs>
        <w:tab w:val="left" w:pos="2160"/>
        <w:tab w:val="right" w:leader="dot" w:pos="9360"/>
      </w:tabs>
      <w:ind w:left="2160" w:right="720" w:hanging="720"/>
      <w:jc w:val="both"/>
    </w:pPr>
    <w:rPr>
      <w:rFonts w:eastAsia="SimSun"/>
      <w:sz w:val="22"/>
      <w:szCs w:val="24"/>
      <w:lang w:eastAsia="zh-CN" w:bidi="he-IL"/>
    </w:rPr>
  </w:style>
  <w:style w:type="paragraph" w:styleId="44">
    <w:name w:val="toc 4"/>
    <w:basedOn w:val="a3"/>
    <w:next w:val="a3"/>
    <w:autoRedefine/>
    <w:uiPriority w:val="39"/>
    <w:rsid w:val="00727412"/>
    <w:pPr>
      <w:tabs>
        <w:tab w:val="left" w:pos="2880"/>
        <w:tab w:val="right" w:leader="dot" w:pos="9360"/>
      </w:tabs>
      <w:ind w:left="2880" w:right="720" w:hanging="720"/>
      <w:jc w:val="both"/>
    </w:pPr>
    <w:rPr>
      <w:rFonts w:eastAsia="SimSun"/>
      <w:sz w:val="22"/>
      <w:szCs w:val="24"/>
      <w:lang w:eastAsia="zh-CN" w:bidi="he-IL"/>
    </w:rPr>
  </w:style>
  <w:style w:type="paragraph" w:styleId="53">
    <w:name w:val="toc 5"/>
    <w:basedOn w:val="a3"/>
    <w:next w:val="a3"/>
    <w:autoRedefine/>
    <w:uiPriority w:val="39"/>
    <w:rsid w:val="00727412"/>
    <w:pPr>
      <w:tabs>
        <w:tab w:val="left" w:pos="3600"/>
        <w:tab w:val="right" w:leader="dot" w:pos="9360"/>
      </w:tabs>
      <w:ind w:left="3600" w:right="720" w:hanging="720"/>
      <w:jc w:val="both"/>
    </w:pPr>
    <w:rPr>
      <w:rFonts w:eastAsia="SimSun"/>
      <w:sz w:val="22"/>
      <w:szCs w:val="24"/>
      <w:lang w:eastAsia="zh-CN" w:bidi="he-IL"/>
    </w:rPr>
  </w:style>
  <w:style w:type="paragraph" w:styleId="91">
    <w:name w:val="toc 9"/>
    <w:basedOn w:val="a3"/>
    <w:next w:val="a3"/>
    <w:autoRedefine/>
    <w:rsid w:val="00727412"/>
    <w:pPr>
      <w:tabs>
        <w:tab w:val="right" w:leader="dot" w:pos="9360"/>
      </w:tabs>
      <w:ind w:left="6480" w:right="720" w:hanging="720"/>
      <w:jc w:val="both"/>
    </w:pPr>
    <w:rPr>
      <w:rFonts w:eastAsia="SimSun"/>
      <w:sz w:val="22"/>
      <w:szCs w:val="24"/>
      <w:lang w:eastAsia="zh-CN" w:bidi="he-IL"/>
    </w:rPr>
  </w:style>
  <w:style w:type="paragraph" w:customStyle="1" w:styleId="FootnoteText2">
    <w:name w:val="Footnote Text2"/>
    <w:basedOn w:val="a3"/>
    <w:semiHidden/>
    <w:rsid w:val="00727412"/>
    <w:pPr>
      <w:spacing w:after="240"/>
      <w:ind w:left="720"/>
      <w:jc w:val="both"/>
    </w:pPr>
    <w:rPr>
      <w:rFonts w:eastAsia="SimSun"/>
      <w:sz w:val="22"/>
      <w:szCs w:val="24"/>
      <w:lang w:eastAsia="zh-CN" w:bidi="he-IL"/>
    </w:rPr>
  </w:style>
  <w:style w:type="paragraph" w:styleId="afc">
    <w:name w:val="caption"/>
    <w:basedOn w:val="a3"/>
    <w:next w:val="a3"/>
    <w:qFormat/>
    <w:rsid w:val="00727412"/>
    <w:pPr>
      <w:jc w:val="both"/>
    </w:pPr>
    <w:rPr>
      <w:rFonts w:eastAsia="SimSun"/>
      <w:b/>
      <w:bCs/>
      <w:sz w:val="20"/>
      <w:lang w:eastAsia="zh-CN" w:bidi="he-IL"/>
    </w:rPr>
  </w:style>
  <w:style w:type="paragraph" w:styleId="afd">
    <w:name w:val="envelope address"/>
    <w:basedOn w:val="a3"/>
    <w:rsid w:val="00727412"/>
    <w:pPr>
      <w:framePr w:w="7920" w:h="1980" w:hRule="exact" w:hSpace="180" w:wrap="auto" w:hAnchor="page" w:xAlign="center" w:yAlign="bottom"/>
      <w:ind w:left="2880"/>
      <w:jc w:val="both"/>
    </w:pPr>
    <w:rPr>
      <w:sz w:val="22"/>
      <w:szCs w:val="24"/>
    </w:rPr>
  </w:style>
  <w:style w:type="paragraph" w:styleId="25">
    <w:name w:val="envelope return"/>
    <w:basedOn w:val="a3"/>
    <w:rsid w:val="00727412"/>
    <w:pPr>
      <w:jc w:val="both"/>
    </w:pPr>
    <w:rPr>
      <w:sz w:val="20"/>
      <w:szCs w:val="24"/>
    </w:rPr>
  </w:style>
  <w:style w:type="paragraph" w:customStyle="1" w:styleId="SubheadItalic">
    <w:name w:val="Subhead: Italic"/>
    <w:aliases w:val="shi,Subhead: Ital"/>
    <w:basedOn w:val="HeadingLeftBold"/>
    <w:next w:val="a3"/>
    <w:rsid w:val="00727412"/>
    <w:pPr>
      <w:ind w:left="720"/>
    </w:pPr>
    <w:rPr>
      <w:b w:val="0"/>
      <w:i/>
    </w:rPr>
  </w:style>
  <w:style w:type="table" w:customStyle="1" w:styleId="TableFrmtFinancial">
    <w:name w:val="Table Frmt: Financial"/>
    <w:basedOn w:val="a5"/>
    <w:rsid w:val="00727412"/>
    <w:rPr>
      <w:rFonts w:eastAsia="SimSun"/>
      <w:sz w:val="18"/>
    </w:rPr>
    <w:tblPr>
      <w:tblCellMar>
        <w:top w:w="29" w:type="dxa"/>
        <w:left w:w="86" w:type="dxa"/>
        <w:bottom w:w="29" w:type="dxa"/>
        <w:right w:w="86" w:type="dxa"/>
      </w:tblCellMar>
    </w:tblPr>
    <w:trPr>
      <w:cantSplit/>
    </w:trPr>
    <w:tcPr>
      <w:vAlign w:val="bottom"/>
    </w:tcPr>
    <w:tblStylePr w:type="firstRow">
      <w:pPr>
        <w:jc w:val="center"/>
      </w:pPr>
      <w:rPr>
        <w:b/>
        <w:sz w:val="18"/>
      </w:rPr>
      <w:tblPr/>
      <w:trPr>
        <w:tblHeader/>
      </w:trPr>
    </w:tblStylePr>
    <w:tblStylePr w:type="firstCol">
      <w:pPr>
        <w:wordWrap/>
        <w:ind w:leftChars="0" w:left="288" w:firstLineChars="0" w:hanging="288"/>
      </w:pPr>
    </w:tblStylePr>
    <w:tblStylePr w:type="nwCell">
      <w:rPr>
        <w:b/>
      </w:rPr>
    </w:tblStylePr>
  </w:style>
  <w:style w:type="table" w:customStyle="1" w:styleId="TableFrmtIndented">
    <w:name w:val="Table Frmt: Indented"/>
    <w:basedOn w:val="a5"/>
    <w:rsid w:val="00727412"/>
    <w:rPr>
      <w:rFonts w:eastAsia="SimSun"/>
    </w:rPr>
    <w:tblPr>
      <w:tblInd w:w="720" w:type="dxa"/>
      <w:tblCellMar>
        <w:top w:w="29" w:type="dxa"/>
        <w:left w:w="86" w:type="dxa"/>
        <w:bottom w:w="29" w:type="dxa"/>
        <w:right w:w="86" w:type="dxa"/>
      </w:tblCellMar>
    </w:tblPr>
    <w:trPr>
      <w:cantSplit/>
    </w:trPr>
  </w:style>
  <w:style w:type="table" w:customStyle="1" w:styleId="TableFrmtRowStripes">
    <w:name w:val="Table Frmt: Row Stripes"/>
    <w:basedOn w:val="a5"/>
    <w:rsid w:val="00727412"/>
    <w:rPr>
      <w:rFonts w:eastAsia="SimSun"/>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86" w:type="dxa"/>
        <w:bottom w:w="29" w:type="dxa"/>
        <w:right w:w="86" w:type="dxa"/>
      </w:tblCellMar>
    </w:tblPr>
    <w:trPr>
      <w:cantSplit/>
    </w:trPr>
    <w:tcPr>
      <w:shd w:val="clear" w:color="auto" w:fill="auto"/>
      <w:vAlign w:val="bottom"/>
    </w:tcPr>
    <w:tblStylePr w:type="firstRow">
      <w:pPr>
        <w:jc w:val="center"/>
      </w:pPr>
      <w:rPr>
        <w:b/>
      </w:rPr>
      <w:tblPr/>
      <w:tcPr>
        <w:tcBorders>
          <w:top w:val="nil"/>
          <w:left w:val="nil"/>
          <w:bottom w:val="nil"/>
          <w:right w:val="nil"/>
          <w:insideH w:val="nil"/>
          <w:insideV w:val="nil"/>
        </w:tcBorders>
        <w:shd w:val="clear" w:color="auto" w:fill="D9D9D9"/>
      </w:tcPr>
    </w:tblStylePr>
    <w:tblStylePr w:type="firstCol">
      <w:pPr>
        <w:jc w:val="left"/>
      </w:pPr>
    </w:tblStylePr>
    <w:tblStylePr w:type="band1Horz">
      <w:tblPr/>
      <w:tcPr>
        <w:tcBorders>
          <w:top w:val="nil"/>
          <w:left w:val="nil"/>
          <w:bottom w:val="nil"/>
          <w:right w:val="nil"/>
          <w:insideH w:val="nil"/>
          <w:insideV w:val="nil"/>
        </w:tcBorders>
      </w:tcPr>
    </w:tblStylePr>
    <w:tblStylePr w:type="band2Horz">
      <w:tblPr/>
      <w:tcPr>
        <w:tcBorders>
          <w:top w:val="nil"/>
          <w:left w:val="nil"/>
          <w:bottom w:val="nil"/>
          <w:right w:val="nil"/>
          <w:insideH w:val="nil"/>
          <w:insideV w:val="nil"/>
        </w:tcBorders>
        <w:shd w:val="clear" w:color="auto" w:fill="E6E6E6"/>
      </w:tcPr>
    </w:tblStylePr>
    <w:tblStylePr w:type="nwCell">
      <w:pPr>
        <w:jc w:val="left"/>
      </w:pPr>
    </w:tblStylePr>
  </w:style>
  <w:style w:type="table" w:customStyle="1" w:styleId="TableFrmtShaded">
    <w:name w:val="Table Frmt: Shaded"/>
    <w:basedOn w:val="a5"/>
    <w:rsid w:val="00727412"/>
    <w:rPr>
      <w:rFonts w:eastAsia="SimSun"/>
    </w:rPr>
    <w:tblPr>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
    <w:trPr>
      <w:cantSplit/>
      <w:jc w:val="center"/>
    </w:trPr>
    <w:tcPr>
      <w:vAlign w:val="bottom"/>
    </w:tcPr>
    <w:tblStylePr w:type="firstRow">
      <w:pPr>
        <w:jc w:val="center"/>
      </w:pPr>
      <w:rPr>
        <w:b/>
      </w:rPr>
      <w:tblPr/>
      <w:trPr>
        <w:cantSplit w:val="0"/>
        <w:tblHeader/>
      </w:trPr>
      <w:tcPr>
        <w:tcBorders>
          <w:top w:val="double" w:sz="4" w:space="0" w:color="auto"/>
          <w:left w:val="double" w:sz="4" w:space="0" w:color="auto"/>
          <w:bottom w:val="double" w:sz="4" w:space="0" w:color="auto"/>
          <w:right w:val="double" w:sz="4" w:space="0" w:color="auto"/>
          <w:insideV w:val="single" w:sz="4" w:space="0" w:color="auto"/>
        </w:tcBorders>
        <w:shd w:val="clear" w:color="auto" w:fill="D9D9D9"/>
      </w:tcPr>
    </w:tblStylePr>
    <w:tblStylePr w:type="firstCol">
      <w:pPr>
        <w:jc w:val="left"/>
      </w:pPr>
    </w:tblStylePr>
    <w:tblStylePr w:type="nwCell">
      <w:pPr>
        <w:jc w:val="left"/>
      </w:pPr>
    </w:tblStylePr>
  </w:style>
  <w:style w:type="table" w:customStyle="1" w:styleId="TableFrmtText">
    <w:name w:val="Table Frmt: Text"/>
    <w:basedOn w:val="a5"/>
    <w:rsid w:val="00727412"/>
    <w:rPr>
      <w:rFonts w:eastAsia="SimSun"/>
    </w:rPr>
    <w:tblP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8" w:type="dxa"/>
        <w:left w:w="115" w:type="dxa"/>
        <w:bottom w:w="58" w:type="dxa"/>
        <w:right w:w="115" w:type="dxa"/>
      </w:tblCellMar>
    </w:tblPr>
    <w:tblStylePr w:type="firstRow">
      <w:pPr>
        <w:jc w:val="left"/>
      </w:pPr>
      <w:tblPr/>
      <w:trPr>
        <w:tblHeader/>
      </w:trPr>
      <w:tcPr>
        <w:vAlign w:val="bottom"/>
      </w:tcPr>
    </w:tblStylePr>
  </w:style>
  <w:style w:type="character" w:customStyle="1" w:styleId="Draftline">
    <w:name w:val="Draftline"/>
    <w:semiHidden/>
    <w:rsid w:val="00727412"/>
    <w:rPr>
      <w:rFonts w:ascii="Times New Roman" w:hAnsi="Times New Roman" w:cs="Times New Roman"/>
      <w:dstrike w:val="0"/>
      <w:vanish/>
      <w:color w:val="FF0000"/>
      <w:sz w:val="15"/>
      <w:szCs w:val="15"/>
      <w:u w:val="none"/>
      <w:vertAlign w:val="baseline"/>
    </w:rPr>
  </w:style>
  <w:style w:type="paragraph" w:customStyle="1" w:styleId="ShortOutlineStyle1">
    <w:name w:val="ShortOutlineStyle1"/>
    <w:basedOn w:val="a3"/>
    <w:rsid w:val="00727412"/>
    <w:pPr>
      <w:numPr>
        <w:numId w:val="11"/>
      </w:numPr>
      <w:spacing w:before="240" w:after="240"/>
      <w:jc w:val="both"/>
      <w:outlineLvl w:val="0"/>
    </w:pPr>
    <w:rPr>
      <w:rFonts w:eastAsia="SimSun"/>
      <w:sz w:val="22"/>
      <w:szCs w:val="24"/>
      <w:lang w:eastAsia="zh-CN"/>
    </w:rPr>
  </w:style>
  <w:style w:type="paragraph" w:customStyle="1" w:styleId="ShortOutlineStyle2">
    <w:name w:val="ShortOutlineStyle2"/>
    <w:basedOn w:val="a3"/>
    <w:link w:val="ShortOutlineStyle2Char"/>
    <w:rsid w:val="00727412"/>
    <w:pPr>
      <w:numPr>
        <w:ilvl w:val="1"/>
        <w:numId w:val="11"/>
      </w:numPr>
      <w:spacing w:before="240" w:after="240"/>
      <w:jc w:val="both"/>
      <w:outlineLvl w:val="1"/>
    </w:pPr>
    <w:rPr>
      <w:rFonts w:eastAsia="SimSun"/>
      <w:color w:val="000000"/>
      <w:sz w:val="22"/>
      <w:szCs w:val="24"/>
      <w:lang w:val="x-none" w:eastAsia="zh-CN" w:bidi="mn-Mong-CN"/>
    </w:rPr>
  </w:style>
  <w:style w:type="paragraph" w:customStyle="1" w:styleId="ShortOutlineStyle3">
    <w:name w:val="ShortOutlineStyle3"/>
    <w:basedOn w:val="a3"/>
    <w:rsid w:val="00727412"/>
    <w:pPr>
      <w:numPr>
        <w:ilvl w:val="2"/>
        <w:numId w:val="11"/>
      </w:numPr>
      <w:spacing w:before="240" w:after="240"/>
      <w:jc w:val="both"/>
      <w:outlineLvl w:val="2"/>
    </w:pPr>
    <w:rPr>
      <w:rFonts w:eastAsia="SimSun"/>
      <w:color w:val="000000"/>
      <w:sz w:val="22"/>
      <w:szCs w:val="24"/>
      <w:lang w:eastAsia="zh-CN"/>
    </w:rPr>
  </w:style>
  <w:style w:type="paragraph" w:customStyle="1" w:styleId="ShortOutlineStyle4">
    <w:name w:val="ShortOutlineStyle4"/>
    <w:basedOn w:val="a3"/>
    <w:rsid w:val="00727412"/>
    <w:pPr>
      <w:numPr>
        <w:ilvl w:val="3"/>
        <w:numId w:val="11"/>
      </w:numPr>
      <w:spacing w:before="240" w:after="240"/>
      <w:jc w:val="both"/>
      <w:outlineLvl w:val="3"/>
    </w:pPr>
    <w:rPr>
      <w:rFonts w:eastAsia="SimSun"/>
      <w:color w:val="000000"/>
      <w:sz w:val="22"/>
      <w:szCs w:val="24"/>
      <w:lang w:eastAsia="zh-CN"/>
    </w:rPr>
  </w:style>
  <w:style w:type="paragraph" w:customStyle="1" w:styleId="ShortOutlineStyle5">
    <w:name w:val="ShortOutlineStyle5"/>
    <w:basedOn w:val="a3"/>
    <w:rsid w:val="00727412"/>
    <w:pPr>
      <w:numPr>
        <w:ilvl w:val="4"/>
        <w:numId w:val="11"/>
      </w:numPr>
      <w:spacing w:before="240" w:after="240"/>
      <w:jc w:val="both"/>
      <w:outlineLvl w:val="4"/>
    </w:pPr>
    <w:rPr>
      <w:rFonts w:eastAsia="SimSun"/>
      <w:color w:val="000000"/>
      <w:sz w:val="22"/>
      <w:szCs w:val="24"/>
      <w:lang w:eastAsia="zh-CN"/>
    </w:rPr>
  </w:style>
  <w:style w:type="paragraph" w:customStyle="1" w:styleId="Default1">
    <w:name w:val="Default1"/>
    <w:basedOn w:val="a3"/>
    <w:rsid w:val="00727412"/>
    <w:pPr>
      <w:spacing w:after="240" w:line="360" w:lineRule="auto"/>
      <w:jc w:val="both"/>
      <w:outlineLvl w:val="0"/>
    </w:pPr>
    <w:rPr>
      <w:sz w:val="20"/>
      <w:szCs w:val="24"/>
      <w:lang w:val="en-GB"/>
    </w:rPr>
  </w:style>
  <w:style w:type="paragraph" w:customStyle="1" w:styleId="SingleParaAlt">
    <w:name w:val="Single Para Alt"/>
    <w:aliases w:val="spa"/>
    <w:basedOn w:val="a3"/>
    <w:rsid w:val="00727412"/>
    <w:pPr>
      <w:spacing w:before="240"/>
      <w:ind w:firstLine="720"/>
      <w:jc w:val="both"/>
    </w:pPr>
    <w:rPr>
      <w:rFonts w:eastAsia="SimSun"/>
      <w:sz w:val="22"/>
      <w:szCs w:val="24"/>
      <w:lang w:eastAsia="zh-CN" w:bidi="he-IL"/>
    </w:rPr>
  </w:style>
  <w:style w:type="paragraph" w:customStyle="1" w:styleId="SingleParaFlush">
    <w:name w:val="Single Para Flush"/>
    <w:aliases w:val="spf"/>
    <w:basedOn w:val="SinglePara"/>
    <w:link w:val="SingleParaFlushChar"/>
    <w:rsid w:val="00727412"/>
    <w:pPr>
      <w:ind w:firstLine="0"/>
    </w:pPr>
  </w:style>
  <w:style w:type="paragraph" w:customStyle="1" w:styleId="HeadingTOC1">
    <w:name w:val="Heading: TOC1"/>
    <w:aliases w:val="t1,ht1"/>
    <w:basedOn w:val="HeadingCenter"/>
    <w:next w:val="SinglePara"/>
    <w:link w:val="HeadingTOC1Char"/>
    <w:qFormat/>
    <w:rsid w:val="00727412"/>
    <w:pPr>
      <w:outlineLvl w:val="0"/>
    </w:pPr>
    <w:rPr>
      <w:b/>
    </w:rPr>
  </w:style>
  <w:style w:type="paragraph" w:customStyle="1" w:styleId="SignatureBlock">
    <w:name w:val="Signature Block"/>
    <w:aliases w:val="sb"/>
    <w:basedOn w:val="a3"/>
    <w:rsid w:val="00727412"/>
    <w:pPr>
      <w:keepLines/>
      <w:tabs>
        <w:tab w:val="left" w:pos="5472"/>
        <w:tab w:val="left" w:pos="6192"/>
        <w:tab w:val="right" w:pos="9360"/>
      </w:tabs>
      <w:spacing w:before="480"/>
      <w:ind w:left="5040"/>
      <w:jc w:val="both"/>
    </w:pPr>
    <w:rPr>
      <w:rFonts w:eastAsia="SimSun"/>
      <w:sz w:val="22"/>
      <w:szCs w:val="24"/>
      <w:lang w:eastAsia="zh-CN" w:bidi="he-IL"/>
    </w:rPr>
  </w:style>
  <w:style w:type="paragraph" w:customStyle="1" w:styleId="ListDoublePara">
    <w:name w:val="List Double Para"/>
    <w:aliases w:val="ld,ldp"/>
    <w:basedOn w:val="a3"/>
    <w:rsid w:val="00727412"/>
    <w:pPr>
      <w:numPr>
        <w:numId w:val="8"/>
      </w:numPr>
      <w:spacing w:line="480" w:lineRule="auto"/>
      <w:jc w:val="both"/>
    </w:pPr>
    <w:rPr>
      <w:rFonts w:eastAsia="SimSun"/>
      <w:sz w:val="22"/>
      <w:lang w:eastAsia="zh-CN"/>
    </w:rPr>
  </w:style>
  <w:style w:type="paragraph" w:customStyle="1" w:styleId="Question">
    <w:name w:val="Question"/>
    <w:aliases w:val="qt"/>
    <w:basedOn w:val="a3"/>
    <w:next w:val="Answer"/>
    <w:rsid w:val="00727412"/>
    <w:pPr>
      <w:numPr>
        <w:numId w:val="9"/>
      </w:numPr>
      <w:spacing w:before="240"/>
      <w:jc w:val="both"/>
    </w:pPr>
    <w:rPr>
      <w:rFonts w:eastAsia="SimSun"/>
      <w:sz w:val="22"/>
      <w:lang w:eastAsia="zh-CN" w:bidi="he-IL"/>
    </w:rPr>
  </w:style>
  <w:style w:type="paragraph" w:customStyle="1" w:styleId="Answer">
    <w:name w:val="Answer"/>
    <w:aliases w:val="an"/>
    <w:basedOn w:val="a3"/>
    <w:next w:val="Question"/>
    <w:rsid w:val="00727412"/>
    <w:pPr>
      <w:numPr>
        <w:numId w:val="10"/>
      </w:numPr>
      <w:spacing w:before="240"/>
      <w:jc w:val="both"/>
    </w:pPr>
    <w:rPr>
      <w:rFonts w:eastAsia="SimSun"/>
      <w:sz w:val="22"/>
      <w:lang w:eastAsia="zh-CN" w:bidi="he-IL"/>
    </w:rPr>
  </w:style>
  <w:style w:type="paragraph" w:customStyle="1" w:styleId="WarningPara">
    <w:name w:val="Warning Para"/>
    <w:aliases w:val="wp"/>
    <w:basedOn w:val="SinglePara"/>
    <w:next w:val="SinglePara"/>
    <w:rsid w:val="00727412"/>
    <w:rPr>
      <w:b/>
      <w:caps/>
    </w:rPr>
  </w:style>
  <w:style w:type="paragraph" w:styleId="afe">
    <w:name w:val="toa heading"/>
    <w:basedOn w:val="a3"/>
    <w:next w:val="a3"/>
    <w:rsid w:val="00727412"/>
    <w:pPr>
      <w:spacing w:before="120"/>
      <w:jc w:val="both"/>
    </w:pPr>
    <w:rPr>
      <w:rFonts w:ascii="Arial" w:eastAsia="SimSun" w:hAnsi="Arial" w:cs="Arial"/>
      <w:b/>
      <w:bCs/>
      <w:sz w:val="22"/>
      <w:szCs w:val="24"/>
      <w:lang w:eastAsia="zh-CN"/>
    </w:rPr>
  </w:style>
  <w:style w:type="paragraph" w:styleId="aff">
    <w:name w:val="Title"/>
    <w:basedOn w:val="a3"/>
    <w:link w:val="aff0"/>
    <w:qFormat/>
    <w:rsid w:val="00727412"/>
    <w:pPr>
      <w:spacing w:before="220" w:after="60"/>
      <w:jc w:val="center"/>
      <w:outlineLvl w:val="0"/>
    </w:pPr>
    <w:rPr>
      <w:rFonts w:ascii="Arial" w:eastAsia="SimSun" w:hAnsi="Arial"/>
      <w:b/>
      <w:bCs/>
      <w:kern w:val="28"/>
      <w:sz w:val="32"/>
      <w:szCs w:val="32"/>
      <w:lang w:eastAsia="zh-CN" w:bidi="mn-Mong-CN"/>
    </w:rPr>
  </w:style>
  <w:style w:type="character" w:customStyle="1" w:styleId="aff0">
    <w:name w:val="Название Знак"/>
    <w:link w:val="aff"/>
    <w:rsid w:val="00727412"/>
    <w:rPr>
      <w:rFonts w:ascii="Arial" w:eastAsia="SimSun" w:hAnsi="Arial"/>
      <w:b/>
      <w:bCs/>
      <w:kern w:val="28"/>
      <w:sz w:val="32"/>
      <w:szCs w:val="32"/>
      <w:lang w:eastAsia="zh-CN" w:bidi="mn-Mong-CN"/>
    </w:rPr>
  </w:style>
  <w:style w:type="paragraph" w:styleId="aff1">
    <w:name w:val="table of figures"/>
    <w:basedOn w:val="a3"/>
    <w:next w:val="a3"/>
    <w:rsid w:val="00727412"/>
    <w:pPr>
      <w:jc w:val="both"/>
    </w:pPr>
    <w:rPr>
      <w:rFonts w:eastAsia="SimSun"/>
      <w:sz w:val="22"/>
      <w:szCs w:val="24"/>
      <w:lang w:eastAsia="zh-CN"/>
    </w:rPr>
  </w:style>
  <w:style w:type="paragraph" w:styleId="aff2">
    <w:name w:val="table of authorities"/>
    <w:basedOn w:val="a3"/>
    <w:next w:val="a3"/>
    <w:rsid w:val="00727412"/>
    <w:pPr>
      <w:ind w:left="240" w:hanging="240"/>
      <w:jc w:val="both"/>
    </w:pPr>
    <w:rPr>
      <w:rFonts w:eastAsia="SimSun"/>
      <w:sz w:val="22"/>
      <w:szCs w:val="24"/>
      <w:lang w:eastAsia="zh-CN"/>
    </w:rPr>
  </w:style>
  <w:style w:type="paragraph" w:styleId="aff3">
    <w:name w:val="Subtitle"/>
    <w:basedOn w:val="a3"/>
    <w:link w:val="aff4"/>
    <w:qFormat/>
    <w:rsid w:val="00727412"/>
    <w:pPr>
      <w:spacing w:after="60"/>
      <w:jc w:val="center"/>
      <w:outlineLvl w:val="1"/>
    </w:pPr>
    <w:rPr>
      <w:rFonts w:ascii="Arial" w:eastAsia="SimSun" w:hAnsi="Arial"/>
      <w:sz w:val="22"/>
      <w:szCs w:val="24"/>
      <w:lang w:eastAsia="zh-CN" w:bidi="mn-Mong-CN"/>
    </w:rPr>
  </w:style>
  <w:style w:type="character" w:customStyle="1" w:styleId="aff4">
    <w:name w:val="Подзаголовок Знак"/>
    <w:link w:val="aff3"/>
    <w:rsid w:val="00727412"/>
    <w:rPr>
      <w:rFonts w:ascii="Arial" w:eastAsia="SimSun" w:hAnsi="Arial"/>
      <w:sz w:val="22"/>
      <w:szCs w:val="24"/>
      <w:lang w:eastAsia="zh-CN" w:bidi="mn-Mong-CN"/>
    </w:rPr>
  </w:style>
  <w:style w:type="paragraph" w:styleId="aff5">
    <w:name w:val="Signature"/>
    <w:basedOn w:val="a3"/>
    <w:link w:val="aff6"/>
    <w:rsid w:val="00727412"/>
    <w:pPr>
      <w:ind w:left="4320"/>
      <w:jc w:val="both"/>
    </w:pPr>
    <w:rPr>
      <w:rFonts w:eastAsia="SimSun"/>
      <w:sz w:val="22"/>
      <w:szCs w:val="24"/>
      <w:lang w:eastAsia="zh-CN" w:bidi="mn-Mong-CN"/>
    </w:rPr>
  </w:style>
  <w:style w:type="character" w:customStyle="1" w:styleId="aff6">
    <w:name w:val="Подпись Знак"/>
    <w:link w:val="aff5"/>
    <w:rsid w:val="00727412"/>
    <w:rPr>
      <w:rFonts w:eastAsia="SimSun"/>
      <w:sz w:val="22"/>
      <w:szCs w:val="24"/>
      <w:lang w:eastAsia="zh-CN" w:bidi="mn-Mong-CN"/>
    </w:rPr>
  </w:style>
  <w:style w:type="paragraph" w:styleId="aff7">
    <w:name w:val="Salutation"/>
    <w:basedOn w:val="a3"/>
    <w:next w:val="a3"/>
    <w:link w:val="aff8"/>
    <w:rsid w:val="00727412"/>
    <w:pPr>
      <w:jc w:val="both"/>
    </w:pPr>
    <w:rPr>
      <w:rFonts w:eastAsia="SimSun"/>
      <w:sz w:val="22"/>
      <w:szCs w:val="24"/>
      <w:lang w:eastAsia="zh-CN" w:bidi="mn-Mong-CN"/>
    </w:rPr>
  </w:style>
  <w:style w:type="character" w:customStyle="1" w:styleId="aff8">
    <w:name w:val="Приветствие Знак"/>
    <w:link w:val="aff7"/>
    <w:rsid w:val="00727412"/>
    <w:rPr>
      <w:rFonts w:eastAsia="SimSun"/>
      <w:sz w:val="22"/>
      <w:szCs w:val="24"/>
      <w:lang w:eastAsia="zh-CN" w:bidi="mn-Mong-CN"/>
    </w:rPr>
  </w:style>
  <w:style w:type="paragraph" w:styleId="aff9">
    <w:name w:val="Plain Text"/>
    <w:basedOn w:val="a3"/>
    <w:link w:val="affa"/>
    <w:rsid w:val="00727412"/>
    <w:pPr>
      <w:jc w:val="both"/>
    </w:pPr>
    <w:rPr>
      <w:rFonts w:ascii="Courier New" w:eastAsia="SimSun" w:hAnsi="Courier New"/>
      <w:sz w:val="20"/>
      <w:lang w:eastAsia="zh-CN" w:bidi="mn-Mong-CN"/>
    </w:rPr>
  </w:style>
  <w:style w:type="character" w:customStyle="1" w:styleId="affa">
    <w:name w:val="Текст Знак"/>
    <w:link w:val="aff9"/>
    <w:rsid w:val="00727412"/>
    <w:rPr>
      <w:rFonts w:ascii="Courier New" w:eastAsia="SimSun" w:hAnsi="Courier New"/>
      <w:lang w:eastAsia="zh-CN" w:bidi="mn-Mong-CN"/>
    </w:rPr>
  </w:style>
  <w:style w:type="paragraph" w:styleId="affb">
    <w:name w:val="Note Heading"/>
    <w:basedOn w:val="a3"/>
    <w:next w:val="a3"/>
    <w:link w:val="affc"/>
    <w:rsid w:val="00727412"/>
    <w:pPr>
      <w:jc w:val="both"/>
    </w:pPr>
    <w:rPr>
      <w:rFonts w:eastAsia="SimSun"/>
      <w:sz w:val="22"/>
      <w:szCs w:val="24"/>
      <w:lang w:eastAsia="zh-CN" w:bidi="mn-Mong-CN"/>
    </w:rPr>
  </w:style>
  <w:style w:type="character" w:customStyle="1" w:styleId="affc">
    <w:name w:val="Заголовок записки Знак"/>
    <w:link w:val="affb"/>
    <w:rsid w:val="00727412"/>
    <w:rPr>
      <w:rFonts w:eastAsia="SimSun"/>
      <w:sz w:val="22"/>
      <w:szCs w:val="24"/>
      <w:lang w:eastAsia="zh-CN" w:bidi="mn-Mong-CN"/>
    </w:rPr>
  </w:style>
  <w:style w:type="paragraph" w:styleId="affd">
    <w:name w:val="Normal Indent"/>
    <w:basedOn w:val="a3"/>
    <w:rsid w:val="00727412"/>
    <w:pPr>
      <w:ind w:left="720"/>
      <w:jc w:val="both"/>
    </w:pPr>
    <w:rPr>
      <w:rFonts w:eastAsia="SimSun"/>
      <w:sz w:val="22"/>
      <w:szCs w:val="24"/>
      <w:lang w:eastAsia="zh-CN"/>
    </w:rPr>
  </w:style>
  <w:style w:type="paragraph" w:styleId="affe">
    <w:name w:val="Message Header"/>
    <w:basedOn w:val="a3"/>
    <w:link w:val="afff"/>
    <w:rsid w:val="00727412"/>
    <w:pPr>
      <w:pBdr>
        <w:top w:val="single" w:sz="6" w:space="1" w:color="auto"/>
        <w:left w:val="single" w:sz="6" w:space="1" w:color="auto"/>
        <w:bottom w:val="single" w:sz="6" w:space="1" w:color="auto"/>
        <w:right w:val="single" w:sz="6" w:space="1" w:color="auto"/>
      </w:pBdr>
      <w:shd w:val="pct20" w:color="auto" w:fill="auto"/>
      <w:ind w:left="1080" w:hanging="1080"/>
      <w:jc w:val="both"/>
    </w:pPr>
    <w:rPr>
      <w:rFonts w:ascii="Arial" w:eastAsia="SimSun" w:hAnsi="Arial"/>
      <w:sz w:val="22"/>
      <w:szCs w:val="24"/>
      <w:lang w:eastAsia="zh-CN" w:bidi="mn-Mong-CN"/>
    </w:rPr>
  </w:style>
  <w:style w:type="character" w:customStyle="1" w:styleId="afff">
    <w:name w:val="Шапка Знак"/>
    <w:link w:val="affe"/>
    <w:rsid w:val="00727412"/>
    <w:rPr>
      <w:rFonts w:ascii="Arial" w:eastAsia="SimSun" w:hAnsi="Arial"/>
      <w:sz w:val="22"/>
      <w:szCs w:val="24"/>
      <w:shd w:val="pct20" w:color="auto" w:fill="auto"/>
      <w:lang w:eastAsia="zh-CN" w:bidi="mn-Mong-CN"/>
    </w:rPr>
  </w:style>
  <w:style w:type="paragraph" w:styleId="afff0">
    <w:name w:val="macro"/>
    <w:link w:val="afff1"/>
    <w:rsid w:val="00727412"/>
    <w:pPr>
      <w:tabs>
        <w:tab w:val="left" w:pos="480"/>
        <w:tab w:val="left" w:pos="960"/>
        <w:tab w:val="left" w:pos="1440"/>
        <w:tab w:val="left" w:pos="1920"/>
        <w:tab w:val="left" w:pos="2400"/>
        <w:tab w:val="left" w:pos="2880"/>
        <w:tab w:val="left" w:pos="3360"/>
        <w:tab w:val="left" w:pos="3840"/>
        <w:tab w:val="left" w:pos="4320"/>
      </w:tabs>
    </w:pPr>
    <w:rPr>
      <w:rFonts w:ascii="Courier New" w:eastAsia="SimSun" w:hAnsi="Courier New" w:cs="Courier New"/>
      <w:lang w:eastAsia="zh-CN" w:bidi="mn-Mong-CN"/>
    </w:rPr>
  </w:style>
  <w:style w:type="character" w:customStyle="1" w:styleId="afff1">
    <w:name w:val="Текст макроса Знак"/>
    <w:link w:val="afff0"/>
    <w:rsid w:val="00727412"/>
    <w:rPr>
      <w:rFonts w:ascii="Courier New" w:eastAsia="SimSun" w:hAnsi="Courier New" w:cs="Courier New"/>
      <w:lang w:eastAsia="zh-CN" w:bidi="mn-Mong-CN"/>
    </w:rPr>
  </w:style>
  <w:style w:type="paragraph" w:styleId="5">
    <w:name w:val="List Number 5"/>
    <w:basedOn w:val="a3"/>
    <w:rsid w:val="00727412"/>
    <w:pPr>
      <w:numPr>
        <w:numId w:val="17"/>
      </w:numPr>
      <w:jc w:val="both"/>
    </w:pPr>
    <w:rPr>
      <w:rFonts w:eastAsia="SimSun"/>
      <w:sz w:val="22"/>
      <w:szCs w:val="24"/>
      <w:lang w:eastAsia="zh-CN"/>
    </w:rPr>
  </w:style>
  <w:style w:type="paragraph" w:styleId="4">
    <w:name w:val="List Number 4"/>
    <w:basedOn w:val="a3"/>
    <w:rsid w:val="00727412"/>
    <w:pPr>
      <w:numPr>
        <w:numId w:val="18"/>
      </w:numPr>
      <w:jc w:val="both"/>
    </w:pPr>
    <w:rPr>
      <w:rFonts w:eastAsia="SimSun"/>
      <w:sz w:val="22"/>
      <w:szCs w:val="24"/>
      <w:lang w:eastAsia="zh-CN"/>
    </w:rPr>
  </w:style>
  <w:style w:type="paragraph" w:styleId="3">
    <w:name w:val="List Number 3"/>
    <w:basedOn w:val="a3"/>
    <w:rsid w:val="00727412"/>
    <w:pPr>
      <w:numPr>
        <w:numId w:val="19"/>
      </w:numPr>
      <w:jc w:val="both"/>
    </w:pPr>
    <w:rPr>
      <w:rFonts w:eastAsia="SimSun"/>
      <w:sz w:val="22"/>
      <w:szCs w:val="24"/>
      <w:lang w:eastAsia="zh-CN"/>
    </w:rPr>
  </w:style>
  <w:style w:type="paragraph" w:styleId="2">
    <w:name w:val="List Number 2"/>
    <w:basedOn w:val="a3"/>
    <w:rsid w:val="00727412"/>
    <w:pPr>
      <w:numPr>
        <w:numId w:val="20"/>
      </w:numPr>
      <w:jc w:val="both"/>
    </w:pPr>
    <w:rPr>
      <w:rFonts w:eastAsia="SimSun"/>
      <w:sz w:val="22"/>
      <w:szCs w:val="24"/>
      <w:lang w:eastAsia="zh-CN"/>
    </w:rPr>
  </w:style>
  <w:style w:type="paragraph" w:styleId="a">
    <w:name w:val="List Number"/>
    <w:basedOn w:val="a3"/>
    <w:rsid w:val="00727412"/>
    <w:pPr>
      <w:numPr>
        <w:numId w:val="21"/>
      </w:numPr>
      <w:jc w:val="both"/>
    </w:pPr>
    <w:rPr>
      <w:rFonts w:eastAsia="SimSun"/>
      <w:sz w:val="22"/>
      <w:szCs w:val="24"/>
      <w:lang w:eastAsia="zh-CN"/>
    </w:rPr>
  </w:style>
  <w:style w:type="paragraph" w:styleId="54">
    <w:name w:val="List Continue 5"/>
    <w:basedOn w:val="a3"/>
    <w:rsid w:val="00727412"/>
    <w:pPr>
      <w:spacing w:after="120"/>
      <w:ind w:left="1800"/>
      <w:jc w:val="both"/>
    </w:pPr>
    <w:rPr>
      <w:rFonts w:eastAsia="SimSun"/>
      <w:sz w:val="22"/>
      <w:szCs w:val="24"/>
      <w:lang w:eastAsia="zh-CN"/>
    </w:rPr>
  </w:style>
  <w:style w:type="paragraph" w:styleId="45">
    <w:name w:val="List Continue 4"/>
    <w:basedOn w:val="a3"/>
    <w:rsid w:val="00727412"/>
    <w:pPr>
      <w:spacing w:after="120"/>
      <w:ind w:left="1440"/>
      <w:jc w:val="both"/>
    </w:pPr>
    <w:rPr>
      <w:rFonts w:eastAsia="SimSun"/>
      <w:sz w:val="22"/>
      <w:szCs w:val="24"/>
      <w:lang w:eastAsia="zh-CN"/>
    </w:rPr>
  </w:style>
  <w:style w:type="paragraph" w:styleId="34">
    <w:name w:val="List Continue 3"/>
    <w:basedOn w:val="a3"/>
    <w:rsid w:val="00727412"/>
    <w:pPr>
      <w:spacing w:after="120"/>
      <w:ind w:left="1080"/>
      <w:jc w:val="both"/>
    </w:pPr>
    <w:rPr>
      <w:rFonts w:eastAsia="SimSun"/>
      <w:sz w:val="22"/>
      <w:szCs w:val="24"/>
      <w:lang w:eastAsia="zh-CN"/>
    </w:rPr>
  </w:style>
  <w:style w:type="paragraph" w:styleId="26">
    <w:name w:val="List Continue 2"/>
    <w:basedOn w:val="a3"/>
    <w:rsid w:val="00727412"/>
    <w:pPr>
      <w:spacing w:after="120"/>
      <w:ind w:left="720"/>
      <w:jc w:val="both"/>
    </w:pPr>
    <w:rPr>
      <w:rFonts w:eastAsia="SimSun"/>
      <w:sz w:val="22"/>
      <w:szCs w:val="24"/>
      <w:lang w:eastAsia="zh-CN"/>
    </w:rPr>
  </w:style>
  <w:style w:type="paragraph" w:styleId="afff2">
    <w:name w:val="List Continue"/>
    <w:basedOn w:val="a3"/>
    <w:rsid w:val="00727412"/>
    <w:pPr>
      <w:spacing w:after="120"/>
      <w:ind w:left="360"/>
      <w:jc w:val="both"/>
    </w:pPr>
    <w:rPr>
      <w:rFonts w:eastAsia="SimSun"/>
      <w:sz w:val="22"/>
      <w:szCs w:val="24"/>
      <w:lang w:eastAsia="zh-CN"/>
    </w:rPr>
  </w:style>
  <w:style w:type="paragraph" w:styleId="50">
    <w:name w:val="List Bullet 5"/>
    <w:basedOn w:val="a3"/>
    <w:rsid w:val="00727412"/>
    <w:pPr>
      <w:numPr>
        <w:numId w:val="22"/>
      </w:numPr>
      <w:jc w:val="both"/>
    </w:pPr>
    <w:rPr>
      <w:rFonts w:eastAsia="SimSun"/>
      <w:sz w:val="22"/>
      <w:szCs w:val="24"/>
      <w:lang w:eastAsia="zh-CN"/>
    </w:rPr>
  </w:style>
  <w:style w:type="paragraph" w:styleId="40">
    <w:name w:val="List Bullet 4"/>
    <w:basedOn w:val="a3"/>
    <w:rsid w:val="00727412"/>
    <w:pPr>
      <w:numPr>
        <w:numId w:val="23"/>
      </w:numPr>
      <w:jc w:val="both"/>
    </w:pPr>
    <w:rPr>
      <w:rFonts w:eastAsia="SimSun"/>
      <w:sz w:val="22"/>
      <w:szCs w:val="24"/>
      <w:lang w:eastAsia="zh-CN"/>
    </w:rPr>
  </w:style>
  <w:style w:type="paragraph" w:styleId="35">
    <w:name w:val="List Bullet 3"/>
    <w:basedOn w:val="a3"/>
    <w:rsid w:val="00727412"/>
    <w:pPr>
      <w:jc w:val="both"/>
    </w:pPr>
    <w:rPr>
      <w:rFonts w:eastAsia="SimSun"/>
      <w:sz w:val="22"/>
      <w:szCs w:val="24"/>
      <w:lang w:eastAsia="zh-CN"/>
    </w:rPr>
  </w:style>
  <w:style w:type="paragraph" w:styleId="20">
    <w:name w:val="List Bullet 2"/>
    <w:basedOn w:val="a3"/>
    <w:rsid w:val="00727412"/>
    <w:pPr>
      <w:numPr>
        <w:numId w:val="24"/>
      </w:numPr>
      <w:jc w:val="both"/>
    </w:pPr>
    <w:rPr>
      <w:rFonts w:eastAsia="SimSun"/>
      <w:sz w:val="22"/>
      <w:szCs w:val="24"/>
      <w:lang w:eastAsia="zh-CN"/>
    </w:rPr>
  </w:style>
  <w:style w:type="paragraph" w:styleId="a0">
    <w:name w:val="List Bullet"/>
    <w:basedOn w:val="a3"/>
    <w:rsid w:val="00727412"/>
    <w:pPr>
      <w:numPr>
        <w:numId w:val="25"/>
      </w:numPr>
      <w:jc w:val="both"/>
    </w:pPr>
    <w:rPr>
      <w:rFonts w:eastAsia="SimSun"/>
      <w:sz w:val="22"/>
      <w:szCs w:val="24"/>
      <w:lang w:eastAsia="zh-CN"/>
    </w:rPr>
  </w:style>
  <w:style w:type="paragraph" w:styleId="55">
    <w:name w:val="List 5"/>
    <w:basedOn w:val="a3"/>
    <w:rsid w:val="00727412"/>
    <w:pPr>
      <w:ind w:left="1800" w:hanging="360"/>
      <w:jc w:val="both"/>
    </w:pPr>
    <w:rPr>
      <w:rFonts w:eastAsia="SimSun"/>
      <w:sz w:val="22"/>
      <w:szCs w:val="24"/>
      <w:lang w:eastAsia="zh-CN"/>
    </w:rPr>
  </w:style>
  <w:style w:type="paragraph" w:styleId="46">
    <w:name w:val="List 4"/>
    <w:basedOn w:val="a3"/>
    <w:rsid w:val="00727412"/>
    <w:pPr>
      <w:ind w:left="1440" w:hanging="360"/>
      <w:jc w:val="both"/>
    </w:pPr>
    <w:rPr>
      <w:rFonts w:eastAsia="SimSun"/>
      <w:sz w:val="22"/>
      <w:szCs w:val="24"/>
      <w:lang w:eastAsia="zh-CN"/>
    </w:rPr>
  </w:style>
  <w:style w:type="paragraph" w:styleId="36">
    <w:name w:val="List 3"/>
    <w:basedOn w:val="a3"/>
    <w:rsid w:val="00727412"/>
    <w:pPr>
      <w:ind w:left="1080" w:hanging="360"/>
      <w:jc w:val="both"/>
    </w:pPr>
    <w:rPr>
      <w:rFonts w:eastAsia="SimSun"/>
      <w:sz w:val="22"/>
      <w:szCs w:val="24"/>
      <w:lang w:eastAsia="zh-CN"/>
    </w:rPr>
  </w:style>
  <w:style w:type="paragraph" w:styleId="27">
    <w:name w:val="List 2"/>
    <w:basedOn w:val="a3"/>
    <w:rsid w:val="00727412"/>
    <w:pPr>
      <w:ind w:left="720" w:hanging="360"/>
      <w:jc w:val="both"/>
    </w:pPr>
    <w:rPr>
      <w:rFonts w:eastAsia="SimSun"/>
      <w:sz w:val="22"/>
      <w:szCs w:val="24"/>
      <w:lang w:eastAsia="zh-CN"/>
    </w:rPr>
  </w:style>
  <w:style w:type="paragraph" w:styleId="afff3">
    <w:name w:val="List"/>
    <w:basedOn w:val="a3"/>
    <w:rsid w:val="00727412"/>
    <w:pPr>
      <w:ind w:left="360" w:hanging="360"/>
      <w:jc w:val="both"/>
    </w:pPr>
    <w:rPr>
      <w:rFonts w:eastAsia="SimSun"/>
      <w:sz w:val="22"/>
      <w:szCs w:val="24"/>
      <w:lang w:eastAsia="zh-CN"/>
    </w:rPr>
  </w:style>
  <w:style w:type="paragraph" w:styleId="13">
    <w:name w:val="index 1"/>
    <w:basedOn w:val="a3"/>
    <w:next w:val="a3"/>
    <w:autoRedefine/>
    <w:rsid w:val="00727412"/>
    <w:pPr>
      <w:ind w:left="240" w:hanging="240"/>
      <w:jc w:val="both"/>
    </w:pPr>
    <w:rPr>
      <w:rFonts w:eastAsia="SimSun"/>
      <w:sz w:val="22"/>
      <w:szCs w:val="24"/>
      <w:lang w:eastAsia="zh-CN"/>
    </w:rPr>
  </w:style>
  <w:style w:type="paragraph" w:styleId="afff4">
    <w:name w:val="index heading"/>
    <w:basedOn w:val="a3"/>
    <w:next w:val="13"/>
    <w:rsid w:val="00727412"/>
    <w:pPr>
      <w:jc w:val="both"/>
    </w:pPr>
    <w:rPr>
      <w:rFonts w:ascii="Arial" w:eastAsia="SimSun" w:hAnsi="Arial" w:cs="Arial"/>
      <w:b/>
      <w:bCs/>
      <w:sz w:val="22"/>
      <w:szCs w:val="24"/>
      <w:lang w:eastAsia="zh-CN"/>
    </w:rPr>
  </w:style>
  <w:style w:type="paragraph" w:styleId="92">
    <w:name w:val="index 9"/>
    <w:basedOn w:val="a3"/>
    <w:next w:val="a3"/>
    <w:autoRedefine/>
    <w:rsid w:val="00727412"/>
    <w:pPr>
      <w:ind w:left="2160" w:hanging="240"/>
      <w:jc w:val="both"/>
    </w:pPr>
    <w:rPr>
      <w:rFonts w:eastAsia="SimSun"/>
      <w:sz w:val="22"/>
      <w:szCs w:val="24"/>
      <w:lang w:eastAsia="zh-CN"/>
    </w:rPr>
  </w:style>
  <w:style w:type="paragraph" w:styleId="82">
    <w:name w:val="index 8"/>
    <w:basedOn w:val="a3"/>
    <w:next w:val="a3"/>
    <w:autoRedefine/>
    <w:rsid w:val="00727412"/>
    <w:pPr>
      <w:ind w:left="1920" w:hanging="240"/>
      <w:jc w:val="both"/>
    </w:pPr>
    <w:rPr>
      <w:rFonts w:eastAsia="SimSun"/>
      <w:sz w:val="22"/>
      <w:szCs w:val="24"/>
      <w:lang w:eastAsia="zh-CN"/>
    </w:rPr>
  </w:style>
  <w:style w:type="paragraph" w:styleId="72">
    <w:name w:val="index 7"/>
    <w:basedOn w:val="a3"/>
    <w:next w:val="a3"/>
    <w:autoRedefine/>
    <w:rsid w:val="00727412"/>
    <w:pPr>
      <w:ind w:left="1680" w:hanging="240"/>
      <w:jc w:val="both"/>
    </w:pPr>
    <w:rPr>
      <w:rFonts w:eastAsia="SimSun"/>
      <w:sz w:val="22"/>
      <w:szCs w:val="24"/>
      <w:lang w:eastAsia="zh-CN"/>
    </w:rPr>
  </w:style>
  <w:style w:type="paragraph" w:styleId="63">
    <w:name w:val="index 6"/>
    <w:basedOn w:val="a3"/>
    <w:next w:val="a3"/>
    <w:autoRedefine/>
    <w:rsid w:val="00727412"/>
    <w:pPr>
      <w:ind w:left="1440" w:hanging="240"/>
      <w:jc w:val="both"/>
    </w:pPr>
    <w:rPr>
      <w:rFonts w:eastAsia="SimSun"/>
      <w:sz w:val="22"/>
      <w:szCs w:val="24"/>
      <w:lang w:eastAsia="zh-CN"/>
    </w:rPr>
  </w:style>
  <w:style w:type="paragraph" w:styleId="56">
    <w:name w:val="index 5"/>
    <w:basedOn w:val="a3"/>
    <w:next w:val="a3"/>
    <w:autoRedefine/>
    <w:rsid w:val="00727412"/>
    <w:pPr>
      <w:ind w:left="1200" w:hanging="240"/>
      <w:jc w:val="both"/>
    </w:pPr>
    <w:rPr>
      <w:rFonts w:eastAsia="SimSun"/>
      <w:sz w:val="22"/>
      <w:szCs w:val="24"/>
      <w:lang w:eastAsia="zh-CN"/>
    </w:rPr>
  </w:style>
  <w:style w:type="paragraph" w:styleId="47">
    <w:name w:val="index 4"/>
    <w:basedOn w:val="a3"/>
    <w:next w:val="a3"/>
    <w:autoRedefine/>
    <w:rsid w:val="00727412"/>
    <w:pPr>
      <w:ind w:left="960" w:hanging="240"/>
      <w:jc w:val="both"/>
    </w:pPr>
    <w:rPr>
      <w:rFonts w:eastAsia="SimSun"/>
      <w:sz w:val="22"/>
      <w:szCs w:val="24"/>
      <w:lang w:eastAsia="zh-CN"/>
    </w:rPr>
  </w:style>
  <w:style w:type="paragraph" w:styleId="37">
    <w:name w:val="index 3"/>
    <w:basedOn w:val="a3"/>
    <w:next w:val="a3"/>
    <w:autoRedefine/>
    <w:rsid w:val="00727412"/>
    <w:pPr>
      <w:ind w:left="720" w:hanging="240"/>
      <w:jc w:val="both"/>
    </w:pPr>
    <w:rPr>
      <w:rFonts w:eastAsia="SimSun"/>
      <w:sz w:val="22"/>
      <w:szCs w:val="24"/>
      <w:lang w:eastAsia="zh-CN"/>
    </w:rPr>
  </w:style>
  <w:style w:type="paragraph" w:styleId="28">
    <w:name w:val="index 2"/>
    <w:basedOn w:val="a3"/>
    <w:next w:val="a3"/>
    <w:autoRedefine/>
    <w:rsid w:val="00727412"/>
    <w:pPr>
      <w:ind w:left="480" w:hanging="240"/>
      <w:jc w:val="both"/>
    </w:pPr>
    <w:rPr>
      <w:rFonts w:eastAsia="SimSun"/>
      <w:sz w:val="22"/>
      <w:szCs w:val="24"/>
      <w:lang w:eastAsia="zh-CN"/>
    </w:rPr>
  </w:style>
  <w:style w:type="paragraph" w:styleId="HTML">
    <w:name w:val="HTML Preformatted"/>
    <w:basedOn w:val="a3"/>
    <w:link w:val="HTML0"/>
    <w:rsid w:val="00727412"/>
    <w:pPr>
      <w:jc w:val="both"/>
    </w:pPr>
    <w:rPr>
      <w:rFonts w:ascii="Courier New" w:eastAsia="SimSun" w:hAnsi="Courier New"/>
      <w:sz w:val="20"/>
      <w:lang w:eastAsia="zh-CN" w:bidi="mn-Mong-CN"/>
    </w:rPr>
  </w:style>
  <w:style w:type="character" w:customStyle="1" w:styleId="HTML0">
    <w:name w:val="Стандартный HTML Знак"/>
    <w:link w:val="HTML"/>
    <w:rsid w:val="00727412"/>
    <w:rPr>
      <w:rFonts w:ascii="Courier New" w:eastAsia="SimSun" w:hAnsi="Courier New"/>
      <w:lang w:eastAsia="zh-CN" w:bidi="mn-Mong-CN"/>
    </w:rPr>
  </w:style>
  <w:style w:type="paragraph" w:styleId="HTML1">
    <w:name w:val="HTML Address"/>
    <w:basedOn w:val="a3"/>
    <w:link w:val="HTML2"/>
    <w:rsid w:val="00727412"/>
    <w:pPr>
      <w:jc w:val="both"/>
    </w:pPr>
    <w:rPr>
      <w:rFonts w:eastAsia="SimSun"/>
      <w:i/>
      <w:iCs/>
      <w:sz w:val="22"/>
      <w:szCs w:val="24"/>
      <w:lang w:eastAsia="zh-CN" w:bidi="mn-Mong-CN"/>
    </w:rPr>
  </w:style>
  <w:style w:type="character" w:customStyle="1" w:styleId="HTML2">
    <w:name w:val="Адрес HTML Знак"/>
    <w:link w:val="HTML1"/>
    <w:rsid w:val="00727412"/>
    <w:rPr>
      <w:rFonts w:eastAsia="SimSun"/>
      <w:i/>
      <w:iCs/>
      <w:sz w:val="22"/>
      <w:szCs w:val="24"/>
      <w:lang w:eastAsia="zh-CN" w:bidi="mn-Mong-CN"/>
    </w:rPr>
  </w:style>
  <w:style w:type="paragraph" w:styleId="afff5">
    <w:name w:val="E-mail Signature"/>
    <w:basedOn w:val="a3"/>
    <w:link w:val="afff6"/>
    <w:rsid w:val="00727412"/>
    <w:pPr>
      <w:jc w:val="both"/>
    </w:pPr>
    <w:rPr>
      <w:rFonts w:eastAsia="SimSun"/>
      <w:sz w:val="22"/>
      <w:szCs w:val="24"/>
      <w:lang w:eastAsia="zh-CN" w:bidi="mn-Mong-CN"/>
    </w:rPr>
  </w:style>
  <w:style w:type="character" w:customStyle="1" w:styleId="afff6">
    <w:name w:val="Электронная подпись Знак"/>
    <w:link w:val="afff5"/>
    <w:rsid w:val="00727412"/>
    <w:rPr>
      <w:rFonts w:eastAsia="SimSun"/>
      <w:sz w:val="22"/>
      <w:szCs w:val="24"/>
      <w:lang w:eastAsia="zh-CN" w:bidi="mn-Mong-CN"/>
    </w:rPr>
  </w:style>
  <w:style w:type="paragraph" w:styleId="afff7">
    <w:name w:val="Document Map"/>
    <w:basedOn w:val="a3"/>
    <w:link w:val="afff8"/>
    <w:rsid w:val="00727412"/>
    <w:pPr>
      <w:shd w:val="clear" w:color="auto" w:fill="000080"/>
      <w:jc w:val="both"/>
    </w:pPr>
    <w:rPr>
      <w:rFonts w:ascii="Tahoma" w:eastAsia="SimSun" w:hAnsi="Tahoma"/>
      <w:sz w:val="20"/>
      <w:lang w:eastAsia="zh-CN" w:bidi="mn-Mong-CN"/>
    </w:rPr>
  </w:style>
  <w:style w:type="character" w:customStyle="1" w:styleId="afff8">
    <w:name w:val="Схема документа Знак"/>
    <w:link w:val="afff7"/>
    <w:rsid w:val="00727412"/>
    <w:rPr>
      <w:rFonts w:ascii="Tahoma" w:eastAsia="SimSun" w:hAnsi="Tahoma"/>
      <w:shd w:val="clear" w:color="auto" w:fill="000080"/>
      <w:lang w:eastAsia="zh-CN" w:bidi="mn-Mong-CN"/>
    </w:rPr>
  </w:style>
  <w:style w:type="paragraph" w:styleId="afff9">
    <w:name w:val="Date"/>
    <w:basedOn w:val="a3"/>
    <w:next w:val="a3"/>
    <w:link w:val="afffa"/>
    <w:rsid w:val="00727412"/>
    <w:pPr>
      <w:jc w:val="both"/>
    </w:pPr>
    <w:rPr>
      <w:rFonts w:eastAsia="SimSun"/>
      <w:sz w:val="22"/>
      <w:szCs w:val="24"/>
      <w:lang w:eastAsia="zh-CN" w:bidi="mn-Mong-CN"/>
    </w:rPr>
  </w:style>
  <w:style w:type="character" w:customStyle="1" w:styleId="afffa">
    <w:name w:val="Дата Знак"/>
    <w:link w:val="afff9"/>
    <w:rsid w:val="00727412"/>
    <w:rPr>
      <w:rFonts w:eastAsia="SimSun"/>
      <w:sz w:val="22"/>
      <w:szCs w:val="24"/>
      <w:lang w:eastAsia="zh-CN" w:bidi="mn-Mong-CN"/>
    </w:rPr>
  </w:style>
  <w:style w:type="paragraph" w:styleId="afffb">
    <w:name w:val="annotation text"/>
    <w:basedOn w:val="a3"/>
    <w:link w:val="afffc"/>
    <w:rsid w:val="00727412"/>
    <w:pPr>
      <w:jc w:val="both"/>
    </w:pPr>
    <w:rPr>
      <w:rFonts w:eastAsia="SimSun"/>
      <w:sz w:val="20"/>
      <w:lang w:eastAsia="zh-CN" w:bidi="mn-Mong-CN"/>
    </w:rPr>
  </w:style>
  <w:style w:type="character" w:customStyle="1" w:styleId="afffc">
    <w:name w:val="Текст примечания Знак"/>
    <w:link w:val="afffb"/>
    <w:rsid w:val="00727412"/>
    <w:rPr>
      <w:rFonts w:eastAsia="SimSun"/>
      <w:lang w:eastAsia="zh-CN" w:bidi="mn-Mong-CN"/>
    </w:rPr>
  </w:style>
  <w:style w:type="paragraph" w:styleId="afffd">
    <w:name w:val="annotation subject"/>
    <w:basedOn w:val="afffb"/>
    <w:next w:val="afffb"/>
    <w:link w:val="afffe"/>
    <w:rsid w:val="00727412"/>
    <w:rPr>
      <w:b/>
      <w:bCs/>
    </w:rPr>
  </w:style>
  <w:style w:type="character" w:customStyle="1" w:styleId="afffe">
    <w:name w:val="Тема примечания Знак"/>
    <w:link w:val="afffd"/>
    <w:rsid w:val="00727412"/>
    <w:rPr>
      <w:rFonts w:eastAsia="SimSun"/>
      <w:b/>
      <w:bCs/>
      <w:lang w:eastAsia="zh-CN" w:bidi="mn-Mong-CN"/>
    </w:rPr>
  </w:style>
  <w:style w:type="paragraph" w:styleId="affff">
    <w:name w:val="Closing"/>
    <w:basedOn w:val="a3"/>
    <w:link w:val="affff0"/>
    <w:rsid w:val="00727412"/>
    <w:pPr>
      <w:ind w:left="4320"/>
      <w:jc w:val="both"/>
    </w:pPr>
    <w:rPr>
      <w:rFonts w:eastAsia="SimSun"/>
      <w:sz w:val="22"/>
      <w:szCs w:val="24"/>
      <w:lang w:eastAsia="zh-CN" w:bidi="mn-Mong-CN"/>
    </w:rPr>
  </w:style>
  <w:style w:type="character" w:customStyle="1" w:styleId="affff0">
    <w:name w:val="Прощание Знак"/>
    <w:link w:val="affff"/>
    <w:rsid w:val="00727412"/>
    <w:rPr>
      <w:rFonts w:eastAsia="SimSun"/>
      <w:sz w:val="22"/>
      <w:szCs w:val="24"/>
      <w:lang w:eastAsia="zh-CN" w:bidi="mn-Mong-CN"/>
    </w:rPr>
  </w:style>
  <w:style w:type="paragraph" w:styleId="38">
    <w:name w:val="Body Text Indent 3"/>
    <w:basedOn w:val="a3"/>
    <w:link w:val="39"/>
    <w:rsid w:val="00727412"/>
    <w:pPr>
      <w:spacing w:after="120"/>
      <w:ind w:left="360"/>
      <w:jc w:val="both"/>
    </w:pPr>
    <w:rPr>
      <w:rFonts w:eastAsia="SimSun"/>
      <w:sz w:val="16"/>
      <w:szCs w:val="16"/>
      <w:lang w:eastAsia="zh-CN" w:bidi="mn-Mong-CN"/>
    </w:rPr>
  </w:style>
  <w:style w:type="character" w:customStyle="1" w:styleId="39">
    <w:name w:val="Основной текст с отступом 3 Знак"/>
    <w:link w:val="38"/>
    <w:rsid w:val="00727412"/>
    <w:rPr>
      <w:rFonts w:eastAsia="SimSun"/>
      <w:sz w:val="16"/>
      <w:szCs w:val="16"/>
      <w:lang w:eastAsia="zh-CN" w:bidi="mn-Mong-CN"/>
    </w:rPr>
  </w:style>
  <w:style w:type="paragraph" w:styleId="29">
    <w:name w:val="Body Text Indent 2"/>
    <w:basedOn w:val="a3"/>
    <w:link w:val="2a"/>
    <w:rsid w:val="00727412"/>
    <w:pPr>
      <w:spacing w:after="120" w:line="480" w:lineRule="auto"/>
      <w:ind w:left="360"/>
      <w:jc w:val="both"/>
    </w:pPr>
    <w:rPr>
      <w:rFonts w:eastAsia="SimSun"/>
      <w:sz w:val="22"/>
      <w:szCs w:val="24"/>
      <w:lang w:eastAsia="zh-CN" w:bidi="mn-Mong-CN"/>
    </w:rPr>
  </w:style>
  <w:style w:type="character" w:customStyle="1" w:styleId="2a">
    <w:name w:val="Основной текст с отступом 2 Знак"/>
    <w:link w:val="29"/>
    <w:rsid w:val="00727412"/>
    <w:rPr>
      <w:rFonts w:eastAsia="SimSun"/>
      <w:sz w:val="22"/>
      <w:szCs w:val="24"/>
      <w:lang w:eastAsia="zh-CN" w:bidi="mn-Mong-CN"/>
    </w:rPr>
  </w:style>
  <w:style w:type="paragraph" w:styleId="affff1">
    <w:name w:val="Body Text Indent"/>
    <w:basedOn w:val="a3"/>
    <w:link w:val="affff2"/>
    <w:rsid w:val="00727412"/>
    <w:pPr>
      <w:spacing w:after="120"/>
      <w:ind w:left="360"/>
      <w:jc w:val="both"/>
    </w:pPr>
    <w:rPr>
      <w:rFonts w:eastAsia="SimSun"/>
      <w:sz w:val="22"/>
      <w:szCs w:val="24"/>
      <w:lang w:eastAsia="zh-CN" w:bidi="mn-Mong-CN"/>
    </w:rPr>
  </w:style>
  <w:style w:type="character" w:customStyle="1" w:styleId="affff2">
    <w:name w:val="Основной текст с отступом Знак"/>
    <w:link w:val="affff1"/>
    <w:rsid w:val="00727412"/>
    <w:rPr>
      <w:rFonts w:eastAsia="SimSun"/>
      <w:sz w:val="22"/>
      <w:szCs w:val="24"/>
      <w:lang w:eastAsia="zh-CN" w:bidi="mn-Mong-CN"/>
    </w:rPr>
  </w:style>
  <w:style w:type="paragraph" w:styleId="2b">
    <w:name w:val="Body Text First Indent 2"/>
    <w:basedOn w:val="affff1"/>
    <w:link w:val="2c"/>
    <w:rsid w:val="00727412"/>
    <w:pPr>
      <w:ind w:firstLine="210"/>
    </w:pPr>
  </w:style>
  <w:style w:type="character" w:customStyle="1" w:styleId="2c">
    <w:name w:val="Красная строка 2 Знак"/>
    <w:basedOn w:val="affff2"/>
    <w:link w:val="2b"/>
    <w:rsid w:val="00727412"/>
    <w:rPr>
      <w:rFonts w:eastAsia="SimSun"/>
      <w:sz w:val="22"/>
      <w:szCs w:val="24"/>
      <w:lang w:eastAsia="zh-CN" w:bidi="mn-Mong-CN"/>
    </w:rPr>
  </w:style>
  <w:style w:type="paragraph" w:styleId="affff3">
    <w:name w:val="Body Text"/>
    <w:basedOn w:val="a3"/>
    <w:link w:val="affff4"/>
    <w:rsid w:val="00727412"/>
    <w:pPr>
      <w:spacing w:after="120"/>
      <w:jc w:val="both"/>
    </w:pPr>
    <w:rPr>
      <w:rFonts w:eastAsia="SimSun"/>
      <w:sz w:val="22"/>
      <w:szCs w:val="24"/>
      <w:lang w:eastAsia="zh-CN" w:bidi="mn-Mong-CN"/>
    </w:rPr>
  </w:style>
  <w:style w:type="character" w:customStyle="1" w:styleId="BodyTextChar">
    <w:name w:val="Body Text Char"/>
    <w:rsid w:val="00727412"/>
    <w:rPr>
      <w:sz w:val="24"/>
    </w:rPr>
  </w:style>
  <w:style w:type="character" w:customStyle="1" w:styleId="affff4">
    <w:name w:val="Основной текст Знак"/>
    <w:link w:val="affff3"/>
    <w:rsid w:val="00727412"/>
    <w:rPr>
      <w:rFonts w:eastAsia="SimSun"/>
      <w:sz w:val="22"/>
      <w:szCs w:val="24"/>
      <w:lang w:eastAsia="zh-CN" w:bidi="mn-Mong-CN"/>
    </w:rPr>
  </w:style>
  <w:style w:type="paragraph" w:styleId="affff5">
    <w:name w:val="Body Text First Indent"/>
    <w:basedOn w:val="a3"/>
    <w:link w:val="affff6"/>
    <w:rsid w:val="00727412"/>
    <w:pPr>
      <w:ind w:firstLine="210"/>
      <w:jc w:val="both"/>
    </w:pPr>
    <w:rPr>
      <w:rFonts w:eastAsia="SimSun"/>
      <w:sz w:val="22"/>
      <w:szCs w:val="24"/>
      <w:lang w:eastAsia="zh-CN"/>
    </w:rPr>
  </w:style>
  <w:style w:type="character" w:customStyle="1" w:styleId="affff6">
    <w:name w:val="Красная строка Знак"/>
    <w:link w:val="affff5"/>
    <w:rsid w:val="00727412"/>
    <w:rPr>
      <w:rFonts w:eastAsia="SimSun"/>
      <w:sz w:val="22"/>
      <w:szCs w:val="24"/>
      <w:lang w:eastAsia="zh-CN"/>
    </w:rPr>
  </w:style>
  <w:style w:type="paragraph" w:styleId="3a">
    <w:name w:val="Body Text 3"/>
    <w:basedOn w:val="a3"/>
    <w:link w:val="3b"/>
    <w:rsid w:val="00727412"/>
    <w:pPr>
      <w:spacing w:after="120"/>
      <w:jc w:val="both"/>
    </w:pPr>
    <w:rPr>
      <w:rFonts w:eastAsia="SimSun"/>
      <w:sz w:val="16"/>
      <w:szCs w:val="16"/>
      <w:lang w:eastAsia="zh-CN" w:bidi="mn-Mong-CN"/>
    </w:rPr>
  </w:style>
  <w:style w:type="character" w:customStyle="1" w:styleId="3b">
    <w:name w:val="Основной текст 3 Знак"/>
    <w:link w:val="3a"/>
    <w:rsid w:val="00727412"/>
    <w:rPr>
      <w:rFonts w:eastAsia="SimSun"/>
      <w:sz w:val="16"/>
      <w:szCs w:val="16"/>
      <w:lang w:eastAsia="zh-CN" w:bidi="mn-Mong-CN"/>
    </w:rPr>
  </w:style>
  <w:style w:type="paragraph" w:styleId="2d">
    <w:name w:val="Body Text 2"/>
    <w:basedOn w:val="a3"/>
    <w:link w:val="2e"/>
    <w:rsid w:val="00727412"/>
    <w:pPr>
      <w:spacing w:after="120" w:line="480" w:lineRule="auto"/>
      <w:jc w:val="both"/>
    </w:pPr>
    <w:rPr>
      <w:rFonts w:eastAsia="SimSun"/>
      <w:sz w:val="22"/>
      <w:szCs w:val="24"/>
      <w:lang w:eastAsia="zh-CN" w:bidi="mn-Mong-CN"/>
    </w:rPr>
  </w:style>
  <w:style w:type="character" w:customStyle="1" w:styleId="2e">
    <w:name w:val="Основной текст 2 Знак"/>
    <w:link w:val="2d"/>
    <w:rsid w:val="00727412"/>
    <w:rPr>
      <w:rFonts w:eastAsia="SimSun"/>
      <w:sz w:val="22"/>
      <w:szCs w:val="24"/>
      <w:lang w:eastAsia="zh-CN" w:bidi="mn-Mong-CN"/>
    </w:rPr>
  </w:style>
  <w:style w:type="paragraph" w:styleId="affff7">
    <w:name w:val="Block Text"/>
    <w:basedOn w:val="a3"/>
    <w:rsid w:val="00727412"/>
    <w:pPr>
      <w:spacing w:after="120"/>
      <w:ind w:left="1440" w:right="1440"/>
      <w:jc w:val="both"/>
    </w:pPr>
    <w:rPr>
      <w:rFonts w:eastAsia="SimSun"/>
      <w:sz w:val="22"/>
      <w:szCs w:val="24"/>
      <w:lang w:eastAsia="zh-CN"/>
    </w:rPr>
  </w:style>
  <w:style w:type="numbering" w:styleId="111111">
    <w:name w:val="Outline List 2"/>
    <w:basedOn w:val="a6"/>
    <w:rsid w:val="00727412"/>
    <w:pPr>
      <w:numPr>
        <w:numId w:val="26"/>
      </w:numPr>
    </w:pPr>
  </w:style>
  <w:style w:type="numbering" w:styleId="1ai">
    <w:name w:val="Outline List 1"/>
    <w:basedOn w:val="a6"/>
    <w:rsid w:val="00727412"/>
    <w:pPr>
      <w:numPr>
        <w:numId w:val="27"/>
      </w:numPr>
    </w:pPr>
  </w:style>
  <w:style w:type="numbering" w:styleId="a2">
    <w:name w:val="Outline List 3"/>
    <w:basedOn w:val="a6"/>
    <w:rsid w:val="00727412"/>
    <w:pPr>
      <w:numPr>
        <w:numId w:val="28"/>
      </w:numPr>
    </w:pPr>
  </w:style>
  <w:style w:type="character" w:styleId="affff8">
    <w:name w:val="annotation reference"/>
    <w:rsid w:val="00727412"/>
    <w:rPr>
      <w:sz w:val="16"/>
      <w:szCs w:val="16"/>
    </w:rPr>
  </w:style>
  <w:style w:type="character" w:styleId="affff9">
    <w:name w:val="endnote reference"/>
    <w:rsid w:val="00727412"/>
    <w:rPr>
      <w:vertAlign w:val="superscript"/>
    </w:rPr>
  </w:style>
  <w:style w:type="character" w:styleId="affffa">
    <w:name w:val="FollowedHyperlink"/>
    <w:rsid w:val="00727412"/>
    <w:rPr>
      <w:color w:val="800080"/>
      <w:u w:val="single"/>
    </w:rPr>
  </w:style>
  <w:style w:type="character" w:styleId="HTML3">
    <w:name w:val="HTML Acronym"/>
    <w:rsid w:val="00727412"/>
  </w:style>
  <w:style w:type="character" w:styleId="HTML4">
    <w:name w:val="HTML Cite"/>
    <w:rsid w:val="00727412"/>
    <w:rPr>
      <w:i/>
      <w:iCs/>
    </w:rPr>
  </w:style>
  <w:style w:type="character" w:styleId="HTML5">
    <w:name w:val="HTML Code"/>
    <w:rsid w:val="00727412"/>
    <w:rPr>
      <w:rFonts w:ascii="Courier New" w:hAnsi="Courier New" w:cs="Courier New"/>
      <w:sz w:val="20"/>
      <w:szCs w:val="20"/>
    </w:rPr>
  </w:style>
  <w:style w:type="character" w:styleId="HTML6">
    <w:name w:val="HTML Definition"/>
    <w:rsid w:val="00727412"/>
    <w:rPr>
      <w:i/>
      <w:iCs/>
    </w:rPr>
  </w:style>
  <w:style w:type="character" w:styleId="HTML7">
    <w:name w:val="HTML Keyboard"/>
    <w:rsid w:val="00727412"/>
    <w:rPr>
      <w:rFonts w:ascii="Courier New" w:hAnsi="Courier New" w:cs="Courier New"/>
      <w:sz w:val="20"/>
      <w:szCs w:val="20"/>
    </w:rPr>
  </w:style>
  <w:style w:type="character" w:styleId="HTML8">
    <w:name w:val="HTML Sample"/>
    <w:rsid w:val="00727412"/>
    <w:rPr>
      <w:rFonts w:ascii="Courier New" w:hAnsi="Courier New" w:cs="Courier New"/>
    </w:rPr>
  </w:style>
  <w:style w:type="character" w:styleId="HTML9">
    <w:name w:val="HTML Typewriter"/>
    <w:rsid w:val="00727412"/>
    <w:rPr>
      <w:rFonts w:ascii="Courier New" w:hAnsi="Courier New" w:cs="Courier New"/>
      <w:sz w:val="20"/>
      <w:szCs w:val="20"/>
    </w:rPr>
  </w:style>
  <w:style w:type="character" w:styleId="HTMLa">
    <w:name w:val="HTML Variable"/>
    <w:rsid w:val="00727412"/>
    <w:rPr>
      <w:i/>
      <w:iCs/>
    </w:rPr>
  </w:style>
  <w:style w:type="character" w:styleId="affffb">
    <w:name w:val="line number"/>
    <w:rsid w:val="00727412"/>
  </w:style>
  <w:style w:type="character" w:styleId="affffc">
    <w:name w:val="Strong"/>
    <w:qFormat/>
    <w:rsid w:val="00727412"/>
    <w:rPr>
      <w:b/>
      <w:bCs/>
    </w:rPr>
  </w:style>
  <w:style w:type="table" w:styleId="14">
    <w:name w:val="Table 3D effects 1"/>
    <w:basedOn w:val="a5"/>
    <w:rsid w:val="00727412"/>
    <w:rPr>
      <w:rFonts w:eastAsia="SimSun"/>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f">
    <w:name w:val="Table 3D effects 2"/>
    <w:basedOn w:val="a5"/>
    <w:rsid w:val="00727412"/>
    <w:rPr>
      <w:rFonts w:eastAsia="SimSun"/>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c">
    <w:name w:val="Table 3D effects 3"/>
    <w:basedOn w:val="a5"/>
    <w:rsid w:val="00727412"/>
    <w:rPr>
      <w:rFonts w:eastAsia="SimSun"/>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5">
    <w:name w:val="Table Classic 1"/>
    <w:basedOn w:val="a5"/>
    <w:rsid w:val="00727412"/>
    <w:rPr>
      <w:rFonts w:eastAsia="SimSu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0">
    <w:name w:val="Table Classic 2"/>
    <w:basedOn w:val="a5"/>
    <w:rsid w:val="00727412"/>
    <w:rPr>
      <w:rFonts w:eastAsia="SimSu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d">
    <w:name w:val="Table Classic 3"/>
    <w:basedOn w:val="a5"/>
    <w:rsid w:val="00727412"/>
    <w:rPr>
      <w:rFonts w:eastAsia="SimSu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8">
    <w:name w:val="Table Classic 4"/>
    <w:basedOn w:val="a5"/>
    <w:rsid w:val="00727412"/>
    <w:rPr>
      <w:rFonts w:eastAsia="SimSun"/>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6">
    <w:name w:val="Table Colorful 1"/>
    <w:basedOn w:val="a5"/>
    <w:rsid w:val="00727412"/>
    <w:rPr>
      <w:rFonts w:eastAsia="SimSun"/>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1">
    <w:name w:val="Table Colorful 2"/>
    <w:basedOn w:val="a5"/>
    <w:rsid w:val="00727412"/>
    <w:rPr>
      <w:rFonts w:eastAsia="SimSu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e">
    <w:name w:val="Table Colorful 3"/>
    <w:basedOn w:val="a5"/>
    <w:rsid w:val="00727412"/>
    <w:rPr>
      <w:rFonts w:eastAsia="SimSun"/>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8">
    <w:name w:val="Table Columns 1"/>
    <w:basedOn w:val="a5"/>
    <w:rsid w:val="00727412"/>
    <w:rPr>
      <w:rFonts w:eastAsia="SimSun"/>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2">
    <w:name w:val="Table Columns 2"/>
    <w:basedOn w:val="a5"/>
    <w:rsid w:val="00727412"/>
    <w:rPr>
      <w:rFonts w:eastAsia="SimSu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Columns 3"/>
    <w:basedOn w:val="a5"/>
    <w:rsid w:val="00727412"/>
    <w:rPr>
      <w:rFonts w:eastAsia="SimSun"/>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9">
    <w:name w:val="Table Columns 4"/>
    <w:basedOn w:val="a5"/>
    <w:rsid w:val="00727412"/>
    <w:rPr>
      <w:rFonts w:eastAsia="SimSun"/>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7">
    <w:name w:val="Table Columns 5"/>
    <w:basedOn w:val="a5"/>
    <w:rsid w:val="00727412"/>
    <w:rPr>
      <w:rFonts w:eastAsia="SimSun"/>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d">
    <w:name w:val="Table Contemporary"/>
    <w:basedOn w:val="a5"/>
    <w:rsid w:val="00727412"/>
    <w:rPr>
      <w:rFonts w:eastAsia="SimSu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e">
    <w:name w:val="Table Elegant"/>
    <w:basedOn w:val="a5"/>
    <w:rsid w:val="00727412"/>
    <w:rPr>
      <w:rFonts w:eastAsia="SimSu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9">
    <w:name w:val="Table Grid 1"/>
    <w:basedOn w:val="a5"/>
    <w:rsid w:val="00727412"/>
    <w:rPr>
      <w:rFonts w:eastAsia="SimSu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3">
    <w:name w:val="Table Grid 2"/>
    <w:basedOn w:val="a5"/>
    <w:rsid w:val="00727412"/>
    <w:rPr>
      <w:rFonts w:eastAsia="SimSun"/>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0">
    <w:name w:val="Table Grid 3"/>
    <w:basedOn w:val="a5"/>
    <w:rsid w:val="00727412"/>
    <w:rPr>
      <w:rFonts w:eastAsia="SimSun"/>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5"/>
    <w:rsid w:val="00727412"/>
    <w:rPr>
      <w:rFonts w:eastAsia="SimSun"/>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8">
    <w:name w:val="Table Grid 5"/>
    <w:basedOn w:val="a5"/>
    <w:rsid w:val="00727412"/>
    <w:rPr>
      <w:rFonts w:eastAsia="SimSu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4">
    <w:name w:val="Table Grid 6"/>
    <w:basedOn w:val="a5"/>
    <w:rsid w:val="00727412"/>
    <w:rPr>
      <w:rFonts w:eastAsia="SimSun"/>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5"/>
    <w:rsid w:val="00727412"/>
    <w:rPr>
      <w:rFonts w:eastAsia="SimSun"/>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3">
    <w:name w:val="Table Grid 8"/>
    <w:basedOn w:val="a5"/>
    <w:rsid w:val="00727412"/>
    <w:rPr>
      <w:rFonts w:eastAsia="SimSu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
    <w:name w:val="Table List 1"/>
    <w:basedOn w:val="a5"/>
    <w:rsid w:val="00727412"/>
    <w:rPr>
      <w:rFonts w:eastAsia="SimSun"/>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
    <w:name w:val="Table List 2"/>
    <w:basedOn w:val="a5"/>
    <w:rsid w:val="00727412"/>
    <w:rPr>
      <w:rFonts w:eastAsia="SimSun"/>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List 3"/>
    <w:basedOn w:val="a5"/>
    <w:rsid w:val="00727412"/>
    <w:rPr>
      <w:rFonts w:eastAsia="SimSun"/>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
    <w:name w:val="Table List 4"/>
    <w:basedOn w:val="a5"/>
    <w:rsid w:val="00727412"/>
    <w:rPr>
      <w:rFonts w:eastAsia="SimSu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
    <w:name w:val="Table List 5"/>
    <w:basedOn w:val="a5"/>
    <w:rsid w:val="00727412"/>
    <w:rPr>
      <w:rFonts w:eastAsia="SimSu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
    <w:name w:val="Table List 6"/>
    <w:basedOn w:val="a5"/>
    <w:rsid w:val="00727412"/>
    <w:rPr>
      <w:rFonts w:eastAsia="SimSu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
    <w:name w:val="Table List 7"/>
    <w:basedOn w:val="a5"/>
    <w:rsid w:val="00727412"/>
    <w:rPr>
      <w:rFonts w:eastAsia="SimSu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
    <w:name w:val="Table List 8"/>
    <w:basedOn w:val="a5"/>
    <w:rsid w:val="00727412"/>
    <w:rPr>
      <w:rFonts w:eastAsia="SimSun"/>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f">
    <w:name w:val="Table Professional"/>
    <w:basedOn w:val="a5"/>
    <w:rsid w:val="00727412"/>
    <w:rPr>
      <w:rFonts w:eastAsia="SimSu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a">
    <w:name w:val="Table Simple 1"/>
    <w:basedOn w:val="a5"/>
    <w:rsid w:val="00727412"/>
    <w:rPr>
      <w:rFonts w:eastAsia="SimSun"/>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4">
    <w:name w:val="Table Simple 2"/>
    <w:basedOn w:val="a5"/>
    <w:rsid w:val="00727412"/>
    <w:rPr>
      <w:rFonts w:eastAsia="SimSun"/>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5"/>
    <w:rsid w:val="00727412"/>
    <w:rPr>
      <w:rFonts w:eastAsia="SimSun"/>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b">
    <w:name w:val="Table Subtle 1"/>
    <w:basedOn w:val="a5"/>
    <w:rsid w:val="00727412"/>
    <w:rPr>
      <w:rFonts w:eastAsia="SimSun"/>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5">
    <w:name w:val="Table Subtle 2"/>
    <w:basedOn w:val="a5"/>
    <w:rsid w:val="00727412"/>
    <w:rPr>
      <w:rFonts w:eastAsia="SimSun"/>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0">
    <w:name w:val="Table Theme"/>
    <w:basedOn w:val="a5"/>
    <w:rsid w:val="00727412"/>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Table Web 1"/>
    <w:basedOn w:val="a5"/>
    <w:rsid w:val="00727412"/>
    <w:rPr>
      <w:rFonts w:eastAsia="SimSu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0">
    <w:name w:val="Table Web 2"/>
    <w:basedOn w:val="a5"/>
    <w:rsid w:val="00727412"/>
    <w:rPr>
      <w:rFonts w:eastAsia="SimSun"/>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0">
    <w:name w:val="Table Web 3"/>
    <w:basedOn w:val="a5"/>
    <w:rsid w:val="00727412"/>
    <w:rPr>
      <w:rFonts w:eastAsia="SimSun"/>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SimpleListsStyle1">
    <w:name w:val="SimpleListsStyle1"/>
    <w:basedOn w:val="a3"/>
    <w:rsid w:val="00727412"/>
    <w:pPr>
      <w:keepNext/>
      <w:keepLines/>
      <w:numPr>
        <w:numId w:val="29"/>
      </w:numPr>
      <w:spacing w:before="240" w:after="240"/>
      <w:jc w:val="center"/>
      <w:outlineLvl w:val="0"/>
    </w:pPr>
    <w:rPr>
      <w:rFonts w:eastAsia="SimSun"/>
      <w:b/>
      <w:bCs/>
      <w:caps/>
      <w:sz w:val="22"/>
      <w:szCs w:val="24"/>
      <w:lang w:eastAsia="zh-CN"/>
    </w:rPr>
  </w:style>
  <w:style w:type="paragraph" w:customStyle="1" w:styleId="SimpleListsStyle2">
    <w:name w:val="SimpleListsStyle2"/>
    <w:basedOn w:val="a3"/>
    <w:link w:val="SimpleListsStyle2Char"/>
    <w:rsid w:val="00727412"/>
    <w:pPr>
      <w:keepNext/>
      <w:keepLines/>
      <w:numPr>
        <w:ilvl w:val="1"/>
        <w:numId w:val="29"/>
      </w:numPr>
      <w:spacing w:before="240"/>
      <w:jc w:val="both"/>
      <w:outlineLvl w:val="1"/>
    </w:pPr>
    <w:rPr>
      <w:rFonts w:eastAsia="SimSun"/>
      <w:b/>
      <w:bCs/>
      <w:color w:val="000000"/>
      <w:sz w:val="22"/>
      <w:szCs w:val="24"/>
      <w:lang w:val="x-none" w:eastAsia="zh-CN" w:bidi="mn-Mong-CN"/>
    </w:rPr>
  </w:style>
  <w:style w:type="paragraph" w:customStyle="1" w:styleId="SimpleListsStyle3">
    <w:name w:val="SimpleListsStyle3"/>
    <w:basedOn w:val="a3"/>
    <w:link w:val="SimpleListsStyle3Char"/>
    <w:rsid w:val="00727412"/>
    <w:pPr>
      <w:keepNext/>
      <w:keepLines/>
      <w:numPr>
        <w:ilvl w:val="2"/>
        <w:numId w:val="29"/>
      </w:numPr>
      <w:spacing w:before="220"/>
      <w:jc w:val="both"/>
      <w:outlineLvl w:val="2"/>
    </w:pPr>
    <w:rPr>
      <w:rFonts w:eastAsia="SimSun"/>
      <w:b/>
      <w:i/>
      <w:iCs/>
      <w:color w:val="000000"/>
      <w:sz w:val="22"/>
      <w:szCs w:val="24"/>
      <w:lang w:val="x-none" w:eastAsia="zh-CN" w:bidi="mn-Mong-CN"/>
    </w:rPr>
  </w:style>
  <w:style w:type="paragraph" w:customStyle="1" w:styleId="SimpleListsStyle4">
    <w:name w:val="SimpleListsStyle4"/>
    <w:basedOn w:val="a3"/>
    <w:link w:val="SimpleListsStyle4Char"/>
    <w:rsid w:val="00727412"/>
    <w:pPr>
      <w:keepNext/>
      <w:keepLines/>
      <w:numPr>
        <w:ilvl w:val="3"/>
        <w:numId w:val="29"/>
      </w:numPr>
      <w:spacing w:before="220"/>
      <w:jc w:val="both"/>
      <w:outlineLvl w:val="3"/>
    </w:pPr>
    <w:rPr>
      <w:rFonts w:eastAsia="SimSun"/>
      <w:bCs/>
      <w:i/>
      <w:iCs/>
      <w:color w:val="000000"/>
      <w:sz w:val="22"/>
      <w:szCs w:val="24"/>
      <w:lang w:val="x-none" w:eastAsia="zh-CN" w:bidi="mn-Mong-CN"/>
    </w:rPr>
  </w:style>
  <w:style w:type="paragraph" w:customStyle="1" w:styleId="SimpleListsStyle5">
    <w:name w:val="SimpleListsStyle5"/>
    <w:basedOn w:val="a3"/>
    <w:rsid w:val="00727412"/>
    <w:pPr>
      <w:numPr>
        <w:ilvl w:val="4"/>
        <w:numId w:val="29"/>
      </w:numPr>
      <w:spacing w:before="240"/>
      <w:jc w:val="both"/>
      <w:outlineLvl w:val="4"/>
    </w:pPr>
    <w:rPr>
      <w:rFonts w:eastAsia="SimSun"/>
      <w:color w:val="000000"/>
      <w:sz w:val="22"/>
      <w:szCs w:val="24"/>
      <w:lang w:eastAsia="zh-CN"/>
    </w:rPr>
  </w:style>
  <w:style w:type="paragraph" w:customStyle="1" w:styleId="SimpleListsStyle6">
    <w:name w:val="SimpleListsStyle6"/>
    <w:basedOn w:val="a3"/>
    <w:rsid w:val="00727412"/>
    <w:pPr>
      <w:numPr>
        <w:ilvl w:val="5"/>
        <w:numId w:val="29"/>
      </w:numPr>
      <w:spacing w:before="240"/>
      <w:jc w:val="both"/>
      <w:outlineLvl w:val="5"/>
    </w:pPr>
    <w:rPr>
      <w:rFonts w:eastAsia="SimSun"/>
      <w:color w:val="000000"/>
      <w:sz w:val="22"/>
      <w:szCs w:val="24"/>
      <w:lang w:eastAsia="zh-CN"/>
    </w:rPr>
  </w:style>
  <w:style w:type="paragraph" w:customStyle="1" w:styleId="SimpleListsStyle7">
    <w:name w:val="SimpleListsStyle7"/>
    <w:basedOn w:val="a3"/>
    <w:rsid w:val="00727412"/>
    <w:pPr>
      <w:numPr>
        <w:ilvl w:val="6"/>
        <w:numId w:val="29"/>
      </w:numPr>
      <w:spacing w:before="240"/>
      <w:jc w:val="both"/>
      <w:outlineLvl w:val="6"/>
    </w:pPr>
    <w:rPr>
      <w:rFonts w:eastAsia="SimSun"/>
      <w:color w:val="000000"/>
      <w:sz w:val="22"/>
      <w:szCs w:val="24"/>
      <w:lang w:eastAsia="zh-CN"/>
    </w:rPr>
  </w:style>
  <w:style w:type="paragraph" w:customStyle="1" w:styleId="SimpleListsStyle8">
    <w:name w:val="SimpleListsStyle8"/>
    <w:basedOn w:val="a3"/>
    <w:rsid w:val="00727412"/>
    <w:pPr>
      <w:numPr>
        <w:ilvl w:val="7"/>
        <w:numId w:val="29"/>
      </w:numPr>
      <w:jc w:val="both"/>
      <w:outlineLvl w:val="7"/>
    </w:pPr>
    <w:rPr>
      <w:rFonts w:eastAsia="SimSun"/>
      <w:color w:val="000000"/>
      <w:sz w:val="22"/>
      <w:szCs w:val="24"/>
      <w:lang w:eastAsia="zh-CN"/>
    </w:rPr>
  </w:style>
  <w:style w:type="paragraph" w:customStyle="1" w:styleId="SimpleListsStyle9">
    <w:name w:val="SimpleListsStyle9"/>
    <w:basedOn w:val="a3"/>
    <w:rsid w:val="00727412"/>
    <w:pPr>
      <w:numPr>
        <w:ilvl w:val="8"/>
        <w:numId w:val="29"/>
      </w:numPr>
      <w:spacing w:before="220"/>
      <w:jc w:val="both"/>
      <w:outlineLvl w:val="8"/>
    </w:pPr>
    <w:rPr>
      <w:rFonts w:eastAsia="SimSun"/>
      <w:color w:val="000000"/>
      <w:sz w:val="22"/>
      <w:szCs w:val="24"/>
      <w:lang w:eastAsia="zh-CN"/>
    </w:rPr>
  </w:style>
  <w:style w:type="character" w:customStyle="1" w:styleId="SimpleListsStyle3Char">
    <w:name w:val="SimpleListsStyle3 Char"/>
    <w:link w:val="SimpleListsStyle3"/>
    <w:rsid w:val="00727412"/>
    <w:rPr>
      <w:rFonts w:eastAsia="SimSun"/>
      <w:b/>
      <w:i/>
      <w:iCs/>
      <w:color w:val="000000"/>
      <w:sz w:val="22"/>
      <w:szCs w:val="24"/>
      <w:lang w:val="x-none" w:eastAsia="zh-CN" w:bidi="mn-Mong-CN"/>
    </w:rPr>
  </w:style>
  <w:style w:type="character" w:customStyle="1" w:styleId="SimpleListsStyle4Char">
    <w:name w:val="SimpleListsStyle4 Char"/>
    <w:link w:val="SimpleListsStyle4"/>
    <w:rsid w:val="00727412"/>
    <w:rPr>
      <w:rFonts w:eastAsia="SimSun"/>
      <w:bCs/>
      <w:i/>
      <w:iCs/>
      <w:color w:val="000000"/>
      <w:sz w:val="22"/>
      <w:szCs w:val="24"/>
      <w:lang w:val="x-none" w:eastAsia="zh-CN" w:bidi="mn-Mong-CN"/>
    </w:rPr>
  </w:style>
  <w:style w:type="paragraph" w:customStyle="1" w:styleId="SingleParaFlush05">
    <w:name w:val="Single Para Flush&gt; 0.5&quot;"/>
    <w:basedOn w:val="SingleParaFlush"/>
    <w:rsid w:val="00727412"/>
    <w:pPr>
      <w:spacing w:before="120" w:after="120"/>
      <w:ind w:left="720"/>
    </w:pPr>
  </w:style>
  <w:style w:type="paragraph" w:customStyle="1" w:styleId="SingleParaFlush1">
    <w:name w:val="Single Para Flush&gt; 1&quot;"/>
    <w:basedOn w:val="SingleParaFlush"/>
    <w:rsid w:val="00727412"/>
    <w:pPr>
      <w:spacing w:before="120" w:after="120"/>
      <w:ind w:left="1440"/>
    </w:pPr>
  </w:style>
  <w:style w:type="paragraph" w:customStyle="1" w:styleId="SingleParaFlush15">
    <w:name w:val="Single Para Flush&gt; 1.5&quot;"/>
    <w:basedOn w:val="SingleParaFlush"/>
    <w:rsid w:val="00727412"/>
    <w:pPr>
      <w:spacing w:before="120" w:after="120"/>
      <w:ind w:left="2160"/>
    </w:pPr>
  </w:style>
  <w:style w:type="paragraph" w:customStyle="1" w:styleId="SingleParaFlush2">
    <w:name w:val="Single Para Flush&gt; 2&quot;"/>
    <w:basedOn w:val="SingleParaFlush"/>
    <w:rsid w:val="00727412"/>
    <w:pPr>
      <w:spacing w:before="120" w:after="120"/>
      <w:ind w:left="2880"/>
    </w:pPr>
  </w:style>
  <w:style w:type="paragraph" w:customStyle="1" w:styleId="SingleParaFlush25">
    <w:name w:val="Single Para Flush&gt; 2.5&quot;"/>
    <w:basedOn w:val="SingleParaFlush"/>
    <w:rsid w:val="00727412"/>
    <w:pPr>
      <w:spacing w:before="120" w:after="120"/>
      <w:ind w:left="3600"/>
    </w:pPr>
  </w:style>
  <w:style w:type="paragraph" w:customStyle="1" w:styleId="SingleParaFlush3">
    <w:name w:val="Single Para Flush&gt; 3&quot;"/>
    <w:basedOn w:val="SingleParaFlush"/>
    <w:rsid w:val="00727412"/>
    <w:pPr>
      <w:spacing w:before="120" w:after="120"/>
      <w:ind w:left="4320"/>
    </w:pPr>
  </w:style>
  <w:style w:type="character" w:customStyle="1" w:styleId="SimpleListsStyle2Char">
    <w:name w:val="SimpleListsStyle2 Char"/>
    <w:link w:val="SimpleListsStyle2"/>
    <w:rsid w:val="00727412"/>
    <w:rPr>
      <w:rFonts w:eastAsia="SimSun"/>
      <w:b/>
      <w:bCs/>
      <w:color w:val="000000"/>
      <w:sz w:val="22"/>
      <w:szCs w:val="24"/>
      <w:lang w:val="x-none" w:eastAsia="zh-CN" w:bidi="mn-Mong-CN"/>
    </w:rPr>
  </w:style>
  <w:style w:type="character" w:customStyle="1" w:styleId="SingleParaFlushChar">
    <w:name w:val="Single Para Flush Char"/>
    <w:aliases w:val="spf Char"/>
    <w:link w:val="SingleParaFlush"/>
    <w:rsid w:val="00727412"/>
    <w:rPr>
      <w:rFonts w:eastAsia="SimSun"/>
      <w:sz w:val="22"/>
      <w:szCs w:val="24"/>
      <w:lang w:eastAsia="zh-CN" w:bidi="he-IL"/>
    </w:rPr>
  </w:style>
  <w:style w:type="paragraph" w:customStyle="1" w:styleId="SingleParaHang">
    <w:name w:val="Single Para Hang"/>
    <w:aliases w:val="sph"/>
    <w:basedOn w:val="SinglePara"/>
    <w:rsid w:val="00727412"/>
    <w:pPr>
      <w:spacing w:before="220" w:after="220"/>
      <w:ind w:left="720" w:hanging="720"/>
    </w:pPr>
  </w:style>
  <w:style w:type="paragraph" w:customStyle="1" w:styleId="SingleParaHang05">
    <w:name w:val="Single Para Hang&gt; 0.5&quot;"/>
    <w:basedOn w:val="SingleParaHang"/>
    <w:rsid w:val="00727412"/>
    <w:pPr>
      <w:ind w:left="1440"/>
    </w:pPr>
  </w:style>
  <w:style w:type="paragraph" w:customStyle="1" w:styleId="SingleParaHang1">
    <w:name w:val="Single Para Hang&gt; 1&quot;"/>
    <w:basedOn w:val="SingleParaHang"/>
    <w:rsid w:val="00727412"/>
    <w:pPr>
      <w:ind w:left="2160"/>
    </w:pPr>
  </w:style>
  <w:style w:type="paragraph" w:customStyle="1" w:styleId="SingleParaHang15">
    <w:name w:val="Single Para Hang&gt; 1.5&quot;"/>
    <w:basedOn w:val="SingleParaHang"/>
    <w:rsid w:val="00727412"/>
    <w:pPr>
      <w:ind w:left="2880"/>
    </w:pPr>
  </w:style>
  <w:style w:type="paragraph" w:customStyle="1" w:styleId="SingleParaHang2">
    <w:name w:val="Single Para Hang&gt; 2&quot;"/>
    <w:basedOn w:val="SingleParaHang"/>
    <w:rsid w:val="00727412"/>
    <w:pPr>
      <w:ind w:left="3600"/>
    </w:pPr>
  </w:style>
  <w:style w:type="paragraph" w:customStyle="1" w:styleId="SingleParaHang25">
    <w:name w:val="Single Para Hang&gt; 2.5&quot;"/>
    <w:basedOn w:val="SingleParaHang"/>
    <w:rsid w:val="00727412"/>
    <w:pPr>
      <w:ind w:left="4320"/>
    </w:pPr>
  </w:style>
  <w:style w:type="paragraph" w:customStyle="1" w:styleId="SingleParaHang3">
    <w:name w:val="Single Para Hang&gt; 3&quot;"/>
    <w:basedOn w:val="SingleParaHang"/>
    <w:rsid w:val="00727412"/>
    <w:pPr>
      <w:ind w:left="5040"/>
    </w:pPr>
  </w:style>
  <w:style w:type="paragraph" w:customStyle="1" w:styleId="TableFootnote0">
    <w:name w:val="Table Footnote"/>
    <w:basedOn w:val="a3"/>
    <w:rsid w:val="00727412"/>
    <w:pPr>
      <w:ind w:left="288" w:hanging="288"/>
      <w:jc w:val="both"/>
    </w:pPr>
    <w:rPr>
      <w:rFonts w:eastAsia="SimSun"/>
      <w:sz w:val="20"/>
      <w:vertAlign w:val="superscript"/>
      <w:lang w:eastAsia="zh-CN"/>
    </w:rPr>
  </w:style>
  <w:style w:type="character" w:customStyle="1" w:styleId="HeadingLeftBoldChar">
    <w:name w:val="Heading: LeftBold Char"/>
    <w:aliases w:val="lb Char,hlb Char"/>
    <w:link w:val="HeadingLeftBold"/>
    <w:rsid w:val="00727412"/>
    <w:rPr>
      <w:rFonts w:eastAsia="SimSun"/>
      <w:b/>
      <w:bCs/>
      <w:sz w:val="24"/>
      <w:szCs w:val="24"/>
      <w:lang w:eastAsia="zh-CN" w:bidi="he-IL"/>
    </w:rPr>
  </w:style>
  <w:style w:type="paragraph" w:customStyle="1" w:styleId="TableFootnote2">
    <w:name w:val="Table: Footnote2"/>
    <w:basedOn w:val="TableFootnote"/>
    <w:rsid w:val="00727412"/>
    <w:pPr>
      <w:ind w:left="0" w:firstLine="0"/>
    </w:pPr>
    <w:rPr>
      <w:spacing w:val="-2"/>
    </w:rPr>
  </w:style>
  <w:style w:type="paragraph" w:customStyle="1" w:styleId="AOHead3">
    <w:name w:val="AOHead3"/>
    <w:basedOn w:val="a3"/>
    <w:next w:val="a3"/>
    <w:rsid w:val="00727412"/>
    <w:pPr>
      <w:keepNext/>
      <w:keepLines/>
      <w:spacing w:before="240"/>
      <w:jc w:val="both"/>
      <w:outlineLvl w:val="2"/>
    </w:pPr>
    <w:rPr>
      <w:rFonts w:eastAsia="SimSun"/>
      <w:b/>
      <w:i/>
      <w:sz w:val="20"/>
      <w:szCs w:val="22"/>
      <w:lang w:val="en-GB"/>
    </w:rPr>
  </w:style>
  <w:style w:type="paragraph" w:customStyle="1" w:styleId="ProspectusBody">
    <w:name w:val="Prospectus Body"/>
    <w:basedOn w:val="a3"/>
    <w:link w:val="ProspectusBodyChar"/>
    <w:rsid w:val="00727412"/>
    <w:pPr>
      <w:spacing w:before="120"/>
    </w:pPr>
    <w:rPr>
      <w:rFonts w:eastAsia="SimSun"/>
      <w:sz w:val="20"/>
      <w:lang w:bidi="mn-Mong-CN"/>
    </w:rPr>
  </w:style>
  <w:style w:type="character" w:customStyle="1" w:styleId="SingleParaChar">
    <w:name w:val="Single Para Char"/>
    <w:aliases w:val="sp Char"/>
    <w:link w:val="SinglePara"/>
    <w:rsid w:val="00727412"/>
    <w:rPr>
      <w:rFonts w:eastAsia="SimSun"/>
      <w:sz w:val="22"/>
      <w:szCs w:val="24"/>
      <w:lang w:eastAsia="zh-CN" w:bidi="he-IL"/>
    </w:rPr>
  </w:style>
  <w:style w:type="paragraph" w:customStyle="1" w:styleId="SingleParaFlushItalic">
    <w:name w:val="Single Para Flush Italic"/>
    <w:basedOn w:val="SingleParaFlush"/>
    <w:rsid w:val="00727412"/>
    <w:pPr>
      <w:spacing w:before="200" w:after="200"/>
    </w:pPr>
    <w:rPr>
      <w:i/>
      <w:sz w:val="20"/>
      <w:lang w:val="en-GB"/>
    </w:rPr>
  </w:style>
  <w:style w:type="paragraph" w:customStyle="1" w:styleId="CG-Bullet">
    <w:name w:val="CG-Bullet"/>
    <w:aliases w:val="b1"/>
    <w:basedOn w:val="a3"/>
    <w:rsid w:val="00727412"/>
    <w:pPr>
      <w:numPr>
        <w:numId w:val="31"/>
      </w:numPr>
      <w:tabs>
        <w:tab w:val="clear" w:pos="360"/>
      </w:tabs>
      <w:spacing w:after="200"/>
      <w:ind w:left="1080"/>
      <w:jc w:val="both"/>
    </w:pPr>
    <w:rPr>
      <w:color w:val="000000"/>
      <w:sz w:val="22"/>
      <w:lang w:val="en-GB"/>
    </w:rPr>
  </w:style>
  <w:style w:type="paragraph" w:customStyle="1" w:styleId="CG-SingleSp">
    <w:name w:val="CG-Single Sp"/>
    <w:aliases w:val="s1"/>
    <w:basedOn w:val="a3"/>
    <w:rsid w:val="00727412"/>
    <w:pPr>
      <w:spacing w:after="200"/>
      <w:jc w:val="both"/>
    </w:pPr>
    <w:rPr>
      <w:sz w:val="22"/>
      <w:lang w:val="en-GB"/>
    </w:rPr>
  </w:style>
  <w:style w:type="paragraph" w:customStyle="1" w:styleId="CG-Title-Left-Bold">
    <w:name w:val="CG-Title-Left-Bold"/>
    <w:aliases w:val="t3"/>
    <w:basedOn w:val="a3"/>
    <w:next w:val="a3"/>
    <w:rsid w:val="00727412"/>
    <w:pPr>
      <w:keepNext/>
      <w:spacing w:after="200"/>
      <w:jc w:val="both"/>
    </w:pPr>
    <w:rPr>
      <w:b/>
      <w:sz w:val="22"/>
      <w:lang w:val="en-GB"/>
    </w:rPr>
  </w:style>
  <w:style w:type="paragraph" w:customStyle="1" w:styleId="CG-Title-Left-Italic">
    <w:name w:val="CG-Title-Left-Italic"/>
    <w:aliases w:val="t6"/>
    <w:basedOn w:val="a3"/>
    <w:next w:val="a3"/>
    <w:rsid w:val="00727412"/>
    <w:pPr>
      <w:keepNext/>
      <w:spacing w:after="200"/>
      <w:jc w:val="both"/>
    </w:pPr>
    <w:rPr>
      <w:i/>
      <w:sz w:val="22"/>
      <w:lang w:val="en-GB"/>
    </w:rPr>
  </w:style>
  <w:style w:type="paragraph" w:customStyle="1" w:styleId="CG-Bulletdash">
    <w:name w:val="CG-Bullet dash"/>
    <w:aliases w:val="bd"/>
    <w:basedOn w:val="a3"/>
    <w:rsid w:val="00727412"/>
    <w:pPr>
      <w:numPr>
        <w:numId w:val="32"/>
      </w:numPr>
      <w:spacing w:after="200"/>
      <w:jc w:val="both"/>
    </w:pPr>
    <w:rPr>
      <w:sz w:val="22"/>
      <w:lang w:val="en-GB"/>
    </w:rPr>
  </w:style>
  <w:style w:type="paragraph" w:customStyle="1" w:styleId="CG-hanging">
    <w:name w:val="CG-hanging"/>
    <w:aliases w:val="hg"/>
    <w:basedOn w:val="a3"/>
    <w:rsid w:val="00727412"/>
    <w:pPr>
      <w:spacing w:after="200"/>
      <w:ind w:left="1440" w:hanging="720"/>
      <w:jc w:val="both"/>
    </w:pPr>
    <w:rPr>
      <w:sz w:val="22"/>
      <w:lang w:val="en-GB"/>
    </w:rPr>
  </w:style>
  <w:style w:type="character" w:customStyle="1" w:styleId="ProspectusBodyChar">
    <w:name w:val="Prospectus Body Char"/>
    <w:link w:val="ProspectusBody"/>
    <w:rsid w:val="00727412"/>
    <w:rPr>
      <w:rFonts w:eastAsia="SimSun"/>
      <w:lang w:bidi="mn-Mong-CN"/>
    </w:rPr>
  </w:style>
  <w:style w:type="paragraph" w:customStyle="1" w:styleId="Default">
    <w:name w:val="Default"/>
    <w:rsid w:val="00727412"/>
    <w:pPr>
      <w:widowControl w:val="0"/>
      <w:autoSpaceDE w:val="0"/>
      <w:autoSpaceDN w:val="0"/>
      <w:adjustRightInd w:val="0"/>
    </w:pPr>
    <w:rPr>
      <w:rFonts w:ascii="HIJKA J+ Dutch 801 BT" w:hAnsi="HIJKA J+ Dutch 801 BT" w:cs="HIJKA J+ Dutch 801 BT"/>
      <w:color w:val="000000"/>
      <w:sz w:val="24"/>
      <w:szCs w:val="24"/>
    </w:rPr>
  </w:style>
  <w:style w:type="paragraph" w:customStyle="1" w:styleId="Paragraph">
    <w:name w:val="Paragraph"/>
    <w:basedOn w:val="a3"/>
    <w:rsid w:val="00727412"/>
    <w:pPr>
      <w:spacing w:before="40" w:after="120"/>
      <w:ind w:firstLine="400"/>
    </w:pPr>
    <w:rPr>
      <w:color w:val="000000"/>
      <w:sz w:val="21"/>
      <w:szCs w:val="21"/>
    </w:rPr>
  </w:style>
  <w:style w:type="paragraph" w:customStyle="1" w:styleId="TableStyle7">
    <w:name w:val="TableStyle7"/>
    <w:basedOn w:val="a3"/>
    <w:rsid w:val="00727412"/>
    <w:pPr>
      <w:tabs>
        <w:tab w:val="left" w:pos="720"/>
        <w:tab w:val="num" w:pos="1440"/>
      </w:tabs>
      <w:ind w:right="468" w:firstLine="720"/>
      <w:outlineLvl w:val="6"/>
    </w:pPr>
    <w:rPr>
      <w:bCs/>
      <w:color w:val="000000"/>
      <w:szCs w:val="24"/>
    </w:rPr>
  </w:style>
  <w:style w:type="paragraph" w:customStyle="1" w:styleId="newlegal">
    <w:name w:val="new legal"/>
    <w:basedOn w:val="a3"/>
    <w:next w:val="HeadingCenter"/>
    <w:rsid w:val="00727412"/>
    <w:pPr>
      <w:keepNext/>
      <w:keepLines/>
      <w:numPr>
        <w:numId w:val="33"/>
      </w:numPr>
      <w:spacing w:before="200" w:after="200"/>
      <w:jc w:val="center"/>
      <w:outlineLvl w:val="0"/>
    </w:pPr>
    <w:rPr>
      <w:rFonts w:eastAsia="SimSun"/>
      <w:b/>
      <w:bCs/>
      <w:caps/>
      <w:szCs w:val="24"/>
      <w:lang w:eastAsia="zh-CN"/>
    </w:rPr>
  </w:style>
  <w:style w:type="paragraph" w:customStyle="1" w:styleId="SkaddenStyle5">
    <w:name w:val="SkaddenStyle5"/>
    <w:basedOn w:val="a3"/>
    <w:rsid w:val="00727412"/>
    <w:pPr>
      <w:numPr>
        <w:ilvl w:val="4"/>
        <w:numId w:val="34"/>
      </w:numPr>
      <w:tabs>
        <w:tab w:val="left" w:pos="2160"/>
      </w:tabs>
      <w:spacing w:before="200" w:after="200"/>
      <w:outlineLvl w:val="4"/>
    </w:pPr>
    <w:rPr>
      <w:color w:val="000000"/>
      <w:sz w:val="22"/>
      <w:szCs w:val="24"/>
      <w:lang w:val="en-GB"/>
    </w:rPr>
  </w:style>
  <w:style w:type="paragraph" w:customStyle="1" w:styleId="afffff1">
    <w:name w:val="Знак Знак"/>
    <w:basedOn w:val="a3"/>
    <w:rsid w:val="00727412"/>
    <w:pPr>
      <w:spacing w:after="160" w:line="240" w:lineRule="exact"/>
    </w:pPr>
    <w:rPr>
      <w:sz w:val="20"/>
    </w:rPr>
  </w:style>
  <w:style w:type="character" w:customStyle="1" w:styleId="msoins0">
    <w:name w:val="msoins"/>
    <w:rsid w:val="00727412"/>
  </w:style>
  <w:style w:type="paragraph" w:customStyle="1" w:styleId="1c">
    <w:name w:val="Знак Знак1"/>
    <w:basedOn w:val="a3"/>
    <w:rsid w:val="00727412"/>
    <w:pPr>
      <w:spacing w:after="160" w:line="240" w:lineRule="exact"/>
    </w:pPr>
  </w:style>
  <w:style w:type="paragraph" w:customStyle="1" w:styleId="ReadbackBulletStyle">
    <w:name w:val="ReadbackBulletStyle"/>
    <w:basedOn w:val="a0"/>
    <w:rsid w:val="00727412"/>
    <w:pPr>
      <w:tabs>
        <w:tab w:val="clear" w:pos="360"/>
        <w:tab w:val="left" w:pos="1080"/>
      </w:tabs>
      <w:autoSpaceDE w:val="0"/>
      <w:autoSpaceDN w:val="0"/>
      <w:adjustRightInd w:val="0"/>
      <w:ind w:left="1080"/>
      <w:jc w:val="left"/>
    </w:pPr>
    <w:rPr>
      <w:rFonts w:eastAsia="Times New Roman"/>
      <w:spacing w:val="-2"/>
      <w:sz w:val="20"/>
      <w:szCs w:val="22"/>
      <w:lang w:eastAsia="en-US"/>
    </w:rPr>
  </w:style>
  <w:style w:type="paragraph" w:customStyle="1" w:styleId="Char1CharCharCharCharCharCharChar">
    <w:name w:val="Char1 Знак Знак Char Char Char Char Char Char Char Знак Знак"/>
    <w:basedOn w:val="a3"/>
    <w:rsid w:val="00727412"/>
    <w:pPr>
      <w:tabs>
        <w:tab w:val="num" w:pos="720"/>
      </w:tabs>
      <w:spacing w:after="160" w:line="240" w:lineRule="exact"/>
      <w:ind w:left="720" w:hanging="720"/>
      <w:jc w:val="both"/>
    </w:pPr>
    <w:rPr>
      <w:rFonts w:ascii="Verdana" w:hAnsi="Verdana" w:cs="Verdana"/>
      <w:sz w:val="20"/>
    </w:rPr>
  </w:style>
  <w:style w:type="paragraph" w:customStyle="1" w:styleId="StyleStyleHeading2h2BoldArial10ptBefore6ptAfter">
    <w:name w:val="Style Style Heading 2h2 + Bold + Arial 10 pt Before:  6 pt After..."/>
    <w:basedOn w:val="a3"/>
    <w:rsid w:val="00727412"/>
    <w:pPr>
      <w:keepNext/>
      <w:numPr>
        <w:ilvl w:val="1"/>
      </w:numPr>
      <w:tabs>
        <w:tab w:val="left" w:pos="0"/>
        <w:tab w:val="num" w:pos="964"/>
      </w:tabs>
      <w:spacing w:before="120" w:after="120" w:line="320" w:lineRule="exact"/>
      <w:ind w:left="964" w:hanging="964"/>
      <w:outlineLvl w:val="1"/>
    </w:pPr>
    <w:rPr>
      <w:rFonts w:ascii="Arial" w:hAnsi="Arial"/>
      <w:b/>
      <w:bCs/>
      <w:sz w:val="20"/>
    </w:rPr>
  </w:style>
  <w:style w:type="paragraph" w:customStyle="1" w:styleId="ProspectusText">
    <w:name w:val="Prospectus Text"/>
    <w:basedOn w:val="a3"/>
    <w:rsid w:val="00727412"/>
    <w:pPr>
      <w:spacing w:after="200"/>
      <w:ind w:firstLine="360"/>
      <w:jc w:val="both"/>
    </w:pPr>
    <w:rPr>
      <w:sz w:val="20"/>
      <w:lang w:val="en-GB"/>
    </w:rPr>
  </w:style>
  <w:style w:type="paragraph" w:customStyle="1" w:styleId="AGNormal">
    <w:name w:val="AGNormal"/>
    <w:rsid w:val="00727412"/>
    <w:rPr>
      <w:kern w:val="24"/>
      <w:sz w:val="24"/>
      <w:szCs w:val="24"/>
    </w:rPr>
  </w:style>
  <w:style w:type="paragraph" w:customStyle="1" w:styleId="ProspectusSubheading1">
    <w:name w:val="Prospectus Subheading 1"/>
    <w:basedOn w:val="ProspectusText"/>
    <w:rsid w:val="00727412"/>
    <w:pPr>
      <w:ind w:firstLine="0"/>
    </w:pPr>
    <w:rPr>
      <w:b/>
    </w:rPr>
  </w:style>
  <w:style w:type="paragraph" w:customStyle="1" w:styleId="tabletext">
    <w:name w:val="table_text"/>
    <w:basedOn w:val="a3"/>
    <w:rsid w:val="00727412"/>
    <w:pPr>
      <w:numPr>
        <w:ilvl w:val="12"/>
      </w:numPr>
      <w:spacing w:before="65" w:after="65"/>
    </w:pPr>
    <w:rPr>
      <w:sz w:val="20"/>
      <w:szCs w:val="24"/>
    </w:rPr>
  </w:style>
  <w:style w:type="paragraph" w:customStyle="1" w:styleId="ProspectusRiskFactorheading">
    <w:name w:val="Prospectus Risk Factor heading"/>
    <w:basedOn w:val="a3"/>
    <w:autoRedefine/>
    <w:rsid w:val="00727412"/>
    <w:pPr>
      <w:spacing w:after="200"/>
      <w:jc w:val="both"/>
    </w:pPr>
    <w:rPr>
      <w:b/>
      <w:i/>
      <w:kern w:val="24"/>
      <w:sz w:val="20"/>
    </w:rPr>
  </w:style>
  <w:style w:type="table" w:customStyle="1" w:styleId="10n12Table">
    <w:name w:val="10n12 Table"/>
    <w:basedOn w:val="a5"/>
    <w:rsid w:val="00727412"/>
    <w:pPr>
      <w:jc w:val="right"/>
    </w:pPr>
    <w:rPr>
      <w:sz w:val="21"/>
    </w:rPr>
    <w:tblPr>
      <w:jc w:val="center"/>
    </w:tblPr>
    <w:trPr>
      <w:jc w:val="center"/>
    </w:trPr>
    <w:tblStylePr w:type="firstRow">
      <w:pPr>
        <w:ind w:firstLine="0"/>
        <w:jc w:val="center"/>
      </w:pPr>
      <w:rPr>
        <w:rFonts w:cs="Times New Roman"/>
        <w:sz w:val="17"/>
      </w:rPr>
    </w:tblStylePr>
    <w:tblStylePr w:type="firstCol">
      <w:pPr>
        <w:ind w:firstLine="0"/>
        <w:jc w:val="left"/>
      </w:pPr>
      <w:rPr>
        <w:rFonts w:cs="Times New Roman"/>
      </w:rPr>
    </w:tblStylePr>
  </w:style>
  <w:style w:type="paragraph" w:customStyle="1" w:styleId="spacer">
    <w:name w:val="spacer"/>
    <w:basedOn w:val="a3"/>
    <w:rsid w:val="00727412"/>
    <w:pPr>
      <w:spacing w:before="200"/>
    </w:pPr>
  </w:style>
  <w:style w:type="paragraph" w:customStyle="1" w:styleId="ABC-paragrahinNotes">
    <w:name w:val="ABC - paragrah in Notes"/>
    <w:basedOn w:val="a3"/>
    <w:rsid w:val="00727412"/>
    <w:pPr>
      <w:spacing w:after="200"/>
      <w:jc w:val="both"/>
    </w:pPr>
    <w:rPr>
      <w:sz w:val="20"/>
      <w:lang w:val="en-GB"/>
    </w:rPr>
  </w:style>
  <w:style w:type="paragraph" w:customStyle="1" w:styleId="afffff2">
    <w:name w:val="Текст отчетности Знак"/>
    <w:basedOn w:val="3a"/>
    <w:autoRedefine/>
    <w:rsid w:val="00727412"/>
    <w:pPr>
      <w:spacing w:after="0"/>
      <w:ind w:right="57"/>
      <w:jc w:val="left"/>
    </w:pPr>
    <w:rPr>
      <w:rFonts w:eastAsia="Times New Roman"/>
      <w:i/>
      <w:sz w:val="22"/>
      <w:szCs w:val="22"/>
      <w:lang w:val="en-GB" w:eastAsia="ru-RU"/>
    </w:rPr>
  </w:style>
  <w:style w:type="paragraph" w:customStyle="1" w:styleId="a1">
    <w:name w:val="Текст отчетности с булетом"/>
    <w:basedOn w:val="afffff2"/>
    <w:autoRedefine/>
    <w:rsid w:val="00727412"/>
    <w:pPr>
      <w:numPr>
        <w:numId w:val="35"/>
      </w:numPr>
    </w:pPr>
  </w:style>
  <w:style w:type="paragraph" w:customStyle="1" w:styleId="Char1CharCharCharCharCharCharChar0">
    <w:name w:val="Char1 Знак Знак Char Char Char Char Char Char Char Знак Знак"/>
    <w:basedOn w:val="a3"/>
    <w:rsid w:val="00727412"/>
    <w:pPr>
      <w:tabs>
        <w:tab w:val="num" w:pos="720"/>
      </w:tabs>
      <w:spacing w:after="160" w:line="240" w:lineRule="exact"/>
      <w:ind w:left="720" w:hanging="720"/>
      <w:jc w:val="both"/>
    </w:pPr>
    <w:rPr>
      <w:rFonts w:ascii="Verdana" w:eastAsia="SimSun" w:hAnsi="Verdana" w:cs="Verdana"/>
      <w:sz w:val="20"/>
    </w:rPr>
  </w:style>
  <w:style w:type="character" w:customStyle="1" w:styleId="CharChar1">
    <w:name w:val="Char Char1"/>
    <w:locked/>
    <w:rsid w:val="00727412"/>
    <w:rPr>
      <w:sz w:val="22"/>
      <w:szCs w:val="22"/>
      <w:lang w:val="en-US" w:eastAsia="en-US"/>
    </w:rPr>
  </w:style>
  <w:style w:type="paragraph" w:customStyle="1" w:styleId="AlternatePara">
    <w:name w:val="Alternate Para"/>
    <w:aliases w:val="ap"/>
    <w:basedOn w:val="a3"/>
    <w:rsid w:val="00727412"/>
    <w:pPr>
      <w:spacing w:before="200"/>
      <w:ind w:firstLine="720"/>
    </w:pPr>
    <w:rPr>
      <w:rFonts w:eastAsia="SimSun"/>
      <w:sz w:val="22"/>
      <w:szCs w:val="24"/>
      <w:lang w:eastAsia="zh-CN" w:bidi="he-IL"/>
    </w:rPr>
  </w:style>
  <w:style w:type="paragraph" w:customStyle="1" w:styleId="HeadingCenterTOC">
    <w:name w:val="Heading: CenterTOC"/>
    <w:aliases w:val="ct"/>
    <w:basedOn w:val="HeadingCenter"/>
    <w:next w:val="SinglePara"/>
    <w:rsid w:val="00727412"/>
    <w:pPr>
      <w:spacing w:before="200" w:after="200"/>
      <w:outlineLvl w:val="0"/>
    </w:pPr>
    <w:rPr>
      <w:b/>
    </w:rPr>
  </w:style>
  <w:style w:type="table" w:customStyle="1" w:styleId="TableFinancial">
    <w:name w:val="Table Financial"/>
    <w:basedOn w:val="a5"/>
    <w:semiHidden/>
    <w:rsid w:val="00727412"/>
    <w:rPr>
      <w:rFonts w:eastAsia="SimSun"/>
    </w:rPr>
    <w:tblPr>
      <w:tblCellMar>
        <w:top w:w="29" w:type="dxa"/>
        <w:left w:w="86" w:type="dxa"/>
        <w:bottom w:w="29" w:type="dxa"/>
        <w:right w:w="86" w:type="dxa"/>
      </w:tblCellMar>
    </w:tblPr>
    <w:trPr>
      <w:cantSplit/>
    </w:trPr>
    <w:tcPr>
      <w:vAlign w:val="bottom"/>
    </w:tcPr>
    <w:tblStylePr w:type="firstRow">
      <w:tblPr/>
      <w:trPr>
        <w:tblHeader/>
      </w:trPr>
    </w:tblStylePr>
  </w:style>
  <w:style w:type="table" w:customStyle="1" w:styleId="TableText0">
    <w:name w:val="Table Text"/>
    <w:basedOn w:val="a5"/>
    <w:semiHidden/>
    <w:rsid w:val="00727412"/>
    <w:rPr>
      <w:rFonts w:eastAsia="SimSun"/>
    </w:rPr>
    <w:tblP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8" w:type="dxa"/>
        <w:left w:w="115" w:type="dxa"/>
        <w:bottom w:w="58" w:type="dxa"/>
        <w:right w:w="115" w:type="dxa"/>
      </w:tblCellMar>
    </w:tblPr>
  </w:style>
  <w:style w:type="table" w:customStyle="1" w:styleId="TableSummaryColumn">
    <w:name w:val="Table Summary Column"/>
    <w:basedOn w:val="a5"/>
    <w:semiHidden/>
    <w:rsid w:val="00727412"/>
    <w:rPr>
      <w:rFonts w:eastAsia="SimSun"/>
    </w:rPr>
    <w:tblPr>
      <w:tblCellMar>
        <w:left w:w="115" w:type="dxa"/>
        <w:right w:w="115" w:type="dxa"/>
      </w:tblCellMar>
    </w:tblPr>
  </w:style>
  <w:style w:type="paragraph" w:customStyle="1" w:styleId="Signatory">
    <w:name w:val="Signatory"/>
    <w:aliases w:val="sg"/>
    <w:basedOn w:val="a3"/>
    <w:next w:val="a3"/>
    <w:semiHidden/>
    <w:rsid w:val="00727412"/>
    <w:pPr>
      <w:keepNext/>
      <w:keepLines/>
      <w:spacing w:before="400"/>
      <w:ind w:left="5040"/>
    </w:pPr>
    <w:rPr>
      <w:rFonts w:eastAsia="SimSun"/>
      <w:sz w:val="22"/>
      <w:szCs w:val="24"/>
      <w:lang w:eastAsia="zh-CN" w:bidi="he-IL"/>
    </w:rPr>
  </w:style>
  <w:style w:type="paragraph" w:customStyle="1" w:styleId="SignatureLine">
    <w:name w:val="Signature Line"/>
    <w:aliases w:val="sl"/>
    <w:basedOn w:val="Signatory"/>
    <w:next w:val="a3"/>
    <w:semiHidden/>
    <w:rsid w:val="00727412"/>
    <w:pPr>
      <w:keepNext w:val="0"/>
      <w:tabs>
        <w:tab w:val="left" w:pos="5580"/>
        <w:tab w:val="right" w:pos="9360"/>
      </w:tabs>
    </w:pPr>
  </w:style>
  <w:style w:type="paragraph" w:customStyle="1" w:styleId="SignatureNameTitle">
    <w:name w:val="Signature Name/Title"/>
    <w:aliases w:val="snt"/>
    <w:basedOn w:val="SignatureLine"/>
    <w:next w:val="Signatory"/>
    <w:semiHidden/>
    <w:rsid w:val="00727412"/>
    <w:pPr>
      <w:tabs>
        <w:tab w:val="left" w:pos="6300"/>
      </w:tabs>
      <w:spacing w:before="0"/>
    </w:pPr>
  </w:style>
  <w:style w:type="paragraph" w:customStyle="1" w:styleId="TableHeading">
    <w:name w:val="Table Heading"/>
    <w:basedOn w:val="a3"/>
    <w:next w:val="a3"/>
    <w:rsid w:val="00727412"/>
    <w:pPr>
      <w:spacing w:before="120" w:after="120"/>
    </w:pPr>
    <w:rPr>
      <w:rFonts w:eastAsia="SimSun"/>
      <w:sz w:val="22"/>
      <w:szCs w:val="24"/>
    </w:rPr>
  </w:style>
  <w:style w:type="paragraph" w:customStyle="1" w:styleId="1d">
    <w:name w:val="Знак Знак1"/>
    <w:basedOn w:val="a3"/>
    <w:rsid w:val="00727412"/>
    <w:pPr>
      <w:spacing w:after="160" w:line="240" w:lineRule="exact"/>
    </w:pPr>
    <w:rPr>
      <w:rFonts w:eastAsia="SimSun"/>
    </w:rPr>
  </w:style>
  <w:style w:type="character" w:customStyle="1" w:styleId="DeltaViewInsertion">
    <w:name w:val="DeltaView Insertion"/>
    <w:rsid w:val="00727412"/>
    <w:rPr>
      <w:color w:val="0000FF"/>
      <w:spacing w:val="0"/>
      <w:u w:val="double"/>
    </w:rPr>
  </w:style>
  <w:style w:type="character" w:customStyle="1" w:styleId="afffff3">
    <w:name w:val="Цветовое выделение"/>
    <w:rsid w:val="00727412"/>
    <w:rPr>
      <w:b/>
      <w:bCs/>
      <w:color w:val="000080"/>
    </w:rPr>
  </w:style>
  <w:style w:type="paragraph" w:customStyle="1" w:styleId="afffff4">
    <w:name w:val="Заголовок статьи"/>
    <w:basedOn w:val="a3"/>
    <w:next w:val="a3"/>
    <w:rsid w:val="00727412"/>
    <w:pPr>
      <w:autoSpaceDE w:val="0"/>
      <w:autoSpaceDN w:val="0"/>
      <w:adjustRightInd w:val="0"/>
      <w:ind w:left="1612" w:hanging="892"/>
      <w:jc w:val="both"/>
    </w:pPr>
    <w:rPr>
      <w:rFonts w:ascii="Arial" w:eastAsia="SimSun" w:hAnsi="Arial"/>
      <w:szCs w:val="24"/>
      <w:lang w:val="ru-RU" w:eastAsia="zh-CN"/>
    </w:rPr>
  </w:style>
  <w:style w:type="character" w:customStyle="1" w:styleId="HeadingCenterChar">
    <w:name w:val="Heading: Center Char"/>
    <w:aliases w:val="c Char,hc Char"/>
    <w:link w:val="HeadingCenter"/>
    <w:rsid w:val="00727412"/>
    <w:rPr>
      <w:rFonts w:eastAsia="SimSun"/>
      <w:sz w:val="22"/>
      <w:szCs w:val="24"/>
      <w:lang w:eastAsia="zh-CN" w:bidi="he-IL"/>
    </w:rPr>
  </w:style>
  <w:style w:type="character" w:customStyle="1" w:styleId="HeadingCenterBoldChar">
    <w:name w:val="Heading: CenterBold Char"/>
    <w:aliases w:val="cb Char"/>
    <w:link w:val="HeadingCenterBold"/>
    <w:rsid w:val="00727412"/>
    <w:rPr>
      <w:rFonts w:eastAsia="SimSun" w:cs="Times New Roman Bold"/>
      <w:b/>
      <w:sz w:val="22"/>
      <w:szCs w:val="24"/>
      <w:lang w:eastAsia="zh-CN" w:bidi="he-IL"/>
    </w:rPr>
  </w:style>
  <w:style w:type="paragraph" w:customStyle="1" w:styleId="Iiiaeuiue">
    <w:name w:val="Ii?iaeuiue"/>
    <w:autoRedefine/>
    <w:rsid w:val="00727412"/>
    <w:rPr>
      <w:rFonts w:ascii="Arial" w:hAnsi="Arial" w:cs="Arial"/>
      <w:sz w:val="18"/>
      <w:lang w:val="en-GB" w:eastAsia="ru-RU"/>
    </w:rPr>
  </w:style>
  <w:style w:type="paragraph" w:customStyle="1" w:styleId="ABCNotes">
    <w:name w:val="ABC Notes"/>
    <w:basedOn w:val="a3"/>
    <w:rsid w:val="00727412"/>
    <w:pPr>
      <w:keepNext/>
      <w:keepLines/>
      <w:spacing w:before="240" w:after="240"/>
    </w:pPr>
    <w:rPr>
      <w:b/>
      <w:sz w:val="20"/>
      <w:lang w:val="en-GB"/>
    </w:rPr>
  </w:style>
  <w:style w:type="character" w:customStyle="1" w:styleId="ShortOutlineStyle2Char">
    <w:name w:val="ShortOutlineStyle2 Char"/>
    <w:link w:val="ShortOutlineStyle2"/>
    <w:rsid w:val="00727412"/>
    <w:rPr>
      <w:rFonts w:eastAsia="SimSun"/>
      <w:color w:val="000000"/>
      <w:sz w:val="22"/>
      <w:szCs w:val="24"/>
      <w:lang w:val="x-none" w:eastAsia="zh-CN" w:bidi="mn-Mong-CN"/>
    </w:rPr>
  </w:style>
  <w:style w:type="character" w:customStyle="1" w:styleId="ABC-paragrahinNotesChar1">
    <w:name w:val="ABC - paragrah in Notes Char1"/>
    <w:rsid w:val="00727412"/>
    <w:rPr>
      <w:lang w:val="en-GB" w:eastAsia="en-US" w:bidi="ar-SA"/>
    </w:rPr>
  </w:style>
  <w:style w:type="paragraph" w:customStyle="1" w:styleId="ABC-Aftertable">
    <w:name w:val="ABC - After table"/>
    <w:next w:val="ABC-paragrahinNotes"/>
    <w:rsid w:val="00727412"/>
    <w:rPr>
      <w:noProof/>
    </w:rPr>
  </w:style>
  <w:style w:type="character" w:customStyle="1" w:styleId="SingleParaChar1">
    <w:name w:val="Single Para Char1"/>
    <w:aliases w:val="sp Char1"/>
    <w:rsid w:val="00727412"/>
    <w:rPr>
      <w:rFonts w:eastAsia="SimSun"/>
      <w:sz w:val="22"/>
      <w:szCs w:val="24"/>
      <w:lang w:val="en-US" w:eastAsia="zh-CN" w:bidi="he-IL"/>
    </w:rPr>
  </w:style>
  <w:style w:type="character" w:customStyle="1" w:styleId="SingleParaFlushChar1">
    <w:name w:val="Single Para Flush Char1"/>
    <w:aliases w:val="spf Char1"/>
    <w:rsid w:val="00727412"/>
  </w:style>
  <w:style w:type="paragraph" w:customStyle="1" w:styleId="afffff5">
    <w:name w:val="Строка отчетности выделенная"/>
    <w:basedOn w:val="affff3"/>
    <w:autoRedefine/>
    <w:rsid w:val="00727412"/>
    <w:pPr>
      <w:spacing w:after="0"/>
      <w:ind w:right="57"/>
    </w:pPr>
    <w:rPr>
      <w:rFonts w:eastAsia="Times New Roman"/>
      <w:b/>
      <w:noProof/>
      <w:sz w:val="18"/>
      <w:szCs w:val="20"/>
      <w:lang w:eastAsia="ru-RU"/>
    </w:rPr>
  </w:style>
  <w:style w:type="paragraph" w:customStyle="1" w:styleId="afffff6">
    <w:name w:val="Название графы отчетности"/>
    <w:basedOn w:val="a3"/>
    <w:autoRedefine/>
    <w:rsid w:val="00727412"/>
    <w:pPr>
      <w:tabs>
        <w:tab w:val="left" w:pos="-5211"/>
      </w:tabs>
      <w:jc w:val="center"/>
    </w:pPr>
    <w:rPr>
      <w:b/>
      <w:sz w:val="20"/>
      <w:lang w:val="en-GB" w:eastAsia="ru-RU"/>
    </w:rPr>
  </w:style>
  <w:style w:type="paragraph" w:customStyle="1" w:styleId="afffff7">
    <w:name w:val="Название графы примечания"/>
    <w:basedOn w:val="a3"/>
    <w:autoRedefine/>
    <w:rsid w:val="00727412"/>
    <w:pPr>
      <w:keepNext/>
      <w:ind w:left="-107" w:right="-31"/>
      <w:jc w:val="center"/>
    </w:pPr>
    <w:rPr>
      <w:rFonts w:eastAsia="SimSun"/>
      <w:b/>
      <w:bCs/>
      <w:sz w:val="20"/>
      <w:lang w:val="en-GB" w:eastAsia="zh-CN"/>
    </w:rPr>
  </w:style>
  <w:style w:type="paragraph" w:customStyle="1" w:styleId="afffff8">
    <w:name w:val="Строка в примечании"/>
    <w:basedOn w:val="affff3"/>
    <w:autoRedefine/>
    <w:rsid w:val="00727412"/>
    <w:pPr>
      <w:tabs>
        <w:tab w:val="center" w:pos="2304"/>
        <w:tab w:val="center" w:pos="2340"/>
      </w:tabs>
      <w:spacing w:after="0"/>
      <w:ind w:right="26"/>
      <w:jc w:val="left"/>
    </w:pPr>
    <w:rPr>
      <w:rFonts w:eastAsia="Times New Roman"/>
      <w:bCs/>
      <w:sz w:val="20"/>
      <w:szCs w:val="20"/>
      <w:lang w:val="en-GB" w:eastAsia="ru-RU"/>
    </w:rPr>
  </w:style>
  <w:style w:type="paragraph" w:customStyle="1" w:styleId="afffff9">
    <w:name w:val="Строка в прим  выделенная"/>
    <w:basedOn w:val="affff3"/>
    <w:autoRedefine/>
    <w:rsid w:val="00727412"/>
    <w:pPr>
      <w:spacing w:after="0"/>
      <w:jc w:val="left"/>
    </w:pPr>
    <w:rPr>
      <w:rFonts w:ascii="Arial" w:eastAsia="Times New Roman" w:hAnsi="Arial" w:cs="Arial"/>
      <w:b/>
      <w:sz w:val="18"/>
      <w:szCs w:val="18"/>
      <w:lang w:val="en-GB" w:eastAsia="ru-RU"/>
    </w:rPr>
  </w:style>
  <w:style w:type="paragraph" w:customStyle="1" w:styleId="Date1">
    <w:name w:val="Date1"/>
    <w:rsid w:val="00727412"/>
    <w:pPr>
      <w:keepNext/>
      <w:keepLines/>
      <w:spacing w:after="240" w:line="240" w:lineRule="exact"/>
    </w:pPr>
    <w:rPr>
      <w:rFonts w:ascii="Courier" w:hAnsi="Courier"/>
      <w:sz w:val="24"/>
    </w:rPr>
  </w:style>
  <w:style w:type="paragraph" w:customStyle="1" w:styleId="AUTHORSNAMEBELOW">
    <w:name w:val="AUTHOR'S NAME (BELOW"/>
    <w:rsid w:val="00727412"/>
    <w:pPr>
      <w:keepNext/>
      <w:keepLines/>
      <w:spacing w:before="720" w:line="240" w:lineRule="exact"/>
    </w:pPr>
    <w:rPr>
      <w:rFonts w:ascii="Courier" w:hAnsi="Courier"/>
      <w:sz w:val="24"/>
    </w:rPr>
  </w:style>
  <w:style w:type="paragraph" w:customStyle="1" w:styleId="AUTHORSTITLEAFTE">
    <w:name w:val="AUTHOR'S TITLE (AFTE"/>
    <w:rsid w:val="00727412"/>
    <w:pPr>
      <w:keepNext/>
      <w:keepLines/>
      <w:spacing w:line="240" w:lineRule="exact"/>
      <w:ind w:left="432" w:hanging="432"/>
    </w:pPr>
    <w:rPr>
      <w:rFonts w:ascii="Courier" w:hAnsi="Courier"/>
      <w:sz w:val="24"/>
    </w:rPr>
  </w:style>
  <w:style w:type="paragraph" w:customStyle="1" w:styleId="ADJUSTABLELETTERHEA">
    <w:name w:val="ADJUSTABLE LETTERHEA"/>
    <w:rsid w:val="00727412"/>
    <w:pPr>
      <w:spacing w:after="480" w:line="240" w:lineRule="exact"/>
    </w:pPr>
    <w:rPr>
      <w:rFonts w:ascii="Courier" w:hAnsi="Courier"/>
      <w:sz w:val="24"/>
    </w:rPr>
  </w:style>
  <w:style w:type="paragraph" w:customStyle="1" w:styleId="INSIDEADDRESSMrJ">
    <w:name w:val="INSIDE ADDRESS/Mr. J"/>
    <w:rsid w:val="00727412"/>
    <w:pPr>
      <w:keepNext/>
      <w:keepLines/>
      <w:spacing w:line="240" w:lineRule="exact"/>
      <w:ind w:left="720" w:right="4032" w:hanging="720"/>
    </w:pPr>
    <w:rPr>
      <w:rFonts w:ascii="Courier" w:hAnsi="Courier"/>
      <w:sz w:val="24"/>
    </w:rPr>
  </w:style>
  <w:style w:type="paragraph" w:customStyle="1" w:styleId="SALUTATIONDear">
    <w:name w:val="SALUTATION / Dear..."/>
    <w:rsid w:val="00727412"/>
    <w:pPr>
      <w:keepNext/>
      <w:keepLines/>
      <w:spacing w:before="240" w:line="240" w:lineRule="exact"/>
    </w:pPr>
    <w:rPr>
      <w:rFonts w:ascii="Courier" w:hAnsi="Courier"/>
      <w:sz w:val="24"/>
    </w:rPr>
  </w:style>
  <w:style w:type="paragraph" w:customStyle="1" w:styleId="shift-RETURNNAM">
    <w:name w:val="shift-ÄÙ RETURN NAM"/>
    <w:rsid w:val="00727412"/>
    <w:pPr>
      <w:keepNext/>
      <w:keepLines/>
      <w:spacing w:before="240" w:line="240" w:lineRule="exact"/>
    </w:pPr>
    <w:rPr>
      <w:rFonts w:ascii="Courier" w:hAnsi="Courier"/>
      <w:sz w:val="24"/>
    </w:rPr>
  </w:style>
  <w:style w:type="paragraph" w:customStyle="1" w:styleId="REFINITIALS">
    <w:name w:val="REF INITIALS"/>
    <w:rsid w:val="00727412"/>
    <w:pPr>
      <w:keepNext/>
      <w:keepLines/>
      <w:spacing w:line="240" w:lineRule="exact"/>
      <w:ind w:left="288" w:hanging="288"/>
    </w:pPr>
    <w:rPr>
      <w:rFonts w:ascii="Courier" w:hAnsi="Courier"/>
      <w:sz w:val="24"/>
    </w:rPr>
  </w:style>
  <w:style w:type="paragraph" w:customStyle="1" w:styleId="COMPLMNTRYCLOSINGS">
    <w:name w:val="COMPLMNTRY CLOSING/S"/>
    <w:rsid w:val="00727412"/>
    <w:pPr>
      <w:keepNext/>
      <w:keepLines/>
      <w:spacing w:before="240" w:line="240" w:lineRule="exact"/>
    </w:pPr>
    <w:rPr>
      <w:rFonts w:ascii="Courier" w:hAnsi="Courier"/>
      <w:sz w:val="24"/>
    </w:rPr>
  </w:style>
  <w:style w:type="character" w:customStyle="1" w:styleId="CharChar2">
    <w:name w:val="Char Char2"/>
    <w:rsid w:val="00727412"/>
    <w:rPr>
      <w:rFonts w:ascii="Courier" w:hAnsi="Courier"/>
      <w:lang w:val="x-none" w:eastAsia="x-none" w:bidi="ar-SA"/>
    </w:rPr>
  </w:style>
  <w:style w:type="paragraph" w:customStyle="1" w:styleId="wcstandardah6">
    <w:name w:val="wc_standarda h 6"/>
    <w:basedOn w:val="a3"/>
    <w:rsid w:val="00727412"/>
    <w:pPr>
      <w:numPr>
        <w:numId w:val="36"/>
      </w:numPr>
      <w:spacing w:after="240"/>
      <w:ind w:left="3600" w:hanging="720"/>
      <w:jc w:val="both"/>
      <w:outlineLvl w:val="5"/>
    </w:pPr>
    <w:rPr>
      <w:sz w:val="22"/>
      <w:szCs w:val="24"/>
      <w:lang w:val="en-GB"/>
    </w:rPr>
  </w:style>
  <w:style w:type="paragraph" w:customStyle="1" w:styleId="wcstandardah7">
    <w:name w:val="wc_standarda h 7"/>
    <w:basedOn w:val="a3"/>
    <w:rsid w:val="00727412"/>
    <w:pPr>
      <w:numPr>
        <w:ilvl w:val="1"/>
        <w:numId w:val="36"/>
      </w:numPr>
      <w:spacing w:after="240"/>
      <w:ind w:left="4320" w:hanging="720"/>
      <w:jc w:val="both"/>
      <w:outlineLvl w:val="6"/>
    </w:pPr>
    <w:rPr>
      <w:sz w:val="22"/>
      <w:szCs w:val="24"/>
      <w:lang w:val="en-GB"/>
    </w:rPr>
  </w:style>
  <w:style w:type="paragraph" w:customStyle="1" w:styleId="wcstandardah8">
    <w:name w:val="wc_standarda h 8"/>
    <w:basedOn w:val="a3"/>
    <w:next w:val="a3"/>
    <w:rsid w:val="00727412"/>
    <w:pPr>
      <w:numPr>
        <w:ilvl w:val="2"/>
        <w:numId w:val="36"/>
      </w:numPr>
      <w:spacing w:after="240"/>
      <w:ind w:left="0" w:firstLine="0"/>
      <w:jc w:val="both"/>
      <w:outlineLvl w:val="7"/>
    </w:pPr>
    <w:rPr>
      <w:szCs w:val="24"/>
      <w:lang w:val="en-GB"/>
    </w:rPr>
  </w:style>
  <w:style w:type="paragraph" w:customStyle="1" w:styleId="wcstandardah9">
    <w:name w:val="wc_standarda h 9"/>
    <w:basedOn w:val="a3"/>
    <w:next w:val="a3"/>
    <w:rsid w:val="00727412"/>
    <w:pPr>
      <w:numPr>
        <w:ilvl w:val="3"/>
        <w:numId w:val="36"/>
      </w:numPr>
      <w:spacing w:after="240"/>
      <w:ind w:left="0" w:firstLine="0"/>
      <w:jc w:val="both"/>
      <w:outlineLvl w:val="8"/>
    </w:pPr>
    <w:rPr>
      <w:szCs w:val="24"/>
      <w:lang w:val="en-GB"/>
    </w:rPr>
  </w:style>
  <w:style w:type="paragraph" w:customStyle="1" w:styleId="wc-schedulebh1">
    <w:name w:val="wc-scheduleb h 1"/>
    <w:basedOn w:val="a3"/>
    <w:next w:val="a3"/>
    <w:rsid w:val="00727412"/>
    <w:pPr>
      <w:pageBreakBefore/>
      <w:numPr>
        <w:ilvl w:val="4"/>
        <w:numId w:val="36"/>
      </w:numPr>
      <w:spacing w:after="240"/>
      <w:ind w:left="0" w:firstLine="0"/>
      <w:jc w:val="center"/>
      <w:outlineLvl w:val="0"/>
    </w:pPr>
    <w:rPr>
      <w:rFonts w:ascii="Times New Roman Bold" w:hAnsi="Times New Roman Bold" w:cs="Times New Roman Bold"/>
      <w:b/>
      <w:caps/>
      <w:sz w:val="22"/>
      <w:szCs w:val="24"/>
      <w:lang w:val="en-GB"/>
    </w:rPr>
  </w:style>
  <w:style w:type="paragraph" w:customStyle="1" w:styleId="wc-schedulebh2">
    <w:name w:val="wc-scheduleb h 2"/>
    <w:basedOn w:val="a3"/>
    <w:next w:val="a3"/>
    <w:rsid w:val="00727412"/>
    <w:pPr>
      <w:numPr>
        <w:ilvl w:val="5"/>
        <w:numId w:val="36"/>
      </w:numPr>
      <w:spacing w:after="240"/>
      <w:ind w:left="0" w:firstLine="0"/>
      <w:jc w:val="center"/>
      <w:outlineLvl w:val="1"/>
    </w:pPr>
    <w:rPr>
      <w:b/>
      <w:sz w:val="22"/>
      <w:szCs w:val="24"/>
      <w:lang w:val="en-GB"/>
    </w:rPr>
  </w:style>
  <w:style w:type="paragraph" w:customStyle="1" w:styleId="wc-schedulebh3">
    <w:name w:val="wc-scheduleb h 3"/>
    <w:basedOn w:val="a3"/>
    <w:rsid w:val="00727412"/>
    <w:pPr>
      <w:numPr>
        <w:ilvl w:val="6"/>
        <w:numId w:val="36"/>
      </w:numPr>
      <w:spacing w:after="240"/>
      <w:jc w:val="both"/>
      <w:outlineLvl w:val="2"/>
    </w:pPr>
    <w:rPr>
      <w:sz w:val="22"/>
      <w:szCs w:val="24"/>
      <w:lang w:val="en-GB"/>
    </w:rPr>
  </w:style>
  <w:style w:type="paragraph" w:customStyle="1" w:styleId="wc-schedulebh4">
    <w:name w:val="wc-scheduleb h 4"/>
    <w:basedOn w:val="a3"/>
    <w:rsid w:val="00727412"/>
    <w:pPr>
      <w:numPr>
        <w:ilvl w:val="7"/>
        <w:numId w:val="36"/>
      </w:numPr>
      <w:spacing w:after="240"/>
      <w:jc w:val="both"/>
      <w:outlineLvl w:val="3"/>
    </w:pPr>
    <w:rPr>
      <w:sz w:val="22"/>
      <w:szCs w:val="24"/>
      <w:lang w:val="en-GB"/>
    </w:rPr>
  </w:style>
  <w:style w:type="paragraph" w:customStyle="1" w:styleId="wc-schedulebh5">
    <w:name w:val="wc-scheduleb h 5"/>
    <w:basedOn w:val="a3"/>
    <w:rsid w:val="00727412"/>
    <w:pPr>
      <w:numPr>
        <w:ilvl w:val="8"/>
        <w:numId w:val="36"/>
      </w:numPr>
      <w:spacing w:after="240"/>
      <w:ind w:left="1440"/>
      <w:jc w:val="both"/>
      <w:outlineLvl w:val="4"/>
    </w:pPr>
    <w:rPr>
      <w:sz w:val="22"/>
      <w:szCs w:val="24"/>
      <w:lang w:val="en-GB"/>
    </w:rPr>
  </w:style>
  <w:style w:type="paragraph" w:customStyle="1" w:styleId="DraftLineWC">
    <w:name w:val="DraftLineW&amp;C"/>
    <w:basedOn w:val="a3"/>
    <w:rsid w:val="00727412"/>
    <w:pPr>
      <w:framePr w:w="5328" w:hSpace="187" w:vSpace="187" w:wrap="around" w:vAnchor="page" w:hAnchor="page" w:x="5761" w:y="721"/>
      <w:jc w:val="right"/>
    </w:pPr>
    <w:rPr>
      <w:sz w:val="20"/>
      <w:szCs w:val="24"/>
    </w:rPr>
  </w:style>
  <w:style w:type="paragraph" w:customStyle="1" w:styleId="Normaltext">
    <w:name w:val="Normal_text"/>
    <w:basedOn w:val="a3"/>
    <w:next w:val="a3"/>
    <w:rsid w:val="00727412"/>
    <w:pPr>
      <w:spacing w:before="120" w:after="240"/>
      <w:jc w:val="both"/>
    </w:pPr>
    <w:rPr>
      <w:sz w:val="26"/>
      <w:szCs w:val="26"/>
      <w:lang w:val="en-GB"/>
    </w:rPr>
  </w:style>
  <w:style w:type="character" w:customStyle="1" w:styleId="FontStyle37">
    <w:name w:val="Font Style37"/>
    <w:rsid w:val="00727412"/>
    <w:rPr>
      <w:rFonts w:ascii="Times New Roman" w:hAnsi="Times New Roman" w:cs="Times New Roman"/>
      <w:sz w:val="16"/>
      <w:szCs w:val="16"/>
    </w:rPr>
  </w:style>
  <w:style w:type="paragraph" w:customStyle="1" w:styleId="Default2">
    <w:name w:val="Default2"/>
    <w:basedOn w:val="a3"/>
    <w:rsid w:val="00727412"/>
    <w:pPr>
      <w:tabs>
        <w:tab w:val="num" w:pos="1440"/>
      </w:tabs>
      <w:spacing w:after="240"/>
      <w:ind w:left="1440" w:hanging="720"/>
      <w:outlineLvl w:val="1"/>
    </w:pPr>
    <w:rPr>
      <w:szCs w:val="24"/>
    </w:rPr>
  </w:style>
  <w:style w:type="paragraph" w:customStyle="1" w:styleId="Default3">
    <w:name w:val="Default3"/>
    <w:basedOn w:val="a3"/>
    <w:rsid w:val="00727412"/>
    <w:pPr>
      <w:tabs>
        <w:tab w:val="num" w:pos="2160"/>
      </w:tabs>
      <w:spacing w:after="240"/>
      <w:ind w:left="2160" w:hanging="720"/>
      <w:outlineLvl w:val="2"/>
    </w:pPr>
    <w:rPr>
      <w:szCs w:val="24"/>
    </w:rPr>
  </w:style>
  <w:style w:type="paragraph" w:customStyle="1" w:styleId="Default4">
    <w:name w:val="Default4"/>
    <w:basedOn w:val="a3"/>
    <w:rsid w:val="00727412"/>
    <w:pPr>
      <w:tabs>
        <w:tab w:val="num" w:pos="2880"/>
      </w:tabs>
      <w:spacing w:after="240"/>
      <w:ind w:left="2880" w:hanging="720"/>
      <w:outlineLvl w:val="3"/>
    </w:pPr>
    <w:rPr>
      <w:szCs w:val="24"/>
    </w:rPr>
  </w:style>
  <w:style w:type="paragraph" w:customStyle="1" w:styleId="Default5">
    <w:name w:val="Default5"/>
    <w:basedOn w:val="a3"/>
    <w:rsid w:val="00727412"/>
    <w:pPr>
      <w:tabs>
        <w:tab w:val="num" w:pos="3600"/>
      </w:tabs>
      <w:spacing w:after="240"/>
      <w:ind w:left="3600" w:hanging="720"/>
      <w:outlineLvl w:val="4"/>
    </w:pPr>
    <w:rPr>
      <w:szCs w:val="24"/>
    </w:rPr>
  </w:style>
  <w:style w:type="paragraph" w:customStyle="1" w:styleId="1e">
    <w:name w:val="Абзац списка1"/>
    <w:basedOn w:val="a3"/>
    <w:qFormat/>
    <w:rsid w:val="00727412"/>
    <w:pPr>
      <w:ind w:left="708"/>
    </w:pPr>
    <w:rPr>
      <w:rFonts w:eastAsia="SimSun"/>
      <w:szCs w:val="24"/>
      <w:lang w:val="ru-RU" w:eastAsia="ru-RU"/>
    </w:rPr>
  </w:style>
  <w:style w:type="paragraph" w:customStyle="1" w:styleId="1f">
    <w:name w:val="1"/>
    <w:basedOn w:val="a3"/>
    <w:rsid w:val="00727412"/>
    <w:pPr>
      <w:overflowPunct w:val="0"/>
      <w:autoSpaceDE w:val="0"/>
      <w:autoSpaceDN w:val="0"/>
      <w:adjustRightInd w:val="0"/>
      <w:spacing w:before="240" w:after="60"/>
      <w:jc w:val="both"/>
      <w:textAlignment w:val="baseline"/>
    </w:pPr>
    <w:rPr>
      <w:rFonts w:ascii="NewtonC" w:hAnsi="NewtonC"/>
      <w:color w:val="000000"/>
      <w:sz w:val="20"/>
    </w:rPr>
  </w:style>
  <w:style w:type="paragraph" w:customStyle="1" w:styleId="FBodyText3L2">
    <w:name w:val="FBodyText3_L2"/>
    <w:basedOn w:val="FBodyText3L1"/>
    <w:rsid w:val="00727412"/>
    <w:pPr>
      <w:numPr>
        <w:ilvl w:val="1"/>
      </w:numPr>
      <w:outlineLvl w:val="9"/>
    </w:pPr>
  </w:style>
  <w:style w:type="paragraph" w:customStyle="1" w:styleId="FBodyText3L1">
    <w:name w:val="FBodyText3_L1"/>
    <w:basedOn w:val="a3"/>
    <w:next w:val="FBodyText3L2"/>
    <w:rsid w:val="00727412"/>
    <w:pPr>
      <w:numPr>
        <w:numId w:val="37"/>
      </w:numPr>
      <w:spacing w:after="240"/>
      <w:jc w:val="both"/>
      <w:outlineLvl w:val="0"/>
    </w:pPr>
    <w:rPr>
      <w:rFonts w:eastAsia="MS Mincho"/>
      <w:lang w:val="en-GB"/>
    </w:rPr>
  </w:style>
  <w:style w:type="paragraph" w:customStyle="1" w:styleId="FBodyText3L3">
    <w:name w:val="FBodyText3_L3"/>
    <w:basedOn w:val="FBodyText3L2"/>
    <w:rsid w:val="00727412"/>
    <w:pPr>
      <w:numPr>
        <w:ilvl w:val="2"/>
      </w:numPr>
    </w:pPr>
  </w:style>
  <w:style w:type="paragraph" w:customStyle="1" w:styleId="FBodyText3L4">
    <w:name w:val="FBodyText3_L4"/>
    <w:basedOn w:val="FBodyText3L3"/>
    <w:rsid w:val="00727412"/>
    <w:pPr>
      <w:numPr>
        <w:ilvl w:val="3"/>
      </w:numPr>
    </w:pPr>
  </w:style>
  <w:style w:type="paragraph" w:customStyle="1" w:styleId="FBodyText3L5">
    <w:name w:val="FBodyText3_L5"/>
    <w:basedOn w:val="FBodyText3L4"/>
    <w:rsid w:val="00727412"/>
    <w:pPr>
      <w:numPr>
        <w:ilvl w:val="4"/>
      </w:numPr>
    </w:pPr>
  </w:style>
  <w:style w:type="paragraph" w:customStyle="1" w:styleId="FBodyText3L6">
    <w:name w:val="FBodyText3_L6"/>
    <w:basedOn w:val="FBodyText3L5"/>
    <w:rsid w:val="00727412"/>
    <w:pPr>
      <w:numPr>
        <w:ilvl w:val="5"/>
      </w:numPr>
    </w:pPr>
  </w:style>
  <w:style w:type="paragraph" w:customStyle="1" w:styleId="FBodyText3L7">
    <w:name w:val="FBodyText3_L7"/>
    <w:basedOn w:val="FBodyText3L6"/>
    <w:rsid w:val="00727412"/>
    <w:pPr>
      <w:numPr>
        <w:ilvl w:val="6"/>
      </w:numPr>
    </w:pPr>
  </w:style>
  <w:style w:type="paragraph" w:customStyle="1" w:styleId="FBodyText3L8">
    <w:name w:val="FBodyText3_L8"/>
    <w:basedOn w:val="FBodyText3L7"/>
    <w:rsid w:val="00727412"/>
    <w:pPr>
      <w:numPr>
        <w:ilvl w:val="7"/>
      </w:numPr>
    </w:pPr>
  </w:style>
  <w:style w:type="character" w:customStyle="1" w:styleId="DeltaViewDeletion">
    <w:name w:val="DeltaView Deletion"/>
    <w:rsid w:val="00727412"/>
    <w:rPr>
      <w:strike/>
      <w:color w:val="FF0000"/>
      <w:spacing w:val="0"/>
    </w:rPr>
  </w:style>
  <w:style w:type="character" w:customStyle="1" w:styleId="DeltaViewFormatChange">
    <w:name w:val="DeltaView Format Change"/>
    <w:rsid w:val="00727412"/>
    <w:rPr>
      <w:color w:val="800080"/>
      <w:spacing w:val="0"/>
    </w:rPr>
  </w:style>
  <w:style w:type="paragraph" w:styleId="afffffa">
    <w:name w:val="Revision"/>
    <w:hidden/>
    <w:uiPriority w:val="99"/>
    <w:semiHidden/>
    <w:rsid w:val="00727412"/>
    <w:rPr>
      <w:rFonts w:eastAsia="SimSun"/>
      <w:sz w:val="22"/>
      <w:szCs w:val="24"/>
      <w:lang w:eastAsia="zh-CN"/>
    </w:rPr>
  </w:style>
  <w:style w:type="paragraph" w:customStyle="1" w:styleId="ShortOutline1">
    <w:name w:val="ShortOutline1"/>
    <w:basedOn w:val="a3"/>
    <w:link w:val="ShortOutline1Char"/>
    <w:rsid w:val="00727412"/>
    <w:pPr>
      <w:numPr>
        <w:numId w:val="38"/>
      </w:numPr>
      <w:spacing w:before="240" w:after="240"/>
      <w:outlineLvl w:val="0"/>
    </w:pPr>
    <w:rPr>
      <w:szCs w:val="24"/>
      <w:lang w:eastAsia="zh-CN"/>
    </w:rPr>
  </w:style>
  <w:style w:type="character" w:customStyle="1" w:styleId="ShortOutline1Char">
    <w:name w:val="ShortOutline1 Char"/>
    <w:link w:val="ShortOutline1"/>
    <w:rsid w:val="00727412"/>
    <w:rPr>
      <w:sz w:val="24"/>
      <w:szCs w:val="24"/>
      <w:lang w:eastAsia="zh-CN"/>
    </w:rPr>
  </w:style>
  <w:style w:type="paragraph" w:customStyle="1" w:styleId="ShortOutline2">
    <w:name w:val="ShortOutline2"/>
    <w:basedOn w:val="a3"/>
    <w:link w:val="ShortOutline2Char"/>
    <w:rsid w:val="00727412"/>
    <w:pPr>
      <w:numPr>
        <w:ilvl w:val="1"/>
        <w:numId w:val="38"/>
      </w:numPr>
      <w:spacing w:before="240" w:after="240"/>
      <w:outlineLvl w:val="1"/>
    </w:pPr>
    <w:rPr>
      <w:color w:val="000000"/>
      <w:szCs w:val="24"/>
      <w:lang w:eastAsia="zh-CN"/>
    </w:rPr>
  </w:style>
  <w:style w:type="character" w:customStyle="1" w:styleId="ShortOutline2Char">
    <w:name w:val="ShortOutline2 Char"/>
    <w:link w:val="ShortOutline2"/>
    <w:rsid w:val="00727412"/>
    <w:rPr>
      <w:color w:val="000000"/>
      <w:sz w:val="24"/>
      <w:szCs w:val="24"/>
      <w:lang w:eastAsia="zh-CN"/>
    </w:rPr>
  </w:style>
  <w:style w:type="paragraph" w:customStyle="1" w:styleId="ShortOutline3">
    <w:name w:val="ShortOutline3"/>
    <w:basedOn w:val="a3"/>
    <w:link w:val="ShortOutline3Char"/>
    <w:rsid w:val="00727412"/>
    <w:pPr>
      <w:numPr>
        <w:ilvl w:val="2"/>
        <w:numId w:val="38"/>
      </w:numPr>
      <w:spacing w:before="240" w:after="240"/>
      <w:outlineLvl w:val="2"/>
    </w:pPr>
    <w:rPr>
      <w:color w:val="000000"/>
      <w:szCs w:val="24"/>
      <w:lang w:eastAsia="zh-CN"/>
    </w:rPr>
  </w:style>
  <w:style w:type="character" w:customStyle="1" w:styleId="ShortOutline3Char">
    <w:name w:val="ShortOutline3 Char"/>
    <w:link w:val="ShortOutline3"/>
    <w:rsid w:val="00727412"/>
    <w:rPr>
      <w:color w:val="000000"/>
      <w:sz w:val="24"/>
      <w:szCs w:val="24"/>
      <w:lang w:eastAsia="zh-CN"/>
    </w:rPr>
  </w:style>
  <w:style w:type="paragraph" w:customStyle="1" w:styleId="ShortOutline4">
    <w:name w:val="ShortOutline4"/>
    <w:basedOn w:val="a3"/>
    <w:link w:val="ShortOutline4Char"/>
    <w:rsid w:val="00727412"/>
    <w:pPr>
      <w:numPr>
        <w:ilvl w:val="3"/>
        <w:numId w:val="38"/>
      </w:numPr>
      <w:spacing w:before="240" w:after="240"/>
      <w:outlineLvl w:val="3"/>
    </w:pPr>
    <w:rPr>
      <w:color w:val="000000"/>
      <w:szCs w:val="24"/>
      <w:lang w:eastAsia="zh-CN"/>
    </w:rPr>
  </w:style>
  <w:style w:type="character" w:customStyle="1" w:styleId="ShortOutline4Char">
    <w:name w:val="ShortOutline4 Char"/>
    <w:link w:val="ShortOutline4"/>
    <w:rsid w:val="00727412"/>
    <w:rPr>
      <w:color w:val="000000"/>
      <w:sz w:val="24"/>
      <w:szCs w:val="24"/>
      <w:lang w:eastAsia="zh-CN"/>
    </w:rPr>
  </w:style>
  <w:style w:type="paragraph" w:customStyle="1" w:styleId="ShortOutline5">
    <w:name w:val="ShortOutline5"/>
    <w:basedOn w:val="a3"/>
    <w:link w:val="ShortOutline5Char"/>
    <w:rsid w:val="00727412"/>
    <w:pPr>
      <w:numPr>
        <w:ilvl w:val="4"/>
        <w:numId w:val="38"/>
      </w:numPr>
      <w:spacing w:before="240" w:after="240"/>
      <w:outlineLvl w:val="4"/>
    </w:pPr>
    <w:rPr>
      <w:color w:val="000000"/>
      <w:szCs w:val="24"/>
      <w:lang w:eastAsia="zh-CN"/>
    </w:rPr>
  </w:style>
  <w:style w:type="character" w:customStyle="1" w:styleId="ShortOutline5Char">
    <w:name w:val="ShortOutline5 Char"/>
    <w:link w:val="ShortOutline5"/>
    <w:rsid w:val="00727412"/>
    <w:rPr>
      <w:color w:val="000000"/>
      <w:sz w:val="24"/>
      <w:szCs w:val="24"/>
      <w:lang w:eastAsia="zh-CN"/>
    </w:rPr>
  </w:style>
  <w:style w:type="numbering" w:customStyle="1" w:styleId="ShortOutlineList">
    <w:name w:val="ShortOutlineList"/>
    <w:basedOn w:val="a6"/>
    <w:rsid w:val="00727412"/>
    <w:pPr>
      <w:numPr>
        <w:numId w:val="38"/>
      </w:numPr>
    </w:pPr>
  </w:style>
  <w:style w:type="table" w:customStyle="1" w:styleId="BandedTable">
    <w:name w:val="Banded Table"/>
    <w:basedOn w:val="a5"/>
    <w:uiPriority w:val="99"/>
    <w:rsid w:val="00727412"/>
    <w:rPr>
      <w:sz w:val="24"/>
      <w:szCs w:val="24"/>
      <w:lang w:eastAsia="zh-CN"/>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86" w:type="dxa"/>
        <w:bottom w:w="29" w:type="dxa"/>
        <w:right w:w="86" w:type="dxa"/>
      </w:tblCellMar>
    </w:tblPr>
    <w:trPr>
      <w:cantSplit/>
    </w:trPr>
    <w:tcPr>
      <w:vAlign w:val="bottom"/>
    </w:tcPr>
    <w:tblStylePr w:type="firstRow">
      <w:pPr>
        <w:jc w:val="center"/>
      </w:pPr>
      <w:rPr>
        <w:b/>
        <w:color w:val="auto"/>
      </w:rPr>
      <w:tblPr/>
      <w:tcPr>
        <w:shd w:val="clear" w:color="auto" w:fill="D9D9D9"/>
      </w:tcPr>
    </w:tblStylePr>
    <w:tblStylePr w:type="band2Horz">
      <w:tblPr/>
      <w:tcPr>
        <w:shd w:val="clear" w:color="auto" w:fill="F2F2F2"/>
      </w:tcPr>
    </w:tblStylePr>
  </w:style>
  <w:style w:type="paragraph" w:customStyle="1" w:styleId="BulletParaAlt">
    <w:name w:val="Bullet Para Alt"/>
    <w:aliases w:val="bpa"/>
    <w:basedOn w:val="a3"/>
    <w:uiPriority w:val="4"/>
    <w:rsid w:val="00727412"/>
    <w:pPr>
      <w:ind w:left="2869" w:hanging="360"/>
    </w:pPr>
    <w:rPr>
      <w:szCs w:val="24"/>
      <w:lang w:eastAsia="zh-CN"/>
    </w:rPr>
  </w:style>
  <w:style w:type="table" w:styleId="afffffb">
    <w:name w:val="Dark List"/>
    <w:basedOn w:val="a5"/>
    <w:uiPriority w:val="70"/>
    <w:rsid w:val="00727412"/>
    <w:rPr>
      <w:color w:val="FFFFFF"/>
      <w:sz w:val="24"/>
      <w:szCs w:val="24"/>
      <w:lang w:eastAsia="zh-CN"/>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FinancialTable">
    <w:name w:val="Financial Table"/>
    <w:basedOn w:val="a5"/>
    <w:uiPriority w:val="99"/>
    <w:rsid w:val="00727412"/>
    <w:rPr>
      <w:sz w:val="18"/>
      <w:szCs w:val="24"/>
      <w:lang w:eastAsia="zh-CN"/>
    </w:rPr>
    <w:tblPr>
      <w:tblCellMar>
        <w:top w:w="29" w:type="dxa"/>
        <w:left w:w="86" w:type="dxa"/>
        <w:bottom w:w="29" w:type="dxa"/>
        <w:right w:w="86" w:type="dxa"/>
      </w:tblCellMar>
    </w:tblPr>
    <w:trPr>
      <w:cantSplit/>
    </w:trPr>
    <w:tcPr>
      <w:vAlign w:val="bottom"/>
    </w:tcPr>
    <w:tblStylePr w:type="firstRow">
      <w:pPr>
        <w:jc w:val="center"/>
      </w:pPr>
      <w:rPr>
        <w:b/>
      </w:rPr>
      <w:tblPr/>
      <w:trPr>
        <w:cantSplit w:val="0"/>
        <w:tblHeader/>
      </w:trPr>
    </w:tblStylePr>
    <w:tblStylePr w:type="firstCol">
      <w:pPr>
        <w:wordWrap/>
        <w:ind w:hangingChars="120" w:hanging="120"/>
      </w:pPr>
    </w:tblStylePr>
  </w:style>
  <w:style w:type="character" w:customStyle="1" w:styleId="HeadingTOC1Char">
    <w:name w:val="Heading: TOC1 Char"/>
    <w:aliases w:val="ht1 Char"/>
    <w:link w:val="HeadingTOC1"/>
    <w:rsid w:val="00727412"/>
    <w:rPr>
      <w:rFonts w:eastAsia="SimSun"/>
      <w:b/>
      <w:sz w:val="22"/>
      <w:szCs w:val="24"/>
      <w:lang w:eastAsia="zh-CN" w:bidi="he-IL"/>
    </w:rPr>
  </w:style>
  <w:style w:type="character" w:customStyle="1" w:styleId="HeadingTOC2Char">
    <w:name w:val="Heading: TOC2 Char"/>
    <w:aliases w:val="ht2 Char"/>
    <w:link w:val="HeadingTOC2"/>
    <w:rsid w:val="00727412"/>
    <w:rPr>
      <w:rFonts w:eastAsia="SimSun"/>
      <w:b/>
      <w:bCs/>
      <w:sz w:val="24"/>
      <w:szCs w:val="24"/>
      <w:lang w:eastAsia="zh-CN" w:bidi="he-IL"/>
    </w:rPr>
  </w:style>
  <w:style w:type="table" w:customStyle="1" w:styleId="IndentedTable">
    <w:name w:val="Indented Table"/>
    <w:basedOn w:val="a5"/>
    <w:uiPriority w:val="99"/>
    <w:rsid w:val="00727412"/>
    <w:rPr>
      <w:sz w:val="24"/>
      <w:szCs w:val="24"/>
      <w:lang w:eastAsia="zh-CN"/>
    </w:rPr>
    <w:tblPr>
      <w:tblInd w:w="720" w:type="dxa"/>
      <w:tblCellMar>
        <w:top w:w="29" w:type="dxa"/>
        <w:left w:w="86" w:type="dxa"/>
        <w:bottom w:w="29" w:type="dxa"/>
        <w:right w:w="86" w:type="dxa"/>
      </w:tblCellMar>
    </w:tblPr>
    <w:trPr>
      <w:cantSplit/>
    </w:trPr>
  </w:style>
  <w:style w:type="paragraph" w:customStyle="1" w:styleId="OrdinalPara">
    <w:name w:val="Ordinal Para"/>
    <w:aliases w:val="op"/>
    <w:basedOn w:val="a3"/>
    <w:uiPriority w:val="4"/>
    <w:rsid w:val="00727412"/>
    <w:pPr>
      <w:spacing w:before="240" w:after="240"/>
      <w:ind w:left="3600" w:hanging="360"/>
    </w:pPr>
    <w:rPr>
      <w:szCs w:val="24"/>
      <w:lang w:eastAsia="zh-CN"/>
    </w:rPr>
  </w:style>
  <w:style w:type="paragraph" w:customStyle="1" w:styleId="QuoteBlock">
    <w:name w:val="Quote Block"/>
    <w:aliases w:val="qb"/>
    <w:basedOn w:val="a3"/>
    <w:next w:val="DoubleParaFlush"/>
    <w:qFormat/>
    <w:rsid w:val="00727412"/>
    <w:pPr>
      <w:spacing w:after="240"/>
      <w:ind w:left="720" w:right="720"/>
      <w:jc w:val="both"/>
    </w:pPr>
    <w:rPr>
      <w:szCs w:val="24"/>
      <w:lang w:eastAsia="zh-CN" w:bidi="he-IL"/>
    </w:rPr>
  </w:style>
  <w:style w:type="paragraph" w:customStyle="1" w:styleId="QuoteBlockIndent">
    <w:name w:val="Quote Block Indent"/>
    <w:aliases w:val="qbi"/>
    <w:basedOn w:val="QuoteBlock"/>
    <w:next w:val="DoubleParaFlush"/>
    <w:rsid w:val="00727412"/>
    <w:pPr>
      <w:ind w:firstLine="720"/>
    </w:pPr>
  </w:style>
  <w:style w:type="numbering" w:customStyle="1" w:styleId="FlatBulletsList">
    <w:name w:val="FlatBulletsList"/>
    <w:basedOn w:val="a6"/>
    <w:uiPriority w:val="99"/>
    <w:rsid w:val="00727412"/>
    <w:pPr>
      <w:numPr>
        <w:numId w:val="40"/>
      </w:numPr>
    </w:pPr>
  </w:style>
  <w:style w:type="numbering" w:customStyle="1" w:styleId="FlatNumbersList">
    <w:name w:val="FlatNumbersList"/>
    <w:basedOn w:val="a6"/>
    <w:uiPriority w:val="99"/>
    <w:rsid w:val="00727412"/>
    <w:pPr>
      <w:numPr>
        <w:numId w:val="39"/>
      </w:numPr>
    </w:pPr>
  </w:style>
  <w:style w:type="table" w:customStyle="1" w:styleId="ShadedTable">
    <w:name w:val="Shaded Table"/>
    <w:basedOn w:val="a5"/>
    <w:uiPriority w:val="99"/>
    <w:rsid w:val="00727412"/>
    <w:rPr>
      <w:sz w:val="24"/>
      <w:szCs w:val="24"/>
      <w:lang w:eastAsia="zh-CN"/>
    </w:rPr>
    <w:tblPr>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Pr>
    <w:trPr>
      <w:cantSplit/>
      <w:jc w:val="center"/>
    </w:trPr>
    <w:tcPr>
      <w:shd w:val="clear" w:color="auto" w:fill="auto"/>
      <w:vAlign w:val="bottom"/>
    </w:tcPr>
    <w:tblStylePr w:type="firstRow">
      <w:pPr>
        <w:jc w:val="center"/>
      </w:pPr>
      <w:rPr>
        <w:b/>
      </w:rPr>
      <w:tblPr/>
      <w:tcPr>
        <w:tcBorders>
          <w:top w:val="double" w:sz="4" w:space="0" w:color="auto"/>
          <w:left w:val="double" w:sz="4" w:space="0" w:color="auto"/>
          <w:bottom w:val="double" w:sz="4" w:space="0" w:color="auto"/>
          <w:right w:val="double" w:sz="4" w:space="0" w:color="auto"/>
          <w:insideH w:val="nil"/>
          <w:insideV w:val="single" w:sz="4" w:space="0" w:color="auto"/>
          <w:tl2br w:val="nil"/>
          <w:tr2bl w:val="nil"/>
        </w:tcBorders>
        <w:shd w:val="clear" w:color="auto" w:fill="D9D9D9"/>
      </w:tcPr>
    </w:tblStylePr>
  </w:style>
  <w:style w:type="numbering" w:customStyle="1" w:styleId="TableFootnotesList">
    <w:name w:val="TableFootnotesList"/>
    <w:basedOn w:val="a6"/>
    <w:uiPriority w:val="99"/>
    <w:rsid w:val="00727412"/>
    <w:pPr>
      <w:numPr>
        <w:numId w:val="41"/>
      </w:numPr>
    </w:pPr>
  </w:style>
  <w:style w:type="table" w:customStyle="1" w:styleId="TextTable">
    <w:name w:val="Text Table"/>
    <w:basedOn w:val="a5"/>
    <w:uiPriority w:val="99"/>
    <w:rsid w:val="00727412"/>
    <w:rPr>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Pr>
    <w:tblStylePr w:type="firstRow">
      <w:pPr>
        <w:jc w:val="left"/>
      </w:pPr>
      <w:tblPr/>
      <w:trPr>
        <w:tblHeader/>
      </w:trPr>
      <w:tcPr>
        <w:vAlign w:val="bottom"/>
      </w:tcPr>
    </w:tblStylePr>
  </w:style>
  <w:style w:type="character" w:styleId="afffffc">
    <w:name w:val="Book Title"/>
    <w:uiPriority w:val="33"/>
    <w:rsid w:val="00727412"/>
    <w:rPr>
      <w:b/>
      <w:bCs/>
      <w:smallCaps/>
      <w:spacing w:val="5"/>
    </w:rPr>
  </w:style>
  <w:style w:type="character" w:customStyle="1" w:styleId="2f6">
    <w:name w:val="Цитата 2 Знак"/>
    <w:link w:val="2f7"/>
    <w:uiPriority w:val="29"/>
    <w:rsid w:val="00727412"/>
    <w:rPr>
      <w:rFonts w:eastAsia="Times New Roman"/>
      <w:i/>
      <w:iCs/>
      <w:color w:val="000000"/>
      <w:sz w:val="24"/>
      <w:szCs w:val="24"/>
      <w:lang w:eastAsia="zh-CN"/>
    </w:rPr>
  </w:style>
  <w:style w:type="paragraph" w:styleId="afffffd">
    <w:name w:val="Intense Quote"/>
    <w:basedOn w:val="a3"/>
    <w:next w:val="a3"/>
    <w:link w:val="afffffe"/>
    <w:uiPriority w:val="30"/>
    <w:rsid w:val="00727412"/>
    <w:pPr>
      <w:pBdr>
        <w:bottom w:val="single" w:sz="4" w:space="4" w:color="4F81BD"/>
      </w:pBdr>
      <w:spacing w:before="200" w:after="280"/>
      <w:ind w:left="936" w:right="936"/>
    </w:pPr>
    <w:rPr>
      <w:b/>
      <w:bCs/>
      <w:i/>
      <w:iCs/>
      <w:color w:val="4F81BD"/>
      <w:szCs w:val="24"/>
      <w:lang w:eastAsia="zh-CN"/>
    </w:rPr>
  </w:style>
  <w:style w:type="character" w:customStyle="1" w:styleId="afffffe">
    <w:name w:val="Выделенная цитата Знак"/>
    <w:link w:val="afffffd"/>
    <w:uiPriority w:val="30"/>
    <w:rsid w:val="00727412"/>
    <w:rPr>
      <w:b/>
      <w:bCs/>
      <w:i/>
      <w:iCs/>
      <w:color w:val="4F81BD"/>
      <w:sz w:val="24"/>
      <w:szCs w:val="24"/>
      <w:lang w:eastAsia="zh-CN"/>
    </w:rPr>
  </w:style>
  <w:style w:type="character" w:styleId="affffff">
    <w:name w:val="Subtle Emphasis"/>
    <w:uiPriority w:val="19"/>
    <w:rsid w:val="00727412"/>
    <w:rPr>
      <w:i/>
      <w:iCs/>
      <w:color w:val="808080"/>
    </w:rPr>
  </w:style>
  <w:style w:type="character" w:styleId="affffff0">
    <w:name w:val="Intense Emphasis"/>
    <w:uiPriority w:val="21"/>
    <w:rsid w:val="00727412"/>
    <w:rPr>
      <w:b/>
      <w:bCs/>
      <w:i/>
      <w:iCs/>
      <w:color w:val="4F81BD"/>
    </w:rPr>
  </w:style>
  <w:style w:type="character" w:styleId="affffff1">
    <w:name w:val="Subtle Reference"/>
    <w:uiPriority w:val="31"/>
    <w:rsid w:val="00727412"/>
    <w:rPr>
      <w:smallCaps/>
      <w:color w:val="C0504D"/>
      <w:u w:val="single"/>
    </w:rPr>
  </w:style>
  <w:style w:type="character" w:styleId="affffff2">
    <w:name w:val="Intense Reference"/>
    <w:uiPriority w:val="32"/>
    <w:rsid w:val="00727412"/>
    <w:rPr>
      <w:b/>
      <w:bCs/>
      <w:smallCaps/>
      <w:color w:val="C0504D"/>
      <w:spacing w:val="5"/>
      <w:u w:val="single"/>
    </w:rPr>
  </w:style>
  <w:style w:type="character" w:customStyle="1" w:styleId="QuoteChar1">
    <w:name w:val="Quote Char1"/>
    <w:uiPriority w:val="29"/>
    <w:rsid w:val="00727412"/>
    <w:rPr>
      <w:i/>
      <w:iCs/>
      <w:color w:val="000000"/>
      <w:sz w:val="24"/>
      <w:szCs w:val="24"/>
      <w:lang w:eastAsia="ru-RU"/>
    </w:rPr>
  </w:style>
  <w:style w:type="paragraph" w:customStyle="1" w:styleId="affffff3">
    <w:name w:val="Знак Знак"/>
    <w:basedOn w:val="a3"/>
    <w:rsid w:val="00727412"/>
    <w:pPr>
      <w:spacing w:after="160" w:line="240" w:lineRule="exact"/>
    </w:pPr>
    <w:rPr>
      <w:sz w:val="20"/>
    </w:rPr>
  </w:style>
  <w:style w:type="paragraph" w:customStyle="1" w:styleId="Date10">
    <w:name w:val="Date1"/>
    <w:rsid w:val="00727412"/>
    <w:pPr>
      <w:keepNext/>
      <w:keepLines/>
      <w:spacing w:after="240" w:line="240" w:lineRule="exact"/>
    </w:pPr>
    <w:rPr>
      <w:rFonts w:ascii="Courier" w:hAnsi="Courier"/>
      <w:sz w:val="24"/>
    </w:rPr>
  </w:style>
  <w:style w:type="paragraph" w:customStyle="1" w:styleId="shift-RETURNNAM0">
    <w:name w:val="shift-ÄÙ RETURN NAM"/>
    <w:rsid w:val="00727412"/>
    <w:pPr>
      <w:keepNext/>
      <w:keepLines/>
      <w:spacing w:before="240" w:line="240" w:lineRule="exact"/>
    </w:pPr>
    <w:rPr>
      <w:rFonts w:ascii="Courier" w:hAnsi="Courier"/>
      <w:sz w:val="24"/>
    </w:rPr>
  </w:style>
  <w:style w:type="character" w:customStyle="1" w:styleId="CharChar20">
    <w:name w:val="Char Char2"/>
    <w:rsid w:val="00727412"/>
    <w:rPr>
      <w:rFonts w:ascii="Courier" w:hAnsi="Courier"/>
      <w:lang w:val="x-none" w:eastAsia="x-none" w:bidi="ar-SA"/>
    </w:rPr>
  </w:style>
  <w:style w:type="character" w:customStyle="1" w:styleId="QuoteChar2">
    <w:name w:val="Quote Char2"/>
    <w:uiPriority w:val="29"/>
    <w:rsid w:val="00727412"/>
    <w:rPr>
      <w:i/>
      <w:iCs/>
      <w:color w:val="000000"/>
      <w:sz w:val="24"/>
      <w:szCs w:val="24"/>
      <w:lang w:eastAsia="ru-RU"/>
    </w:rPr>
  </w:style>
  <w:style w:type="character" w:customStyle="1" w:styleId="FooterBChar">
    <w:name w:val="Footer B Char"/>
    <w:link w:val="FooterB"/>
    <w:rsid w:val="00727412"/>
    <w:rPr>
      <w:sz w:val="15"/>
    </w:rPr>
  </w:style>
  <w:style w:type="character" w:customStyle="1" w:styleId="FontStyle62">
    <w:name w:val="Font Style62"/>
    <w:uiPriority w:val="99"/>
    <w:rsid w:val="00727412"/>
    <w:rPr>
      <w:rFonts w:ascii="Times New Roman" w:hAnsi="Times New Roman" w:cs="Times New Roman"/>
      <w:sz w:val="22"/>
      <w:szCs w:val="22"/>
    </w:rPr>
  </w:style>
  <w:style w:type="character" w:customStyle="1" w:styleId="QuoteChar3">
    <w:name w:val="Quote Char3"/>
    <w:uiPriority w:val="29"/>
    <w:rsid w:val="00727412"/>
    <w:rPr>
      <w:i/>
      <w:iCs/>
      <w:color w:val="000000"/>
      <w:sz w:val="24"/>
      <w:szCs w:val="24"/>
      <w:lang w:eastAsia="ru-RU"/>
    </w:rPr>
  </w:style>
  <w:style w:type="paragraph" w:styleId="2f7">
    <w:name w:val="Quote"/>
    <w:basedOn w:val="a3"/>
    <w:next w:val="a3"/>
    <w:link w:val="2f6"/>
    <w:uiPriority w:val="29"/>
    <w:qFormat/>
    <w:rsid w:val="00727412"/>
    <w:rPr>
      <w:i/>
      <w:iCs/>
      <w:color w:val="000000"/>
      <w:szCs w:val="24"/>
      <w:lang w:eastAsia="zh-CN"/>
    </w:rPr>
  </w:style>
  <w:style w:type="character" w:customStyle="1" w:styleId="QuoteChar4">
    <w:name w:val="Quote Char4"/>
    <w:uiPriority w:val="29"/>
    <w:rsid w:val="00727412"/>
    <w:rPr>
      <w:i/>
      <w:iCs/>
      <w:color w:val="000000"/>
      <w:sz w:val="24"/>
    </w:rPr>
  </w:style>
  <w:style w:type="paragraph" w:customStyle="1" w:styleId="20FHEADING1">
    <w:name w:val="20F HEADING 1"/>
    <w:basedOn w:val="ac"/>
    <w:rsid w:val="00F318E4"/>
    <w:pPr>
      <w:keepNext/>
      <w:spacing w:before="0" w:beforeAutospacing="0" w:after="0" w:afterAutospacing="0"/>
      <w:jc w:val="center"/>
    </w:pPr>
    <w:rPr>
      <w:b/>
      <w:sz w:val="20"/>
      <w:szCs w:val="2"/>
      <w:lang w:val="ru-RU"/>
    </w:rPr>
  </w:style>
  <w:style w:type="paragraph" w:customStyle="1" w:styleId="20FHEADING2">
    <w:name w:val="20F HEADING 2"/>
    <w:basedOn w:val="ac"/>
    <w:qFormat/>
    <w:rsid w:val="00F318E4"/>
    <w:pPr>
      <w:keepNext/>
      <w:spacing w:before="120" w:beforeAutospacing="0" w:after="0" w:afterAutospacing="0"/>
    </w:pPr>
    <w:rPr>
      <w:b/>
      <w:sz w:val="20"/>
      <w:lang w:val="ru-RU"/>
    </w:rPr>
  </w:style>
  <w:style w:type="paragraph" w:customStyle="1" w:styleId="20FHEADING3">
    <w:name w:val="20F HEADING 3"/>
    <w:basedOn w:val="ac"/>
    <w:qFormat/>
    <w:rsid w:val="00F318E4"/>
    <w:pPr>
      <w:spacing w:before="120" w:beforeAutospacing="0" w:after="0" w:afterAutospacing="0"/>
      <w:ind w:left="489" w:hanging="490"/>
    </w:pPr>
    <w:rPr>
      <w:b/>
      <w:sz w:val="20"/>
      <w:lang w:val="ru-RU"/>
    </w:rPr>
  </w:style>
  <w:style w:type="numbering" w:customStyle="1" w:styleId="NoList3">
    <w:name w:val="No List3"/>
    <w:next w:val="a6"/>
    <w:uiPriority w:val="99"/>
    <w:semiHidden/>
    <w:unhideWhenUsed/>
    <w:rsid w:val="003435F6"/>
  </w:style>
  <w:style w:type="table" w:customStyle="1" w:styleId="Style1">
    <w:name w:val="Style1"/>
    <w:basedOn w:val="a5"/>
    <w:uiPriority w:val="99"/>
    <w:rsid w:val="006716F6"/>
    <w:tblPr>
      <w:tblStyleRowBandSize w:val="1"/>
    </w:tblPr>
  </w:style>
  <w:style w:type="table" w:customStyle="1" w:styleId="TablesI">
    <w:name w:val="Tables I"/>
    <w:basedOn w:val="a5"/>
    <w:uiPriority w:val="99"/>
    <w:rsid w:val="006716F6"/>
    <w:tblPr>
      <w:tblStyleRowBandSize w:val="1"/>
    </w:tblPr>
    <w:tblStylePr w:type="band1Horz">
      <w:tblPr/>
      <w:tcPr>
        <w:tcBorders>
          <w:top w:val="nil"/>
          <w:left w:val="nil"/>
          <w:bottom w:val="nil"/>
          <w:right w:val="nil"/>
          <w:insideH w:val="nil"/>
          <w:insideV w:val="nil"/>
          <w:tl2br w:val="nil"/>
          <w:tr2bl w:val="nil"/>
        </w:tcBorders>
        <w:shd w:val="clear" w:color="auto" w:fill="B6DDE8" w:themeFill="accent5"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1781121">
      <w:bodyDiv w:val="1"/>
      <w:marLeft w:val="0"/>
      <w:marRight w:val="0"/>
      <w:marTop w:val="0"/>
      <w:marBottom w:val="0"/>
      <w:divBdr>
        <w:top w:val="none" w:sz="0" w:space="0" w:color="auto"/>
        <w:left w:val="none" w:sz="0" w:space="0" w:color="auto"/>
        <w:bottom w:val="none" w:sz="0" w:space="0" w:color="auto"/>
        <w:right w:val="none" w:sz="0" w:space="0" w:color="auto"/>
      </w:divBdr>
    </w:div>
    <w:div w:id="1711343228">
      <w:marLeft w:val="0"/>
      <w:marRight w:val="0"/>
      <w:marTop w:val="0"/>
      <w:marBottom w:val="0"/>
      <w:divBdr>
        <w:top w:val="none" w:sz="0" w:space="0" w:color="auto"/>
        <w:left w:val="none" w:sz="0" w:space="0" w:color="auto"/>
        <w:bottom w:val="none" w:sz="0" w:space="0" w:color="auto"/>
        <w:right w:val="none" w:sz="0" w:space="0" w:color="auto"/>
      </w:divBdr>
    </w:div>
    <w:div w:id="1793400834">
      <w:bodyDiv w:val="1"/>
      <w:marLeft w:val="0"/>
      <w:marRight w:val="0"/>
      <w:marTop w:val="0"/>
      <w:marBottom w:val="0"/>
      <w:divBdr>
        <w:top w:val="none" w:sz="0" w:space="0" w:color="auto"/>
        <w:left w:val="none" w:sz="0" w:space="0" w:color="auto"/>
        <w:bottom w:val="none" w:sz="0" w:space="0" w:color="auto"/>
        <w:right w:val="none" w:sz="0" w:space="0" w:color="auto"/>
      </w:divBdr>
    </w:div>
    <w:div w:id="1952321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ec.europa.eu/internal_market/accounting/ias/" TargetMode="Externa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http://content.edgar-online.com/edgar_conv_img/2014/06/09/0001193125-14-230561_G740824EX99_1PG001NEW.JPG"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03A38-C7D5-4536-8503-190FD5730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113</Pages>
  <Words>53249</Words>
  <Characters>303521</Characters>
  <Application>Microsoft Office Word</Application>
  <DocSecurity>0</DocSecurity>
  <Lines>2529</Lines>
  <Paragraphs>712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356058</CharactersWithSpaces>
  <SharedDoc>false</SharedDoc>
  <HLinks>
    <vt:vector size="6" baseType="variant">
      <vt:variant>
        <vt:i4>8061018</vt:i4>
      </vt:variant>
      <vt:variant>
        <vt:i4>0</vt:i4>
      </vt:variant>
      <vt:variant>
        <vt:i4>0</vt:i4>
      </vt:variant>
      <vt:variant>
        <vt:i4>5</vt:i4>
      </vt:variant>
      <vt:variant>
        <vt:lpwstr>http://ec.europa.eu/internal_market/accounting/ias/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Gena</dc:creator>
  <cp:lastModifiedBy>Васильева Ксения Дмитриевна</cp:lastModifiedBy>
  <cp:revision>2</cp:revision>
  <cp:lastPrinted>2014-07-09T11:34:00Z</cp:lastPrinted>
  <dcterms:created xsi:type="dcterms:W3CDTF">2014-08-01T12:39:00Z</dcterms:created>
  <dcterms:modified xsi:type="dcterms:W3CDTF">2014-08-01T12:39:00Z</dcterms:modified>
</cp:coreProperties>
</file>