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7453" w:rsidRPr="006E2237" w:rsidRDefault="00357453" w:rsidP="00357453">
      <w:pPr>
        <w:spacing w:after="0" w:line="240" w:lineRule="auto"/>
        <w:ind w:firstLine="4820"/>
        <w:rPr>
          <w:rFonts w:ascii="Times New Roman" w:hAnsi="Times New Roman" w:cs="Times New Roman"/>
          <w:b/>
        </w:rPr>
      </w:pPr>
      <w:r w:rsidRPr="006E2237">
        <w:rPr>
          <w:rFonts w:ascii="Times New Roman" w:hAnsi="Times New Roman" w:cs="Times New Roman"/>
          <w:b/>
        </w:rPr>
        <w:t>УТВЕРЖДЕНО</w:t>
      </w:r>
    </w:p>
    <w:p w:rsidR="00357453" w:rsidRPr="006E2237" w:rsidRDefault="00357453" w:rsidP="00357453">
      <w:pPr>
        <w:spacing w:after="0" w:line="240" w:lineRule="auto"/>
        <w:ind w:firstLine="4820"/>
        <w:rPr>
          <w:rFonts w:ascii="Times New Roman" w:hAnsi="Times New Roman" w:cs="Times New Roman"/>
          <w:b/>
        </w:rPr>
      </w:pPr>
      <w:r w:rsidRPr="006E2237">
        <w:rPr>
          <w:rFonts w:ascii="Times New Roman" w:hAnsi="Times New Roman" w:cs="Times New Roman"/>
          <w:b/>
        </w:rPr>
        <w:t>Советом директоров</w:t>
      </w:r>
    </w:p>
    <w:p w:rsidR="00357453" w:rsidRPr="006E2237" w:rsidRDefault="00357453" w:rsidP="00357453">
      <w:pPr>
        <w:tabs>
          <w:tab w:val="left" w:pos="7188"/>
        </w:tabs>
        <w:spacing w:after="0" w:line="240" w:lineRule="auto"/>
        <w:ind w:firstLine="4820"/>
        <w:rPr>
          <w:rFonts w:ascii="Times New Roman" w:hAnsi="Times New Roman" w:cs="Times New Roman"/>
          <w:b/>
        </w:rPr>
      </w:pPr>
      <w:r w:rsidRPr="006E2237">
        <w:rPr>
          <w:rFonts w:ascii="Times New Roman" w:hAnsi="Times New Roman" w:cs="Times New Roman"/>
          <w:b/>
        </w:rPr>
        <w:t>Открытого акционерного общества</w:t>
      </w:r>
    </w:p>
    <w:p w:rsidR="00357453" w:rsidRPr="006E2237" w:rsidRDefault="00357453" w:rsidP="00357453">
      <w:pPr>
        <w:tabs>
          <w:tab w:val="left" w:pos="7188"/>
        </w:tabs>
        <w:spacing w:after="0" w:line="240" w:lineRule="auto"/>
        <w:ind w:firstLine="4820"/>
        <w:rPr>
          <w:rFonts w:ascii="Times New Roman" w:hAnsi="Times New Roman" w:cs="Times New Roman"/>
          <w:b/>
        </w:rPr>
      </w:pPr>
      <w:r w:rsidRPr="006E2237">
        <w:rPr>
          <w:rFonts w:ascii="Times New Roman" w:hAnsi="Times New Roman" w:cs="Times New Roman"/>
          <w:b/>
        </w:rPr>
        <w:t>«Лианозовский завод керамзитового гравия»</w:t>
      </w:r>
    </w:p>
    <w:p w:rsidR="00357453" w:rsidRPr="006E2237" w:rsidRDefault="00357453" w:rsidP="00357453">
      <w:pPr>
        <w:tabs>
          <w:tab w:val="left" w:pos="7188"/>
        </w:tabs>
        <w:spacing w:after="0" w:line="240" w:lineRule="auto"/>
        <w:ind w:firstLine="4820"/>
        <w:rPr>
          <w:rFonts w:ascii="Times New Roman" w:hAnsi="Times New Roman" w:cs="Times New Roman"/>
          <w:b/>
        </w:rPr>
      </w:pPr>
      <w:r w:rsidRPr="006E2237">
        <w:rPr>
          <w:rFonts w:ascii="Times New Roman" w:hAnsi="Times New Roman" w:cs="Times New Roman"/>
          <w:b/>
        </w:rPr>
        <w:t xml:space="preserve">Протокол № </w:t>
      </w:r>
      <w:r w:rsidR="00175189">
        <w:rPr>
          <w:rFonts w:ascii="Times New Roman" w:hAnsi="Times New Roman" w:cs="Times New Roman"/>
          <w:b/>
        </w:rPr>
        <w:t>6</w:t>
      </w:r>
      <w:r w:rsidRPr="006E2237">
        <w:rPr>
          <w:rFonts w:ascii="Times New Roman" w:hAnsi="Times New Roman" w:cs="Times New Roman"/>
          <w:b/>
        </w:rPr>
        <w:t xml:space="preserve"> от </w:t>
      </w:r>
      <w:r w:rsidR="00175189">
        <w:rPr>
          <w:rFonts w:ascii="Times New Roman" w:hAnsi="Times New Roman" w:cs="Times New Roman"/>
          <w:b/>
        </w:rPr>
        <w:t>05 октября 2021</w:t>
      </w:r>
      <w:bookmarkStart w:id="0" w:name="_GoBack"/>
      <w:bookmarkEnd w:id="0"/>
      <w:r w:rsidRPr="006E2237">
        <w:rPr>
          <w:rFonts w:ascii="Times New Roman" w:hAnsi="Times New Roman" w:cs="Times New Roman"/>
          <w:b/>
        </w:rPr>
        <w:t xml:space="preserve"> г.</w:t>
      </w:r>
    </w:p>
    <w:p w:rsidR="00357453" w:rsidRPr="006E2237" w:rsidRDefault="00357453" w:rsidP="00357453">
      <w:pPr>
        <w:tabs>
          <w:tab w:val="left" w:pos="7188"/>
        </w:tabs>
        <w:spacing w:after="0" w:line="240" w:lineRule="auto"/>
        <w:ind w:left="4962"/>
        <w:rPr>
          <w:rFonts w:ascii="Times New Roman" w:hAnsi="Times New Roman" w:cs="Times New Roman"/>
          <w:b/>
        </w:rPr>
      </w:pPr>
    </w:p>
    <w:p w:rsidR="00357453" w:rsidRPr="006E2237" w:rsidRDefault="00357453" w:rsidP="00357453">
      <w:pPr>
        <w:tabs>
          <w:tab w:val="left" w:pos="7188"/>
        </w:tabs>
        <w:spacing w:after="0" w:line="240" w:lineRule="auto"/>
        <w:ind w:left="4962"/>
        <w:rPr>
          <w:rFonts w:ascii="Times New Roman" w:hAnsi="Times New Roman" w:cs="Times New Roman"/>
          <w:b/>
        </w:rPr>
      </w:pPr>
    </w:p>
    <w:p w:rsidR="00357453" w:rsidRPr="006E2237" w:rsidRDefault="00357453" w:rsidP="00357453">
      <w:pPr>
        <w:tabs>
          <w:tab w:val="left" w:pos="7188"/>
        </w:tabs>
        <w:spacing w:after="0" w:line="240" w:lineRule="auto"/>
        <w:ind w:left="4962"/>
        <w:rPr>
          <w:rFonts w:ascii="Times New Roman" w:hAnsi="Times New Roman" w:cs="Times New Roman"/>
          <w:b/>
        </w:rPr>
      </w:pPr>
    </w:p>
    <w:p w:rsidR="00357453" w:rsidRPr="006E2237" w:rsidRDefault="00357453" w:rsidP="00357453">
      <w:pPr>
        <w:tabs>
          <w:tab w:val="left" w:pos="7188"/>
        </w:tabs>
        <w:spacing w:after="0" w:line="240" w:lineRule="auto"/>
        <w:ind w:left="4962"/>
        <w:rPr>
          <w:rFonts w:ascii="Times New Roman" w:hAnsi="Times New Roman" w:cs="Times New Roman"/>
          <w:b/>
        </w:rPr>
      </w:pPr>
    </w:p>
    <w:p w:rsidR="00357453" w:rsidRPr="006E2237" w:rsidRDefault="00357453" w:rsidP="00357453">
      <w:pPr>
        <w:tabs>
          <w:tab w:val="left" w:pos="7188"/>
        </w:tabs>
        <w:spacing w:after="0" w:line="240" w:lineRule="auto"/>
        <w:ind w:left="4962"/>
        <w:rPr>
          <w:rFonts w:ascii="Times New Roman" w:hAnsi="Times New Roman" w:cs="Times New Roman"/>
          <w:b/>
        </w:rPr>
      </w:pPr>
    </w:p>
    <w:p w:rsidR="00357453" w:rsidRPr="006E2237" w:rsidRDefault="00357453" w:rsidP="00357453">
      <w:pPr>
        <w:tabs>
          <w:tab w:val="left" w:pos="7188"/>
        </w:tabs>
        <w:spacing w:after="0" w:line="240" w:lineRule="auto"/>
        <w:ind w:left="4962"/>
        <w:rPr>
          <w:rFonts w:ascii="Times New Roman" w:hAnsi="Times New Roman" w:cs="Times New Roman"/>
          <w:b/>
        </w:rPr>
      </w:pPr>
    </w:p>
    <w:p w:rsidR="00357453" w:rsidRPr="006E2237" w:rsidRDefault="00357453" w:rsidP="00357453">
      <w:pPr>
        <w:tabs>
          <w:tab w:val="left" w:pos="7188"/>
        </w:tabs>
        <w:spacing w:after="0" w:line="240" w:lineRule="auto"/>
        <w:ind w:left="4962"/>
        <w:rPr>
          <w:rFonts w:ascii="Times New Roman" w:hAnsi="Times New Roman" w:cs="Times New Roman"/>
          <w:b/>
        </w:rPr>
      </w:pPr>
    </w:p>
    <w:p w:rsidR="00357453" w:rsidRPr="006E2237" w:rsidRDefault="00357453" w:rsidP="00357453">
      <w:pPr>
        <w:tabs>
          <w:tab w:val="left" w:pos="7188"/>
        </w:tabs>
        <w:spacing w:after="0" w:line="240" w:lineRule="auto"/>
        <w:ind w:left="4962"/>
        <w:rPr>
          <w:rFonts w:ascii="Times New Roman" w:hAnsi="Times New Roman" w:cs="Times New Roman"/>
          <w:b/>
        </w:rPr>
      </w:pPr>
    </w:p>
    <w:p w:rsidR="00357453" w:rsidRPr="006E2237" w:rsidRDefault="00357453" w:rsidP="00357453">
      <w:pPr>
        <w:tabs>
          <w:tab w:val="left" w:pos="7188"/>
        </w:tabs>
        <w:spacing w:after="0" w:line="240" w:lineRule="auto"/>
        <w:ind w:left="4962"/>
        <w:rPr>
          <w:rFonts w:ascii="Times New Roman" w:hAnsi="Times New Roman" w:cs="Times New Roman"/>
          <w:b/>
        </w:rPr>
      </w:pPr>
    </w:p>
    <w:p w:rsidR="00357453" w:rsidRPr="006E2237" w:rsidRDefault="00357453" w:rsidP="00357453">
      <w:pPr>
        <w:tabs>
          <w:tab w:val="left" w:pos="7188"/>
        </w:tabs>
        <w:spacing w:after="0" w:line="240" w:lineRule="auto"/>
        <w:ind w:left="4962"/>
        <w:rPr>
          <w:rFonts w:ascii="Times New Roman" w:hAnsi="Times New Roman" w:cs="Times New Roman"/>
          <w:b/>
        </w:rPr>
      </w:pPr>
    </w:p>
    <w:p w:rsidR="00357453" w:rsidRPr="006E2237" w:rsidRDefault="00357453" w:rsidP="00357453">
      <w:pPr>
        <w:tabs>
          <w:tab w:val="left" w:pos="7188"/>
        </w:tabs>
        <w:spacing w:after="0" w:line="240" w:lineRule="auto"/>
        <w:ind w:left="4962"/>
        <w:rPr>
          <w:rFonts w:ascii="Times New Roman" w:hAnsi="Times New Roman" w:cs="Times New Roman"/>
          <w:b/>
        </w:rPr>
      </w:pPr>
    </w:p>
    <w:p w:rsidR="00357453" w:rsidRPr="006E2237" w:rsidRDefault="00357453" w:rsidP="00357453">
      <w:pPr>
        <w:tabs>
          <w:tab w:val="left" w:pos="7188"/>
        </w:tabs>
        <w:spacing w:after="0" w:line="240" w:lineRule="auto"/>
        <w:ind w:left="4962"/>
        <w:rPr>
          <w:rFonts w:ascii="Times New Roman" w:hAnsi="Times New Roman" w:cs="Times New Roman"/>
          <w:b/>
        </w:rPr>
      </w:pPr>
    </w:p>
    <w:p w:rsidR="00357453" w:rsidRPr="006E2237" w:rsidRDefault="00357453" w:rsidP="00357453">
      <w:pPr>
        <w:pStyle w:val="Default"/>
      </w:pPr>
    </w:p>
    <w:p w:rsidR="00357453" w:rsidRPr="006E2237" w:rsidRDefault="00357453" w:rsidP="00357453">
      <w:pPr>
        <w:pStyle w:val="Default"/>
        <w:rPr>
          <w:b/>
          <w:bCs/>
          <w:sz w:val="22"/>
          <w:szCs w:val="22"/>
        </w:rPr>
      </w:pPr>
    </w:p>
    <w:p w:rsidR="00357453" w:rsidRPr="006E2237" w:rsidRDefault="00357453" w:rsidP="00357453">
      <w:pPr>
        <w:pStyle w:val="Default"/>
        <w:rPr>
          <w:b/>
          <w:bCs/>
          <w:sz w:val="22"/>
          <w:szCs w:val="22"/>
        </w:rPr>
      </w:pPr>
    </w:p>
    <w:p w:rsidR="00357453" w:rsidRPr="006E2237" w:rsidRDefault="00357453" w:rsidP="00357453">
      <w:pPr>
        <w:pStyle w:val="Default"/>
        <w:rPr>
          <w:b/>
          <w:bCs/>
          <w:sz w:val="22"/>
          <w:szCs w:val="22"/>
        </w:rPr>
      </w:pPr>
    </w:p>
    <w:p w:rsidR="00357453" w:rsidRPr="006E2237" w:rsidRDefault="00357453" w:rsidP="00357453">
      <w:pPr>
        <w:tabs>
          <w:tab w:val="left" w:pos="7188"/>
        </w:tabs>
        <w:spacing w:after="0" w:line="240" w:lineRule="auto"/>
        <w:jc w:val="center"/>
        <w:rPr>
          <w:rFonts w:ascii="Times New Roman" w:hAnsi="Times New Roman" w:cs="Times New Roman"/>
          <w:b/>
        </w:rPr>
      </w:pPr>
    </w:p>
    <w:p w:rsidR="00357453" w:rsidRPr="006E2237" w:rsidRDefault="00357453" w:rsidP="00357453">
      <w:pPr>
        <w:tabs>
          <w:tab w:val="left" w:pos="7188"/>
        </w:tabs>
        <w:spacing w:after="0" w:line="240" w:lineRule="auto"/>
        <w:jc w:val="center"/>
        <w:rPr>
          <w:rFonts w:ascii="Times New Roman" w:hAnsi="Times New Roman" w:cs="Times New Roman"/>
          <w:b/>
        </w:rPr>
      </w:pPr>
    </w:p>
    <w:p w:rsidR="00357453" w:rsidRPr="006E2237" w:rsidRDefault="00357453" w:rsidP="00357453">
      <w:pPr>
        <w:tabs>
          <w:tab w:val="left" w:pos="7188"/>
        </w:tabs>
        <w:spacing w:after="0" w:line="240" w:lineRule="auto"/>
        <w:jc w:val="center"/>
        <w:rPr>
          <w:rFonts w:ascii="Times New Roman" w:hAnsi="Times New Roman" w:cs="Times New Roman"/>
          <w:b/>
        </w:rPr>
      </w:pPr>
      <w:r w:rsidRPr="006E2237">
        <w:rPr>
          <w:rFonts w:ascii="Times New Roman" w:hAnsi="Times New Roman" w:cs="Times New Roman"/>
          <w:b/>
        </w:rPr>
        <w:t>ПОЛОЖЕНИЕ</w:t>
      </w:r>
    </w:p>
    <w:p w:rsidR="00357453" w:rsidRPr="006E2237" w:rsidRDefault="00357453" w:rsidP="00357453">
      <w:pPr>
        <w:tabs>
          <w:tab w:val="left" w:pos="7188"/>
        </w:tabs>
        <w:spacing w:after="0" w:line="240" w:lineRule="auto"/>
        <w:jc w:val="center"/>
        <w:rPr>
          <w:rFonts w:ascii="Times New Roman" w:hAnsi="Times New Roman" w:cs="Times New Roman"/>
          <w:b/>
        </w:rPr>
      </w:pPr>
      <w:r w:rsidRPr="006E2237">
        <w:rPr>
          <w:rFonts w:ascii="Times New Roman" w:hAnsi="Times New Roman" w:cs="Times New Roman"/>
          <w:b/>
        </w:rPr>
        <w:t xml:space="preserve">О КОМИТЕТЕ СОВЕТА ДИРЕКТОРОВ ОТКРЫТОГО АКЦИОНЕРНОГО ОБЩЕСТВА </w:t>
      </w:r>
    </w:p>
    <w:p w:rsidR="00357453" w:rsidRPr="006E2237" w:rsidRDefault="00357453" w:rsidP="00357453">
      <w:pPr>
        <w:tabs>
          <w:tab w:val="left" w:pos="7188"/>
        </w:tabs>
        <w:spacing w:after="0" w:line="240" w:lineRule="auto"/>
        <w:jc w:val="center"/>
        <w:rPr>
          <w:rFonts w:ascii="Times New Roman" w:hAnsi="Times New Roman" w:cs="Times New Roman"/>
          <w:b/>
        </w:rPr>
      </w:pPr>
      <w:r w:rsidRPr="006E2237">
        <w:rPr>
          <w:rFonts w:ascii="Times New Roman" w:hAnsi="Times New Roman" w:cs="Times New Roman"/>
          <w:b/>
        </w:rPr>
        <w:t>«ЛИАНОЗОВСКИЙ ЗАВОД КЕРАМЗИТОВОГО ГРАВИЯ»</w:t>
      </w:r>
    </w:p>
    <w:p w:rsidR="00357453" w:rsidRPr="006E2237" w:rsidRDefault="00357453" w:rsidP="00357453">
      <w:pPr>
        <w:tabs>
          <w:tab w:val="left" w:pos="7188"/>
        </w:tabs>
        <w:spacing w:after="0" w:line="240" w:lineRule="auto"/>
        <w:jc w:val="center"/>
        <w:rPr>
          <w:rFonts w:ascii="Times New Roman" w:hAnsi="Times New Roman" w:cs="Times New Roman"/>
          <w:b/>
        </w:rPr>
      </w:pPr>
      <w:r w:rsidRPr="006E2237">
        <w:rPr>
          <w:rFonts w:ascii="Times New Roman" w:hAnsi="Times New Roman" w:cs="Times New Roman"/>
          <w:b/>
        </w:rPr>
        <w:t>ПО АУДИТУ</w:t>
      </w:r>
    </w:p>
    <w:p w:rsidR="00357453" w:rsidRPr="006E2237" w:rsidRDefault="00357453" w:rsidP="00357453">
      <w:pPr>
        <w:tabs>
          <w:tab w:val="left" w:pos="7188"/>
        </w:tabs>
        <w:spacing w:after="0" w:line="240" w:lineRule="auto"/>
        <w:jc w:val="center"/>
        <w:rPr>
          <w:rFonts w:ascii="Times New Roman" w:hAnsi="Times New Roman" w:cs="Times New Roman"/>
          <w:b/>
        </w:rPr>
      </w:pPr>
    </w:p>
    <w:p w:rsidR="00357453" w:rsidRPr="006E2237" w:rsidRDefault="00357453" w:rsidP="00357453">
      <w:pPr>
        <w:tabs>
          <w:tab w:val="left" w:pos="7188"/>
        </w:tabs>
        <w:spacing w:after="0" w:line="240" w:lineRule="auto"/>
        <w:jc w:val="center"/>
        <w:rPr>
          <w:rFonts w:ascii="Times New Roman" w:hAnsi="Times New Roman" w:cs="Times New Roman"/>
          <w:b/>
        </w:rPr>
      </w:pPr>
    </w:p>
    <w:p w:rsidR="00357453" w:rsidRPr="006E2237" w:rsidRDefault="00357453" w:rsidP="00357453">
      <w:pPr>
        <w:tabs>
          <w:tab w:val="left" w:pos="7188"/>
        </w:tabs>
        <w:spacing w:after="0" w:line="240" w:lineRule="auto"/>
        <w:jc w:val="center"/>
        <w:rPr>
          <w:rFonts w:ascii="Times New Roman" w:hAnsi="Times New Roman" w:cs="Times New Roman"/>
          <w:b/>
        </w:rPr>
      </w:pPr>
    </w:p>
    <w:p w:rsidR="00357453" w:rsidRPr="006E2237" w:rsidRDefault="00357453" w:rsidP="00357453">
      <w:pPr>
        <w:tabs>
          <w:tab w:val="left" w:pos="7188"/>
        </w:tabs>
        <w:spacing w:after="0" w:line="240" w:lineRule="auto"/>
        <w:jc w:val="center"/>
        <w:rPr>
          <w:rFonts w:ascii="Times New Roman" w:hAnsi="Times New Roman" w:cs="Times New Roman"/>
          <w:b/>
        </w:rPr>
      </w:pPr>
    </w:p>
    <w:p w:rsidR="00357453" w:rsidRPr="006E2237" w:rsidRDefault="00357453" w:rsidP="00357453">
      <w:pPr>
        <w:tabs>
          <w:tab w:val="left" w:pos="7188"/>
        </w:tabs>
        <w:spacing w:after="0" w:line="240" w:lineRule="auto"/>
        <w:jc w:val="center"/>
        <w:rPr>
          <w:rFonts w:ascii="Times New Roman" w:hAnsi="Times New Roman" w:cs="Times New Roman"/>
          <w:b/>
        </w:rPr>
      </w:pPr>
    </w:p>
    <w:p w:rsidR="00357453" w:rsidRPr="006E2237" w:rsidRDefault="00357453" w:rsidP="00357453">
      <w:pPr>
        <w:tabs>
          <w:tab w:val="left" w:pos="7188"/>
        </w:tabs>
        <w:spacing w:after="0" w:line="240" w:lineRule="auto"/>
        <w:jc w:val="center"/>
        <w:rPr>
          <w:rFonts w:ascii="Times New Roman" w:hAnsi="Times New Roman" w:cs="Times New Roman"/>
          <w:b/>
        </w:rPr>
      </w:pPr>
    </w:p>
    <w:p w:rsidR="00357453" w:rsidRPr="006E2237" w:rsidRDefault="00357453" w:rsidP="00357453">
      <w:pPr>
        <w:tabs>
          <w:tab w:val="left" w:pos="7188"/>
        </w:tabs>
        <w:spacing w:after="0" w:line="240" w:lineRule="auto"/>
        <w:jc w:val="center"/>
        <w:rPr>
          <w:rFonts w:ascii="Times New Roman" w:hAnsi="Times New Roman" w:cs="Times New Roman"/>
          <w:b/>
        </w:rPr>
      </w:pPr>
    </w:p>
    <w:p w:rsidR="00357453" w:rsidRPr="006E2237" w:rsidRDefault="00357453" w:rsidP="00357453">
      <w:pPr>
        <w:tabs>
          <w:tab w:val="left" w:pos="7188"/>
        </w:tabs>
        <w:spacing w:after="0" w:line="240" w:lineRule="auto"/>
        <w:jc w:val="center"/>
        <w:rPr>
          <w:rFonts w:ascii="Times New Roman" w:hAnsi="Times New Roman" w:cs="Times New Roman"/>
          <w:b/>
        </w:rPr>
      </w:pPr>
    </w:p>
    <w:p w:rsidR="00357453" w:rsidRPr="006E2237" w:rsidRDefault="00357453" w:rsidP="00357453">
      <w:pPr>
        <w:tabs>
          <w:tab w:val="left" w:pos="7188"/>
        </w:tabs>
        <w:spacing w:after="0" w:line="240" w:lineRule="auto"/>
        <w:jc w:val="center"/>
        <w:rPr>
          <w:rFonts w:ascii="Times New Roman" w:hAnsi="Times New Roman" w:cs="Times New Roman"/>
          <w:b/>
        </w:rPr>
      </w:pPr>
    </w:p>
    <w:p w:rsidR="00357453" w:rsidRPr="006E2237" w:rsidRDefault="00357453" w:rsidP="00357453">
      <w:pPr>
        <w:tabs>
          <w:tab w:val="left" w:pos="7188"/>
        </w:tabs>
        <w:spacing w:after="0" w:line="240" w:lineRule="auto"/>
        <w:jc w:val="center"/>
        <w:rPr>
          <w:rFonts w:ascii="Times New Roman" w:hAnsi="Times New Roman" w:cs="Times New Roman"/>
          <w:b/>
        </w:rPr>
      </w:pPr>
    </w:p>
    <w:p w:rsidR="00357453" w:rsidRPr="006E2237" w:rsidRDefault="00357453" w:rsidP="00357453">
      <w:pPr>
        <w:tabs>
          <w:tab w:val="left" w:pos="7188"/>
        </w:tabs>
        <w:spacing w:after="0" w:line="240" w:lineRule="auto"/>
        <w:jc w:val="center"/>
        <w:rPr>
          <w:rFonts w:ascii="Times New Roman" w:hAnsi="Times New Roman" w:cs="Times New Roman"/>
          <w:b/>
        </w:rPr>
      </w:pPr>
    </w:p>
    <w:p w:rsidR="00357453" w:rsidRPr="006E2237" w:rsidRDefault="00357453" w:rsidP="00357453">
      <w:pPr>
        <w:tabs>
          <w:tab w:val="left" w:pos="7188"/>
        </w:tabs>
        <w:spacing w:after="0" w:line="240" w:lineRule="auto"/>
        <w:jc w:val="center"/>
        <w:rPr>
          <w:rFonts w:ascii="Times New Roman" w:hAnsi="Times New Roman" w:cs="Times New Roman"/>
          <w:b/>
        </w:rPr>
      </w:pPr>
    </w:p>
    <w:p w:rsidR="00357453" w:rsidRPr="006E2237" w:rsidRDefault="00357453" w:rsidP="00357453">
      <w:pPr>
        <w:tabs>
          <w:tab w:val="left" w:pos="7188"/>
        </w:tabs>
        <w:spacing w:after="0" w:line="240" w:lineRule="auto"/>
        <w:jc w:val="center"/>
        <w:rPr>
          <w:rFonts w:ascii="Times New Roman" w:hAnsi="Times New Roman" w:cs="Times New Roman"/>
          <w:b/>
        </w:rPr>
      </w:pPr>
    </w:p>
    <w:p w:rsidR="00357453" w:rsidRPr="006E2237" w:rsidRDefault="00357453" w:rsidP="00357453">
      <w:pPr>
        <w:tabs>
          <w:tab w:val="left" w:pos="7188"/>
        </w:tabs>
        <w:spacing w:after="0" w:line="240" w:lineRule="auto"/>
        <w:jc w:val="center"/>
        <w:rPr>
          <w:rFonts w:ascii="Times New Roman" w:hAnsi="Times New Roman" w:cs="Times New Roman"/>
          <w:b/>
        </w:rPr>
      </w:pPr>
    </w:p>
    <w:p w:rsidR="00357453" w:rsidRPr="006E2237" w:rsidRDefault="00357453" w:rsidP="00357453">
      <w:pPr>
        <w:tabs>
          <w:tab w:val="left" w:pos="7188"/>
        </w:tabs>
        <w:spacing w:after="0" w:line="240" w:lineRule="auto"/>
        <w:jc w:val="center"/>
        <w:rPr>
          <w:rFonts w:ascii="Times New Roman" w:hAnsi="Times New Roman" w:cs="Times New Roman"/>
          <w:b/>
        </w:rPr>
      </w:pPr>
    </w:p>
    <w:p w:rsidR="00357453" w:rsidRPr="006E2237" w:rsidRDefault="00357453" w:rsidP="00357453">
      <w:pPr>
        <w:tabs>
          <w:tab w:val="left" w:pos="7188"/>
        </w:tabs>
        <w:spacing w:after="0" w:line="240" w:lineRule="auto"/>
        <w:jc w:val="center"/>
        <w:rPr>
          <w:rFonts w:ascii="Times New Roman" w:hAnsi="Times New Roman" w:cs="Times New Roman"/>
          <w:b/>
        </w:rPr>
      </w:pPr>
    </w:p>
    <w:p w:rsidR="00357453" w:rsidRPr="006E2237" w:rsidRDefault="00357453" w:rsidP="00357453">
      <w:pPr>
        <w:tabs>
          <w:tab w:val="left" w:pos="7188"/>
        </w:tabs>
        <w:spacing w:after="0" w:line="240" w:lineRule="auto"/>
        <w:jc w:val="center"/>
        <w:rPr>
          <w:rFonts w:ascii="Times New Roman" w:hAnsi="Times New Roman" w:cs="Times New Roman"/>
          <w:b/>
        </w:rPr>
      </w:pPr>
    </w:p>
    <w:p w:rsidR="00357453" w:rsidRPr="006E2237" w:rsidRDefault="00357453" w:rsidP="00357453">
      <w:pPr>
        <w:tabs>
          <w:tab w:val="left" w:pos="7188"/>
        </w:tabs>
        <w:spacing w:after="0" w:line="240" w:lineRule="auto"/>
        <w:jc w:val="center"/>
        <w:rPr>
          <w:rFonts w:ascii="Times New Roman" w:hAnsi="Times New Roman" w:cs="Times New Roman"/>
          <w:b/>
        </w:rPr>
      </w:pPr>
    </w:p>
    <w:p w:rsidR="00357453" w:rsidRPr="006E2237" w:rsidRDefault="00357453" w:rsidP="00357453">
      <w:pPr>
        <w:tabs>
          <w:tab w:val="left" w:pos="7188"/>
        </w:tabs>
        <w:spacing w:after="0" w:line="240" w:lineRule="auto"/>
        <w:jc w:val="center"/>
        <w:rPr>
          <w:rFonts w:ascii="Times New Roman" w:hAnsi="Times New Roman" w:cs="Times New Roman"/>
          <w:b/>
        </w:rPr>
      </w:pPr>
    </w:p>
    <w:p w:rsidR="00357453" w:rsidRPr="006E2237" w:rsidRDefault="00357453" w:rsidP="00357453">
      <w:pPr>
        <w:tabs>
          <w:tab w:val="left" w:pos="7188"/>
        </w:tabs>
        <w:spacing w:after="0" w:line="240" w:lineRule="auto"/>
        <w:jc w:val="center"/>
        <w:rPr>
          <w:rFonts w:ascii="Times New Roman" w:hAnsi="Times New Roman" w:cs="Times New Roman"/>
          <w:b/>
        </w:rPr>
      </w:pPr>
    </w:p>
    <w:p w:rsidR="00357453" w:rsidRPr="006E2237" w:rsidRDefault="00357453" w:rsidP="00357453">
      <w:pPr>
        <w:tabs>
          <w:tab w:val="left" w:pos="7188"/>
        </w:tabs>
        <w:spacing w:after="0" w:line="240" w:lineRule="auto"/>
        <w:jc w:val="center"/>
        <w:rPr>
          <w:rFonts w:ascii="Times New Roman" w:hAnsi="Times New Roman" w:cs="Times New Roman"/>
          <w:b/>
        </w:rPr>
      </w:pPr>
    </w:p>
    <w:p w:rsidR="006E2237" w:rsidRPr="006E2237" w:rsidRDefault="006E2237" w:rsidP="00357453">
      <w:pPr>
        <w:tabs>
          <w:tab w:val="left" w:pos="7188"/>
        </w:tabs>
        <w:spacing w:after="0" w:line="240" w:lineRule="auto"/>
        <w:jc w:val="center"/>
        <w:rPr>
          <w:rFonts w:ascii="Times New Roman" w:hAnsi="Times New Roman" w:cs="Times New Roman"/>
          <w:b/>
        </w:rPr>
      </w:pPr>
    </w:p>
    <w:p w:rsidR="006E2237" w:rsidRPr="006E2237" w:rsidRDefault="006E2237" w:rsidP="00357453">
      <w:pPr>
        <w:tabs>
          <w:tab w:val="left" w:pos="7188"/>
        </w:tabs>
        <w:spacing w:after="0" w:line="240" w:lineRule="auto"/>
        <w:jc w:val="center"/>
        <w:rPr>
          <w:rFonts w:ascii="Times New Roman" w:hAnsi="Times New Roman" w:cs="Times New Roman"/>
          <w:b/>
        </w:rPr>
      </w:pPr>
    </w:p>
    <w:p w:rsidR="00357453" w:rsidRPr="006E2237" w:rsidRDefault="00357453" w:rsidP="00357453">
      <w:pPr>
        <w:tabs>
          <w:tab w:val="left" w:pos="7188"/>
        </w:tabs>
        <w:spacing w:after="0" w:line="240" w:lineRule="auto"/>
        <w:jc w:val="center"/>
        <w:rPr>
          <w:rFonts w:ascii="Times New Roman" w:hAnsi="Times New Roman" w:cs="Times New Roman"/>
          <w:b/>
        </w:rPr>
      </w:pPr>
    </w:p>
    <w:p w:rsidR="00357453" w:rsidRPr="006E2237" w:rsidRDefault="00357453" w:rsidP="00357453">
      <w:pPr>
        <w:tabs>
          <w:tab w:val="left" w:pos="7188"/>
        </w:tabs>
        <w:spacing w:after="0" w:line="240" w:lineRule="auto"/>
        <w:jc w:val="center"/>
        <w:rPr>
          <w:rFonts w:ascii="Times New Roman" w:hAnsi="Times New Roman" w:cs="Times New Roman"/>
          <w:b/>
        </w:rPr>
      </w:pPr>
    </w:p>
    <w:p w:rsidR="00357453" w:rsidRPr="006E2237" w:rsidRDefault="00357453" w:rsidP="00357453">
      <w:pPr>
        <w:tabs>
          <w:tab w:val="left" w:pos="7188"/>
        </w:tabs>
        <w:spacing w:after="0" w:line="240" w:lineRule="auto"/>
        <w:jc w:val="center"/>
        <w:rPr>
          <w:rFonts w:ascii="Times New Roman" w:hAnsi="Times New Roman" w:cs="Times New Roman"/>
          <w:b/>
        </w:rPr>
      </w:pPr>
    </w:p>
    <w:p w:rsidR="00357453" w:rsidRPr="006E2237" w:rsidRDefault="00357453" w:rsidP="00357453">
      <w:pPr>
        <w:tabs>
          <w:tab w:val="left" w:pos="7188"/>
        </w:tabs>
        <w:spacing w:after="0" w:line="240" w:lineRule="auto"/>
        <w:jc w:val="center"/>
        <w:rPr>
          <w:rFonts w:ascii="Times New Roman" w:hAnsi="Times New Roman" w:cs="Times New Roman"/>
          <w:b/>
        </w:rPr>
      </w:pPr>
    </w:p>
    <w:p w:rsidR="00357453" w:rsidRPr="006E2237" w:rsidRDefault="00357453" w:rsidP="00357453">
      <w:pPr>
        <w:tabs>
          <w:tab w:val="left" w:pos="7188"/>
        </w:tabs>
        <w:spacing w:after="0" w:line="240" w:lineRule="auto"/>
        <w:jc w:val="center"/>
        <w:rPr>
          <w:rFonts w:ascii="Times New Roman" w:hAnsi="Times New Roman" w:cs="Times New Roman"/>
          <w:b/>
        </w:rPr>
      </w:pPr>
      <w:r w:rsidRPr="006E2237">
        <w:rPr>
          <w:rFonts w:ascii="Times New Roman" w:hAnsi="Times New Roman" w:cs="Times New Roman"/>
          <w:b/>
        </w:rPr>
        <w:t>г</w:t>
      </w:r>
      <w:r w:rsidR="006E2237" w:rsidRPr="006E2237">
        <w:rPr>
          <w:rFonts w:ascii="Times New Roman" w:hAnsi="Times New Roman" w:cs="Times New Roman"/>
          <w:b/>
        </w:rPr>
        <w:t>ород</w:t>
      </w:r>
      <w:r w:rsidRPr="006E2237">
        <w:rPr>
          <w:rFonts w:ascii="Times New Roman" w:hAnsi="Times New Roman" w:cs="Times New Roman"/>
          <w:b/>
        </w:rPr>
        <w:t xml:space="preserve"> Москва</w:t>
      </w:r>
    </w:p>
    <w:p w:rsidR="00357453" w:rsidRPr="006E2237" w:rsidRDefault="00357453" w:rsidP="00357453">
      <w:pPr>
        <w:tabs>
          <w:tab w:val="left" w:pos="7188"/>
        </w:tabs>
        <w:spacing w:after="0" w:line="240" w:lineRule="auto"/>
        <w:jc w:val="center"/>
        <w:rPr>
          <w:rFonts w:ascii="Times New Roman" w:hAnsi="Times New Roman" w:cs="Times New Roman"/>
          <w:b/>
        </w:rPr>
      </w:pPr>
      <w:r w:rsidRPr="006E2237">
        <w:rPr>
          <w:rFonts w:ascii="Times New Roman" w:hAnsi="Times New Roman" w:cs="Times New Roman"/>
          <w:b/>
        </w:rPr>
        <w:t>2021</w:t>
      </w:r>
      <w:r w:rsidR="006E2237" w:rsidRPr="006E2237">
        <w:rPr>
          <w:rFonts w:ascii="Times New Roman" w:hAnsi="Times New Roman" w:cs="Times New Roman"/>
          <w:b/>
        </w:rPr>
        <w:t>г.</w:t>
      </w:r>
      <w:r w:rsidRPr="006E2237">
        <w:rPr>
          <w:rFonts w:ascii="Times New Roman" w:hAnsi="Times New Roman" w:cs="Times New Roman"/>
          <w:b/>
        </w:rPr>
        <w:t xml:space="preserve"> </w:t>
      </w:r>
    </w:p>
    <w:p w:rsidR="00357453" w:rsidRPr="006E2237" w:rsidRDefault="00357453" w:rsidP="00357453">
      <w:pPr>
        <w:tabs>
          <w:tab w:val="left" w:pos="7188"/>
        </w:tabs>
        <w:spacing w:after="0" w:line="240" w:lineRule="auto"/>
        <w:jc w:val="center"/>
        <w:rPr>
          <w:rFonts w:ascii="Times New Roman" w:hAnsi="Times New Roman" w:cs="Times New Roman"/>
        </w:rPr>
      </w:pPr>
    </w:p>
    <w:p w:rsidR="00357453" w:rsidRPr="006E2237" w:rsidRDefault="00357453" w:rsidP="00F96E1E">
      <w:pPr>
        <w:pStyle w:val="Default"/>
        <w:pageBreakBefore/>
        <w:spacing w:line="360" w:lineRule="auto"/>
        <w:rPr>
          <w:color w:val="auto"/>
          <w:sz w:val="22"/>
          <w:szCs w:val="22"/>
        </w:rPr>
      </w:pPr>
      <w:r w:rsidRPr="006E2237">
        <w:rPr>
          <w:b/>
          <w:bCs/>
          <w:color w:val="auto"/>
          <w:sz w:val="22"/>
          <w:szCs w:val="22"/>
        </w:rPr>
        <w:lastRenderedPageBreak/>
        <w:t xml:space="preserve">ОГЛАВЛЕНИЕ </w:t>
      </w:r>
    </w:p>
    <w:p w:rsidR="00357453" w:rsidRPr="006E2237" w:rsidRDefault="00357453" w:rsidP="00F96E1E">
      <w:pPr>
        <w:pStyle w:val="Default"/>
        <w:spacing w:line="360" w:lineRule="auto"/>
        <w:rPr>
          <w:color w:val="auto"/>
          <w:sz w:val="22"/>
          <w:szCs w:val="22"/>
        </w:rPr>
      </w:pPr>
      <w:r w:rsidRPr="006E2237">
        <w:rPr>
          <w:color w:val="auto"/>
          <w:sz w:val="22"/>
          <w:szCs w:val="22"/>
        </w:rPr>
        <w:t xml:space="preserve">1. ОБЩИЕ ПОЛОЖЕНИЯ ........................................................................................................................3 </w:t>
      </w:r>
    </w:p>
    <w:p w:rsidR="00357453" w:rsidRPr="006E2237" w:rsidRDefault="00357453" w:rsidP="00F96E1E">
      <w:pPr>
        <w:pStyle w:val="Default"/>
        <w:spacing w:line="360" w:lineRule="auto"/>
        <w:rPr>
          <w:color w:val="auto"/>
          <w:sz w:val="22"/>
          <w:szCs w:val="22"/>
        </w:rPr>
      </w:pPr>
      <w:r w:rsidRPr="006E2237">
        <w:rPr>
          <w:color w:val="auto"/>
          <w:sz w:val="22"/>
          <w:szCs w:val="22"/>
        </w:rPr>
        <w:t>2. КОМПЕТЕНЦИЯ КОМИТЕТА.......................................................................................</w:t>
      </w:r>
      <w:r w:rsidR="006E2237" w:rsidRPr="006E2237">
        <w:rPr>
          <w:color w:val="auto"/>
          <w:sz w:val="22"/>
          <w:szCs w:val="22"/>
        </w:rPr>
        <w:t>..</w:t>
      </w:r>
      <w:r w:rsidRPr="006E2237">
        <w:rPr>
          <w:color w:val="auto"/>
          <w:sz w:val="22"/>
          <w:szCs w:val="22"/>
        </w:rPr>
        <w:t xml:space="preserve">....................3 </w:t>
      </w:r>
    </w:p>
    <w:p w:rsidR="00357453" w:rsidRPr="006E2237" w:rsidRDefault="00357453" w:rsidP="00F96E1E">
      <w:pPr>
        <w:pStyle w:val="Default"/>
        <w:spacing w:line="360" w:lineRule="auto"/>
        <w:rPr>
          <w:color w:val="auto"/>
          <w:sz w:val="22"/>
          <w:szCs w:val="22"/>
        </w:rPr>
      </w:pPr>
      <w:r w:rsidRPr="006E2237">
        <w:rPr>
          <w:color w:val="auto"/>
          <w:sz w:val="22"/>
          <w:szCs w:val="22"/>
        </w:rPr>
        <w:t xml:space="preserve">3. СОСТАВ КОМИТЕТА ..........................................................................................................................5 </w:t>
      </w:r>
    </w:p>
    <w:p w:rsidR="00357453" w:rsidRPr="006E2237" w:rsidRDefault="00357453" w:rsidP="00F96E1E">
      <w:pPr>
        <w:pStyle w:val="Default"/>
        <w:spacing w:line="360" w:lineRule="auto"/>
        <w:rPr>
          <w:color w:val="auto"/>
          <w:sz w:val="22"/>
          <w:szCs w:val="22"/>
        </w:rPr>
      </w:pPr>
      <w:r w:rsidRPr="006E2237">
        <w:rPr>
          <w:color w:val="auto"/>
          <w:sz w:val="22"/>
          <w:szCs w:val="22"/>
        </w:rPr>
        <w:t xml:space="preserve">4. ПОРЯДОК РАБОТЫ КОМИТЕТА ......................................................................................................5 </w:t>
      </w:r>
    </w:p>
    <w:p w:rsidR="00357453" w:rsidRPr="006E2237" w:rsidRDefault="00357453" w:rsidP="00F96E1E">
      <w:pPr>
        <w:pStyle w:val="Default"/>
        <w:spacing w:line="360" w:lineRule="auto"/>
        <w:rPr>
          <w:color w:val="auto"/>
          <w:sz w:val="22"/>
          <w:szCs w:val="22"/>
        </w:rPr>
      </w:pPr>
      <w:r w:rsidRPr="006E2237">
        <w:rPr>
          <w:color w:val="auto"/>
          <w:sz w:val="22"/>
          <w:szCs w:val="22"/>
        </w:rPr>
        <w:t xml:space="preserve">5. ВЗАИМОДЕЙСТВИЕ КОМИТЕТА С СОВЕТОМ ДИРЕКТОРОВ .................................................6 </w:t>
      </w:r>
    </w:p>
    <w:p w:rsidR="00357453" w:rsidRPr="006E2237" w:rsidRDefault="00357453" w:rsidP="00F96E1E">
      <w:pPr>
        <w:pStyle w:val="Default"/>
        <w:spacing w:line="360" w:lineRule="auto"/>
        <w:rPr>
          <w:color w:val="auto"/>
          <w:sz w:val="22"/>
          <w:szCs w:val="22"/>
        </w:rPr>
      </w:pPr>
      <w:r w:rsidRPr="006E2237">
        <w:rPr>
          <w:color w:val="auto"/>
          <w:sz w:val="22"/>
          <w:szCs w:val="22"/>
        </w:rPr>
        <w:t>6. ОЦЕНКА КАЧЕСТВА РАБОТЫ КОМИТЕТА ..................................................................................6</w:t>
      </w:r>
    </w:p>
    <w:p w:rsidR="00357453" w:rsidRPr="006E2237" w:rsidRDefault="00357453" w:rsidP="00357453">
      <w:pPr>
        <w:pStyle w:val="Default"/>
        <w:rPr>
          <w:color w:val="auto"/>
        </w:rPr>
      </w:pPr>
    </w:p>
    <w:p w:rsidR="00357453" w:rsidRPr="006E2237" w:rsidRDefault="00357453" w:rsidP="00357453">
      <w:pPr>
        <w:pStyle w:val="Default"/>
        <w:pageBreakBefore/>
        <w:jc w:val="center"/>
        <w:rPr>
          <w:color w:val="auto"/>
          <w:sz w:val="22"/>
          <w:szCs w:val="22"/>
        </w:rPr>
      </w:pPr>
      <w:r w:rsidRPr="006E2237">
        <w:rPr>
          <w:b/>
          <w:bCs/>
          <w:color w:val="auto"/>
          <w:sz w:val="22"/>
          <w:szCs w:val="22"/>
        </w:rPr>
        <w:lastRenderedPageBreak/>
        <w:t>1. ОБЩИЕ ПОЛОЖЕНИЯ</w:t>
      </w:r>
    </w:p>
    <w:p w:rsidR="00357453" w:rsidRPr="006E2237" w:rsidRDefault="00357453" w:rsidP="00357453">
      <w:pPr>
        <w:pStyle w:val="Default"/>
        <w:spacing w:after="23"/>
        <w:jc w:val="both"/>
        <w:rPr>
          <w:color w:val="auto"/>
          <w:sz w:val="22"/>
          <w:szCs w:val="22"/>
        </w:rPr>
      </w:pPr>
    </w:p>
    <w:p w:rsidR="00357453" w:rsidRPr="006E2237" w:rsidRDefault="00357453" w:rsidP="00357453">
      <w:pPr>
        <w:pStyle w:val="Default"/>
        <w:spacing w:after="23"/>
        <w:jc w:val="both"/>
        <w:rPr>
          <w:color w:val="auto"/>
          <w:sz w:val="22"/>
          <w:szCs w:val="22"/>
        </w:rPr>
      </w:pPr>
      <w:r w:rsidRPr="006E2237">
        <w:rPr>
          <w:color w:val="auto"/>
          <w:sz w:val="22"/>
          <w:szCs w:val="22"/>
        </w:rPr>
        <w:t xml:space="preserve">1.1. Настоящее Положение о комитете Совета директоров </w:t>
      </w:r>
      <w:r w:rsidR="006E2237" w:rsidRPr="006E2237">
        <w:t xml:space="preserve">Открытого акционерного общества «Лианозовский завод керамзитового гравия» </w:t>
      </w:r>
      <w:r w:rsidRPr="006E2237">
        <w:rPr>
          <w:color w:val="auto"/>
          <w:sz w:val="22"/>
          <w:szCs w:val="22"/>
        </w:rPr>
        <w:t xml:space="preserve">по аудиту (далее – «Положение») разработано в соответствии с Федеральным законом от 26 декабря 1995 года № 208-ФЗ «Об акционерных обществах», Кодексом корпоративного управления, рекомендованным Банком России к применению акционерными обществами, ценные бумаги которых допущены к организованным торгам письмом от 10 апреля 2014 года № 06-52/2463, Информационным сообщением Министерства финансов Российской Федерации от 07 августа 2018 года № ИС-аудит-24, Письмом Банка России от 15 сентября 2016 года № ИН-015-52/66 «О положениях о совете директоров и о комитетах совета директоров публичного акционерного общества», Информационным письмом Банка России от 01 октября 2020 года № ИН-06-28/143 «О рекомендациях по организации управления рисками, внутреннего контроля, внутреннего аудита, работы комитета совета директоров (наблюдательного совета) по аудиту в публичных акционерных обществах», Уставом </w:t>
      </w:r>
      <w:r w:rsidR="006E2237" w:rsidRPr="006E2237">
        <w:rPr>
          <w:color w:val="auto"/>
          <w:sz w:val="22"/>
          <w:szCs w:val="22"/>
        </w:rPr>
        <w:t>ОАО «ЛЗКГ»</w:t>
      </w:r>
      <w:r w:rsidRPr="006E2237">
        <w:rPr>
          <w:color w:val="auto"/>
          <w:sz w:val="22"/>
          <w:szCs w:val="22"/>
        </w:rPr>
        <w:t xml:space="preserve">, Положением о Совете директоров </w:t>
      </w:r>
      <w:r w:rsidR="006E2237" w:rsidRPr="006E2237">
        <w:rPr>
          <w:color w:val="auto"/>
          <w:sz w:val="22"/>
          <w:szCs w:val="22"/>
        </w:rPr>
        <w:t>ОАО «ЛЗКГ»</w:t>
      </w:r>
      <w:r w:rsidRPr="006E2237">
        <w:rPr>
          <w:color w:val="auto"/>
          <w:sz w:val="22"/>
          <w:szCs w:val="22"/>
        </w:rPr>
        <w:t xml:space="preserve"> и устанавливает задачи, функции, компетенцию, порядок работы комитета Совета директоров </w:t>
      </w:r>
      <w:r w:rsidR="006E2237" w:rsidRPr="006E2237">
        <w:rPr>
          <w:color w:val="auto"/>
          <w:sz w:val="22"/>
          <w:szCs w:val="22"/>
        </w:rPr>
        <w:t>ОАО «ЛЗКГ»</w:t>
      </w:r>
      <w:r w:rsidRPr="006E2237">
        <w:rPr>
          <w:color w:val="auto"/>
          <w:sz w:val="22"/>
          <w:szCs w:val="22"/>
        </w:rPr>
        <w:t xml:space="preserve"> по аудиту. </w:t>
      </w:r>
    </w:p>
    <w:p w:rsidR="00357453" w:rsidRPr="006E2237" w:rsidRDefault="00357453" w:rsidP="00357453">
      <w:pPr>
        <w:pStyle w:val="Default"/>
        <w:spacing w:after="23"/>
        <w:jc w:val="both"/>
        <w:rPr>
          <w:color w:val="auto"/>
          <w:sz w:val="22"/>
          <w:szCs w:val="22"/>
        </w:rPr>
      </w:pPr>
      <w:r w:rsidRPr="006E2237">
        <w:rPr>
          <w:color w:val="auto"/>
          <w:sz w:val="22"/>
          <w:szCs w:val="22"/>
        </w:rPr>
        <w:t xml:space="preserve">1.2. Комитет Совета директоров </w:t>
      </w:r>
      <w:r w:rsidR="006E2237" w:rsidRPr="006E2237">
        <w:rPr>
          <w:color w:val="auto"/>
          <w:sz w:val="22"/>
          <w:szCs w:val="22"/>
        </w:rPr>
        <w:t>ОАО «ЛЗКГ»</w:t>
      </w:r>
      <w:r w:rsidRPr="006E2237">
        <w:rPr>
          <w:color w:val="auto"/>
          <w:sz w:val="22"/>
          <w:szCs w:val="22"/>
        </w:rPr>
        <w:t xml:space="preserve"> по аудиту (далее – «Комитет») является консультативно-совещательным органом Совета директоров </w:t>
      </w:r>
      <w:r w:rsidR="006E2237" w:rsidRPr="006E2237">
        <w:rPr>
          <w:color w:val="auto"/>
          <w:sz w:val="22"/>
          <w:szCs w:val="22"/>
        </w:rPr>
        <w:t>ОАО «ЛЗКГ»</w:t>
      </w:r>
      <w:r w:rsidRPr="006E2237">
        <w:rPr>
          <w:color w:val="auto"/>
          <w:sz w:val="22"/>
          <w:szCs w:val="22"/>
        </w:rPr>
        <w:t xml:space="preserve"> (далее – «Общество»), созданным в целях содействия эффективному выполнению функций Совета директоров в части контроля за финансово-хозяйственной деятельностью Общества, в том числе с оценкой независимости аудитора публичного общества и отсутствием у него конфликта интересов, а также с оценкой качества проведения аудита бухгалтерской (финансовой) отчетности Общества. </w:t>
      </w:r>
    </w:p>
    <w:p w:rsidR="00357453" w:rsidRPr="006E2237" w:rsidRDefault="00357453" w:rsidP="00357453">
      <w:pPr>
        <w:pStyle w:val="Default"/>
        <w:spacing w:after="23"/>
        <w:jc w:val="both"/>
        <w:rPr>
          <w:color w:val="auto"/>
          <w:sz w:val="22"/>
          <w:szCs w:val="22"/>
        </w:rPr>
      </w:pPr>
      <w:r w:rsidRPr="006E2237">
        <w:rPr>
          <w:color w:val="auto"/>
          <w:sz w:val="22"/>
          <w:szCs w:val="22"/>
        </w:rPr>
        <w:t xml:space="preserve">1.3. Основной задачей Комитета является оказание содействия Совету директоров Общества в обеспечении им защиты интересов акционеров Общества посредством осуществления контроля полноты и достоверности финансовой и иной отчетности Общества, надежности и эффективности системы управления рисками и внутреннего контроля, внутреннего аудита и системы корпоративного управления. </w:t>
      </w:r>
    </w:p>
    <w:p w:rsidR="00357453" w:rsidRPr="006E2237" w:rsidRDefault="00357453" w:rsidP="00357453">
      <w:pPr>
        <w:pStyle w:val="Default"/>
        <w:spacing w:after="23"/>
        <w:jc w:val="both"/>
        <w:rPr>
          <w:color w:val="auto"/>
          <w:sz w:val="22"/>
          <w:szCs w:val="22"/>
        </w:rPr>
      </w:pPr>
      <w:r w:rsidRPr="006E2237">
        <w:rPr>
          <w:color w:val="auto"/>
          <w:sz w:val="22"/>
          <w:szCs w:val="22"/>
        </w:rPr>
        <w:t xml:space="preserve">1.4. Комитет осуществляет предварительное рассмотрение вопросов в рамках своей компетенции в целях информирования Совета директоров и подготовки заключений и рекомендаций по таким вопросам для рассмотрения на заседаниях Совета директоров. </w:t>
      </w:r>
    </w:p>
    <w:p w:rsidR="00357453" w:rsidRPr="006E2237" w:rsidRDefault="00357453" w:rsidP="00357453">
      <w:pPr>
        <w:pStyle w:val="Default"/>
        <w:jc w:val="both"/>
        <w:rPr>
          <w:color w:val="auto"/>
          <w:sz w:val="22"/>
          <w:szCs w:val="22"/>
        </w:rPr>
      </w:pPr>
      <w:r w:rsidRPr="006E2237">
        <w:rPr>
          <w:color w:val="auto"/>
          <w:sz w:val="22"/>
          <w:szCs w:val="22"/>
        </w:rPr>
        <w:t xml:space="preserve">1.5. При осуществлении своей деятельности Комитет руководствуется законодательством Российской Федерации, Кодексом корпоративного управления, рекомендованным к применению письмом Банка России от 10.04.2014 N 06-52/2463 «О Кодексе корпоративного управления», Информационным письмом Банка России от 01 октября 2020 года № ИН-06-28/143 «О рекомендациях по организации управления рисками, внутреннего контроля, внутреннего аудита, работы комитета совета директоров (наблюдательного совета) по аудиту в публичных акционерных обществах», Положением о Совете директоров Общества, настоящим Положением и иными внутренними документами Общества. </w:t>
      </w:r>
    </w:p>
    <w:p w:rsidR="00357453" w:rsidRPr="006E2237" w:rsidRDefault="00357453" w:rsidP="00357453">
      <w:pPr>
        <w:pStyle w:val="Default"/>
        <w:jc w:val="both"/>
        <w:rPr>
          <w:color w:val="auto"/>
          <w:sz w:val="22"/>
          <w:szCs w:val="22"/>
        </w:rPr>
      </w:pPr>
    </w:p>
    <w:p w:rsidR="00357453" w:rsidRPr="006E2237" w:rsidRDefault="00357453" w:rsidP="00357453">
      <w:pPr>
        <w:pStyle w:val="Default"/>
        <w:jc w:val="center"/>
        <w:rPr>
          <w:color w:val="auto"/>
          <w:sz w:val="22"/>
          <w:szCs w:val="22"/>
        </w:rPr>
      </w:pPr>
      <w:r w:rsidRPr="006E2237">
        <w:rPr>
          <w:b/>
          <w:bCs/>
          <w:color w:val="auto"/>
          <w:sz w:val="22"/>
          <w:szCs w:val="22"/>
        </w:rPr>
        <w:t>2. КОМПЕТЕНЦИЯ КОМИТЕТА</w:t>
      </w:r>
    </w:p>
    <w:p w:rsidR="00357453" w:rsidRPr="006E2237" w:rsidRDefault="00357453" w:rsidP="00357453">
      <w:pPr>
        <w:pStyle w:val="Default"/>
        <w:rPr>
          <w:color w:val="auto"/>
          <w:sz w:val="22"/>
          <w:szCs w:val="22"/>
        </w:rPr>
      </w:pPr>
    </w:p>
    <w:p w:rsidR="00357453" w:rsidRPr="006E2237" w:rsidRDefault="00357453" w:rsidP="00357453">
      <w:pPr>
        <w:pStyle w:val="Default"/>
        <w:jc w:val="both"/>
        <w:rPr>
          <w:color w:val="auto"/>
          <w:sz w:val="22"/>
          <w:szCs w:val="22"/>
        </w:rPr>
      </w:pPr>
      <w:r w:rsidRPr="006E2237">
        <w:rPr>
          <w:color w:val="auto"/>
          <w:sz w:val="22"/>
          <w:szCs w:val="22"/>
        </w:rPr>
        <w:t xml:space="preserve">2.1. К компетенции Комитета относится: </w:t>
      </w:r>
    </w:p>
    <w:p w:rsidR="00357453" w:rsidRPr="006E2237" w:rsidRDefault="00357453" w:rsidP="00357453">
      <w:pPr>
        <w:pStyle w:val="Default"/>
        <w:jc w:val="both"/>
        <w:rPr>
          <w:color w:val="auto"/>
          <w:sz w:val="22"/>
          <w:szCs w:val="22"/>
        </w:rPr>
      </w:pPr>
    </w:p>
    <w:p w:rsidR="00357453" w:rsidRPr="006E2237" w:rsidRDefault="00357453" w:rsidP="00357453">
      <w:pPr>
        <w:pStyle w:val="Default"/>
        <w:jc w:val="both"/>
        <w:rPr>
          <w:color w:val="auto"/>
          <w:sz w:val="22"/>
          <w:szCs w:val="22"/>
        </w:rPr>
      </w:pPr>
      <w:r w:rsidRPr="006E2237">
        <w:rPr>
          <w:color w:val="auto"/>
          <w:sz w:val="22"/>
          <w:szCs w:val="22"/>
        </w:rPr>
        <w:t xml:space="preserve">2.1.1. В области бухгалтерской (финансовой) отчетности: </w:t>
      </w:r>
    </w:p>
    <w:p w:rsidR="00357453" w:rsidRPr="006E2237" w:rsidRDefault="00357453" w:rsidP="00357453">
      <w:pPr>
        <w:pStyle w:val="Default"/>
        <w:jc w:val="both"/>
        <w:rPr>
          <w:color w:val="auto"/>
          <w:sz w:val="22"/>
          <w:szCs w:val="22"/>
        </w:rPr>
      </w:pPr>
      <w:r w:rsidRPr="006E2237">
        <w:rPr>
          <w:color w:val="auto"/>
          <w:sz w:val="22"/>
          <w:szCs w:val="22"/>
        </w:rPr>
        <w:t xml:space="preserve">- контроль за обеспечением полноты, точности и достоверности бухгалтерской (финансовой) отчетности Общества, подготовленной в соответствии с российскими стандартами бухгалтерского учета, а также материалов, в которых содержится информация о результатах указанной отчетности, раскрываемых Обществом; </w:t>
      </w:r>
    </w:p>
    <w:p w:rsidR="00357453" w:rsidRPr="006E2237" w:rsidRDefault="00357453" w:rsidP="00357453">
      <w:pPr>
        <w:pStyle w:val="Default"/>
        <w:jc w:val="both"/>
        <w:rPr>
          <w:color w:val="auto"/>
          <w:sz w:val="22"/>
          <w:szCs w:val="22"/>
        </w:rPr>
      </w:pPr>
      <w:r w:rsidRPr="006E2237">
        <w:rPr>
          <w:color w:val="auto"/>
          <w:sz w:val="22"/>
          <w:szCs w:val="22"/>
        </w:rPr>
        <w:t xml:space="preserve">- рассмотрение существенных изменений в процедурах подготовки бухгалтерской (финансовой) отчетности Общества; </w:t>
      </w:r>
    </w:p>
    <w:p w:rsidR="00357453" w:rsidRPr="006E2237" w:rsidRDefault="00357453" w:rsidP="00357453">
      <w:pPr>
        <w:pStyle w:val="Default"/>
        <w:jc w:val="both"/>
        <w:rPr>
          <w:color w:val="auto"/>
          <w:sz w:val="22"/>
          <w:szCs w:val="22"/>
        </w:rPr>
      </w:pPr>
      <w:r w:rsidRPr="006E2237">
        <w:rPr>
          <w:color w:val="auto"/>
          <w:sz w:val="22"/>
          <w:szCs w:val="22"/>
        </w:rPr>
        <w:t xml:space="preserve">- анализ существенных аспектов учетной политики Общества, оценки полноты и достоверности налогового, бухгалтерского и управленческого учета в Обществе; </w:t>
      </w:r>
    </w:p>
    <w:p w:rsidR="00357453" w:rsidRPr="006E2237" w:rsidRDefault="00357453" w:rsidP="00357453">
      <w:pPr>
        <w:pStyle w:val="Default"/>
        <w:jc w:val="both"/>
        <w:rPr>
          <w:color w:val="auto"/>
          <w:sz w:val="22"/>
          <w:szCs w:val="22"/>
        </w:rPr>
      </w:pPr>
      <w:r w:rsidRPr="006E2237">
        <w:rPr>
          <w:color w:val="auto"/>
          <w:sz w:val="22"/>
          <w:szCs w:val="22"/>
        </w:rPr>
        <w:t xml:space="preserve">- регулярное взаимодействие со структурными подразделениями финансово-экономических служб Общества в части разработки требований к стандартам финансового, налогового, бухгалтерского и управленческого учета в Обществе, а также проведения выборочного контроля соответствия таких </w:t>
      </w:r>
      <w:r w:rsidRPr="006E2237">
        <w:rPr>
          <w:color w:val="auto"/>
          <w:sz w:val="22"/>
          <w:szCs w:val="22"/>
        </w:rPr>
        <w:lastRenderedPageBreak/>
        <w:t xml:space="preserve">стандартов установленным требованиям, рассмотрения существенных вопросов и суждений в отношении бухгалтерской (финансовой) отчетности Общества; </w:t>
      </w:r>
    </w:p>
    <w:p w:rsidR="00357453" w:rsidRPr="006E2237" w:rsidRDefault="00357453" w:rsidP="00357453">
      <w:pPr>
        <w:pStyle w:val="Default"/>
        <w:jc w:val="both"/>
        <w:rPr>
          <w:color w:val="auto"/>
          <w:sz w:val="22"/>
          <w:szCs w:val="22"/>
        </w:rPr>
      </w:pPr>
      <w:r w:rsidRPr="006E2237">
        <w:rPr>
          <w:color w:val="auto"/>
          <w:sz w:val="22"/>
          <w:szCs w:val="22"/>
        </w:rPr>
        <w:t xml:space="preserve">- предварительное рассмотрение внутренних документов Общества в области бухгалтерской (финансовой) отчетности. </w:t>
      </w:r>
    </w:p>
    <w:p w:rsidR="00357453" w:rsidRPr="006E2237" w:rsidRDefault="00357453" w:rsidP="00357453">
      <w:pPr>
        <w:pStyle w:val="Default"/>
        <w:jc w:val="both"/>
        <w:rPr>
          <w:color w:val="auto"/>
          <w:sz w:val="22"/>
          <w:szCs w:val="22"/>
        </w:rPr>
      </w:pPr>
    </w:p>
    <w:p w:rsidR="00357453" w:rsidRPr="006E2237" w:rsidRDefault="00357453" w:rsidP="00357453">
      <w:pPr>
        <w:pStyle w:val="Default"/>
        <w:jc w:val="both"/>
        <w:rPr>
          <w:color w:val="auto"/>
          <w:sz w:val="22"/>
          <w:szCs w:val="22"/>
        </w:rPr>
      </w:pPr>
      <w:r w:rsidRPr="006E2237">
        <w:rPr>
          <w:color w:val="auto"/>
          <w:sz w:val="22"/>
          <w:szCs w:val="22"/>
        </w:rPr>
        <w:t xml:space="preserve">2.1.2. В области проведения внешнего аудита: </w:t>
      </w:r>
    </w:p>
    <w:p w:rsidR="00357453" w:rsidRPr="006E2237" w:rsidRDefault="00357453" w:rsidP="00357453">
      <w:pPr>
        <w:pStyle w:val="Default"/>
        <w:jc w:val="both"/>
        <w:rPr>
          <w:color w:val="auto"/>
          <w:sz w:val="22"/>
          <w:szCs w:val="22"/>
        </w:rPr>
      </w:pPr>
      <w:r w:rsidRPr="006E2237">
        <w:rPr>
          <w:color w:val="auto"/>
          <w:sz w:val="22"/>
          <w:szCs w:val="22"/>
        </w:rPr>
        <w:t xml:space="preserve"> формирование для Совета директоров предложения по назначению, переизбранию и отстранению внешнего аудитора Общества; </w:t>
      </w:r>
    </w:p>
    <w:p w:rsidR="00357453" w:rsidRPr="006E2237" w:rsidRDefault="00357453" w:rsidP="00357453">
      <w:pPr>
        <w:pStyle w:val="Default"/>
        <w:jc w:val="both"/>
        <w:rPr>
          <w:color w:val="auto"/>
          <w:sz w:val="22"/>
          <w:szCs w:val="22"/>
        </w:rPr>
      </w:pPr>
      <w:r w:rsidRPr="006E2237">
        <w:rPr>
          <w:color w:val="auto"/>
          <w:sz w:val="22"/>
          <w:szCs w:val="22"/>
        </w:rPr>
        <w:t xml:space="preserve">- проведение оценки независимости, объективности и отсутствия конфликтов интересов внешнего аудитора; </w:t>
      </w:r>
    </w:p>
    <w:p w:rsidR="00357453" w:rsidRPr="006E2237" w:rsidRDefault="00357453" w:rsidP="00357453">
      <w:pPr>
        <w:pStyle w:val="Default"/>
        <w:jc w:val="both"/>
        <w:rPr>
          <w:color w:val="auto"/>
          <w:sz w:val="22"/>
          <w:szCs w:val="22"/>
        </w:rPr>
      </w:pPr>
      <w:r w:rsidRPr="006E2237">
        <w:rPr>
          <w:color w:val="auto"/>
          <w:sz w:val="22"/>
          <w:szCs w:val="22"/>
        </w:rPr>
        <w:t xml:space="preserve">- проведение оценки качества проведения внешним аудитором аудита бухгалтерской (финансовой) отчетности общества; </w:t>
      </w:r>
    </w:p>
    <w:p w:rsidR="00357453" w:rsidRPr="006E2237" w:rsidRDefault="00357453" w:rsidP="00357453">
      <w:pPr>
        <w:pStyle w:val="Default"/>
        <w:jc w:val="both"/>
        <w:rPr>
          <w:color w:val="auto"/>
          <w:sz w:val="22"/>
          <w:szCs w:val="22"/>
        </w:rPr>
      </w:pPr>
      <w:r w:rsidRPr="006E2237">
        <w:rPr>
          <w:color w:val="auto"/>
          <w:sz w:val="22"/>
          <w:szCs w:val="22"/>
        </w:rPr>
        <w:t xml:space="preserve">- обеспечение эффективного взаимодействия с аудиторами Общества. </w:t>
      </w:r>
    </w:p>
    <w:p w:rsidR="00357453" w:rsidRPr="006E2237" w:rsidRDefault="00357453" w:rsidP="00357453">
      <w:pPr>
        <w:pStyle w:val="Default"/>
        <w:jc w:val="both"/>
        <w:rPr>
          <w:color w:val="auto"/>
          <w:sz w:val="22"/>
          <w:szCs w:val="22"/>
        </w:rPr>
      </w:pPr>
    </w:p>
    <w:p w:rsidR="00357453" w:rsidRPr="006E2237" w:rsidRDefault="00357453" w:rsidP="00357453">
      <w:pPr>
        <w:pStyle w:val="Default"/>
        <w:jc w:val="both"/>
        <w:rPr>
          <w:color w:val="auto"/>
          <w:sz w:val="22"/>
          <w:szCs w:val="22"/>
        </w:rPr>
      </w:pPr>
      <w:r w:rsidRPr="006E2237">
        <w:rPr>
          <w:color w:val="auto"/>
          <w:sz w:val="22"/>
          <w:szCs w:val="22"/>
        </w:rPr>
        <w:t xml:space="preserve">2.1.3. В области проведения внутреннего аудита: </w:t>
      </w:r>
    </w:p>
    <w:p w:rsidR="00357453" w:rsidRPr="006E2237" w:rsidRDefault="00357453" w:rsidP="00357453">
      <w:pPr>
        <w:pStyle w:val="Default"/>
        <w:jc w:val="both"/>
        <w:rPr>
          <w:color w:val="auto"/>
          <w:sz w:val="22"/>
          <w:szCs w:val="22"/>
        </w:rPr>
      </w:pPr>
      <w:r w:rsidRPr="006E2237">
        <w:rPr>
          <w:color w:val="auto"/>
          <w:sz w:val="22"/>
          <w:szCs w:val="22"/>
        </w:rPr>
        <w:t xml:space="preserve">- до вынесения на рассмотрение Совета директоров предварительно рассматривать проект политики внутреннего аудита Общества, а также последующие изменения в такую политику; </w:t>
      </w:r>
    </w:p>
    <w:p w:rsidR="00357453" w:rsidRPr="006E2237" w:rsidRDefault="00357453" w:rsidP="00357453">
      <w:pPr>
        <w:pStyle w:val="Default"/>
        <w:jc w:val="both"/>
        <w:rPr>
          <w:color w:val="auto"/>
          <w:sz w:val="22"/>
          <w:szCs w:val="22"/>
        </w:rPr>
      </w:pPr>
      <w:r w:rsidRPr="006E2237">
        <w:rPr>
          <w:color w:val="auto"/>
          <w:sz w:val="22"/>
          <w:szCs w:val="22"/>
        </w:rPr>
        <w:t xml:space="preserve">- на периодической основе (ежегодно и (или) чаще по мере необходимости) осуществлять оценку политики внутреннего аудита в Обществе, в том числе на предмет соответствия организации внутреннего аудита текущим потребностям Общества; </w:t>
      </w:r>
    </w:p>
    <w:p w:rsidR="00357453" w:rsidRPr="006E2237" w:rsidRDefault="00357453" w:rsidP="00357453">
      <w:pPr>
        <w:pStyle w:val="Default"/>
        <w:jc w:val="both"/>
        <w:rPr>
          <w:color w:val="auto"/>
          <w:sz w:val="22"/>
          <w:szCs w:val="22"/>
        </w:rPr>
      </w:pPr>
      <w:r w:rsidRPr="006E2237">
        <w:rPr>
          <w:color w:val="auto"/>
          <w:sz w:val="22"/>
          <w:szCs w:val="22"/>
        </w:rPr>
        <w:t xml:space="preserve">- предварительное рассмотрение предложения о назначении (освобождении от должности) внутреннего аудитора, размере вознаграждения внутреннего аудитора Общества, ключевых показателях эффективности внутреннего аудитора; </w:t>
      </w:r>
    </w:p>
    <w:p w:rsidR="00357453" w:rsidRPr="006E2237" w:rsidRDefault="00357453" w:rsidP="00357453">
      <w:pPr>
        <w:pStyle w:val="Default"/>
        <w:jc w:val="both"/>
        <w:rPr>
          <w:color w:val="auto"/>
          <w:sz w:val="22"/>
          <w:szCs w:val="22"/>
        </w:rPr>
      </w:pPr>
      <w:r w:rsidRPr="006E2237">
        <w:rPr>
          <w:color w:val="auto"/>
          <w:sz w:val="22"/>
          <w:szCs w:val="22"/>
        </w:rPr>
        <w:t xml:space="preserve">- проведение оценки условий осуществления в Обществе внутреннего аудита: наличие всех необходимых ресурсов, доступа к необходимой информации в Обществе, убеждаться в отсутствии ограничений или препятствий для выполнения функций внутреннего аудита в Обществе в соответствии с профессиональными стандартами аудиторской деятельности; </w:t>
      </w:r>
    </w:p>
    <w:p w:rsidR="00357453" w:rsidRPr="006E2237" w:rsidRDefault="00357453" w:rsidP="00357453">
      <w:pPr>
        <w:pStyle w:val="Default"/>
        <w:jc w:val="both"/>
        <w:rPr>
          <w:color w:val="auto"/>
          <w:sz w:val="22"/>
          <w:szCs w:val="22"/>
        </w:rPr>
      </w:pPr>
      <w:r w:rsidRPr="006E2237">
        <w:rPr>
          <w:color w:val="auto"/>
          <w:sz w:val="22"/>
          <w:szCs w:val="22"/>
        </w:rPr>
        <w:t xml:space="preserve">- проведение оценки независимости и объективности внутреннего аудита; </w:t>
      </w:r>
    </w:p>
    <w:p w:rsidR="00357453" w:rsidRPr="006E2237" w:rsidRDefault="00357453" w:rsidP="00357453">
      <w:pPr>
        <w:pStyle w:val="Default"/>
        <w:jc w:val="both"/>
        <w:rPr>
          <w:color w:val="auto"/>
          <w:sz w:val="22"/>
          <w:szCs w:val="22"/>
        </w:rPr>
      </w:pPr>
      <w:r w:rsidRPr="006E2237">
        <w:rPr>
          <w:color w:val="auto"/>
          <w:sz w:val="22"/>
          <w:szCs w:val="22"/>
        </w:rPr>
        <w:t xml:space="preserve">- на ежегодной основе рассматривать результаты внутренней оценки функции внутреннего аудита, проводимой подразделением внутреннего аудита в соответствии с Международными профессиональными стандартами внутреннего аудита; </w:t>
      </w:r>
    </w:p>
    <w:p w:rsidR="00357453" w:rsidRPr="006E2237" w:rsidRDefault="00357453" w:rsidP="00357453">
      <w:pPr>
        <w:pStyle w:val="Default"/>
        <w:jc w:val="both"/>
        <w:rPr>
          <w:color w:val="auto"/>
          <w:sz w:val="22"/>
          <w:szCs w:val="22"/>
        </w:rPr>
      </w:pPr>
      <w:r w:rsidRPr="006E2237">
        <w:rPr>
          <w:color w:val="auto"/>
          <w:sz w:val="22"/>
          <w:szCs w:val="22"/>
        </w:rPr>
        <w:t xml:space="preserve">- рассмотрение результатов внешней оценки внутреннего аудита Общества и представлять их Совету директоров. </w:t>
      </w:r>
    </w:p>
    <w:p w:rsidR="00357453" w:rsidRPr="006E2237" w:rsidRDefault="00357453" w:rsidP="00357453">
      <w:pPr>
        <w:pStyle w:val="Default"/>
        <w:jc w:val="both"/>
        <w:rPr>
          <w:color w:val="auto"/>
          <w:sz w:val="22"/>
          <w:szCs w:val="22"/>
        </w:rPr>
      </w:pPr>
    </w:p>
    <w:p w:rsidR="00357453" w:rsidRPr="006E2237" w:rsidRDefault="00357453" w:rsidP="00357453">
      <w:pPr>
        <w:pStyle w:val="Default"/>
        <w:jc w:val="both"/>
        <w:rPr>
          <w:color w:val="auto"/>
          <w:sz w:val="22"/>
          <w:szCs w:val="22"/>
        </w:rPr>
      </w:pPr>
      <w:r w:rsidRPr="006E2237">
        <w:rPr>
          <w:color w:val="auto"/>
          <w:sz w:val="22"/>
          <w:szCs w:val="22"/>
        </w:rPr>
        <w:t xml:space="preserve">2.1.4. В области управления рисками и внутреннего контроля: </w:t>
      </w:r>
    </w:p>
    <w:p w:rsidR="00357453" w:rsidRPr="006E2237" w:rsidRDefault="00357453" w:rsidP="00357453">
      <w:pPr>
        <w:pStyle w:val="Default"/>
        <w:jc w:val="both"/>
        <w:rPr>
          <w:color w:val="auto"/>
          <w:sz w:val="22"/>
          <w:szCs w:val="22"/>
        </w:rPr>
      </w:pPr>
      <w:r w:rsidRPr="006E2237">
        <w:rPr>
          <w:color w:val="auto"/>
          <w:sz w:val="22"/>
          <w:szCs w:val="22"/>
        </w:rPr>
        <w:t xml:space="preserve">- предварительное рассмотрение внутренних документов Общества в области управления рисками и внутреннего контроля, а также изменения к ним, и оценки эффективности его реализации; </w:t>
      </w:r>
    </w:p>
    <w:p w:rsidR="00357453" w:rsidRPr="006E2237" w:rsidRDefault="00357453" w:rsidP="00357453">
      <w:pPr>
        <w:pStyle w:val="Default"/>
        <w:jc w:val="both"/>
        <w:rPr>
          <w:color w:val="auto"/>
          <w:sz w:val="22"/>
          <w:szCs w:val="22"/>
        </w:rPr>
      </w:pPr>
      <w:r w:rsidRPr="006E2237">
        <w:rPr>
          <w:color w:val="auto"/>
          <w:sz w:val="22"/>
          <w:szCs w:val="22"/>
        </w:rPr>
        <w:t xml:space="preserve">- осуществлять контроль процедур, обеспечивающих соблюдение Обществом требований законодательства в области управления рисками и внутреннего контроля; </w:t>
      </w:r>
    </w:p>
    <w:p w:rsidR="00357453" w:rsidRPr="006E2237" w:rsidRDefault="00357453" w:rsidP="00357453">
      <w:pPr>
        <w:pStyle w:val="Default"/>
        <w:jc w:val="both"/>
        <w:rPr>
          <w:color w:val="auto"/>
          <w:sz w:val="22"/>
          <w:szCs w:val="22"/>
        </w:rPr>
      </w:pPr>
      <w:r w:rsidRPr="006E2237">
        <w:rPr>
          <w:color w:val="auto"/>
          <w:sz w:val="22"/>
          <w:szCs w:val="22"/>
        </w:rPr>
        <w:t xml:space="preserve">- инициирование (по мере необходимости, при изменении процедур и (или) применимых регуляторных требований) проведения оценки надежности и эффективности управления рисками и внутреннего контроля; </w:t>
      </w:r>
    </w:p>
    <w:p w:rsidR="00357453" w:rsidRPr="006E2237" w:rsidRDefault="00357453" w:rsidP="00357453">
      <w:pPr>
        <w:pStyle w:val="Default"/>
        <w:jc w:val="both"/>
        <w:rPr>
          <w:color w:val="auto"/>
          <w:sz w:val="22"/>
          <w:szCs w:val="22"/>
        </w:rPr>
      </w:pPr>
      <w:r w:rsidRPr="006E2237">
        <w:rPr>
          <w:color w:val="auto"/>
          <w:sz w:val="22"/>
          <w:szCs w:val="22"/>
        </w:rPr>
        <w:t xml:space="preserve">- рассмотрение предложений по совершенствованию системы управления рисками и внутреннего контроля. </w:t>
      </w:r>
    </w:p>
    <w:p w:rsidR="00357453" w:rsidRPr="006E2237" w:rsidRDefault="00357453" w:rsidP="00357453">
      <w:pPr>
        <w:pStyle w:val="Default"/>
        <w:jc w:val="both"/>
        <w:rPr>
          <w:color w:val="auto"/>
          <w:sz w:val="22"/>
          <w:szCs w:val="22"/>
        </w:rPr>
      </w:pPr>
    </w:p>
    <w:p w:rsidR="00357453" w:rsidRPr="006E2237" w:rsidRDefault="00357453" w:rsidP="00357453">
      <w:pPr>
        <w:pStyle w:val="Default"/>
        <w:jc w:val="both"/>
        <w:rPr>
          <w:color w:val="auto"/>
          <w:sz w:val="22"/>
          <w:szCs w:val="22"/>
        </w:rPr>
      </w:pPr>
      <w:r w:rsidRPr="006E2237">
        <w:rPr>
          <w:color w:val="auto"/>
          <w:sz w:val="22"/>
          <w:szCs w:val="22"/>
        </w:rPr>
        <w:t xml:space="preserve">2.1.5. В области противодействия </w:t>
      </w:r>
      <w:proofErr w:type="spellStart"/>
      <w:r w:rsidRPr="006E2237">
        <w:rPr>
          <w:color w:val="auto"/>
          <w:sz w:val="22"/>
          <w:szCs w:val="22"/>
        </w:rPr>
        <w:t>недобросовесвестным</w:t>
      </w:r>
      <w:proofErr w:type="spellEnd"/>
      <w:r w:rsidRPr="006E2237">
        <w:rPr>
          <w:color w:val="auto"/>
          <w:sz w:val="22"/>
          <w:szCs w:val="22"/>
        </w:rPr>
        <w:t xml:space="preserve"> действиям работников Общества:</w:t>
      </w:r>
    </w:p>
    <w:p w:rsidR="00357453" w:rsidRPr="006E2237" w:rsidRDefault="00357453" w:rsidP="00357453">
      <w:pPr>
        <w:pStyle w:val="Default"/>
        <w:jc w:val="both"/>
        <w:rPr>
          <w:color w:val="auto"/>
          <w:sz w:val="22"/>
          <w:szCs w:val="22"/>
        </w:rPr>
      </w:pPr>
      <w:r w:rsidRPr="006E2237">
        <w:rPr>
          <w:color w:val="auto"/>
          <w:sz w:val="22"/>
          <w:szCs w:val="22"/>
        </w:rPr>
        <w:t xml:space="preserve">- осуществление надзора за проведением специальных проверок (расследований) по вопросам потенциальных случаев мошенничества, коррупции, недобросовестного использования конфиденциальной информации и/или иных недобросовестных действий работников Общества; </w:t>
      </w:r>
    </w:p>
    <w:p w:rsidR="00357453" w:rsidRPr="006E2237" w:rsidRDefault="00357453" w:rsidP="00357453">
      <w:pPr>
        <w:pStyle w:val="Default"/>
        <w:jc w:val="both"/>
        <w:rPr>
          <w:color w:val="auto"/>
          <w:sz w:val="22"/>
          <w:szCs w:val="22"/>
        </w:rPr>
      </w:pPr>
      <w:r w:rsidRPr="006E2237">
        <w:rPr>
          <w:color w:val="auto"/>
          <w:sz w:val="22"/>
          <w:szCs w:val="22"/>
        </w:rPr>
        <w:t xml:space="preserve">- осуществление контроля за реализацией мер, принятых исполнительными органами Общества, в отношении недобросовестных действий работников Общества. </w:t>
      </w:r>
    </w:p>
    <w:p w:rsidR="00357453" w:rsidRPr="006E2237" w:rsidRDefault="00357453" w:rsidP="00357453">
      <w:pPr>
        <w:pStyle w:val="Default"/>
        <w:jc w:val="both"/>
        <w:rPr>
          <w:color w:val="auto"/>
          <w:sz w:val="22"/>
          <w:szCs w:val="22"/>
        </w:rPr>
      </w:pPr>
    </w:p>
    <w:p w:rsidR="00357453" w:rsidRPr="006E2237" w:rsidRDefault="00357453" w:rsidP="00357453">
      <w:pPr>
        <w:pStyle w:val="Default"/>
        <w:spacing w:after="23"/>
        <w:jc w:val="both"/>
        <w:rPr>
          <w:color w:val="auto"/>
          <w:sz w:val="22"/>
          <w:szCs w:val="22"/>
        </w:rPr>
      </w:pPr>
      <w:r w:rsidRPr="006E2237">
        <w:rPr>
          <w:color w:val="auto"/>
          <w:sz w:val="22"/>
          <w:szCs w:val="22"/>
        </w:rPr>
        <w:t xml:space="preserve">2.2. Комитет обязан своевременно информировать Совет директоров о своих разумных опасениях и любых не характерных для деятельности Общества обстоятельствах, которые стали известны Комитету в связи с реализацией его полномочий. </w:t>
      </w:r>
    </w:p>
    <w:p w:rsidR="006E2237" w:rsidRPr="006E2237" w:rsidRDefault="006E2237" w:rsidP="00357453">
      <w:pPr>
        <w:pStyle w:val="Default"/>
        <w:spacing w:after="23"/>
        <w:jc w:val="both"/>
        <w:rPr>
          <w:color w:val="auto"/>
          <w:sz w:val="22"/>
          <w:szCs w:val="22"/>
        </w:rPr>
      </w:pPr>
    </w:p>
    <w:p w:rsidR="00357453" w:rsidRPr="006E2237" w:rsidRDefault="00357453" w:rsidP="00357453">
      <w:pPr>
        <w:pStyle w:val="Default"/>
        <w:spacing w:after="23"/>
        <w:jc w:val="both"/>
        <w:rPr>
          <w:color w:val="auto"/>
          <w:sz w:val="22"/>
          <w:szCs w:val="22"/>
        </w:rPr>
      </w:pPr>
      <w:r w:rsidRPr="006E2237">
        <w:rPr>
          <w:color w:val="auto"/>
          <w:sz w:val="22"/>
          <w:szCs w:val="22"/>
        </w:rPr>
        <w:lastRenderedPageBreak/>
        <w:t xml:space="preserve">2.3. Комитет обязан предоставлять по требованию Совета директоров письменные заключения по вопросам, относящимся к компетенции Комитета. </w:t>
      </w:r>
    </w:p>
    <w:p w:rsidR="006E2237" w:rsidRPr="006E2237" w:rsidRDefault="006E2237" w:rsidP="00357453">
      <w:pPr>
        <w:pStyle w:val="Default"/>
        <w:spacing w:after="23"/>
        <w:jc w:val="both"/>
        <w:rPr>
          <w:color w:val="auto"/>
          <w:sz w:val="22"/>
          <w:szCs w:val="22"/>
        </w:rPr>
      </w:pPr>
    </w:p>
    <w:p w:rsidR="00357453" w:rsidRPr="006E2237" w:rsidRDefault="00357453" w:rsidP="00357453">
      <w:pPr>
        <w:pStyle w:val="Default"/>
        <w:jc w:val="both"/>
        <w:rPr>
          <w:color w:val="auto"/>
          <w:sz w:val="22"/>
          <w:szCs w:val="22"/>
        </w:rPr>
      </w:pPr>
      <w:r w:rsidRPr="006E2237">
        <w:rPr>
          <w:color w:val="auto"/>
          <w:sz w:val="22"/>
          <w:szCs w:val="22"/>
        </w:rPr>
        <w:t xml:space="preserve">2.4. Комитет подотчетен в своей деятельности Совету директоров Общества и отчитывается перед ним о каждом проведенном заседании Комитета. </w:t>
      </w:r>
    </w:p>
    <w:p w:rsidR="00357453" w:rsidRPr="006E2237" w:rsidRDefault="00357453" w:rsidP="00357453">
      <w:pPr>
        <w:pStyle w:val="Default"/>
        <w:rPr>
          <w:color w:val="auto"/>
          <w:sz w:val="22"/>
          <w:szCs w:val="22"/>
        </w:rPr>
      </w:pPr>
    </w:p>
    <w:p w:rsidR="00357453" w:rsidRPr="006E2237" w:rsidRDefault="00357453" w:rsidP="00357453">
      <w:pPr>
        <w:pStyle w:val="Default"/>
        <w:jc w:val="center"/>
        <w:rPr>
          <w:color w:val="auto"/>
          <w:sz w:val="22"/>
          <w:szCs w:val="22"/>
        </w:rPr>
      </w:pPr>
      <w:r w:rsidRPr="006E2237">
        <w:rPr>
          <w:b/>
          <w:bCs/>
          <w:color w:val="auto"/>
          <w:sz w:val="22"/>
          <w:szCs w:val="22"/>
        </w:rPr>
        <w:t>3. СОСТАВ КОМИТЕТА</w:t>
      </w:r>
    </w:p>
    <w:p w:rsidR="00357453" w:rsidRPr="006E2237" w:rsidRDefault="00357453" w:rsidP="00357453">
      <w:pPr>
        <w:pStyle w:val="Default"/>
        <w:spacing w:after="21"/>
        <w:rPr>
          <w:color w:val="auto"/>
          <w:sz w:val="22"/>
          <w:szCs w:val="22"/>
        </w:rPr>
      </w:pPr>
    </w:p>
    <w:p w:rsidR="00357453" w:rsidRPr="006E2237" w:rsidRDefault="00357453" w:rsidP="00357453">
      <w:pPr>
        <w:pStyle w:val="Default"/>
        <w:spacing w:after="21"/>
        <w:jc w:val="both"/>
        <w:rPr>
          <w:color w:val="auto"/>
          <w:sz w:val="22"/>
          <w:szCs w:val="22"/>
        </w:rPr>
      </w:pPr>
      <w:r w:rsidRPr="006E2237">
        <w:rPr>
          <w:color w:val="auto"/>
          <w:sz w:val="22"/>
          <w:szCs w:val="22"/>
        </w:rPr>
        <w:t xml:space="preserve">3.1. Комитет состоит из трех членов, которые определяются Советом директоров Общества из своего состава по представлению председателя Совета директоров Общества сроком до следующего годового общего собрания акционеров. Совет директоров вправе досрочно прекратить полномочия членов Комитета и заново сформировать состав Комитета. </w:t>
      </w:r>
    </w:p>
    <w:p w:rsidR="00357453" w:rsidRPr="006E2237" w:rsidRDefault="00357453" w:rsidP="00357453">
      <w:pPr>
        <w:pStyle w:val="Default"/>
        <w:jc w:val="both"/>
        <w:rPr>
          <w:color w:val="auto"/>
          <w:sz w:val="22"/>
          <w:szCs w:val="22"/>
        </w:rPr>
      </w:pPr>
      <w:r w:rsidRPr="006E2237">
        <w:rPr>
          <w:color w:val="auto"/>
          <w:sz w:val="22"/>
          <w:szCs w:val="22"/>
        </w:rPr>
        <w:t xml:space="preserve">3.2. К составу Комитета предъявляются следующие требования: </w:t>
      </w:r>
    </w:p>
    <w:p w:rsidR="00357453" w:rsidRPr="006E2237" w:rsidRDefault="00357453" w:rsidP="00357453">
      <w:pPr>
        <w:pStyle w:val="Default"/>
        <w:spacing w:after="23"/>
        <w:jc w:val="both"/>
        <w:rPr>
          <w:color w:val="auto"/>
          <w:sz w:val="22"/>
          <w:szCs w:val="22"/>
        </w:rPr>
      </w:pPr>
      <w:r w:rsidRPr="006E2237">
        <w:rPr>
          <w:color w:val="auto"/>
          <w:sz w:val="22"/>
          <w:szCs w:val="22"/>
        </w:rPr>
        <w:t xml:space="preserve">3.2.1. Комитет формируется, по возможности, из независимых членов Совета директоров. </w:t>
      </w:r>
    </w:p>
    <w:p w:rsidR="00357453" w:rsidRPr="006E2237" w:rsidRDefault="00357453" w:rsidP="00357453">
      <w:pPr>
        <w:pStyle w:val="Default"/>
        <w:spacing w:after="23"/>
        <w:jc w:val="both"/>
        <w:rPr>
          <w:color w:val="auto"/>
          <w:sz w:val="22"/>
          <w:szCs w:val="22"/>
        </w:rPr>
      </w:pPr>
      <w:r w:rsidRPr="006E2237">
        <w:rPr>
          <w:color w:val="auto"/>
          <w:sz w:val="22"/>
          <w:szCs w:val="22"/>
        </w:rPr>
        <w:t xml:space="preserve">3.2.2. Члены Комитета обладают высокой репутацией, добросовестно выполняют свои обязанности и действуют в интересах Общества </w:t>
      </w:r>
    </w:p>
    <w:p w:rsidR="00357453" w:rsidRPr="006E2237" w:rsidRDefault="00357453" w:rsidP="00357453">
      <w:pPr>
        <w:pStyle w:val="Default"/>
        <w:spacing w:after="23"/>
        <w:jc w:val="both"/>
        <w:rPr>
          <w:color w:val="auto"/>
          <w:sz w:val="22"/>
          <w:szCs w:val="22"/>
        </w:rPr>
      </w:pPr>
      <w:r w:rsidRPr="006E2237">
        <w:rPr>
          <w:color w:val="auto"/>
          <w:sz w:val="22"/>
          <w:szCs w:val="22"/>
        </w:rPr>
        <w:t xml:space="preserve">3.2.3. Члены Комитета понимают принципы подготовки бухгалтерской (финансовой) отчетности, знают состав, структуру и содержание основных разделов бухгалтерской (финансовой) отчетности, а также обладают базовыми знаниями в области управления Обществом, управления рисками и внутреннего контроля, аудита. </w:t>
      </w:r>
    </w:p>
    <w:p w:rsidR="00357453" w:rsidRPr="006E2237" w:rsidRDefault="00357453" w:rsidP="00357453">
      <w:pPr>
        <w:pStyle w:val="Default"/>
        <w:jc w:val="both"/>
        <w:rPr>
          <w:color w:val="auto"/>
          <w:sz w:val="22"/>
          <w:szCs w:val="22"/>
        </w:rPr>
      </w:pPr>
      <w:r w:rsidRPr="006E2237">
        <w:rPr>
          <w:color w:val="auto"/>
          <w:sz w:val="22"/>
          <w:szCs w:val="22"/>
        </w:rPr>
        <w:t xml:space="preserve">3.2.4. Председатель Комитета определяется Советом директоров по представлению председателя Совета директоров. </w:t>
      </w:r>
    </w:p>
    <w:p w:rsidR="00357453" w:rsidRPr="006E2237" w:rsidRDefault="00357453" w:rsidP="00357453">
      <w:pPr>
        <w:pStyle w:val="Default"/>
        <w:jc w:val="both"/>
        <w:rPr>
          <w:color w:val="auto"/>
          <w:sz w:val="22"/>
          <w:szCs w:val="22"/>
        </w:rPr>
      </w:pPr>
      <w:r w:rsidRPr="006E2237">
        <w:rPr>
          <w:color w:val="auto"/>
          <w:sz w:val="22"/>
          <w:szCs w:val="22"/>
        </w:rPr>
        <w:t xml:space="preserve">3.3. Председатель Комитета: </w:t>
      </w:r>
    </w:p>
    <w:p w:rsidR="00357453" w:rsidRPr="006E2237" w:rsidRDefault="00357453" w:rsidP="00357453">
      <w:pPr>
        <w:pStyle w:val="Default"/>
        <w:spacing w:after="21"/>
        <w:jc w:val="both"/>
        <w:rPr>
          <w:color w:val="auto"/>
          <w:sz w:val="22"/>
          <w:szCs w:val="22"/>
        </w:rPr>
      </w:pPr>
      <w:r w:rsidRPr="006E2237">
        <w:rPr>
          <w:color w:val="auto"/>
          <w:sz w:val="22"/>
          <w:szCs w:val="22"/>
        </w:rPr>
        <w:t xml:space="preserve">3.3.1. устанавливает порядок работы Комитета; </w:t>
      </w:r>
    </w:p>
    <w:p w:rsidR="00357453" w:rsidRPr="006E2237" w:rsidRDefault="00357453" w:rsidP="00357453">
      <w:pPr>
        <w:pStyle w:val="Default"/>
        <w:spacing w:after="21"/>
        <w:jc w:val="both"/>
        <w:rPr>
          <w:color w:val="auto"/>
          <w:sz w:val="22"/>
          <w:szCs w:val="22"/>
        </w:rPr>
      </w:pPr>
      <w:r w:rsidRPr="006E2237">
        <w:rPr>
          <w:color w:val="auto"/>
          <w:sz w:val="22"/>
          <w:szCs w:val="22"/>
        </w:rPr>
        <w:t xml:space="preserve">3.3.2. определяет приоритеты в деятельности Комитета и формирует план его работы; </w:t>
      </w:r>
    </w:p>
    <w:p w:rsidR="00357453" w:rsidRPr="006E2237" w:rsidRDefault="00357453" w:rsidP="00357453">
      <w:pPr>
        <w:pStyle w:val="Default"/>
        <w:spacing w:after="21"/>
        <w:jc w:val="both"/>
        <w:rPr>
          <w:color w:val="auto"/>
          <w:sz w:val="22"/>
          <w:szCs w:val="22"/>
        </w:rPr>
      </w:pPr>
      <w:r w:rsidRPr="006E2237">
        <w:rPr>
          <w:color w:val="auto"/>
          <w:sz w:val="22"/>
          <w:szCs w:val="22"/>
        </w:rPr>
        <w:t xml:space="preserve">3.3.3. принимает решение о созыве заседаний Комитета и председательствует на них; </w:t>
      </w:r>
    </w:p>
    <w:p w:rsidR="00357453" w:rsidRPr="006E2237" w:rsidRDefault="00357453" w:rsidP="00357453">
      <w:pPr>
        <w:pStyle w:val="Default"/>
        <w:spacing w:after="21"/>
        <w:jc w:val="both"/>
        <w:rPr>
          <w:color w:val="auto"/>
          <w:sz w:val="22"/>
          <w:szCs w:val="22"/>
        </w:rPr>
      </w:pPr>
      <w:r w:rsidRPr="006E2237">
        <w:rPr>
          <w:color w:val="auto"/>
          <w:sz w:val="22"/>
          <w:szCs w:val="22"/>
        </w:rPr>
        <w:t xml:space="preserve">3.3.4. утверждает повестку дня заседаний Комитета; </w:t>
      </w:r>
    </w:p>
    <w:p w:rsidR="00357453" w:rsidRPr="006E2237" w:rsidRDefault="00357453" w:rsidP="00357453">
      <w:pPr>
        <w:pStyle w:val="Default"/>
        <w:spacing w:after="21"/>
        <w:jc w:val="both"/>
        <w:rPr>
          <w:color w:val="auto"/>
          <w:sz w:val="22"/>
          <w:szCs w:val="22"/>
        </w:rPr>
      </w:pPr>
      <w:r w:rsidRPr="006E2237">
        <w:rPr>
          <w:color w:val="auto"/>
          <w:sz w:val="22"/>
          <w:szCs w:val="22"/>
        </w:rPr>
        <w:t xml:space="preserve">3.3.5. способствует проведению открытого и конструктивного обсуждения вопросов повестки дня и выработке согласованных заключений и рекомендаций; </w:t>
      </w:r>
    </w:p>
    <w:p w:rsidR="00357453" w:rsidRPr="006E2237" w:rsidRDefault="00357453" w:rsidP="00357453">
      <w:pPr>
        <w:pStyle w:val="Default"/>
        <w:jc w:val="both"/>
        <w:rPr>
          <w:color w:val="auto"/>
          <w:sz w:val="22"/>
          <w:szCs w:val="22"/>
        </w:rPr>
      </w:pPr>
      <w:r w:rsidRPr="006E2237">
        <w:rPr>
          <w:color w:val="auto"/>
          <w:sz w:val="22"/>
          <w:szCs w:val="22"/>
        </w:rPr>
        <w:t xml:space="preserve">3.3.6. докладывает о результатах работы Комитета на заседаниях Совета директоров. </w:t>
      </w:r>
    </w:p>
    <w:p w:rsidR="00357453" w:rsidRPr="006E2237" w:rsidRDefault="00357453" w:rsidP="00357453">
      <w:pPr>
        <w:pStyle w:val="Default"/>
        <w:rPr>
          <w:color w:val="auto"/>
          <w:sz w:val="22"/>
          <w:szCs w:val="22"/>
        </w:rPr>
      </w:pPr>
    </w:p>
    <w:p w:rsidR="00357453" w:rsidRPr="006E2237" w:rsidRDefault="00357453" w:rsidP="00357453">
      <w:pPr>
        <w:pStyle w:val="Default"/>
        <w:jc w:val="center"/>
        <w:rPr>
          <w:color w:val="auto"/>
          <w:sz w:val="22"/>
          <w:szCs w:val="22"/>
        </w:rPr>
      </w:pPr>
      <w:r w:rsidRPr="006E2237">
        <w:rPr>
          <w:b/>
          <w:bCs/>
          <w:color w:val="auto"/>
          <w:sz w:val="22"/>
          <w:szCs w:val="22"/>
        </w:rPr>
        <w:t>4. ПОРЯДОК РАБОТЫ КОМИТЕТА</w:t>
      </w:r>
    </w:p>
    <w:p w:rsidR="00357453" w:rsidRPr="006E2237" w:rsidRDefault="00357453" w:rsidP="00357453">
      <w:pPr>
        <w:pStyle w:val="Default"/>
        <w:rPr>
          <w:color w:val="auto"/>
          <w:sz w:val="22"/>
          <w:szCs w:val="22"/>
        </w:rPr>
      </w:pPr>
    </w:p>
    <w:p w:rsidR="00357453" w:rsidRPr="006E2237" w:rsidRDefault="00357453" w:rsidP="006E2237">
      <w:pPr>
        <w:pStyle w:val="Default"/>
        <w:jc w:val="both"/>
        <w:rPr>
          <w:color w:val="auto"/>
          <w:sz w:val="22"/>
          <w:szCs w:val="22"/>
        </w:rPr>
      </w:pPr>
      <w:r w:rsidRPr="006E2237">
        <w:rPr>
          <w:color w:val="auto"/>
          <w:sz w:val="22"/>
          <w:szCs w:val="22"/>
        </w:rPr>
        <w:t xml:space="preserve">4.1. Заседания комитета. </w:t>
      </w:r>
    </w:p>
    <w:p w:rsidR="00357453" w:rsidRPr="006E2237" w:rsidRDefault="00357453" w:rsidP="006E2237">
      <w:pPr>
        <w:pStyle w:val="Default"/>
        <w:jc w:val="both"/>
        <w:rPr>
          <w:color w:val="auto"/>
          <w:sz w:val="22"/>
          <w:szCs w:val="22"/>
        </w:rPr>
      </w:pPr>
      <w:r w:rsidRPr="006E2237">
        <w:rPr>
          <w:color w:val="auto"/>
          <w:sz w:val="22"/>
          <w:szCs w:val="22"/>
        </w:rPr>
        <w:t xml:space="preserve">4.1.1. Заседания Комитета созываются по решению председателя Комитета. </w:t>
      </w:r>
    </w:p>
    <w:p w:rsidR="00357453" w:rsidRPr="006E2237" w:rsidRDefault="00357453" w:rsidP="006E2237">
      <w:pPr>
        <w:pStyle w:val="Default"/>
        <w:jc w:val="both"/>
        <w:rPr>
          <w:color w:val="auto"/>
          <w:sz w:val="22"/>
          <w:szCs w:val="22"/>
        </w:rPr>
      </w:pPr>
      <w:r w:rsidRPr="006E2237">
        <w:rPr>
          <w:color w:val="auto"/>
          <w:sz w:val="22"/>
          <w:szCs w:val="22"/>
        </w:rPr>
        <w:t xml:space="preserve">4.1.2. Председатель Комитета утверждает повестку дня заседаний, а также обеспечивает эффективное исполнение Комитетом своих полномочий. </w:t>
      </w:r>
    </w:p>
    <w:p w:rsidR="00357453" w:rsidRPr="006E2237" w:rsidRDefault="00357453" w:rsidP="006E2237">
      <w:pPr>
        <w:pStyle w:val="Default"/>
        <w:jc w:val="both"/>
        <w:rPr>
          <w:color w:val="auto"/>
          <w:sz w:val="22"/>
          <w:szCs w:val="22"/>
        </w:rPr>
      </w:pPr>
      <w:r w:rsidRPr="006E2237">
        <w:rPr>
          <w:color w:val="auto"/>
          <w:sz w:val="22"/>
          <w:szCs w:val="22"/>
        </w:rPr>
        <w:t xml:space="preserve">4.1.3. Член Комитета вправе обратиться к председателю Комитета с предложением о проведении внеочередного заседания Комитета. </w:t>
      </w:r>
    </w:p>
    <w:p w:rsidR="00357453" w:rsidRPr="006E2237" w:rsidRDefault="00357453" w:rsidP="006E2237">
      <w:pPr>
        <w:pStyle w:val="Default"/>
        <w:jc w:val="both"/>
        <w:rPr>
          <w:color w:val="auto"/>
          <w:sz w:val="22"/>
          <w:szCs w:val="22"/>
        </w:rPr>
      </w:pPr>
      <w:r w:rsidRPr="006E2237">
        <w:rPr>
          <w:color w:val="auto"/>
          <w:sz w:val="22"/>
          <w:szCs w:val="22"/>
        </w:rPr>
        <w:t xml:space="preserve">4.2. Уведомление о проведении заседания Комитета, с указанием повестки дня заседания, места, времени и даты его проведения должно быть направлено каждому члену Комитета и иным лицам, присутствие которых на заседании Комитета необходимо. Уведомление должно быть направлено не позднее чем за пять рабочих дней до даты проведения заседания вместе с документами, необходимыми для подготовки и участия в заседании. </w:t>
      </w:r>
    </w:p>
    <w:p w:rsidR="00357453" w:rsidRPr="006E2237" w:rsidRDefault="00357453" w:rsidP="006E2237">
      <w:pPr>
        <w:pStyle w:val="Default"/>
        <w:jc w:val="both"/>
        <w:rPr>
          <w:color w:val="auto"/>
          <w:sz w:val="22"/>
          <w:szCs w:val="22"/>
        </w:rPr>
      </w:pPr>
      <w:r w:rsidRPr="006E2237">
        <w:rPr>
          <w:color w:val="auto"/>
          <w:sz w:val="22"/>
          <w:szCs w:val="22"/>
        </w:rPr>
        <w:t xml:space="preserve">4.2.1. Комитет, при необходимости, может принять решение о целесообразности участия лиц, не являющихся членами Комитета, в отдельных заседаниях Комитета или в обсуждении отдельны вопросов повестки дня заседания Комитета. </w:t>
      </w:r>
    </w:p>
    <w:p w:rsidR="00357453" w:rsidRPr="006E2237" w:rsidRDefault="00357453" w:rsidP="006E2237">
      <w:pPr>
        <w:pStyle w:val="Default"/>
        <w:jc w:val="both"/>
        <w:rPr>
          <w:color w:val="auto"/>
          <w:sz w:val="22"/>
          <w:szCs w:val="22"/>
        </w:rPr>
      </w:pPr>
      <w:r w:rsidRPr="006E2237">
        <w:rPr>
          <w:color w:val="auto"/>
          <w:sz w:val="22"/>
          <w:szCs w:val="22"/>
        </w:rPr>
        <w:t xml:space="preserve">4.3. Кворум и принятие решений. </w:t>
      </w:r>
    </w:p>
    <w:p w:rsidR="00357453" w:rsidRPr="006E2237" w:rsidRDefault="00357453" w:rsidP="006E2237">
      <w:pPr>
        <w:pStyle w:val="Default"/>
        <w:jc w:val="both"/>
        <w:rPr>
          <w:color w:val="auto"/>
          <w:sz w:val="22"/>
          <w:szCs w:val="22"/>
        </w:rPr>
      </w:pPr>
      <w:r w:rsidRPr="006E2237">
        <w:rPr>
          <w:color w:val="auto"/>
          <w:sz w:val="22"/>
          <w:szCs w:val="22"/>
        </w:rPr>
        <w:t xml:space="preserve">4.3.1. Заседание Комитета является правомочным (имеет кворум), если в нем приняли участие не менее 2/3 от числа членов Комитета. </w:t>
      </w:r>
    </w:p>
    <w:p w:rsidR="00357453" w:rsidRPr="006E2237" w:rsidRDefault="00357453" w:rsidP="006E2237">
      <w:pPr>
        <w:pStyle w:val="Default"/>
        <w:jc w:val="both"/>
        <w:rPr>
          <w:color w:val="auto"/>
          <w:sz w:val="22"/>
          <w:szCs w:val="22"/>
        </w:rPr>
      </w:pPr>
      <w:r w:rsidRPr="006E2237">
        <w:rPr>
          <w:color w:val="auto"/>
          <w:sz w:val="22"/>
          <w:szCs w:val="22"/>
        </w:rPr>
        <w:t xml:space="preserve">4.3.2. Решения Комитета принимаются большинством голосов, участвующих в заседании (голосовании) членов Комитета. При равенстве голосов решающим является голос председателя Комитета. </w:t>
      </w:r>
    </w:p>
    <w:p w:rsidR="00357453" w:rsidRPr="006E2237" w:rsidRDefault="00357453" w:rsidP="006E2237">
      <w:pPr>
        <w:pStyle w:val="Default"/>
        <w:jc w:val="both"/>
        <w:rPr>
          <w:color w:val="auto"/>
          <w:sz w:val="22"/>
          <w:szCs w:val="22"/>
        </w:rPr>
      </w:pPr>
      <w:r w:rsidRPr="006E2237">
        <w:rPr>
          <w:color w:val="auto"/>
          <w:sz w:val="22"/>
          <w:szCs w:val="22"/>
        </w:rPr>
        <w:t xml:space="preserve">4.3.3. По итогам заседания Комитета, подготавливается протокол заседания Комитета, в котором отражается повестка дня, а также принятые по вопросам повестки дня решения. Протокол заседания Комитета подписывается председателем Комитета. </w:t>
      </w:r>
    </w:p>
    <w:p w:rsidR="00357453" w:rsidRPr="006E2237" w:rsidRDefault="00357453" w:rsidP="00357453">
      <w:pPr>
        <w:pStyle w:val="Default"/>
        <w:jc w:val="center"/>
        <w:rPr>
          <w:color w:val="auto"/>
          <w:sz w:val="22"/>
          <w:szCs w:val="22"/>
        </w:rPr>
      </w:pPr>
      <w:r w:rsidRPr="006E2237">
        <w:rPr>
          <w:b/>
          <w:bCs/>
          <w:color w:val="auto"/>
          <w:sz w:val="22"/>
          <w:szCs w:val="22"/>
        </w:rPr>
        <w:lastRenderedPageBreak/>
        <w:t>5. ВЗАИМОДЕЙСТВИЕ КОМИТЕТА С СОВЕТОМ ДИРЕКТОРОВ</w:t>
      </w:r>
    </w:p>
    <w:p w:rsidR="00357453" w:rsidRPr="006E2237" w:rsidRDefault="00357453" w:rsidP="00357453">
      <w:pPr>
        <w:pStyle w:val="Default"/>
        <w:rPr>
          <w:color w:val="auto"/>
          <w:sz w:val="22"/>
          <w:szCs w:val="22"/>
        </w:rPr>
      </w:pPr>
    </w:p>
    <w:p w:rsidR="00357453" w:rsidRPr="006E2237" w:rsidRDefault="00357453" w:rsidP="006E2237">
      <w:pPr>
        <w:pStyle w:val="Default"/>
        <w:jc w:val="both"/>
        <w:rPr>
          <w:color w:val="auto"/>
          <w:sz w:val="22"/>
          <w:szCs w:val="22"/>
        </w:rPr>
      </w:pPr>
      <w:r w:rsidRPr="006E2237">
        <w:rPr>
          <w:color w:val="auto"/>
          <w:sz w:val="22"/>
          <w:szCs w:val="22"/>
        </w:rPr>
        <w:t xml:space="preserve">5.1. Комитету рекомендуется на постоянной основе осуществлять взаимодействие с Советом директоров Общества и информировать Совет директоров о результатах своей работы, в том числе: </w:t>
      </w:r>
    </w:p>
    <w:p w:rsidR="00357453" w:rsidRPr="006E2237" w:rsidRDefault="00357453" w:rsidP="006E2237">
      <w:pPr>
        <w:pStyle w:val="Default"/>
        <w:jc w:val="both"/>
        <w:rPr>
          <w:color w:val="auto"/>
          <w:sz w:val="22"/>
          <w:szCs w:val="22"/>
        </w:rPr>
      </w:pPr>
    </w:p>
    <w:p w:rsidR="00357453" w:rsidRPr="006E2237" w:rsidRDefault="00357453" w:rsidP="006E2237">
      <w:pPr>
        <w:pStyle w:val="Default"/>
        <w:jc w:val="both"/>
        <w:rPr>
          <w:color w:val="auto"/>
          <w:sz w:val="22"/>
          <w:szCs w:val="22"/>
        </w:rPr>
      </w:pPr>
      <w:r w:rsidRPr="006E2237">
        <w:rPr>
          <w:color w:val="auto"/>
          <w:sz w:val="22"/>
          <w:szCs w:val="22"/>
        </w:rPr>
        <w:t xml:space="preserve">- о наиболее важных вопросах и (или) проблемных аспектах финансово-хозяйственной деятельности Общества, которые Комитет полагает необходимым довести до сведения Совета директоров, а также предложениях о возможных решениях поставленных вопросов (обозначенных проблем); </w:t>
      </w:r>
    </w:p>
    <w:p w:rsidR="00357453" w:rsidRPr="006E2237" w:rsidRDefault="00357453" w:rsidP="006E2237">
      <w:pPr>
        <w:pStyle w:val="Default"/>
        <w:jc w:val="both"/>
        <w:rPr>
          <w:color w:val="auto"/>
          <w:sz w:val="22"/>
          <w:szCs w:val="22"/>
        </w:rPr>
      </w:pPr>
      <w:r w:rsidRPr="006E2237">
        <w:rPr>
          <w:color w:val="auto"/>
          <w:sz w:val="22"/>
          <w:szCs w:val="22"/>
        </w:rPr>
        <w:t xml:space="preserve">- о результатах оценки эффективности управления рисками и внутреннего контроля, внутреннего аудита, деятельности внешнего аудитора, а также о рекомендациях (предложениях) о назначении или замене внешнего аудитора; </w:t>
      </w:r>
    </w:p>
    <w:p w:rsidR="00357453" w:rsidRPr="006E2237" w:rsidRDefault="00357453" w:rsidP="006E2237">
      <w:pPr>
        <w:pStyle w:val="Default"/>
        <w:jc w:val="both"/>
        <w:rPr>
          <w:color w:val="auto"/>
          <w:sz w:val="22"/>
          <w:szCs w:val="22"/>
        </w:rPr>
      </w:pPr>
      <w:r w:rsidRPr="006E2237">
        <w:rPr>
          <w:color w:val="auto"/>
          <w:sz w:val="22"/>
          <w:szCs w:val="22"/>
        </w:rPr>
        <w:t xml:space="preserve">- о других вопросах, по которым Совет директоров направлял запрос (запросы) о предоставлении экспертного мнения Комитету. </w:t>
      </w:r>
    </w:p>
    <w:p w:rsidR="00357453" w:rsidRPr="006E2237" w:rsidRDefault="00357453" w:rsidP="006E2237">
      <w:pPr>
        <w:pStyle w:val="Default"/>
        <w:jc w:val="both"/>
        <w:rPr>
          <w:color w:val="auto"/>
          <w:sz w:val="22"/>
          <w:szCs w:val="22"/>
        </w:rPr>
      </w:pPr>
      <w:r w:rsidRPr="006E2237">
        <w:rPr>
          <w:color w:val="auto"/>
          <w:sz w:val="22"/>
          <w:szCs w:val="22"/>
        </w:rPr>
        <w:t xml:space="preserve">5.2. Комитету рекомендуется самостоятельно инициировать рассмотрение наиболее важных вопросов, относящихся к компетенции Комитета. При этом каждый член Комитета имеет право инициировать проведение заседания комитета по аудиту и предлагать вопросы к рассмотрению. </w:t>
      </w:r>
    </w:p>
    <w:p w:rsidR="00357453" w:rsidRPr="006E2237" w:rsidRDefault="00357453" w:rsidP="00357453">
      <w:pPr>
        <w:pStyle w:val="Default"/>
        <w:rPr>
          <w:b/>
          <w:bCs/>
          <w:color w:val="auto"/>
          <w:sz w:val="28"/>
          <w:szCs w:val="28"/>
        </w:rPr>
      </w:pPr>
    </w:p>
    <w:p w:rsidR="00357453" w:rsidRPr="006E2237" w:rsidRDefault="00357453" w:rsidP="00357453">
      <w:pPr>
        <w:pStyle w:val="Default"/>
        <w:jc w:val="center"/>
        <w:rPr>
          <w:b/>
          <w:bCs/>
          <w:color w:val="auto"/>
          <w:sz w:val="22"/>
          <w:szCs w:val="22"/>
        </w:rPr>
      </w:pPr>
      <w:r w:rsidRPr="006E2237">
        <w:rPr>
          <w:b/>
          <w:bCs/>
          <w:color w:val="auto"/>
          <w:sz w:val="22"/>
          <w:szCs w:val="22"/>
        </w:rPr>
        <w:t xml:space="preserve">6. ОЦЕНКА КАЧЕСТВА РАБОТЫ КОМИТЕТА </w:t>
      </w:r>
    </w:p>
    <w:p w:rsidR="00357453" w:rsidRPr="006E2237" w:rsidRDefault="00357453" w:rsidP="00357453">
      <w:pPr>
        <w:pStyle w:val="Default"/>
        <w:rPr>
          <w:color w:val="auto"/>
          <w:sz w:val="22"/>
          <w:szCs w:val="22"/>
        </w:rPr>
      </w:pPr>
    </w:p>
    <w:p w:rsidR="00357453" w:rsidRPr="006E2237" w:rsidRDefault="00357453" w:rsidP="006E2237">
      <w:pPr>
        <w:pStyle w:val="Default"/>
        <w:jc w:val="both"/>
        <w:rPr>
          <w:color w:val="auto"/>
          <w:sz w:val="22"/>
          <w:szCs w:val="22"/>
        </w:rPr>
      </w:pPr>
      <w:r w:rsidRPr="006E2237">
        <w:rPr>
          <w:color w:val="auto"/>
          <w:sz w:val="22"/>
          <w:szCs w:val="22"/>
        </w:rPr>
        <w:t xml:space="preserve">6.1. Комитету рекомендуется проводить на регулярной основе оценку качества работы Комитета. </w:t>
      </w:r>
    </w:p>
    <w:p w:rsidR="00357453" w:rsidRPr="006E2237" w:rsidRDefault="00357453" w:rsidP="006E2237">
      <w:pPr>
        <w:pStyle w:val="Default"/>
        <w:jc w:val="both"/>
        <w:rPr>
          <w:color w:val="auto"/>
          <w:sz w:val="22"/>
          <w:szCs w:val="22"/>
        </w:rPr>
      </w:pPr>
      <w:r w:rsidRPr="006E2237">
        <w:rPr>
          <w:color w:val="auto"/>
          <w:sz w:val="22"/>
          <w:szCs w:val="22"/>
        </w:rPr>
        <w:t xml:space="preserve">6.2. В ходе проведения оценки качества работы Комитета рекомендуется рассматривать следующие аспекты: </w:t>
      </w:r>
    </w:p>
    <w:p w:rsidR="00357453" w:rsidRPr="006E2237" w:rsidRDefault="00357453" w:rsidP="006E2237">
      <w:pPr>
        <w:pStyle w:val="Default"/>
        <w:jc w:val="both"/>
        <w:rPr>
          <w:color w:val="auto"/>
          <w:sz w:val="22"/>
          <w:szCs w:val="22"/>
        </w:rPr>
      </w:pPr>
      <w:r w:rsidRPr="006E2237">
        <w:rPr>
          <w:color w:val="auto"/>
          <w:sz w:val="22"/>
          <w:szCs w:val="22"/>
        </w:rPr>
        <w:t xml:space="preserve">- независимость членов Комитета; </w:t>
      </w:r>
    </w:p>
    <w:p w:rsidR="00357453" w:rsidRPr="006E2237" w:rsidRDefault="00357453" w:rsidP="006E2237">
      <w:pPr>
        <w:pStyle w:val="Default"/>
        <w:jc w:val="both"/>
        <w:rPr>
          <w:color w:val="auto"/>
          <w:sz w:val="22"/>
          <w:szCs w:val="22"/>
        </w:rPr>
      </w:pPr>
      <w:r w:rsidRPr="006E2237">
        <w:rPr>
          <w:color w:val="auto"/>
          <w:sz w:val="22"/>
          <w:szCs w:val="22"/>
        </w:rPr>
        <w:t xml:space="preserve">- эффективность реализации Комитетом полномочий, изложенных в Положении; </w:t>
      </w:r>
    </w:p>
    <w:p w:rsidR="00B8232B" w:rsidRPr="006E2237" w:rsidRDefault="00357453" w:rsidP="006E2237">
      <w:pPr>
        <w:pStyle w:val="Default"/>
        <w:jc w:val="both"/>
        <w:rPr>
          <w:color w:val="auto"/>
          <w:sz w:val="22"/>
          <w:szCs w:val="22"/>
        </w:rPr>
      </w:pPr>
      <w:r w:rsidRPr="006E2237">
        <w:rPr>
          <w:color w:val="auto"/>
          <w:sz w:val="22"/>
          <w:szCs w:val="22"/>
        </w:rPr>
        <w:t>- степень важности вопросов, которые были рассмотрены Комитетом во взаимодействии с внутренним аудитором, внешним аудитором, в том числе вопросов, позиция Комитета по которым расходится с мнением исполнительных органов и (или) Совета директоров Общества</w:t>
      </w:r>
    </w:p>
    <w:sectPr w:rsidR="00B8232B" w:rsidRPr="006E2237">
      <w:footerReference w:type="default" r:id="rId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0749" w:rsidRDefault="00B70749" w:rsidP="006E2237">
      <w:pPr>
        <w:spacing w:after="0" w:line="240" w:lineRule="auto"/>
      </w:pPr>
      <w:r>
        <w:separator/>
      </w:r>
    </w:p>
  </w:endnote>
  <w:endnote w:type="continuationSeparator" w:id="0">
    <w:p w:rsidR="00B70749" w:rsidRDefault="00B70749" w:rsidP="006E22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6479968"/>
      <w:docPartObj>
        <w:docPartGallery w:val="Page Numbers (Bottom of Page)"/>
        <w:docPartUnique/>
      </w:docPartObj>
    </w:sdtPr>
    <w:sdtEndPr/>
    <w:sdtContent>
      <w:p w:rsidR="006E2237" w:rsidRDefault="006E2237">
        <w:pPr>
          <w:pStyle w:val="a5"/>
          <w:jc w:val="right"/>
        </w:pPr>
        <w:r>
          <w:fldChar w:fldCharType="begin"/>
        </w:r>
        <w:r>
          <w:instrText>PAGE   \* MERGEFORMAT</w:instrText>
        </w:r>
        <w:r>
          <w:fldChar w:fldCharType="separate"/>
        </w:r>
        <w:r w:rsidR="00175189">
          <w:rPr>
            <w:noProof/>
          </w:rPr>
          <w:t>6</w:t>
        </w:r>
        <w:r>
          <w:fldChar w:fldCharType="end"/>
        </w:r>
      </w:p>
    </w:sdtContent>
  </w:sdt>
  <w:p w:rsidR="006E2237" w:rsidRDefault="006E2237">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0749" w:rsidRDefault="00B70749" w:rsidP="006E2237">
      <w:pPr>
        <w:spacing w:after="0" w:line="240" w:lineRule="auto"/>
      </w:pPr>
      <w:r>
        <w:separator/>
      </w:r>
    </w:p>
  </w:footnote>
  <w:footnote w:type="continuationSeparator" w:id="0">
    <w:p w:rsidR="00B70749" w:rsidRDefault="00B70749" w:rsidP="006E223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293FB18"/>
    <w:multiLevelType w:val="hybridMultilevel"/>
    <w:tmpl w:val="C5A32B0B"/>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A1D374E3"/>
    <w:multiLevelType w:val="hybridMultilevel"/>
    <w:tmpl w:val="2A6CCF88"/>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ACA667E3"/>
    <w:multiLevelType w:val="hybridMultilevel"/>
    <w:tmpl w:val="F05FA1A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B1BD4ED7"/>
    <w:multiLevelType w:val="hybridMultilevel"/>
    <w:tmpl w:val="7364DF2F"/>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EDD672EA"/>
    <w:multiLevelType w:val="hybridMultilevel"/>
    <w:tmpl w:val="FB5CC714"/>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EECFF514"/>
    <w:multiLevelType w:val="hybridMultilevel"/>
    <w:tmpl w:val="F9873F8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F2C477C2"/>
    <w:multiLevelType w:val="hybridMultilevel"/>
    <w:tmpl w:val="B64B5908"/>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02F0E6E0"/>
    <w:multiLevelType w:val="hybridMultilevel"/>
    <w:tmpl w:val="9B823A1A"/>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2E6FEB44"/>
    <w:multiLevelType w:val="hybridMultilevel"/>
    <w:tmpl w:val="3288568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4B8EA5E1"/>
    <w:multiLevelType w:val="hybridMultilevel"/>
    <w:tmpl w:val="83E2A6F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635FB5E6"/>
    <w:multiLevelType w:val="hybridMultilevel"/>
    <w:tmpl w:val="345C055F"/>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7C34AB6F"/>
    <w:multiLevelType w:val="hybridMultilevel"/>
    <w:tmpl w:val="16EB8B3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2"/>
  </w:num>
  <w:num w:numId="2">
    <w:abstractNumId w:val="6"/>
  </w:num>
  <w:num w:numId="3">
    <w:abstractNumId w:val="3"/>
  </w:num>
  <w:num w:numId="4">
    <w:abstractNumId w:val="1"/>
  </w:num>
  <w:num w:numId="5">
    <w:abstractNumId w:val="7"/>
  </w:num>
  <w:num w:numId="6">
    <w:abstractNumId w:val="10"/>
  </w:num>
  <w:num w:numId="7">
    <w:abstractNumId w:val="5"/>
  </w:num>
  <w:num w:numId="8">
    <w:abstractNumId w:val="0"/>
  </w:num>
  <w:num w:numId="9">
    <w:abstractNumId w:val="11"/>
  </w:num>
  <w:num w:numId="10">
    <w:abstractNumId w:val="9"/>
  </w:num>
  <w:num w:numId="11">
    <w:abstractNumId w:val="4"/>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7453"/>
    <w:rsid w:val="00175189"/>
    <w:rsid w:val="00357453"/>
    <w:rsid w:val="005C6C23"/>
    <w:rsid w:val="006E2237"/>
    <w:rsid w:val="007912BF"/>
    <w:rsid w:val="00B70749"/>
    <w:rsid w:val="00B8232B"/>
    <w:rsid w:val="00E42CBC"/>
    <w:rsid w:val="00F96E1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745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357453"/>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header"/>
    <w:basedOn w:val="a"/>
    <w:link w:val="a4"/>
    <w:uiPriority w:val="99"/>
    <w:unhideWhenUsed/>
    <w:rsid w:val="006E2237"/>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6E2237"/>
  </w:style>
  <w:style w:type="paragraph" w:styleId="a5">
    <w:name w:val="footer"/>
    <w:basedOn w:val="a"/>
    <w:link w:val="a6"/>
    <w:uiPriority w:val="99"/>
    <w:unhideWhenUsed/>
    <w:rsid w:val="006E2237"/>
    <w:pPr>
      <w:tabs>
        <w:tab w:val="center" w:pos="4677"/>
        <w:tab w:val="right" w:pos="9355"/>
      </w:tabs>
      <w:spacing w:after="0" w:line="240" w:lineRule="auto"/>
    </w:pPr>
  </w:style>
  <w:style w:type="character" w:customStyle="1" w:styleId="a6">
    <w:name w:val="Нижний колонтитул Знак"/>
    <w:basedOn w:val="a0"/>
    <w:link w:val="a5"/>
    <w:uiPriority w:val="99"/>
    <w:rsid w:val="006E223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745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357453"/>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header"/>
    <w:basedOn w:val="a"/>
    <w:link w:val="a4"/>
    <w:uiPriority w:val="99"/>
    <w:unhideWhenUsed/>
    <w:rsid w:val="006E2237"/>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6E2237"/>
  </w:style>
  <w:style w:type="paragraph" w:styleId="a5">
    <w:name w:val="footer"/>
    <w:basedOn w:val="a"/>
    <w:link w:val="a6"/>
    <w:uiPriority w:val="99"/>
    <w:unhideWhenUsed/>
    <w:rsid w:val="006E2237"/>
    <w:pPr>
      <w:tabs>
        <w:tab w:val="center" w:pos="4677"/>
        <w:tab w:val="right" w:pos="9355"/>
      </w:tabs>
      <w:spacing w:after="0" w:line="240" w:lineRule="auto"/>
    </w:pPr>
  </w:style>
  <w:style w:type="character" w:customStyle="1" w:styleId="a6">
    <w:name w:val="Нижний колонтитул Знак"/>
    <w:basedOn w:val="a0"/>
    <w:link w:val="a5"/>
    <w:uiPriority w:val="99"/>
    <w:rsid w:val="006E22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6</Pages>
  <Words>2047</Words>
  <Characters>11673</Characters>
  <Application>Microsoft Office Word</Application>
  <DocSecurity>0</DocSecurity>
  <Lines>97</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13693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Пользователь Windows</cp:lastModifiedBy>
  <cp:revision>3</cp:revision>
  <dcterms:created xsi:type="dcterms:W3CDTF">2021-10-05T08:12:00Z</dcterms:created>
  <dcterms:modified xsi:type="dcterms:W3CDTF">2021-10-05T10:20:00Z</dcterms:modified>
</cp:coreProperties>
</file>