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1611" w:rsidRDefault="003E1611"/>
    <w:p w:rsidR="003E1611" w:rsidRDefault="003E1611"/>
    <w:p w:rsidR="003E1611" w:rsidRDefault="003E1611">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3E1611" w:rsidRDefault="003E1611">
      <w:pPr>
        <w:spacing w:before="600"/>
        <w:jc w:val="center"/>
        <w:rPr>
          <w:b/>
          <w:bCs/>
          <w:i/>
          <w:iCs/>
          <w:sz w:val="32"/>
          <w:szCs w:val="32"/>
        </w:rPr>
      </w:pPr>
      <w:r>
        <w:rPr>
          <w:b/>
          <w:bCs/>
          <w:i/>
          <w:iCs/>
          <w:sz w:val="32"/>
          <w:szCs w:val="32"/>
        </w:rPr>
        <w:t>Открытое акционерное общество "</w:t>
      </w:r>
      <w:proofErr w:type="spellStart"/>
      <w:r>
        <w:rPr>
          <w:b/>
          <w:bCs/>
          <w:i/>
          <w:iCs/>
          <w:sz w:val="32"/>
          <w:szCs w:val="32"/>
        </w:rPr>
        <w:t>Линдовская</w:t>
      </w:r>
      <w:proofErr w:type="spellEnd"/>
      <w:r>
        <w:rPr>
          <w:b/>
          <w:bCs/>
          <w:i/>
          <w:iCs/>
          <w:sz w:val="32"/>
          <w:szCs w:val="32"/>
        </w:rPr>
        <w:t xml:space="preserve"> птицефабрика - племенной завод"</w:t>
      </w:r>
    </w:p>
    <w:p w:rsidR="003E1611" w:rsidRDefault="003E1611">
      <w:pPr>
        <w:spacing w:before="120"/>
        <w:jc w:val="center"/>
        <w:rPr>
          <w:b/>
          <w:bCs/>
          <w:i/>
          <w:iCs/>
          <w:sz w:val="28"/>
          <w:szCs w:val="28"/>
        </w:rPr>
      </w:pPr>
      <w:r>
        <w:rPr>
          <w:b/>
          <w:bCs/>
          <w:i/>
          <w:iCs/>
          <w:sz w:val="28"/>
          <w:szCs w:val="28"/>
        </w:rPr>
        <w:t>Код эмитента: 10641-E</w:t>
      </w:r>
    </w:p>
    <w:p w:rsidR="003E1611" w:rsidRDefault="003E1611">
      <w:pPr>
        <w:spacing w:before="360"/>
        <w:jc w:val="center"/>
        <w:rPr>
          <w:b/>
          <w:bCs/>
          <w:sz w:val="32"/>
          <w:szCs w:val="32"/>
        </w:rPr>
      </w:pPr>
      <w:r>
        <w:rPr>
          <w:b/>
          <w:bCs/>
          <w:sz w:val="32"/>
          <w:szCs w:val="32"/>
        </w:rPr>
        <w:t>за 4 квартал 2010 г.</w:t>
      </w:r>
    </w:p>
    <w:p w:rsidR="003E1611" w:rsidRDefault="003E1611">
      <w:pPr>
        <w:spacing w:before="840"/>
        <w:rPr>
          <w:sz w:val="24"/>
          <w:szCs w:val="24"/>
        </w:rPr>
      </w:pPr>
      <w:r>
        <w:rPr>
          <w:sz w:val="24"/>
          <w:szCs w:val="24"/>
        </w:rPr>
        <w:t>Место нахождения эмитента:</w:t>
      </w:r>
      <w:r>
        <w:rPr>
          <w:b/>
          <w:bCs/>
          <w:sz w:val="24"/>
          <w:szCs w:val="24"/>
        </w:rPr>
        <w:t xml:space="preserve"> 606495 Россия, Нижегородская область, </w:t>
      </w:r>
      <w:proofErr w:type="spellStart"/>
      <w:r>
        <w:rPr>
          <w:b/>
          <w:bCs/>
          <w:sz w:val="24"/>
          <w:szCs w:val="24"/>
        </w:rPr>
        <w:t>Борский</w:t>
      </w:r>
      <w:proofErr w:type="spellEnd"/>
      <w:r>
        <w:rPr>
          <w:b/>
          <w:bCs/>
          <w:sz w:val="24"/>
          <w:szCs w:val="24"/>
        </w:rPr>
        <w:t xml:space="preserve"> район, село Линда, Северная 39</w:t>
      </w:r>
    </w:p>
    <w:p w:rsidR="003E1611" w:rsidRDefault="003E1611">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3E1611" w:rsidRDefault="003E1611"/>
    <w:tbl>
      <w:tblPr>
        <w:tblW w:w="0" w:type="auto"/>
        <w:tblLayout w:type="fixed"/>
        <w:tblCellMar>
          <w:left w:w="72" w:type="dxa"/>
          <w:right w:w="72" w:type="dxa"/>
        </w:tblCellMar>
        <w:tblLook w:val="0000"/>
      </w:tblPr>
      <w:tblGrid>
        <w:gridCol w:w="5572"/>
        <w:gridCol w:w="3680"/>
      </w:tblGrid>
      <w:tr w:rsidR="003E1611">
        <w:tc>
          <w:tcPr>
            <w:tcW w:w="5572" w:type="dxa"/>
            <w:tcBorders>
              <w:top w:val="single" w:sz="6" w:space="0" w:color="auto"/>
              <w:left w:val="single" w:sz="6" w:space="0" w:color="auto"/>
              <w:bottom w:val="nil"/>
              <w:right w:val="nil"/>
            </w:tcBorders>
          </w:tcPr>
          <w:p w:rsidR="003E1611" w:rsidRDefault="003E1611">
            <w:pPr>
              <w:spacing w:before="200"/>
            </w:pPr>
            <w:r>
              <w:t>Директор</w:t>
            </w:r>
          </w:p>
          <w:p w:rsidR="003E1611" w:rsidRDefault="003E1611">
            <w:pPr>
              <w:spacing w:before="200"/>
            </w:pPr>
            <w:r>
              <w:t>Дата: 11 февраля 2011 г.</w:t>
            </w:r>
          </w:p>
        </w:tc>
        <w:tc>
          <w:tcPr>
            <w:tcW w:w="3680" w:type="dxa"/>
            <w:tcBorders>
              <w:top w:val="single" w:sz="6" w:space="0" w:color="auto"/>
              <w:left w:val="nil"/>
              <w:bottom w:val="nil"/>
              <w:right w:val="single" w:sz="6" w:space="0" w:color="auto"/>
            </w:tcBorders>
          </w:tcPr>
          <w:p w:rsidR="003E1611" w:rsidRDefault="003E1611">
            <w:pPr>
              <w:spacing w:before="200"/>
            </w:pPr>
          </w:p>
          <w:p w:rsidR="003E1611" w:rsidRDefault="003E1611">
            <w:pPr>
              <w:spacing w:before="200" w:after="200"/>
              <w:jc w:val="center"/>
              <w:rPr>
                <w:sz w:val="24"/>
                <w:szCs w:val="24"/>
              </w:rPr>
            </w:pPr>
            <w:r>
              <w:rPr>
                <w:sz w:val="24"/>
                <w:szCs w:val="24"/>
              </w:rPr>
              <w:t>____________ Е.Ю. Виноградов</w:t>
            </w:r>
            <w:r>
              <w:rPr>
                <w:sz w:val="24"/>
                <w:szCs w:val="24"/>
              </w:rPr>
              <w:br/>
              <w:t>подпись</w:t>
            </w:r>
          </w:p>
        </w:tc>
      </w:tr>
      <w:tr w:rsidR="003E1611">
        <w:tc>
          <w:tcPr>
            <w:tcW w:w="5572" w:type="dxa"/>
            <w:tcBorders>
              <w:top w:val="nil"/>
              <w:left w:val="single" w:sz="6" w:space="0" w:color="auto"/>
              <w:bottom w:val="single" w:sz="6" w:space="0" w:color="auto"/>
              <w:right w:val="nil"/>
            </w:tcBorders>
          </w:tcPr>
          <w:p w:rsidR="003E1611" w:rsidRDefault="003E1611">
            <w:pPr>
              <w:spacing w:before="200"/>
            </w:pPr>
            <w:r>
              <w:t>Главный бухгалтер</w:t>
            </w:r>
          </w:p>
          <w:p w:rsidR="003E1611" w:rsidRDefault="003E1611">
            <w:pPr>
              <w:spacing w:before="200"/>
            </w:pPr>
            <w:r>
              <w:t>Дата: 11 февраля 2011 г.</w:t>
            </w:r>
          </w:p>
        </w:tc>
        <w:tc>
          <w:tcPr>
            <w:tcW w:w="3680" w:type="dxa"/>
            <w:tcBorders>
              <w:top w:val="nil"/>
              <w:left w:val="nil"/>
              <w:bottom w:val="single" w:sz="6" w:space="0" w:color="auto"/>
              <w:right w:val="single" w:sz="6" w:space="0" w:color="auto"/>
            </w:tcBorders>
          </w:tcPr>
          <w:p w:rsidR="003E1611" w:rsidRDefault="003E1611">
            <w:pPr>
              <w:spacing w:before="200"/>
            </w:pPr>
          </w:p>
          <w:p w:rsidR="003E1611" w:rsidRDefault="003E1611">
            <w:pPr>
              <w:spacing w:before="200" w:after="200"/>
              <w:jc w:val="center"/>
              <w:rPr>
                <w:sz w:val="24"/>
                <w:szCs w:val="24"/>
              </w:rPr>
            </w:pPr>
            <w:r>
              <w:rPr>
                <w:sz w:val="24"/>
                <w:szCs w:val="24"/>
              </w:rPr>
              <w:t>____________ С.И. Шаханова</w:t>
            </w:r>
            <w:r>
              <w:rPr>
                <w:sz w:val="24"/>
                <w:szCs w:val="24"/>
              </w:rPr>
              <w:br/>
              <w:t>подпись</w:t>
            </w:r>
          </w:p>
        </w:tc>
      </w:tr>
    </w:tbl>
    <w:p w:rsidR="003E1611" w:rsidRDefault="003E1611"/>
    <w:p w:rsidR="003E1611" w:rsidRDefault="003E1611"/>
    <w:tbl>
      <w:tblPr>
        <w:tblW w:w="0" w:type="auto"/>
        <w:tblLayout w:type="fixed"/>
        <w:tblCellMar>
          <w:left w:w="72" w:type="dxa"/>
          <w:right w:w="72" w:type="dxa"/>
        </w:tblCellMar>
        <w:tblLook w:val="0000"/>
      </w:tblPr>
      <w:tblGrid>
        <w:gridCol w:w="9252"/>
        <w:gridCol w:w="360"/>
      </w:tblGrid>
      <w:tr w:rsidR="003E1611">
        <w:tc>
          <w:tcPr>
            <w:tcW w:w="9252" w:type="dxa"/>
            <w:tcBorders>
              <w:top w:val="single" w:sz="6" w:space="0" w:color="auto"/>
              <w:left w:val="single" w:sz="6" w:space="0" w:color="auto"/>
              <w:bottom w:val="single" w:sz="6" w:space="0" w:color="auto"/>
              <w:right w:val="single" w:sz="6" w:space="0" w:color="auto"/>
            </w:tcBorders>
          </w:tcPr>
          <w:p w:rsidR="003E1611" w:rsidRDefault="003E1611">
            <w:pPr>
              <w:spacing w:before="40"/>
            </w:pPr>
            <w:r>
              <w:t>Контактное лицо:</w:t>
            </w:r>
            <w:r>
              <w:rPr>
                <w:b/>
                <w:bCs/>
              </w:rPr>
              <w:t xml:space="preserve"> Беляева Екатерина Эдуардовна, ведущий юрист ОАО "Линдовское"</w:t>
            </w:r>
          </w:p>
          <w:p w:rsidR="003E1611" w:rsidRDefault="003E1611">
            <w:pPr>
              <w:spacing w:before="40"/>
            </w:pPr>
            <w:r>
              <w:t>Телефон:</w:t>
            </w:r>
            <w:r>
              <w:rPr>
                <w:b/>
                <w:bCs/>
              </w:rPr>
              <w:t xml:space="preserve"> (831) 277-8200</w:t>
            </w:r>
          </w:p>
          <w:p w:rsidR="003E1611" w:rsidRDefault="003E1611">
            <w:pPr>
              <w:spacing w:before="40"/>
            </w:pPr>
            <w:r>
              <w:t>Факс:</w:t>
            </w:r>
            <w:r>
              <w:rPr>
                <w:b/>
                <w:bCs/>
              </w:rPr>
              <w:t xml:space="preserve"> (831) 277-8201</w:t>
            </w:r>
          </w:p>
          <w:p w:rsidR="003E1611" w:rsidRDefault="003E1611">
            <w:pPr>
              <w:spacing w:before="40"/>
            </w:pPr>
            <w:r>
              <w:t>Адрес электронной почты:</w:t>
            </w:r>
            <w:r>
              <w:rPr>
                <w:b/>
                <w:bCs/>
              </w:rPr>
              <w:t xml:space="preserve"> belyaevae@linda.planetann.ru</w:t>
            </w:r>
          </w:p>
          <w:p w:rsidR="003E1611" w:rsidRDefault="003E1611">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t>
            </w:r>
            <w:proofErr w:type="spellStart"/>
            <w:r>
              <w:rPr>
                <w:b/>
                <w:bCs/>
              </w:rPr>
              <w:t>linda.svhnn.ru</w:t>
            </w:r>
            <w:proofErr w:type="spellEnd"/>
          </w:p>
        </w:tc>
        <w:tc>
          <w:tcPr>
            <w:tcW w:w="360" w:type="dxa"/>
          </w:tcPr>
          <w:p w:rsidR="003E1611" w:rsidRDefault="003E1611">
            <w:pPr>
              <w:spacing w:before="40"/>
            </w:pPr>
          </w:p>
        </w:tc>
      </w:tr>
    </w:tbl>
    <w:p w:rsidR="003E1611" w:rsidRDefault="003E1611"/>
    <w:p w:rsidR="003E1611" w:rsidRDefault="003E1611">
      <w:pPr>
        <w:pStyle w:val="1"/>
      </w:pPr>
      <w:r>
        <w:br w:type="page"/>
      </w:r>
      <w:r>
        <w:lastRenderedPageBreak/>
        <w:t>Оглавление</w:t>
      </w:r>
    </w:p>
    <w:p w:rsidR="003E1611" w:rsidRDefault="00886AA5">
      <w:r w:rsidRPr="00886AA5">
        <w:fldChar w:fldCharType="begin"/>
      </w:r>
      <w:r w:rsidR="003E1611">
        <w:instrText>TOC</w:instrText>
      </w:r>
      <w:r w:rsidRPr="00886AA5">
        <w:fldChar w:fldCharType="separate"/>
      </w:r>
      <w:r w:rsidR="003E1611">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3E1611" w:rsidRDefault="003E1611">
      <w:r>
        <w:t xml:space="preserve">1.1. </w:t>
      </w:r>
      <w:r>
        <w:br/>
        <w:t>Лица, входящие в состав органов управления эмитента</w:t>
      </w:r>
    </w:p>
    <w:p w:rsidR="003E1611" w:rsidRDefault="003E1611">
      <w:r>
        <w:t xml:space="preserve">1.2. </w:t>
      </w:r>
      <w:r>
        <w:br/>
        <w:t>Сведения о банковских счетах эмитента</w:t>
      </w:r>
    </w:p>
    <w:p w:rsidR="003E1611" w:rsidRDefault="003E1611">
      <w:r>
        <w:t xml:space="preserve">1.3. </w:t>
      </w:r>
      <w:r>
        <w:br/>
        <w:t>Сведения об аудиторе (аудиторах) эмитента</w:t>
      </w:r>
    </w:p>
    <w:p w:rsidR="003E1611" w:rsidRDefault="003E1611">
      <w:r>
        <w:t xml:space="preserve">1.4. </w:t>
      </w:r>
      <w:r>
        <w:br/>
        <w:t>Сведения об оценщике (оценщиках) эмитента</w:t>
      </w:r>
    </w:p>
    <w:p w:rsidR="003E1611" w:rsidRDefault="003E1611">
      <w:r>
        <w:t xml:space="preserve">1.5. </w:t>
      </w:r>
      <w:r>
        <w:br/>
        <w:t>Сведения о консультантах эмитента</w:t>
      </w:r>
    </w:p>
    <w:p w:rsidR="003E1611" w:rsidRDefault="003E1611">
      <w:r>
        <w:t xml:space="preserve">1.6. </w:t>
      </w:r>
      <w:r>
        <w:br/>
        <w:t>Сведения об иных лицах, подписавших ежеквартальный отчет</w:t>
      </w:r>
    </w:p>
    <w:p w:rsidR="003E1611" w:rsidRDefault="003E1611">
      <w:r>
        <w:t>II. Основная информация о финансово-экономическом состоянии эмитента</w:t>
      </w:r>
    </w:p>
    <w:p w:rsidR="003E1611" w:rsidRDefault="003E1611">
      <w:r>
        <w:t xml:space="preserve">2.3. </w:t>
      </w:r>
      <w:r>
        <w:br/>
        <w:t>Обязательства эмитента</w:t>
      </w:r>
    </w:p>
    <w:p w:rsidR="003E1611" w:rsidRDefault="003E1611">
      <w:r>
        <w:t xml:space="preserve">2.3.2. </w:t>
      </w:r>
      <w:r>
        <w:br/>
        <w:t>Кредитная история эмитента</w:t>
      </w:r>
    </w:p>
    <w:p w:rsidR="003E1611" w:rsidRDefault="003E1611">
      <w:r>
        <w:t xml:space="preserve">2.3.3. </w:t>
      </w:r>
      <w:r>
        <w:br/>
        <w:t>Обязательства эмитента из обеспечения, предоставленного третьим лицам</w:t>
      </w:r>
    </w:p>
    <w:p w:rsidR="003E1611" w:rsidRDefault="003E1611">
      <w:r>
        <w:t xml:space="preserve">2.3.4. </w:t>
      </w:r>
      <w:r>
        <w:br/>
        <w:t>Прочие обязательства эмитента</w:t>
      </w:r>
    </w:p>
    <w:p w:rsidR="003E1611" w:rsidRDefault="003E1611">
      <w:r>
        <w:t xml:space="preserve">2.4. </w:t>
      </w:r>
      <w:r>
        <w:br/>
        <w:t>Цели эмиссии и направления использования средств, полученных в результате размещения эмиссионных ценных бумаг</w:t>
      </w:r>
    </w:p>
    <w:p w:rsidR="003E1611" w:rsidRDefault="003E1611">
      <w:r>
        <w:t xml:space="preserve">2.5. </w:t>
      </w:r>
      <w:r>
        <w:br/>
        <w:t>Риски, связанные с приобретением размещаемых (размещенных) эмиссионных ценных бумаг</w:t>
      </w:r>
    </w:p>
    <w:p w:rsidR="003E1611" w:rsidRDefault="003E1611">
      <w:r>
        <w:t>III. Подробная информация об эмитенте</w:t>
      </w:r>
    </w:p>
    <w:p w:rsidR="003E1611" w:rsidRDefault="003E1611">
      <w:r>
        <w:t xml:space="preserve">3.1. </w:t>
      </w:r>
      <w:r>
        <w:br/>
        <w:t>История создания и развитие эмитента</w:t>
      </w:r>
    </w:p>
    <w:p w:rsidR="003E1611" w:rsidRDefault="003E1611">
      <w:r>
        <w:t xml:space="preserve">3.1.1. </w:t>
      </w:r>
      <w:r>
        <w:br/>
        <w:t>Данные о фирменном наименовании (наименовании) эмитента</w:t>
      </w:r>
    </w:p>
    <w:p w:rsidR="003E1611" w:rsidRDefault="003E1611">
      <w:r>
        <w:t xml:space="preserve">3.1.2. </w:t>
      </w:r>
      <w:r>
        <w:br/>
        <w:t>Сведения о государственной регистрации эмитента</w:t>
      </w:r>
    </w:p>
    <w:p w:rsidR="003E1611" w:rsidRDefault="003E1611">
      <w:r>
        <w:t xml:space="preserve">3.1.3. </w:t>
      </w:r>
      <w:r>
        <w:br/>
        <w:t>Сведения о создании и развитии эмитента</w:t>
      </w:r>
    </w:p>
    <w:p w:rsidR="003E1611" w:rsidRDefault="003E1611">
      <w:r>
        <w:t xml:space="preserve">3.1.4. </w:t>
      </w:r>
      <w:r>
        <w:br/>
        <w:t>Контактная информация</w:t>
      </w:r>
    </w:p>
    <w:p w:rsidR="003E1611" w:rsidRDefault="003E1611">
      <w:r>
        <w:t xml:space="preserve">3.1.5. </w:t>
      </w:r>
      <w:r>
        <w:br/>
        <w:t>Идентификационный номер налогоплательщика</w:t>
      </w:r>
    </w:p>
    <w:p w:rsidR="003E1611" w:rsidRDefault="003E1611">
      <w:r>
        <w:t xml:space="preserve">3.2. </w:t>
      </w:r>
      <w:r>
        <w:br/>
        <w:t>Основная хозяйственная деятельность эмитента</w:t>
      </w:r>
    </w:p>
    <w:p w:rsidR="003E1611" w:rsidRDefault="003E1611">
      <w:r>
        <w:t xml:space="preserve">3.2.1. </w:t>
      </w:r>
      <w:r>
        <w:br/>
        <w:t>Отраслевая принадлежность эмитента</w:t>
      </w:r>
    </w:p>
    <w:p w:rsidR="003E1611" w:rsidRDefault="003E1611">
      <w:r>
        <w:t xml:space="preserve">3.2.4. </w:t>
      </w:r>
      <w:r>
        <w:br/>
        <w:t>Рынки сбыта продукции (работ, услуг) эмитента</w:t>
      </w:r>
    </w:p>
    <w:p w:rsidR="003E1611" w:rsidRDefault="003E1611">
      <w:r>
        <w:t xml:space="preserve">3.2.5. </w:t>
      </w:r>
      <w:r>
        <w:br/>
        <w:t>Сведения о наличии у эмитента лицензий</w:t>
      </w:r>
    </w:p>
    <w:p w:rsidR="003E1611" w:rsidRDefault="003E1611">
      <w:r>
        <w:t xml:space="preserve">3.2.6. </w:t>
      </w:r>
      <w:r>
        <w:br/>
        <w:t>Совместная деятельность эмитента</w:t>
      </w:r>
    </w:p>
    <w:p w:rsidR="003E1611" w:rsidRDefault="003E1611">
      <w:r>
        <w:t xml:space="preserve">3.3. </w:t>
      </w:r>
      <w:r>
        <w:br/>
        <w:t>Планы будущей деятельности эмитента</w:t>
      </w:r>
    </w:p>
    <w:p w:rsidR="003E1611" w:rsidRDefault="003E1611">
      <w:r>
        <w:t xml:space="preserve">3.4. </w:t>
      </w:r>
      <w:r>
        <w:br/>
      </w:r>
      <w:r>
        <w:lastRenderedPageBreak/>
        <w:t>Участие эмитента в промышленных, банковских и финансовых группах, холдингах, концернах и ассоциациях</w:t>
      </w:r>
    </w:p>
    <w:p w:rsidR="003E1611" w:rsidRDefault="003E1611">
      <w:r>
        <w:t xml:space="preserve">3.5. </w:t>
      </w:r>
      <w:r>
        <w:br/>
        <w:t>Дочерние и зависимые хозяйственные общества эмитента</w:t>
      </w:r>
    </w:p>
    <w:p w:rsidR="003E1611" w:rsidRDefault="003E1611">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3E1611" w:rsidRDefault="003E1611">
      <w:r>
        <w:t>IV. Сведения о финансово-хозяйственной деятельности эмитента</w:t>
      </w:r>
    </w:p>
    <w:p w:rsidR="003E1611" w:rsidRDefault="003E1611">
      <w:r>
        <w:t xml:space="preserve">4.1. </w:t>
      </w:r>
      <w:r>
        <w:br/>
        <w:t>Результаты финансово-хозяйственной деятельности эмитента</w:t>
      </w:r>
    </w:p>
    <w:p w:rsidR="003E1611" w:rsidRDefault="003E1611">
      <w:r>
        <w:t xml:space="preserve">4.3. </w:t>
      </w:r>
      <w:r>
        <w:br/>
        <w:t>Размер и структура капитала и оборотных средств эмитента</w:t>
      </w:r>
    </w:p>
    <w:p w:rsidR="003E1611" w:rsidRDefault="003E1611">
      <w:r>
        <w:t xml:space="preserve">4.4.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3E1611" w:rsidRDefault="003E1611">
      <w:r>
        <w:t xml:space="preserve">4.5. </w:t>
      </w:r>
      <w:r>
        <w:br/>
        <w:t>Анализ тенденций развития в сфере основной деятельности эмитента</w:t>
      </w:r>
    </w:p>
    <w:p w:rsidR="003E1611" w:rsidRDefault="003E1611">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3E1611" w:rsidRDefault="003E1611">
      <w:r>
        <w:t xml:space="preserve">5.1. </w:t>
      </w:r>
      <w:r>
        <w:br/>
        <w:t>Сведения о структуре и компетенции органов управления эмитента</w:t>
      </w:r>
    </w:p>
    <w:p w:rsidR="003E1611" w:rsidRDefault="003E1611">
      <w:r>
        <w:t xml:space="preserve">5.2. </w:t>
      </w:r>
      <w:r>
        <w:br/>
        <w:t>Информация о лицах, входящих в состав органов управления эмитента</w:t>
      </w:r>
    </w:p>
    <w:p w:rsidR="003E1611" w:rsidRDefault="003E1611">
      <w:r>
        <w:t xml:space="preserve">5.2.1. </w:t>
      </w:r>
      <w:r>
        <w:br/>
        <w:t>Состав совета директоров (наблюдательного совета) эмитента</w:t>
      </w:r>
    </w:p>
    <w:p w:rsidR="003E1611" w:rsidRDefault="003E1611">
      <w:r>
        <w:t xml:space="preserve">5.2.2. </w:t>
      </w:r>
      <w:r>
        <w:br/>
        <w:t>Информация о единоличном исполнительном органе эмитента</w:t>
      </w:r>
    </w:p>
    <w:p w:rsidR="003E1611" w:rsidRDefault="003E1611">
      <w:r>
        <w:t xml:space="preserve">5.2.3. </w:t>
      </w:r>
      <w:r>
        <w:br/>
        <w:t>Состав коллегиального исполнительного органа эмитента</w:t>
      </w:r>
    </w:p>
    <w:p w:rsidR="003E1611" w:rsidRDefault="003E1611">
      <w:r>
        <w:t xml:space="preserve">5.3. </w:t>
      </w:r>
      <w:r>
        <w:br/>
        <w:t>Сведения о размере вознаграждения, льгот и/или компенсации расходов по каждому органу управления эмитента</w:t>
      </w:r>
    </w:p>
    <w:p w:rsidR="003E1611" w:rsidRDefault="003E1611">
      <w:r>
        <w:t xml:space="preserve">5.4. </w:t>
      </w:r>
      <w:r>
        <w:br/>
        <w:t>Сведения о структуре и компетенции органов контроля за финансово-хозяйственной деятельностью эмитента</w:t>
      </w:r>
    </w:p>
    <w:p w:rsidR="003E1611" w:rsidRDefault="003E1611">
      <w:r>
        <w:t xml:space="preserve">5.5. </w:t>
      </w:r>
      <w:r>
        <w:br/>
        <w:t>Информация о лицах, входящих в состав органов контроля за финансово-хозяйственной деятельностью эмитента</w:t>
      </w:r>
    </w:p>
    <w:p w:rsidR="003E1611" w:rsidRDefault="003E1611">
      <w:r>
        <w:t xml:space="preserve">5.6. </w:t>
      </w:r>
      <w:r>
        <w:br/>
        <w:t>Сведения о размере вознаграждения, льгот и/или компенсации расходов по органу контроля за финансово-хозяйственной деятельностью эмитента</w:t>
      </w:r>
    </w:p>
    <w:p w:rsidR="003E1611" w:rsidRDefault="003E1611">
      <w:r>
        <w:t xml:space="preserve">5.8. </w:t>
      </w:r>
      <w:r>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3E1611" w:rsidRDefault="003E1611">
      <w:r>
        <w:t>VI. Сведения об участниках (акционерах) эмитента и о совершенных эмитентом сделках, в совершении которых имелась заинтересованность</w:t>
      </w:r>
    </w:p>
    <w:p w:rsidR="003E1611" w:rsidRDefault="003E1611">
      <w:r>
        <w:t xml:space="preserve">6.1-6.2. </w:t>
      </w:r>
      <w:r>
        <w:br/>
        <w:t>Акционеры</w:t>
      </w:r>
    </w:p>
    <w:p w:rsidR="003E1611" w:rsidRDefault="003E1611">
      <w:r>
        <w:t xml:space="preserve">6.1. </w:t>
      </w:r>
      <w:r>
        <w:br/>
        <w:t>Сведения об общем количестве акционеров (участников) эмитента</w:t>
      </w:r>
    </w:p>
    <w:p w:rsidR="003E1611" w:rsidRDefault="003E1611">
      <w:r>
        <w:t xml:space="preserve">6.2. </w:t>
      </w:r>
      <w:r>
        <w:b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3E1611" w:rsidRDefault="003E1611">
      <w:r>
        <w:t xml:space="preserve">6.3. </w:t>
      </w:r>
      <w:r>
        <w:br/>
        <w:t xml:space="preserve">Сведения о доле участия государства или муниципального образования в уставном (складочном) </w:t>
      </w:r>
      <w:r>
        <w:lastRenderedPageBreak/>
        <w:t>капитале (паевом фонде) эмитента, наличии специального права ('золотой акции')</w:t>
      </w:r>
    </w:p>
    <w:p w:rsidR="003E1611" w:rsidRDefault="003E1611">
      <w:r>
        <w:t xml:space="preserve">6.4. </w:t>
      </w:r>
      <w:r>
        <w:br/>
        <w:t>Сведения об ограничениях на участие в уставном (складочном) капитале (паевом фонде) эмитента</w:t>
      </w:r>
    </w:p>
    <w:p w:rsidR="003E1611" w:rsidRDefault="003E1611">
      <w:r>
        <w:t xml:space="preserve">6.5. </w:t>
      </w:r>
      <w:r>
        <w:br/>
        <w:t>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3E1611" w:rsidRDefault="003E1611">
      <w:r>
        <w:t xml:space="preserve">6.6. </w:t>
      </w:r>
      <w:r>
        <w:br/>
        <w:t>Сведения о совершенных эмитентом сделках, в совершении которых имелась заинтересованность</w:t>
      </w:r>
    </w:p>
    <w:p w:rsidR="003E1611" w:rsidRDefault="003E1611">
      <w:r>
        <w:t>VII. Бухгалтерская отчетность эмитента и иная финансовая информация</w:t>
      </w:r>
    </w:p>
    <w:p w:rsidR="003E1611" w:rsidRDefault="003E1611">
      <w:r>
        <w:t xml:space="preserve">7.1. </w:t>
      </w:r>
      <w:r>
        <w:br/>
        <w:t>Годовая бухгалтерская отчетность эмитента</w:t>
      </w:r>
    </w:p>
    <w:p w:rsidR="003E1611" w:rsidRDefault="003E1611">
      <w:r>
        <w:t xml:space="preserve">7.2. </w:t>
      </w:r>
      <w:r>
        <w:br/>
        <w:t>Квартальная бухгалтерская отчетность эмитента за последний завершенный отчетный квартал</w:t>
      </w:r>
    </w:p>
    <w:p w:rsidR="003E1611" w:rsidRDefault="003E1611">
      <w:r>
        <w:t xml:space="preserve">7.3. </w:t>
      </w:r>
      <w:r>
        <w:br/>
        <w:t>Сводная бухгалтерская отчетность эмитента за последний завершенный финансовый год</w:t>
      </w:r>
    </w:p>
    <w:p w:rsidR="003E1611" w:rsidRDefault="003E1611">
      <w:r>
        <w:t xml:space="preserve">7.4. </w:t>
      </w:r>
      <w:r>
        <w:br/>
        <w:t>Сведения об учетной политике эмитента</w:t>
      </w:r>
    </w:p>
    <w:p w:rsidR="003E1611" w:rsidRDefault="003E1611">
      <w:r>
        <w:t xml:space="preserve">7.6. </w:t>
      </w:r>
      <w:r>
        <w:br/>
        <w:t>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3E1611" w:rsidRDefault="003E1611">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3E1611" w:rsidRDefault="003E1611">
      <w:r>
        <w:t>VIII. Дополнительные сведения об эмитенте и о размещенных им эмиссионных ценных бумагах</w:t>
      </w:r>
    </w:p>
    <w:p w:rsidR="003E1611" w:rsidRDefault="003E1611">
      <w:r>
        <w:t xml:space="preserve">8.1. </w:t>
      </w:r>
      <w:r>
        <w:br/>
        <w:t>Дополнительные сведения об эмитенте</w:t>
      </w:r>
    </w:p>
    <w:p w:rsidR="003E1611" w:rsidRDefault="003E1611">
      <w:r>
        <w:t xml:space="preserve">8.1.1. </w:t>
      </w:r>
      <w:r>
        <w:br/>
        <w:t>Сведения о размере, структуре уставного (складочного) капитала (паевого фонда) эмитента</w:t>
      </w:r>
    </w:p>
    <w:p w:rsidR="003E1611" w:rsidRDefault="003E1611">
      <w:r>
        <w:t xml:space="preserve">8.1.2. </w:t>
      </w:r>
      <w:r>
        <w:br/>
        <w:t>Сведения об изменении размера уставного (складочного) капитала (паевого фонда) эмитента</w:t>
      </w:r>
    </w:p>
    <w:p w:rsidR="003E1611" w:rsidRDefault="003E1611">
      <w:r>
        <w:t xml:space="preserve">8.1.3. </w:t>
      </w:r>
      <w:r>
        <w:br/>
        <w:t>Сведения о формировании и об использовании резервного фонда, а также иных фондов эмитента</w:t>
      </w:r>
    </w:p>
    <w:p w:rsidR="003E1611" w:rsidRDefault="003E1611">
      <w:r>
        <w:t xml:space="preserve">8.1.4. </w:t>
      </w:r>
      <w:r>
        <w:br/>
        <w:t>Сведения о порядке созыва и проведения собрания (заседания) высшего органа управления эмитента</w:t>
      </w:r>
    </w:p>
    <w:p w:rsidR="003E1611" w:rsidRDefault="003E1611">
      <w:r>
        <w:t xml:space="preserve">8.1.5. </w:t>
      </w:r>
      <w:r>
        <w:br/>
        <w:t>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3E1611" w:rsidRDefault="003E1611">
      <w:r>
        <w:t xml:space="preserve">8.1.6. </w:t>
      </w:r>
      <w:r>
        <w:br/>
        <w:t>Сведения о существенных сделках, совершенных эмитентом</w:t>
      </w:r>
    </w:p>
    <w:p w:rsidR="003E1611" w:rsidRDefault="003E1611">
      <w:r>
        <w:t xml:space="preserve">8.1.7. </w:t>
      </w:r>
      <w:r>
        <w:br/>
        <w:t>Сведения о кредитных рейтингах эмитента</w:t>
      </w:r>
    </w:p>
    <w:p w:rsidR="003E1611" w:rsidRDefault="003E1611">
      <w:r>
        <w:t xml:space="preserve">8.2. </w:t>
      </w:r>
      <w:r>
        <w:br/>
        <w:t>Сведения о каждой категории (типе) акций эмитента</w:t>
      </w:r>
    </w:p>
    <w:p w:rsidR="003E1611" w:rsidRDefault="003E1611">
      <w:r>
        <w:t xml:space="preserve">8.3. </w:t>
      </w:r>
      <w:r>
        <w:br/>
        <w:t>Сведения о предыдущих выпусках эмиссионных ценных бумаг эмитента, за исключением акций эмитента</w:t>
      </w:r>
    </w:p>
    <w:p w:rsidR="003E1611" w:rsidRDefault="003E1611">
      <w:r>
        <w:t xml:space="preserve">8.3.1. </w:t>
      </w:r>
      <w:r>
        <w:br/>
        <w:t>Сведения о выпусках, все ценные бумаги которых погашены (аннулированы)</w:t>
      </w:r>
    </w:p>
    <w:p w:rsidR="003E1611" w:rsidRDefault="003E1611">
      <w:r>
        <w:t xml:space="preserve">8.3.2. </w:t>
      </w:r>
      <w:r>
        <w:br/>
        <w:t>Сведения о выпусках, ценные бумаги которых находятся в обращении</w:t>
      </w:r>
    </w:p>
    <w:p w:rsidR="003E1611" w:rsidRDefault="003E1611">
      <w:r>
        <w:t xml:space="preserve">8.3.3. </w:t>
      </w:r>
      <w:r>
        <w:br/>
        <w:t>Сведения о выпусках, обязательства эмитента по ценным бумагам которых не исполнены (дефолт)</w:t>
      </w:r>
    </w:p>
    <w:p w:rsidR="003E1611" w:rsidRDefault="003E1611">
      <w:r>
        <w:t xml:space="preserve">8.4. </w:t>
      </w:r>
      <w:r>
        <w:br/>
        <w:t>Сведения о лице (лицах), предоставившем (предоставивших) обеспечение по облигациям выпуска</w:t>
      </w:r>
    </w:p>
    <w:p w:rsidR="003E1611" w:rsidRDefault="003E1611">
      <w:r>
        <w:t xml:space="preserve">8.5. </w:t>
      </w:r>
      <w:r>
        <w:br/>
        <w:t>Условия обеспечения исполнения обязательств по облигациям выпуска</w:t>
      </w:r>
    </w:p>
    <w:p w:rsidR="003E1611" w:rsidRDefault="003E1611">
      <w:r>
        <w:t xml:space="preserve">8.5.1. </w:t>
      </w:r>
      <w:r>
        <w:br/>
      </w:r>
      <w:r>
        <w:lastRenderedPageBreak/>
        <w:t>Условия обеспечения исполнения обязательств по облигациям с ипотечным покрытием</w:t>
      </w:r>
    </w:p>
    <w:p w:rsidR="003E1611" w:rsidRDefault="003E1611">
      <w:r>
        <w:t xml:space="preserve">8.6. </w:t>
      </w:r>
      <w:r>
        <w:br/>
        <w:t>Сведения об организациях, осуществляющих учет прав на эмиссионные ценные бумаги эмитента</w:t>
      </w:r>
    </w:p>
    <w:p w:rsidR="003E1611" w:rsidRDefault="003E1611">
      <w:r>
        <w:t xml:space="preserve">8.7.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3E1611" w:rsidRDefault="003E1611">
      <w:r>
        <w:t xml:space="preserve">8.8. </w:t>
      </w:r>
      <w:r>
        <w:br/>
        <w:t>Описание порядка налогообложения доходов по размещенным и размещаемым эмиссионным ценным бумагам эмитента</w:t>
      </w:r>
    </w:p>
    <w:p w:rsidR="003E1611" w:rsidRDefault="003E1611">
      <w:r>
        <w:t xml:space="preserve">8.9. </w:t>
      </w:r>
      <w:r>
        <w:br/>
        <w:t>Сведения об объявленных (начисленных) и о выплаченных дивидендах по акциям эмитента, а также о доходах по облигациям эмитента</w:t>
      </w:r>
    </w:p>
    <w:p w:rsidR="003E1611" w:rsidRDefault="003E1611">
      <w:r>
        <w:t xml:space="preserve">8.9.1. </w:t>
      </w:r>
      <w:r>
        <w:br/>
        <w:t>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p>
    <w:p w:rsidR="003E1611" w:rsidRDefault="003E1611">
      <w:r>
        <w:t xml:space="preserve">8.9.2. </w:t>
      </w:r>
      <w:r>
        <w:br/>
        <w:t>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3E1611" w:rsidRDefault="003E1611">
      <w:r>
        <w:t xml:space="preserve">8.10. </w:t>
      </w:r>
      <w:r>
        <w:br/>
        <w:t>Иные сведения</w:t>
      </w:r>
    </w:p>
    <w:p w:rsidR="003E1611" w:rsidRDefault="003E1611">
      <w:r>
        <w:t xml:space="preserve">8.11.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3E1611" w:rsidRDefault="00886AA5">
      <w:pPr>
        <w:pStyle w:val="1"/>
      </w:pPr>
      <w:r>
        <w:fldChar w:fldCharType="end"/>
      </w:r>
      <w:r w:rsidR="003E1611">
        <w:br w:type="page"/>
      </w:r>
      <w:r w:rsidR="003E1611">
        <w:lastRenderedPageBreak/>
        <w:t>Введение</w:t>
      </w:r>
    </w:p>
    <w:p w:rsidR="003E1611" w:rsidRDefault="003E1611">
      <w:pPr>
        <w:pStyle w:val="SubHeading"/>
      </w:pPr>
      <w:r>
        <w:t>Основания возникновения у эмитента обязанности осуществлять раскрытие информации в форме ежеквартального отчета</w:t>
      </w:r>
    </w:p>
    <w:p w:rsidR="003E1611" w:rsidRDefault="003E1611">
      <w:pPr>
        <w:ind w:left="200"/>
      </w:pPr>
    </w:p>
    <w:p w:rsidR="003E1611" w:rsidRDefault="003E1611">
      <w:pPr>
        <w:ind w:left="200"/>
      </w:pPr>
    </w:p>
    <w:p w:rsidR="003E1611" w:rsidRDefault="003E1611">
      <w:pPr>
        <w:ind w:left="200"/>
      </w:pPr>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3E1611" w:rsidRDefault="003E1611">
      <w:pPr>
        <w:ind w:left="200"/>
      </w:pPr>
    </w:p>
    <w:p w:rsidR="003E1611" w:rsidRDefault="003E1611">
      <w:pPr>
        <w:ind w:left="200"/>
      </w:pPr>
    </w:p>
    <w:p w:rsidR="003E1611" w:rsidRDefault="003E1611">
      <w:pPr>
        <w:pStyle w:val="ThinDelim"/>
      </w:pPr>
    </w:p>
    <w:p w:rsidR="003E1611" w:rsidRDefault="003E1611">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3E1611" w:rsidRDefault="003E1611">
      <w:pPr>
        <w:pStyle w:val="1"/>
      </w:pPr>
      <w:r>
        <w:br w:type="page"/>
      </w:r>
      <w: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3E1611" w:rsidRDefault="003E1611">
      <w:pPr>
        <w:pStyle w:val="2"/>
      </w:pPr>
      <w:r>
        <w:t>1.1. Лица, входящие в состав органов управления эмитента</w:t>
      </w:r>
    </w:p>
    <w:p w:rsidR="003E1611" w:rsidRDefault="003E1611">
      <w:pPr>
        <w:pStyle w:val="SubHeading"/>
        <w:ind w:left="200"/>
      </w:pPr>
      <w:r>
        <w:t>Состав совета директоров эмитента</w:t>
      </w:r>
    </w:p>
    <w:p w:rsidR="003E1611" w:rsidRDefault="003E1611">
      <w:pPr>
        <w:pStyle w:val="ThinDelim"/>
      </w:pPr>
    </w:p>
    <w:tbl>
      <w:tblPr>
        <w:tblW w:w="0" w:type="auto"/>
        <w:tblLayout w:type="fixed"/>
        <w:tblCellMar>
          <w:left w:w="72" w:type="dxa"/>
          <w:right w:w="72" w:type="dxa"/>
        </w:tblCellMar>
        <w:tblLook w:val="0000"/>
      </w:tblPr>
      <w:tblGrid>
        <w:gridCol w:w="7752"/>
        <w:gridCol w:w="1500"/>
      </w:tblGrid>
      <w:tr w:rsidR="003E1611">
        <w:tc>
          <w:tcPr>
            <w:tcW w:w="7752" w:type="dxa"/>
            <w:tcBorders>
              <w:top w:val="double" w:sz="6" w:space="0" w:color="auto"/>
              <w:left w:val="double" w:sz="6" w:space="0" w:color="auto"/>
              <w:bottom w:val="single" w:sz="6" w:space="0" w:color="auto"/>
              <w:right w:val="single" w:sz="6" w:space="0" w:color="auto"/>
            </w:tcBorders>
          </w:tcPr>
          <w:p w:rsidR="003E1611" w:rsidRDefault="003E1611">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3E1611" w:rsidRDefault="003E1611">
            <w:pPr>
              <w:jc w:val="center"/>
            </w:pPr>
            <w:r>
              <w:t>Год рождения</w:t>
            </w:r>
          </w:p>
        </w:tc>
      </w:tr>
      <w:tr w:rsidR="003E1611">
        <w:tc>
          <w:tcPr>
            <w:tcW w:w="7752" w:type="dxa"/>
            <w:tcBorders>
              <w:top w:val="single" w:sz="6" w:space="0" w:color="auto"/>
              <w:left w:val="double" w:sz="6" w:space="0" w:color="auto"/>
              <w:bottom w:val="single" w:sz="6" w:space="0" w:color="auto"/>
              <w:right w:val="single" w:sz="6" w:space="0" w:color="auto"/>
            </w:tcBorders>
          </w:tcPr>
          <w:p w:rsidR="003E1611" w:rsidRDefault="003E1611">
            <w:r>
              <w:t>Виноградов Евгений Юрьевич</w:t>
            </w:r>
          </w:p>
        </w:tc>
        <w:tc>
          <w:tcPr>
            <w:tcW w:w="1500" w:type="dxa"/>
            <w:tcBorders>
              <w:top w:val="single" w:sz="6" w:space="0" w:color="auto"/>
              <w:left w:val="single" w:sz="6" w:space="0" w:color="auto"/>
              <w:bottom w:val="single" w:sz="6" w:space="0" w:color="auto"/>
              <w:right w:val="double" w:sz="6" w:space="0" w:color="auto"/>
            </w:tcBorders>
          </w:tcPr>
          <w:p w:rsidR="003E1611" w:rsidRDefault="003E1611">
            <w:pPr>
              <w:jc w:val="center"/>
            </w:pPr>
            <w:r>
              <w:t>1967</w:t>
            </w:r>
          </w:p>
        </w:tc>
      </w:tr>
      <w:tr w:rsidR="003E1611">
        <w:tc>
          <w:tcPr>
            <w:tcW w:w="7752" w:type="dxa"/>
            <w:tcBorders>
              <w:top w:val="single" w:sz="6" w:space="0" w:color="auto"/>
              <w:left w:val="double" w:sz="6" w:space="0" w:color="auto"/>
              <w:bottom w:val="single" w:sz="6" w:space="0" w:color="auto"/>
              <w:right w:val="single" w:sz="6" w:space="0" w:color="auto"/>
            </w:tcBorders>
          </w:tcPr>
          <w:p w:rsidR="003E1611" w:rsidRDefault="003E1611">
            <w:r>
              <w:t>Педченко Андрей Александрович</w:t>
            </w:r>
          </w:p>
        </w:tc>
        <w:tc>
          <w:tcPr>
            <w:tcW w:w="1500" w:type="dxa"/>
            <w:tcBorders>
              <w:top w:val="single" w:sz="6" w:space="0" w:color="auto"/>
              <w:left w:val="single" w:sz="6" w:space="0" w:color="auto"/>
              <w:bottom w:val="single" w:sz="6" w:space="0" w:color="auto"/>
              <w:right w:val="double" w:sz="6" w:space="0" w:color="auto"/>
            </w:tcBorders>
          </w:tcPr>
          <w:p w:rsidR="003E1611" w:rsidRDefault="003E1611">
            <w:pPr>
              <w:jc w:val="center"/>
            </w:pPr>
            <w:r>
              <w:t>1971</w:t>
            </w:r>
          </w:p>
        </w:tc>
      </w:tr>
      <w:tr w:rsidR="003E1611">
        <w:tc>
          <w:tcPr>
            <w:tcW w:w="7752" w:type="dxa"/>
            <w:tcBorders>
              <w:top w:val="single" w:sz="6" w:space="0" w:color="auto"/>
              <w:left w:val="double" w:sz="6" w:space="0" w:color="auto"/>
              <w:bottom w:val="single" w:sz="6" w:space="0" w:color="auto"/>
              <w:right w:val="single" w:sz="6" w:space="0" w:color="auto"/>
            </w:tcBorders>
          </w:tcPr>
          <w:p w:rsidR="003E1611" w:rsidRDefault="003E1611">
            <w:r>
              <w:t>Терехова Надежда Николаевна</w:t>
            </w:r>
          </w:p>
        </w:tc>
        <w:tc>
          <w:tcPr>
            <w:tcW w:w="1500" w:type="dxa"/>
            <w:tcBorders>
              <w:top w:val="single" w:sz="6" w:space="0" w:color="auto"/>
              <w:left w:val="single" w:sz="6" w:space="0" w:color="auto"/>
              <w:bottom w:val="single" w:sz="6" w:space="0" w:color="auto"/>
              <w:right w:val="double" w:sz="6" w:space="0" w:color="auto"/>
            </w:tcBorders>
          </w:tcPr>
          <w:p w:rsidR="003E1611" w:rsidRDefault="003E1611">
            <w:pPr>
              <w:jc w:val="center"/>
            </w:pPr>
            <w:r>
              <w:t>1957</w:t>
            </w:r>
          </w:p>
        </w:tc>
      </w:tr>
      <w:tr w:rsidR="003E1611">
        <w:tc>
          <w:tcPr>
            <w:tcW w:w="7752" w:type="dxa"/>
            <w:tcBorders>
              <w:top w:val="single" w:sz="6" w:space="0" w:color="auto"/>
              <w:left w:val="double" w:sz="6" w:space="0" w:color="auto"/>
              <w:bottom w:val="single" w:sz="6" w:space="0" w:color="auto"/>
              <w:right w:val="single" w:sz="6" w:space="0" w:color="auto"/>
            </w:tcBorders>
          </w:tcPr>
          <w:p w:rsidR="003E1611" w:rsidRDefault="003E1611">
            <w:r>
              <w:t>Шаханова Светлана Игоревна</w:t>
            </w:r>
          </w:p>
        </w:tc>
        <w:tc>
          <w:tcPr>
            <w:tcW w:w="1500" w:type="dxa"/>
            <w:tcBorders>
              <w:top w:val="single" w:sz="6" w:space="0" w:color="auto"/>
              <w:left w:val="single" w:sz="6" w:space="0" w:color="auto"/>
              <w:bottom w:val="single" w:sz="6" w:space="0" w:color="auto"/>
              <w:right w:val="double" w:sz="6" w:space="0" w:color="auto"/>
            </w:tcBorders>
          </w:tcPr>
          <w:p w:rsidR="003E1611" w:rsidRDefault="003E1611">
            <w:pPr>
              <w:jc w:val="center"/>
            </w:pPr>
            <w:r>
              <w:t>1977</w:t>
            </w:r>
          </w:p>
        </w:tc>
      </w:tr>
      <w:tr w:rsidR="003E1611">
        <w:tc>
          <w:tcPr>
            <w:tcW w:w="7752" w:type="dxa"/>
            <w:tcBorders>
              <w:top w:val="single" w:sz="6" w:space="0" w:color="auto"/>
              <w:left w:val="double" w:sz="6" w:space="0" w:color="auto"/>
              <w:bottom w:val="double" w:sz="6" w:space="0" w:color="auto"/>
              <w:right w:val="single" w:sz="6" w:space="0" w:color="auto"/>
            </w:tcBorders>
          </w:tcPr>
          <w:p w:rsidR="003E1611" w:rsidRDefault="003E1611">
            <w:r>
              <w:t>Луконина Татьяна Владимировна (председатель)</w:t>
            </w:r>
          </w:p>
        </w:tc>
        <w:tc>
          <w:tcPr>
            <w:tcW w:w="1500" w:type="dxa"/>
            <w:tcBorders>
              <w:top w:val="single" w:sz="6" w:space="0" w:color="auto"/>
              <w:left w:val="single" w:sz="6" w:space="0" w:color="auto"/>
              <w:bottom w:val="double" w:sz="6" w:space="0" w:color="auto"/>
              <w:right w:val="double" w:sz="6" w:space="0" w:color="auto"/>
            </w:tcBorders>
          </w:tcPr>
          <w:p w:rsidR="003E1611" w:rsidRDefault="003E1611">
            <w:pPr>
              <w:jc w:val="center"/>
            </w:pPr>
            <w:r>
              <w:t>1961</w:t>
            </w:r>
          </w:p>
        </w:tc>
      </w:tr>
    </w:tbl>
    <w:p w:rsidR="003E1611" w:rsidRDefault="003E1611"/>
    <w:p w:rsidR="003E1611" w:rsidRDefault="003E1611">
      <w:pPr>
        <w:pStyle w:val="SubHeading"/>
        <w:ind w:left="200"/>
      </w:pPr>
      <w:r>
        <w:t>Единоличный исполнительный орган эмитента</w:t>
      </w:r>
    </w:p>
    <w:p w:rsidR="003E1611" w:rsidRDefault="003E1611">
      <w:pPr>
        <w:ind w:left="400"/>
      </w:pPr>
    </w:p>
    <w:p w:rsidR="003E1611" w:rsidRDefault="003E1611">
      <w:pPr>
        <w:ind w:left="400"/>
      </w:pPr>
    </w:p>
    <w:p w:rsidR="003E1611" w:rsidRDefault="003E1611">
      <w:pPr>
        <w:pStyle w:val="ThinDelim"/>
      </w:pPr>
    </w:p>
    <w:tbl>
      <w:tblPr>
        <w:tblW w:w="0" w:type="auto"/>
        <w:tblLayout w:type="fixed"/>
        <w:tblCellMar>
          <w:left w:w="72" w:type="dxa"/>
          <w:right w:w="72" w:type="dxa"/>
        </w:tblCellMar>
        <w:tblLook w:val="0000"/>
      </w:tblPr>
      <w:tblGrid>
        <w:gridCol w:w="7752"/>
        <w:gridCol w:w="1500"/>
      </w:tblGrid>
      <w:tr w:rsidR="003E1611">
        <w:tc>
          <w:tcPr>
            <w:tcW w:w="7752" w:type="dxa"/>
            <w:tcBorders>
              <w:top w:val="double" w:sz="6" w:space="0" w:color="auto"/>
              <w:left w:val="double" w:sz="6" w:space="0" w:color="auto"/>
              <w:bottom w:val="single" w:sz="6" w:space="0" w:color="auto"/>
              <w:right w:val="single" w:sz="6" w:space="0" w:color="auto"/>
            </w:tcBorders>
          </w:tcPr>
          <w:p w:rsidR="003E1611" w:rsidRDefault="003E1611">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3E1611" w:rsidRDefault="003E1611">
            <w:pPr>
              <w:jc w:val="center"/>
            </w:pPr>
            <w:r>
              <w:t>Год рождения</w:t>
            </w:r>
          </w:p>
        </w:tc>
      </w:tr>
      <w:tr w:rsidR="003E1611">
        <w:tc>
          <w:tcPr>
            <w:tcW w:w="7752" w:type="dxa"/>
            <w:tcBorders>
              <w:top w:val="single" w:sz="6" w:space="0" w:color="auto"/>
              <w:left w:val="double" w:sz="6" w:space="0" w:color="auto"/>
              <w:bottom w:val="double" w:sz="6" w:space="0" w:color="auto"/>
              <w:right w:val="single" w:sz="6" w:space="0" w:color="auto"/>
            </w:tcBorders>
          </w:tcPr>
          <w:p w:rsidR="003E1611" w:rsidRDefault="003E1611">
            <w:r>
              <w:t>Виноградов Евгений Юрьевич</w:t>
            </w:r>
          </w:p>
        </w:tc>
        <w:tc>
          <w:tcPr>
            <w:tcW w:w="1500" w:type="dxa"/>
            <w:tcBorders>
              <w:top w:val="single" w:sz="6" w:space="0" w:color="auto"/>
              <w:left w:val="single" w:sz="6" w:space="0" w:color="auto"/>
              <w:bottom w:val="double" w:sz="6" w:space="0" w:color="auto"/>
              <w:right w:val="double" w:sz="6" w:space="0" w:color="auto"/>
            </w:tcBorders>
          </w:tcPr>
          <w:p w:rsidR="003E1611" w:rsidRDefault="003E1611">
            <w:pPr>
              <w:jc w:val="center"/>
            </w:pPr>
            <w:r>
              <w:t>1967</w:t>
            </w:r>
          </w:p>
        </w:tc>
      </w:tr>
    </w:tbl>
    <w:p w:rsidR="003E1611" w:rsidRDefault="003E1611"/>
    <w:p w:rsidR="003E1611" w:rsidRDefault="003E1611">
      <w:pPr>
        <w:pStyle w:val="SubHeading"/>
        <w:ind w:left="200"/>
      </w:pPr>
      <w:r>
        <w:t>Состав коллегиального исполнительного органа эмитента</w:t>
      </w:r>
    </w:p>
    <w:p w:rsidR="003E1611" w:rsidRDefault="003E1611">
      <w:pPr>
        <w:ind w:left="400"/>
      </w:pPr>
      <w:r>
        <w:rPr>
          <w:rStyle w:val="Subst"/>
        </w:rPr>
        <w:t>Коллегиальный исполнительный орган не предусмотрен</w:t>
      </w:r>
    </w:p>
    <w:p w:rsidR="003E1611" w:rsidRDefault="003E1611">
      <w:pPr>
        <w:pStyle w:val="2"/>
      </w:pPr>
      <w:r>
        <w:t>1.2. Сведения о банковских счетах эмитента</w:t>
      </w:r>
    </w:p>
    <w:p w:rsidR="003E1611" w:rsidRDefault="003E1611">
      <w:pPr>
        <w:pStyle w:val="SubHeading"/>
        <w:ind w:left="200"/>
      </w:pPr>
      <w:r>
        <w:t>Сведения о кредитной организации</w:t>
      </w:r>
    </w:p>
    <w:p w:rsidR="003E1611" w:rsidRDefault="003E1611">
      <w:pPr>
        <w:ind w:left="400"/>
      </w:pPr>
      <w:r>
        <w:t>Полное фирменное наименование:</w:t>
      </w:r>
      <w:r>
        <w:rPr>
          <w:rStyle w:val="Subst"/>
        </w:rPr>
        <w:t xml:space="preserve"> Закрытое акционерное общество "Промышленно-Строительный Банк"</w:t>
      </w:r>
    </w:p>
    <w:p w:rsidR="003E1611" w:rsidRDefault="003E1611">
      <w:pPr>
        <w:ind w:left="400"/>
      </w:pPr>
      <w:r>
        <w:t>Сокращенное фирменное наименование:</w:t>
      </w:r>
      <w:r>
        <w:rPr>
          <w:rStyle w:val="Subst"/>
        </w:rPr>
        <w:t xml:space="preserve"> ЗАО "</w:t>
      </w:r>
      <w:proofErr w:type="spellStart"/>
      <w:r>
        <w:rPr>
          <w:rStyle w:val="Subst"/>
        </w:rPr>
        <w:t>Нижегородпромстройбанк</w:t>
      </w:r>
      <w:proofErr w:type="spellEnd"/>
      <w:r>
        <w:rPr>
          <w:rStyle w:val="Subst"/>
        </w:rPr>
        <w:t>"</w:t>
      </w:r>
    </w:p>
    <w:p w:rsidR="003E1611" w:rsidRDefault="003E1611">
      <w:pPr>
        <w:ind w:left="400"/>
      </w:pPr>
      <w:r>
        <w:t>Место нахождения:</w:t>
      </w:r>
      <w:r>
        <w:rPr>
          <w:rStyle w:val="Subst"/>
        </w:rPr>
        <w:t xml:space="preserve"> г. Нижний Новгород, ул. </w:t>
      </w:r>
      <w:proofErr w:type="gramStart"/>
      <w:r>
        <w:rPr>
          <w:rStyle w:val="Subst"/>
        </w:rPr>
        <w:t>Грузинская</w:t>
      </w:r>
      <w:proofErr w:type="gramEnd"/>
      <w:r>
        <w:rPr>
          <w:rStyle w:val="Subst"/>
        </w:rPr>
        <w:t>, д. 21</w:t>
      </w:r>
    </w:p>
    <w:p w:rsidR="003E1611" w:rsidRDefault="003E1611">
      <w:pPr>
        <w:ind w:left="400"/>
      </w:pPr>
      <w:r>
        <w:t>ИНН:</w:t>
      </w:r>
      <w:r>
        <w:rPr>
          <w:rStyle w:val="Subst"/>
        </w:rPr>
        <w:t xml:space="preserve"> 5260000548</w:t>
      </w:r>
    </w:p>
    <w:p w:rsidR="003E1611" w:rsidRDefault="003E1611">
      <w:pPr>
        <w:ind w:left="400"/>
      </w:pPr>
      <w:r>
        <w:t>БИК:</w:t>
      </w:r>
      <w:r>
        <w:rPr>
          <w:rStyle w:val="Subst"/>
        </w:rPr>
        <w:t xml:space="preserve"> 042202772</w:t>
      </w:r>
    </w:p>
    <w:p w:rsidR="003E1611" w:rsidRDefault="003E1611">
      <w:pPr>
        <w:ind w:left="200"/>
      </w:pPr>
      <w:r>
        <w:t>Номер счета:</w:t>
      </w:r>
      <w:r>
        <w:rPr>
          <w:rStyle w:val="Subst"/>
        </w:rPr>
        <w:t xml:space="preserve"> 40702810100080000256</w:t>
      </w:r>
    </w:p>
    <w:p w:rsidR="003E1611" w:rsidRDefault="003E1611">
      <w:pPr>
        <w:ind w:left="200"/>
      </w:pPr>
      <w:r>
        <w:t>Корр. счет:</w:t>
      </w:r>
      <w:r>
        <w:rPr>
          <w:rStyle w:val="Subst"/>
        </w:rPr>
        <w:t xml:space="preserve"> 30101810200000000772</w:t>
      </w:r>
    </w:p>
    <w:p w:rsidR="003E1611" w:rsidRDefault="003E1611">
      <w:pPr>
        <w:ind w:left="200"/>
      </w:pPr>
      <w:r>
        <w:t>Тип счета:</w:t>
      </w:r>
      <w:r>
        <w:rPr>
          <w:rStyle w:val="Subst"/>
        </w:rPr>
        <w:t xml:space="preserve"> расчетный</w:t>
      </w:r>
    </w:p>
    <w:p w:rsidR="003E1611" w:rsidRDefault="003E1611">
      <w:pPr>
        <w:ind w:left="200"/>
      </w:pPr>
    </w:p>
    <w:p w:rsidR="003E1611" w:rsidRDefault="003E1611">
      <w:pPr>
        <w:pStyle w:val="SubHeading"/>
        <w:ind w:left="200"/>
      </w:pPr>
      <w:r>
        <w:t>Сведения о кредитной организации</w:t>
      </w:r>
    </w:p>
    <w:p w:rsidR="003E1611" w:rsidRDefault="003E1611">
      <w:pPr>
        <w:ind w:left="400"/>
      </w:pPr>
      <w:r>
        <w:t>Полное фирменное наименование:</w:t>
      </w:r>
      <w:r>
        <w:rPr>
          <w:rStyle w:val="Subst"/>
        </w:rPr>
        <w:t xml:space="preserve"> Нижегородский филиал Закрытого акционерного общества "ЮниКредит Банк"</w:t>
      </w:r>
    </w:p>
    <w:p w:rsidR="003E1611" w:rsidRDefault="003E1611">
      <w:pPr>
        <w:ind w:left="400"/>
      </w:pPr>
      <w:r>
        <w:t>Сокращенное фирменное наименование:</w:t>
      </w:r>
      <w:r>
        <w:rPr>
          <w:rStyle w:val="Subst"/>
        </w:rPr>
        <w:t xml:space="preserve"> Нижегородский филиал ЗАО "ЮниКредит Банк"</w:t>
      </w:r>
    </w:p>
    <w:p w:rsidR="003E1611" w:rsidRDefault="003E1611">
      <w:pPr>
        <w:ind w:left="400"/>
      </w:pPr>
      <w:r>
        <w:t>Место нахождения:</w:t>
      </w:r>
      <w:r>
        <w:rPr>
          <w:rStyle w:val="Subst"/>
        </w:rPr>
        <w:t xml:space="preserve"> </w:t>
      </w:r>
      <w:proofErr w:type="gramStart"/>
      <w:r>
        <w:rPr>
          <w:rStyle w:val="Subst"/>
        </w:rPr>
        <w:t>г</w:t>
      </w:r>
      <w:proofErr w:type="gramEnd"/>
      <w:r>
        <w:rPr>
          <w:rStyle w:val="Subst"/>
        </w:rPr>
        <w:t>. Нижний Новгород, ул. Костина, д. 20</w:t>
      </w:r>
    </w:p>
    <w:p w:rsidR="003E1611" w:rsidRDefault="003E1611">
      <w:pPr>
        <w:ind w:left="400"/>
      </w:pPr>
      <w:r>
        <w:t>ИНН:</w:t>
      </w:r>
      <w:r>
        <w:rPr>
          <w:rStyle w:val="Subst"/>
        </w:rPr>
        <w:t xml:space="preserve"> 7710030411</w:t>
      </w:r>
    </w:p>
    <w:p w:rsidR="003E1611" w:rsidRDefault="003E1611">
      <w:pPr>
        <w:ind w:left="400"/>
      </w:pPr>
      <w:r>
        <w:t>БИК:</w:t>
      </w:r>
      <w:r>
        <w:rPr>
          <w:rStyle w:val="Subst"/>
        </w:rPr>
        <w:t xml:space="preserve"> 042202799</w:t>
      </w:r>
    </w:p>
    <w:p w:rsidR="003E1611" w:rsidRDefault="003E1611">
      <w:pPr>
        <w:ind w:left="200"/>
      </w:pPr>
      <w:r>
        <w:t>Номер счета:</w:t>
      </w:r>
      <w:r>
        <w:rPr>
          <w:rStyle w:val="Subst"/>
        </w:rPr>
        <w:t xml:space="preserve"> 40702810400454228596</w:t>
      </w:r>
    </w:p>
    <w:p w:rsidR="003E1611" w:rsidRDefault="003E1611">
      <w:pPr>
        <w:ind w:left="200"/>
      </w:pPr>
      <w:r>
        <w:t>Корр. счет:</w:t>
      </w:r>
      <w:r>
        <w:rPr>
          <w:rStyle w:val="Subst"/>
        </w:rPr>
        <w:t xml:space="preserve"> 30101810500000000799</w:t>
      </w:r>
    </w:p>
    <w:p w:rsidR="003E1611" w:rsidRDefault="003E1611">
      <w:pPr>
        <w:ind w:left="200"/>
      </w:pPr>
      <w:r>
        <w:t>Тип счета:</w:t>
      </w:r>
      <w:r>
        <w:rPr>
          <w:rStyle w:val="Subst"/>
        </w:rPr>
        <w:t xml:space="preserve"> расчетный</w:t>
      </w:r>
    </w:p>
    <w:p w:rsidR="003E1611" w:rsidRDefault="003E1611">
      <w:pPr>
        <w:ind w:left="200"/>
      </w:pPr>
    </w:p>
    <w:p w:rsidR="003E1611" w:rsidRDefault="003E1611">
      <w:pPr>
        <w:pStyle w:val="2"/>
      </w:pPr>
      <w:r>
        <w:t>1.3. Сведения об аудиторе (аудиторах) эмитента</w:t>
      </w:r>
    </w:p>
    <w:p w:rsidR="003E1611" w:rsidRDefault="003E1611">
      <w:pPr>
        <w:ind w:left="200"/>
      </w:pPr>
      <w:r>
        <w:t>Аудитор (аудиторы), осуществляющий независимую проверку бухгалтерского учета и финансовой (бухгалтерской) отчетности эмитента, на основании заключенного с ним договора, а также об аудиторе (аудиторах), утвержденном (выбранном) для аудита годовой финансовой (бухгалтерской) отчетности эмитента по итогам текущего или завершенного финансового года:</w:t>
      </w:r>
    </w:p>
    <w:p w:rsidR="003E1611" w:rsidRDefault="003E1611">
      <w:pPr>
        <w:ind w:left="200"/>
      </w:pPr>
      <w:r>
        <w:t>Полное фирменное наименование:</w:t>
      </w:r>
      <w:r>
        <w:rPr>
          <w:rStyle w:val="Subst"/>
        </w:rPr>
        <w:t xml:space="preserve"> Общество с ограниченной ответственностью "Консалтинговая группа "АЮДАР"</w:t>
      </w:r>
    </w:p>
    <w:p w:rsidR="003E1611" w:rsidRDefault="003E1611">
      <w:pPr>
        <w:ind w:left="200"/>
      </w:pPr>
      <w:r>
        <w:t>Сокращенное фирменное наименование:</w:t>
      </w:r>
      <w:r>
        <w:rPr>
          <w:rStyle w:val="Subst"/>
        </w:rPr>
        <w:t xml:space="preserve"> ООО предприятие "ГК "АЮДАР"</w:t>
      </w:r>
    </w:p>
    <w:p w:rsidR="003E1611" w:rsidRDefault="003E1611">
      <w:pPr>
        <w:ind w:left="200"/>
      </w:pPr>
      <w:r>
        <w:t>Место нахождения:</w:t>
      </w:r>
      <w:r>
        <w:rPr>
          <w:rStyle w:val="Subst"/>
        </w:rPr>
        <w:t xml:space="preserve"> 125124, Москва, ул.1-ая Ямского поля, д.15, стр.2</w:t>
      </w:r>
    </w:p>
    <w:p w:rsidR="003E1611" w:rsidRDefault="003E1611">
      <w:pPr>
        <w:ind w:left="200"/>
      </w:pPr>
      <w:r>
        <w:t>ИНН:</w:t>
      </w:r>
      <w:r>
        <w:rPr>
          <w:rStyle w:val="Subst"/>
        </w:rPr>
        <w:t xml:space="preserve"> 7612026174</w:t>
      </w:r>
    </w:p>
    <w:p w:rsidR="003E1611" w:rsidRDefault="003E1611">
      <w:pPr>
        <w:ind w:left="200"/>
      </w:pPr>
    </w:p>
    <w:p w:rsidR="003E1611" w:rsidRDefault="003E1611">
      <w:pPr>
        <w:ind w:left="200"/>
      </w:pPr>
      <w:r>
        <w:t>Телефон:</w:t>
      </w:r>
      <w:r>
        <w:rPr>
          <w:rStyle w:val="Subst"/>
        </w:rPr>
        <w:t xml:space="preserve"> (495) 925-1173</w:t>
      </w:r>
    </w:p>
    <w:p w:rsidR="003E1611" w:rsidRDefault="003E1611">
      <w:pPr>
        <w:ind w:left="200"/>
      </w:pPr>
      <w:r>
        <w:t>Факс:</w:t>
      </w:r>
    </w:p>
    <w:p w:rsidR="003E1611" w:rsidRDefault="003E1611">
      <w:pPr>
        <w:ind w:left="200"/>
      </w:pPr>
      <w:r>
        <w:t>Адрес электронной почты:</w:t>
      </w:r>
      <w:r>
        <w:rPr>
          <w:rStyle w:val="Subst"/>
        </w:rPr>
        <w:t xml:space="preserve"> a@audar.ru</w:t>
      </w:r>
    </w:p>
    <w:p w:rsidR="003E1611" w:rsidRDefault="003E1611">
      <w:pPr>
        <w:ind w:left="200"/>
      </w:pPr>
    </w:p>
    <w:p w:rsidR="003E1611" w:rsidRDefault="003E1611">
      <w:pPr>
        <w:pStyle w:val="SubHeading"/>
        <w:ind w:left="200"/>
      </w:pPr>
      <w:r>
        <w:t>Данные о лицензии на осуществление аудиторской деятельности</w:t>
      </w:r>
    </w:p>
    <w:p w:rsidR="003E1611" w:rsidRDefault="003E1611">
      <w:pPr>
        <w:ind w:left="400"/>
      </w:pPr>
      <w:r>
        <w:rPr>
          <w:rStyle w:val="Subst"/>
        </w:rPr>
        <w:t xml:space="preserve">Лицензии на осуществление аудиторской деятельности не имеет, является членом </w:t>
      </w:r>
      <w:proofErr w:type="spellStart"/>
      <w:r>
        <w:rPr>
          <w:rStyle w:val="Subst"/>
        </w:rPr>
        <w:t>саморегулируемой</w:t>
      </w:r>
      <w:proofErr w:type="spellEnd"/>
      <w:r>
        <w:rPr>
          <w:rStyle w:val="Subst"/>
        </w:rPr>
        <w:t xml:space="preserve"> организац</w:t>
      </w:r>
      <w:proofErr w:type="gramStart"/>
      <w:r>
        <w:rPr>
          <w:rStyle w:val="Subst"/>
        </w:rPr>
        <w:t>ии ау</w:t>
      </w:r>
      <w:proofErr w:type="gramEnd"/>
      <w:r>
        <w:rPr>
          <w:rStyle w:val="Subst"/>
        </w:rPr>
        <w:t>диторов</w:t>
      </w:r>
    </w:p>
    <w:p w:rsidR="003E1611" w:rsidRDefault="003E1611">
      <w:pPr>
        <w:pStyle w:val="SubHeading"/>
        <w:ind w:left="200"/>
      </w:pPr>
      <w:r>
        <w:t xml:space="preserve">Данные о членстве аудитора в </w:t>
      </w:r>
      <w:proofErr w:type="spellStart"/>
      <w:r>
        <w:t>саморегулируемых</w:t>
      </w:r>
      <w:proofErr w:type="spellEnd"/>
      <w:r>
        <w:t xml:space="preserve"> организациях аудиторов</w:t>
      </w:r>
    </w:p>
    <w:p w:rsidR="003E1611" w:rsidRDefault="003E1611">
      <w:pPr>
        <w:ind w:left="400"/>
      </w:pPr>
      <w:r>
        <w:rPr>
          <w:rStyle w:val="Subst"/>
        </w:rPr>
        <w:t xml:space="preserve">Аудитор не является членом </w:t>
      </w:r>
      <w:proofErr w:type="spellStart"/>
      <w:r>
        <w:rPr>
          <w:rStyle w:val="Subst"/>
        </w:rPr>
        <w:t>саморегулируемой</w:t>
      </w:r>
      <w:proofErr w:type="spellEnd"/>
      <w:r>
        <w:rPr>
          <w:rStyle w:val="Subst"/>
        </w:rPr>
        <w:t xml:space="preserve"> организац</w:t>
      </w:r>
      <w:proofErr w:type="gramStart"/>
      <w:r>
        <w:rPr>
          <w:rStyle w:val="Subst"/>
        </w:rPr>
        <w:t>ии ау</w:t>
      </w:r>
      <w:proofErr w:type="gramEnd"/>
      <w:r>
        <w:rPr>
          <w:rStyle w:val="Subst"/>
        </w:rPr>
        <w:t>диторов</w:t>
      </w:r>
    </w:p>
    <w:p w:rsidR="003E1611" w:rsidRDefault="003E1611">
      <w:pPr>
        <w:ind w:left="200"/>
      </w:pPr>
      <w:r>
        <w:t>Сведения о членстве аудитора в коллегиях, ассоциациях или иных профессиональных объединениях (организациях):</w:t>
      </w:r>
      <w:r>
        <w:br/>
      </w:r>
      <w:r>
        <w:rPr>
          <w:rStyle w:val="Subst"/>
        </w:rPr>
        <w:t>Входит в состав СРО аудиторов "</w:t>
      </w:r>
      <w:proofErr w:type="spellStart"/>
      <w:r>
        <w:rPr>
          <w:rStyle w:val="Subst"/>
        </w:rPr>
        <w:t>Некомерческое</w:t>
      </w:r>
      <w:proofErr w:type="spellEnd"/>
      <w:r>
        <w:rPr>
          <w:rStyle w:val="Subst"/>
        </w:rPr>
        <w:t xml:space="preserve"> партнерство "Аудиторская Ассоциация Содружество"</w:t>
      </w:r>
    </w:p>
    <w:p w:rsidR="003E1611" w:rsidRDefault="003E1611">
      <w:pPr>
        <w:pStyle w:val="SubHeading"/>
        <w:ind w:left="200"/>
      </w:pPr>
      <w:r>
        <w:t>Финансовый год (годы), за который (за которые) аудитором проводилась независимая проверка бухгалтерского учета и финансовой (бухгалтерской) отчетности эмитента</w:t>
      </w:r>
    </w:p>
    <w:p w:rsidR="003E1611" w:rsidRDefault="003E1611">
      <w:pPr>
        <w:pStyle w:val="ThinDelim"/>
      </w:pPr>
    </w:p>
    <w:tbl>
      <w:tblPr>
        <w:tblW w:w="0" w:type="auto"/>
        <w:tblLayout w:type="fixed"/>
        <w:tblCellMar>
          <w:left w:w="72" w:type="dxa"/>
          <w:right w:w="72" w:type="dxa"/>
        </w:tblCellMar>
        <w:tblLook w:val="0000"/>
      </w:tblPr>
      <w:tblGrid>
        <w:gridCol w:w="1332"/>
      </w:tblGrid>
      <w:tr w:rsidR="003E1611">
        <w:tc>
          <w:tcPr>
            <w:tcW w:w="1332" w:type="dxa"/>
            <w:tcBorders>
              <w:top w:val="double" w:sz="6" w:space="0" w:color="auto"/>
              <w:left w:val="double" w:sz="6" w:space="0" w:color="auto"/>
              <w:bottom w:val="single" w:sz="6" w:space="0" w:color="auto"/>
              <w:right w:val="double" w:sz="6" w:space="0" w:color="auto"/>
            </w:tcBorders>
          </w:tcPr>
          <w:p w:rsidR="003E1611" w:rsidRDefault="003E1611">
            <w:pPr>
              <w:jc w:val="center"/>
            </w:pPr>
            <w:r>
              <w:t>Год</w:t>
            </w:r>
          </w:p>
        </w:tc>
      </w:tr>
      <w:tr w:rsidR="003E1611">
        <w:tc>
          <w:tcPr>
            <w:tcW w:w="1332" w:type="dxa"/>
            <w:tcBorders>
              <w:top w:val="single" w:sz="6" w:space="0" w:color="auto"/>
              <w:left w:val="double" w:sz="6" w:space="0" w:color="auto"/>
              <w:bottom w:val="double" w:sz="6" w:space="0" w:color="auto"/>
              <w:right w:val="double" w:sz="6" w:space="0" w:color="auto"/>
            </w:tcBorders>
          </w:tcPr>
          <w:p w:rsidR="003E1611" w:rsidRDefault="003E1611">
            <w:r>
              <w:t>2010</w:t>
            </w:r>
          </w:p>
        </w:tc>
      </w:tr>
    </w:tbl>
    <w:p w:rsidR="003E1611" w:rsidRDefault="003E1611"/>
    <w:p w:rsidR="003E1611" w:rsidRDefault="003E1611">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3E1611" w:rsidRDefault="003E1611">
      <w:pPr>
        <w:ind w:left="400"/>
      </w:pPr>
      <w:r>
        <w:t>Наличие долей участия аудитора (должностных лиц аудитора) в уставном (складочном) капитале (паевом фонде) эмитента:</w:t>
      </w:r>
      <w:r>
        <w:br/>
      </w:r>
    </w:p>
    <w:p w:rsidR="003E1611" w:rsidRDefault="003E1611">
      <w:pPr>
        <w:ind w:left="400"/>
      </w:pPr>
      <w:r>
        <w:t>Предоставление заемных средств аудитору (должностным лицам аудитора) эмитентом:</w:t>
      </w:r>
      <w:r>
        <w:br/>
      </w:r>
    </w:p>
    <w:p w:rsidR="003E1611" w:rsidRDefault="003E1611">
      <w:pPr>
        <w:ind w:left="400"/>
      </w:pPr>
      <w:r>
        <w:t xml:space="preserve">Наличие тесных деловых взаимоотношений (участие в продвижении продукции (услуг) эмитента, участие в совместной предпринимательской деятельности </w:t>
      </w:r>
      <w:proofErr w:type="gramStart"/>
      <w:r>
        <w:t>и т.д</w:t>
      </w:r>
      <w:proofErr w:type="gramEnd"/>
      <w:r>
        <w:t>.), а также родственных связей:</w:t>
      </w:r>
      <w:r>
        <w:br/>
      </w:r>
    </w:p>
    <w:p w:rsidR="003E1611" w:rsidRDefault="003E1611">
      <w:pPr>
        <w:ind w:left="400"/>
      </w:pPr>
      <w:r>
        <w:t>Сведения о должностных лицах эмитента, являющихся одновременно должностными лицами аудитора (аудитором):</w:t>
      </w:r>
      <w:r>
        <w:br/>
      </w:r>
    </w:p>
    <w:p w:rsidR="003E1611" w:rsidRDefault="003E1611">
      <w:pPr>
        <w:ind w:left="400"/>
      </w:pPr>
      <w:r>
        <w:t>Иные факторы, которые могут повлиять на независимость аудитора от эмитента:</w:t>
      </w:r>
      <w:r>
        <w:br/>
      </w:r>
    </w:p>
    <w:p w:rsidR="003E1611" w:rsidRDefault="003E1611">
      <w:pPr>
        <w:ind w:left="400"/>
      </w:pPr>
      <w:r>
        <w:t>Указываются меры, предпринятые эмитентом и аудитором для снижения влияния указанных факторов:</w:t>
      </w:r>
      <w:r>
        <w:br/>
      </w:r>
    </w:p>
    <w:p w:rsidR="003E1611" w:rsidRDefault="003E1611">
      <w:pPr>
        <w:pStyle w:val="SubHeading"/>
        <w:ind w:left="200"/>
      </w:pPr>
      <w:r>
        <w:t>Порядок выбора аудитора эмитента</w:t>
      </w:r>
    </w:p>
    <w:p w:rsidR="003E1611" w:rsidRDefault="003E1611">
      <w:pPr>
        <w:ind w:left="400"/>
      </w:pPr>
      <w:r>
        <w:t>Наличие процедуры тендера, связанного с выбором аудитора, и его основные условия:</w:t>
      </w:r>
      <w:r>
        <w:br/>
      </w:r>
    </w:p>
    <w:p w:rsidR="003E1611" w:rsidRDefault="003E1611">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p>
    <w:p w:rsidR="003E1611" w:rsidRDefault="003E1611">
      <w:pPr>
        <w:ind w:left="200"/>
      </w:pPr>
      <w:r>
        <w:t>Указывается информация о работах, проводимых аудитором в рамках специальных аудиторских заданий:</w:t>
      </w:r>
      <w:r>
        <w:br/>
      </w:r>
    </w:p>
    <w:p w:rsidR="003E1611" w:rsidRDefault="003E1611">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каждого из пяти последних завершенных финансовых лет, за которые аудитором проводилась независимая проверка бухгалтерского учета и финансовой (бухгалтерской) отчетности эмитента:</w:t>
      </w:r>
      <w:r>
        <w:br/>
      </w:r>
    </w:p>
    <w:p w:rsidR="003E1611" w:rsidRDefault="003E1611">
      <w:pPr>
        <w:ind w:left="200"/>
      </w:pPr>
      <w:r>
        <w:t>Приводится информация о наличии отсроченных и просроченных платежей за оказанные аудитором услуги:</w:t>
      </w:r>
      <w:r>
        <w:br/>
      </w:r>
    </w:p>
    <w:p w:rsidR="003E1611" w:rsidRDefault="003E1611">
      <w:pPr>
        <w:ind w:left="200"/>
      </w:pPr>
    </w:p>
    <w:p w:rsidR="003E1611" w:rsidRDefault="003E1611">
      <w:pPr>
        <w:ind w:left="200"/>
      </w:pPr>
      <w:r>
        <w:t>Полное фирменное наименование:</w:t>
      </w:r>
      <w:r>
        <w:rPr>
          <w:rStyle w:val="Subst"/>
        </w:rPr>
        <w:t xml:space="preserve"> Закрытое акционерное общество </w:t>
      </w:r>
      <w:proofErr w:type="spellStart"/>
      <w:r>
        <w:rPr>
          <w:rStyle w:val="Subst"/>
        </w:rPr>
        <w:t>Аудиторско-консультационная</w:t>
      </w:r>
      <w:proofErr w:type="spellEnd"/>
      <w:r>
        <w:rPr>
          <w:rStyle w:val="Subst"/>
        </w:rPr>
        <w:t xml:space="preserve"> группа "Развитие </w:t>
      </w:r>
      <w:proofErr w:type="spellStart"/>
      <w:proofErr w:type="gramStart"/>
      <w:r>
        <w:rPr>
          <w:rStyle w:val="Subst"/>
        </w:rPr>
        <w:t>бизнес-систем</w:t>
      </w:r>
      <w:proofErr w:type="spellEnd"/>
      <w:proofErr w:type="gramEnd"/>
      <w:r>
        <w:rPr>
          <w:rStyle w:val="Subst"/>
        </w:rPr>
        <w:t>"</w:t>
      </w:r>
    </w:p>
    <w:p w:rsidR="003E1611" w:rsidRDefault="003E1611">
      <w:pPr>
        <w:ind w:left="200"/>
      </w:pPr>
      <w:r>
        <w:t>Сокращенное фирменное наименование:</w:t>
      </w:r>
      <w:r>
        <w:rPr>
          <w:rStyle w:val="Subst"/>
        </w:rPr>
        <w:t xml:space="preserve"> ЗАО "АКГ "РБС"</w:t>
      </w:r>
    </w:p>
    <w:p w:rsidR="003E1611" w:rsidRDefault="003E1611">
      <w:pPr>
        <w:ind w:left="200"/>
      </w:pPr>
      <w:r>
        <w:t>Место нахождения:</w:t>
      </w:r>
      <w:r>
        <w:rPr>
          <w:rStyle w:val="Subst"/>
        </w:rPr>
        <w:t xml:space="preserve"> 127018, г. Москва, ул. Сущевский вал, д.5, стр.3</w:t>
      </w:r>
    </w:p>
    <w:p w:rsidR="003E1611" w:rsidRDefault="003E1611">
      <w:pPr>
        <w:ind w:left="200"/>
      </w:pPr>
      <w:r>
        <w:t>ИНН:</w:t>
      </w:r>
      <w:r>
        <w:rPr>
          <w:rStyle w:val="Subst"/>
        </w:rPr>
        <w:t xml:space="preserve"> 7708171870</w:t>
      </w:r>
    </w:p>
    <w:p w:rsidR="003E1611" w:rsidRDefault="003E1611">
      <w:pPr>
        <w:ind w:left="200"/>
      </w:pPr>
      <w:r>
        <w:t>ОГРН:</w:t>
      </w:r>
      <w:r>
        <w:rPr>
          <w:rStyle w:val="Subst"/>
        </w:rPr>
        <w:t xml:space="preserve"> 1027739153430</w:t>
      </w:r>
    </w:p>
    <w:p w:rsidR="003E1611" w:rsidRDefault="003E1611">
      <w:pPr>
        <w:ind w:left="200"/>
      </w:pPr>
    </w:p>
    <w:p w:rsidR="003E1611" w:rsidRDefault="003E1611">
      <w:pPr>
        <w:ind w:left="200"/>
      </w:pPr>
      <w:r>
        <w:t>Телефон:</w:t>
      </w:r>
      <w:r>
        <w:rPr>
          <w:rStyle w:val="Subst"/>
        </w:rPr>
        <w:t xml:space="preserve"> (495) 967-6838; (495) 967-6840</w:t>
      </w:r>
    </w:p>
    <w:p w:rsidR="003E1611" w:rsidRDefault="003E1611">
      <w:pPr>
        <w:ind w:left="200"/>
      </w:pPr>
      <w:r>
        <w:t>Факс:</w:t>
      </w:r>
      <w:r>
        <w:rPr>
          <w:rStyle w:val="Subst"/>
        </w:rPr>
        <w:t xml:space="preserve"> (495) 967-6843</w:t>
      </w:r>
    </w:p>
    <w:p w:rsidR="003E1611" w:rsidRDefault="003E1611">
      <w:pPr>
        <w:ind w:left="200"/>
      </w:pPr>
      <w:r>
        <w:t>Адрес электронной почты:</w:t>
      </w:r>
      <w:r>
        <w:rPr>
          <w:rStyle w:val="Subst"/>
        </w:rPr>
        <w:t xml:space="preserve"> common@rbsys.ru</w:t>
      </w:r>
    </w:p>
    <w:p w:rsidR="003E1611" w:rsidRDefault="003E1611">
      <w:pPr>
        <w:ind w:left="200"/>
      </w:pPr>
    </w:p>
    <w:p w:rsidR="003E1611" w:rsidRDefault="003E1611">
      <w:pPr>
        <w:pStyle w:val="SubHeading"/>
        <w:ind w:left="200"/>
      </w:pPr>
      <w:r>
        <w:t>Данные о лицензии на осуществление аудиторской деятельности</w:t>
      </w:r>
    </w:p>
    <w:p w:rsidR="003E1611" w:rsidRDefault="003E1611">
      <w:pPr>
        <w:ind w:left="400"/>
      </w:pPr>
      <w:r>
        <w:t>Наименование органа, выдавшего лицензию:</w:t>
      </w:r>
      <w:r>
        <w:rPr>
          <w:rStyle w:val="Subst"/>
        </w:rPr>
        <w:t xml:space="preserve"> Министерство финансов Российской Федерации</w:t>
      </w:r>
    </w:p>
    <w:p w:rsidR="003E1611" w:rsidRDefault="003E1611">
      <w:pPr>
        <w:ind w:left="400"/>
      </w:pPr>
      <w:r>
        <w:t>Номер:</w:t>
      </w:r>
      <w:r>
        <w:rPr>
          <w:rStyle w:val="Subst"/>
        </w:rPr>
        <w:t xml:space="preserve"> Е 000440</w:t>
      </w:r>
    </w:p>
    <w:p w:rsidR="003E1611" w:rsidRDefault="003E1611">
      <w:pPr>
        <w:ind w:left="400"/>
      </w:pPr>
      <w:r>
        <w:t>Дата выдачи:</w:t>
      </w:r>
      <w:r>
        <w:rPr>
          <w:rStyle w:val="Subst"/>
        </w:rPr>
        <w:t xml:space="preserve"> 25.06.2002</w:t>
      </w:r>
    </w:p>
    <w:p w:rsidR="003E1611" w:rsidRDefault="003E1611">
      <w:pPr>
        <w:ind w:left="400"/>
      </w:pPr>
      <w:r>
        <w:t>Дата окончания действия:</w:t>
      </w:r>
      <w:r>
        <w:rPr>
          <w:rStyle w:val="Subst"/>
        </w:rPr>
        <w:t xml:space="preserve"> 26.06.2012</w:t>
      </w:r>
    </w:p>
    <w:p w:rsidR="003E1611" w:rsidRDefault="003E1611">
      <w:pPr>
        <w:pStyle w:val="SubHeading"/>
        <w:ind w:left="200"/>
      </w:pPr>
      <w:r>
        <w:t xml:space="preserve">Данные о членстве аудитора в </w:t>
      </w:r>
      <w:proofErr w:type="spellStart"/>
      <w:r>
        <w:t>саморегулируемых</w:t>
      </w:r>
      <w:proofErr w:type="spellEnd"/>
      <w:r>
        <w:t xml:space="preserve"> организациях аудиторов</w:t>
      </w:r>
    </w:p>
    <w:p w:rsidR="003E1611" w:rsidRDefault="003E1611">
      <w:pPr>
        <w:ind w:left="400"/>
      </w:pPr>
      <w:r>
        <w:rPr>
          <w:rStyle w:val="Subst"/>
        </w:rPr>
        <w:t xml:space="preserve">Аудитор не является членом </w:t>
      </w:r>
      <w:proofErr w:type="spellStart"/>
      <w:r>
        <w:rPr>
          <w:rStyle w:val="Subst"/>
        </w:rPr>
        <w:t>саморегулируемой</w:t>
      </w:r>
      <w:proofErr w:type="spellEnd"/>
      <w:r>
        <w:rPr>
          <w:rStyle w:val="Subst"/>
        </w:rPr>
        <w:t xml:space="preserve"> организац</w:t>
      </w:r>
      <w:proofErr w:type="gramStart"/>
      <w:r>
        <w:rPr>
          <w:rStyle w:val="Subst"/>
        </w:rPr>
        <w:t>ии ау</w:t>
      </w:r>
      <w:proofErr w:type="gramEnd"/>
      <w:r>
        <w:rPr>
          <w:rStyle w:val="Subst"/>
        </w:rPr>
        <w:t>диторов</w:t>
      </w:r>
    </w:p>
    <w:p w:rsidR="003E1611" w:rsidRDefault="003E1611">
      <w:pPr>
        <w:ind w:left="200"/>
      </w:pPr>
      <w:r>
        <w:t>Сведения о членстве аудитора в коллегиях, ассоциациях или иных профессиональных объединениях (организациях):</w:t>
      </w:r>
      <w:r>
        <w:br/>
      </w:r>
      <w:r>
        <w:rPr>
          <w:rStyle w:val="Subst"/>
        </w:rPr>
        <w:t xml:space="preserve">Деловой партнер международной сети "A </w:t>
      </w:r>
      <w:proofErr w:type="spellStart"/>
      <w:r>
        <w:rPr>
          <w:rStyle w:val="Subst"/>
        </w:rPr>
        <w:t>Horwath</w:t>
      </w:r>
      <w:proofErr w:type="spellEnd"/>
      <w:r>
        <w:rPr>
          <w:rStyle w:val="Subst"/>
        </w:rPr>
        <w:t xml:space="preserve"> </w:t>
      </w:r>
      <w:proofErr w:type="spellStart"/>
      <w:r>
        <w:rPr>
          <w:rStyle w:val="Subst"/>
        </w:rPr>
        <w:t>Business</w:t>
      </w:r>
      <w:proofErr w:type="spellEnd"/>
      <w:r>
        <w:rPr>
          <w:rStyle w:val="Subst"/>
        </w:rPr>
        <w:t xml:space="preserve"> </w:t>
      </w:r>
      <w:proofErr w:type="spellStart"/>
      <w:r>
        <w:rPr>
          <w:rStyle w:val="Subst"/>
        </w:rPr>
        <w:t>Alliance</w:t>
      </w:r>
      <w:proofErr w:type="spellEnd"/>
      <w:r>
        <w:rPr>
          <w:rStyle w:val="Subst"/>
        </w:rPr>
        <w:t>" на основании Соглашения</w:t>
      </w:r>
      <w:r>
        <w:rPr>
          <w:rStyle w:val="Subst"/>
        </w:rPr>
        <w:br/>
        <w:t>от 21.05.2007.</w:t>
      </w:r>
      <w:r>
        <w:rPr>
          <w:rStyle w:val="Subst"/>
        </w:rPr>
        <w:br/>
        <w:t>Институт профессиональных бухгалтеров и аудиторов России и Территориальный Институт</w:t>
      </w:r>
      <w:r>
        <w:rPr>
          <w:rStyle w:val="Subst"/>
        </w:rPr>
        <w:br/>
        <w:t>профессиональных бухгалтеров, сертификат от 29.09.2004 № 01376/00.</w:t>
      </w:r>
      <w:r>
        <w:rPr>
          <w:rStyle w:val="Subst"/>
        </w:rPr>
        <w:br/>
        <w:t>Ассоциация Российских банков, свидетельство от 19.04.2002 № 1315.</w:t>
      </w:r>
      <w:r>
        <w:rPr>
          <w:rStyle w:val="Subst"/>
        </w:rPr>
        <w:br/>
        <w:t>Московский банковский союз, свидетельство от 30.05.2002 №398.</w:t>
      </w:r>
    </w:p>
    <w:p w:rsidR="003E1611" w:rsidRDefault="003E1611">
      <w:pPr>
        <w:pStyle w:val="SubHeading"/>
        <w:ind w:left="200"/>
      </w:pPr>
      <w:r>
        <w:t>Финансовый год (годы), за который (за которые) аудитором проводилась независимая проверка бухгалтерского учета и финансовой (бухгалтерской) отчетности эмитента</w:t>
      </w:r>
    </w:p>
    <w:p w:rsidR="003E1611" w:rsidRDefault="003E1611">
      <w:pPr>
        <w:pStyle w:val="ThinDelim"/>
      </w:pPr>
    </w:p>
    <w:tbl>
      <w:tblPr>
        <w:tblW w:w="0" w:type="auto"/>
        <w:tblLayout w:type="fixed"/>
        <w:tblCellMar>
          <w:left w:w="72" w:type="dxa"/>
          <w:right w:w="72" w:type="dxa"/>
        </w:tblCellMar>
        <w:tblLook w:val="0000"/>
      </w:tblPr>
      <w:tblGrid>
        <w:gridCol w:w="1332"/>
      </w:tblGrid>
      <w:tr w:rsidR="003E1611">
        <w:tc>
          <w:tcPr>
            <w:tcW w:w="1332" w:type="dxa"/>
            <w:tcBorders>
              <w:top w:val="double" w:sz="6" w:space="0" w:color="auto"/>
              <w:left w:val="double" w:sz="6" w:space="0" w:color="auto"/>
              <w:bottom w:val="single" w:sz="6" w:space="0" w:color="auto"/>
              <w:right w:val="double" w:sz="6" w:space="0" w:color="auto"/>
            </w:tcBorders>
          </w:tcPr>
          <w:p w:rsidR="003E1611" w:rsidRDefault="003E1611">
            <w:pPr>
              <w:jc w:val="center"/>
            </w:pPr>
            <w:r>
              <w:t>Год</w:t>
            </w:r>
          </w:p>
        </w:tc>
      </w:tr>
      <w:tr w:rsidR="003E1611">
        <w:tc>
          <w:tcPr>
            <w:tcW w:w="1332" w:type="dxa"/>
            <w:tcBorders>
              <w:top w:val="single" w:sz="6" w:space="0" w:color="auto"/>
              <w:left w:val="double" w:sz="6" w:space="0" w:color="auto"/>
              <w:bottom w:val="single" w:sz="6" w:space="0" w:color="auto"/>
              <w:right w:val="double" w:sz="6" w:space="0" w:color="auto"/>
            </w:tcBorders>
          </w:tcPr>
          <w:p w:rsidR="003E1611" w:rsidRDefault="003E1611">
            <w:r>
              <w:t>2003</w:t>
            </w:r>
          </w:p>
        </w:tc>
      </w:tr>
      <w:tr w:rsidR="003E1611">
        <w:tc>
          <w:tcPr>
            <w:tcW w:w="1332" w:type="dxa"/>
            <w:tcBorders>
              <w:top w:val="single" w:sz="6" w:space="0" w:color="auto"/>
              <w:left w:val="double" w:sz="6" w:space="0" w:color="auto"/>
              <w:bottom w:val="single" w:sz="6" w:space="0" w:color="auto"/>
              <w:right w:val="double" w:sz="6" w:space="0" w:color="auto"/>
            </w:tcBorders>
          </w:tcPr>
          <w:p w:rsidR="003E1611" w:rsidRDefault="003E1611">
            <w:r>
              <w:t>2004</w:t>
            </w:r>
          </w:p>
        </w:tc>
      </w:tr>
      <w:tr w:rsidR="003E1611">
        <w:tc>
          <w:tcPr>
            <w:tcW w:w="1332" w:type="dxa"/>
            <w:tcBorders>
              <w:top w:val="single" w:sz="6" w:space="0" w:color="auto"/>
              <w:left w:val="double" w:sz="6" w:space="0" w:color="auto"/>
              <w:bottom w:val="single" w:sz="6" w:space="0" w:color="auto"/>
              <w:right w:val="double" w:sz="6" w:space="0" w:color="auto"/>
            </w:tcBorders>
          </w:tcPr>
          <w:p w:rsidR="003E1611" w:rsidRDefault="003E1611">
            <w:r>
              <w:t>2005</w:t>
            </w:r>
          </w:p>
        </w:tc>
      </w:tr>
      <w:tr w:rsidR="003E1611">
        <w:tc>
          <w:tcPr>
            <w:tcW w:w="1332" w:type="dxa"/>
            <w:tcBorders>
              <w:top w:val="single" w:sz="6" w:space="0" w:color="auto"/>
              <w:left w:val="double" w:sz="6" w:space="0" w:color="auto"/>
              <w:bottom w:val="single" w:sz="6" w:space="0" w:color="auto"/>
              <w:right w:val="double" w:sz="6" w:space="0" w:color="auto"/>
            </w:tcBorders>
          </w:tcPr>
          <w:p w:rsidR="003E1611" w:rsidRDefault="003E1611">
            <w:r>
              <w:t>2006</w:t>
            </w:r>
          </w:p>
        </w:tc>
      </w:tr>
      <w:tr w:rsidR="003E1611">
        <w:tc>
          <w:tcPr>
            <w:tcW w:w="1332" w:type="dxa"/>
            <w:tcBorders>
              <w:top w:val="single" w:sz="6" w:space="0" w:color="auto"/>
              <w:left w:val="double" w:sz="6" w:space="0" w:color="auto"/>
              <w:bottom w:val="single" w:sz="6" w:space="0" w:color="auto"/>
              <w:right w:val="double" w:sz="6" w:space="0" w:color="auto"/>
            </w:tcBorders>
          </w:tcPr>
          <w:p w:rsidR="003E1611" w:rsidRDefault="003E1611">
            <w:r>
              <w:t>2007</w:t>
            </w:r>
          </w:p>
        </w:tc>
      </w:tr>
      <w:tr w:rsidR="003E1611">
        <w:tc>
          <w:tcPr>
            <w:tcW w:w="1332" w:type="dxa"/>
            <w:tcBorders>
              <w:top w:val="single" w:sz="6" w:space="0" w:color="auto"/>
              <w:left w:val="double" w:sz="6" w:space="0" w:color="auto"/>
              <w:bottom w:val="single" w:sz="6" w:space="0" w:color="auto"/>
              <w:right w:val="double" w:sz="6" w:space="0" w:color="auto"/>
            </w:tcBorders>
          </w:tcPr>
          <w:p w:rsidR="003E1611" w:rsidRDefault="003E1611">
            <w:r>
              <w:t>2008</w:t>
            </w:r>
          </w:p>
        </w:tc>
      </w:tr>
      <w:tr w:rsidR="003E1611">
        <w:tc>
          <w:tcPr>
            <w:tcW w:w="1332" w:type="dxa"/>
            <w:tcBorders>
              <w:top w:val="single" w:sz="6" w:space="0" w:color="auto"/>
              <w:left w:val="double" w:sz="6" w:space="0" w:color="auto"/>
              <w:bottom w:val="double" w:sz="6" w:space="0" w:color="auto"/>
              <w:right w:val="double" w:sz="6" w:space="0" w:color="auto"/>
            </w:tcBorders>
          </w:tcPr>
          <w:p w:rsidR="003E1611" w:rsidRDefault="003E1611">
            <w:r>
              <w:t>2009</w:t>
            </w:r>
          </w:p>
        </w:tc>
      </w:tr>
    </w:tbl>
    <w:p w:rsidR="003E1611" w:rsidRDefault="003E1611"/>
    <w:p w:rsidR="003E1611" w:rsidRDefault="003E1611">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3E1611" w:rsidRDefault="003E1611">
      <w:pPr>
        <w:ind w:left="400"/>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3E1611" w:rsidRDefault="003E1611">
      <w:pPr>
        <w:pStyle w:val="SubHeading"/>
        <w:ind w:left="200"/>
      </w:pPr>
      <w:r>
        <w:t>Порядок выбора аудитора эмитента</w:t>
      </w:r>
    </w:p>
    <w:p w:rsidR="003E1611" w:rsidRDefault="003E1611">
      <w:pPr>
        <w:ind w:left="400"/>
      </w:pPr>
      <w:r>
        <w:t>Наличие процедуры тендера, связанного с выбором аудитора, и его основные условия:</w:t>
      </w:r>
      <w:r>
        <w:br/>
      </w:r>
      <w:r>
        <w:rPr>
          <w:rStyle w:val="Subst"/>
        </w:rPr>
        <w:t>Процедура тендера, связанного с выбором аудитора у эмитента отсутствует.</w:t>
      </w:r>
    </w:p>
    <w:p w:rsidR="003E1611" w:rsidRDefault="003E1611">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Кандидатуры аудиторов для утверждения собранием акционеров определяются решением</w:t>
      </w:r>
      <w:r>
        <w:rPr>
          <w:rStyle w:val="Subst"/>
        </w:rPr>
        <w:br/>
        <w:t>Совета директоров эмитента.</w:t>
      </w:r>
    </w:p>
    <w:p w:rsidR="003E1611" w:rsidRDefault="003E1611">
      <w:pPr>
        <w:ind w:left="200"/>
      </w:pPr>
      <w:r>
        <w:t>Указывается информация о работах, проводимых аудитором в рамках специальных аудиторских заданий:</w:t>
      </w:r>
      <w:r>
        <w:br/>
      </w:r>
      <w:r>
        <w:rPr>
          <w:rStyle w:val="Subst"/>
        </w:rPr>
        <w:t>Специальных аудиторских заданий аудитор не получает.</w:t>
      </w:r>
    </w:p>
    <w:p w:rsidR="003E1611" w:rsidRDefault="003E1611">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каждого из пяти последних завершенных финансовых лет, за которые аудитором проводилась независимая проверка бухгалтерского учета и финансовой (бухгалтерской) отчетности эмитента:</w:t>
      </w:r>
      <w:r>
        <w:br/>
      </w:r>
      <w:r>
        <w:rPr>
          <w:rStyle w:val="Subst"/>
        </w:rPr>
        <w:t>Размер вознаграждения аудитора определяется Советом директоров эмитента.</w:t>
      </w:r>
      <w:r>
        <w:rPr>
          <w:rStyle w:val="Subst"/>
        </w:rPr>
        <w:br/>
        <w:t>Финансовый го</w:t>
      </w:r>
      <w:proofErr w:type="gramStart"/>
      <w:r>
        <w:rPr>
          <w:rStyle w:val="Subst"/>
        </w:rPr>
        <w:t>д-</w:t>
      </w:r>
      <w:proofErr w:type="gramEnd"/>
      <w:r>
        <w:rPr>
          <w:rStyle w:val="Subst"/>
        </w:rPr>
        <w:t xml:space="preserve"> Фактический размер вознаграждения, выплаченного эмитентом аудитору</w:t>
      </w:r>
      <w:r>
        <w:rPr>
          <w:rStyle w:val="Subst"/>
        </w:rPr>
        <w:br/>
        <w:t>по итогам каждого финансового года, за который аудитором проводилась независимая проверка</w:t>
      </w:r>
      <w:r>
        <w:rPr>
          <w:rStyle w:val="Subst"/>
        </w:rPr>
        <w:br/>
        <w:t>бухгалтерского учета и финансовой (бухгалтерской) отчетности эмитента, руб.</w:t>
      </w:r>
      <w:r>
        <w:rPr>
          <w:rStyle w:val="Subst"/>
        </w:rPr>
        <w:br/>
        <w:t>2004- 419560</w:t>
      </w:r>
      <w:r>
        <w:rPr>
          <w:rStyle w:val="Subst"/>
        </w:rPr>
        <w:br/>
        <w:t>2005- 374173</w:t>
      </w:r>
      <w:r>
        <w:rPr>
          <w:rStyle w:val="Subst"/>
        </w:rPr>
        <w:br/>
        <w:t>2006- 405000</w:t>
      </w:r>
      <w:r>
        <w:rPr>
          <w:rStyle w:val="Subst"/>
        </w:rPr>
        <w:br/>
        <w:t>2007- 472500</w:t>
      </w:r>
      <w:r>
        <w:rPr>
          <w:rStyle w:val="Subst"/>
        </w:rPr>
        <w:br/>
        <w:t>2008- 386568</w:t>
      </w:r>
    </w:p>
    <w:p w:rsidR="003E1611" w:rsidRDefault="003E1611">
      <w:pPr>
        <w:ind w:left="200"/>
      </w:pPr>
      <w:r>
        <w:t>Приводится информация о наличии отсроченных и просроченных платежей за оказанные аудитором услуги:</w:t>
      </w:r>
      <w:r>
        <w:br/>
      </w:r>
      <w:r>
        <w:rPr>
          <w:rStyle w:val="Subst"/>
        </w:rPr>
        <w:t>Отсроченные и просроченные платежи места не имеют.</w:t>
      </w:r>
    </w:p>
    <w:p w:rsidR="003E1611" w:rsidRDefault="003E1611">
      <w:pPr>
        <w:ind w:left="200"/>
      </w:pPr>
    </w:p>
    <w:p w:rsidR="003E1611" w:rsidRDefault="003E1611">
      <w:pPr>
        <w:ind w:left="200"/>
      </w:pPr>
    </w:p>
    <w:p w:rsidR="003E1611" w:rsidRDefault="003E1611">
      <w:pPr>
        <w:pStyle w:val="2"/>
      </w:pPr>
      <w:r>
        <w:t>1.4. Сведения об оценщике (оценщиках) эмитента</w:t>
      </w:r>
    </w:p>
    <w:p w:rsidR="003E1611" w:rsidRDefault="003E1611">
      <w:pPr>
        <w:ind w:left="200"/>
      </w:pPr>
      <w:r>
        <w:rPr>
          <w:rStyle w:val="Subst"/>
        </w:rPr>
        <w:t>Оценщики эмитентом не привлекались</w:t>
      </w:r>
    </w:p>
    <w:p w:rsidR="003E1611" w:rsidRDefault="003E1611">
      <w:pPr>
        <w:pStyle w:val="2"/>
      </w:pPr>
      <w:r>
        <w:t>1.5. Сведения о консультантах эмитента</w:t>
      </w:r>
    </w:p>
    <w:p w:rsidR="003E1611" w:rsidRDefault="003E1611">
      <w:pPr>
        <w:ind w:left="200"/>
      </w:pPr>
      <w:r>
        <w:rPr>
          <w:rStyle w:val="Subst"/>
        </w:rPr>
        <w:t>Финансовые консультанты эмитентом не привлекались</w:t>
      </w:r>
    </w:p>
    <w:p w:rsidR="003E1611" w:rsidRDefault="003E1611">
      <w:pPr>
        <w:pStyle w:val="2"/>
      </w:pPr>
      <w:r>
        <w:t>1.6. Сведения об иных лицах, подписавших ежеквартальный отчет</w:t>
      </w:r>
    </w:p>
    <w:p w:rsidR="003E1611" w:rsidRDefault="003E1611">
      <w:pPr>
        <w:ind w:left="200"/>
      </w:pPr>
      <w:r>
        <w:t>ФИО:</w:t>
      </w:r>
      <w:r>
        <w:rPr>
          <w:rStyle w:val="Subst"/>
        </w:rPr>
        <w:t xml:space="preserve"> Шаханова Светлана Игоревна</w:t>
      </w:r>
    </w:p>
    <w:p w:rsidR="003E1611" w:rsidRDefault="003E1611">
      <w:pPr>
        <w:ind w:left="200"/>
      </w:pPr>
      <w:r>
        <w:t>Год рождения:</w:t>
      </w:r>
      <w:r>
        <w:rPr>
          <w:rStyle w:val="Subst"/>
        </w:rPr>
        <w:t xml:space="preserve"> 1977</w:t>
      </w:r>
    </w:p>
    <w:p w:rsidR="003E1611" w:rsidRDefault="003E1611">
      <w:pPr>
        <w:pStyle w:val="SubHeading"/>
        <w:ind w:left="200"/>
      </w:pPr>
      <w:r>
        <w:t>Сведения об основном месте работы:</w:t>
      </w:r>
    </w:p>
    <w:p w:rsidR="003E1611" w:rsidRDefault="003E1611">
      <w:pPr>
        <w:ind w:left="400"/>
      </w:pPr>
      <w:r>
        <w:t>Организация:</w:t>
      </w:r>
      <w:r>
        <w:rPr>
          <w:rStyle w:val="Subst"/>
        </w:rPr>
        <w:t xml:space="preserve"> ОАО "Линдовское"</w:t>
      </w:r>
    </w:p>
    <w:p w:rsidR="003E1611" w:rsidRDefault="003E1611">
      <w:pPr>
        <w:ind w:left="400"/>
      </w:pPr>
      <w:r>
        <w:t>Должность:</w:t>
      </w:r>
      <w:r>
        <w:rPr>
          <w:rStyle w:val="Subst"/>
        </w:rPr>
        <w:t xml:space="preserve"> главный бухгалтер</w:t>
      </w:r>
    </w:p>
    <w:p w:rsidR="003E1611" w:rsidRDefault="003E1611">
      <w:pPr>
        <w:ind w:left="200"/>
      </w:pPr>
    </w:p>
    <w:p w:rsidR="003E1611" w:rsidRDefault="003E1611">
      <w:pPr>
        <w:pStyle w:val="1"/>
      </w:pPr>
      <w:r>
        <w:t>II. Основная информация о финансово-экономическом состоянии эмитента</w:t>
      </w:r>
    </w:p>
    <w:p w:rsidR="003E1611" w:rsidRDefault="003E1611">
      <w:pPr>
        <w:pStyle w:val="2"/>
      </w:pPr>
      <w:r>
        <w:t>2.1. Показатели финансово-экономической деятельности эмитента</w:t>
      </w:r>
    </w:p>
    <w:p w:rsidR="003E1611" w:rsidRDefault="003E1611">
      <w:pPr>
        <w:ind w:left="200"/>
      </w:pPr>
      <w:r>
        <w:t>Не указывается в отчете за 4 квартал</w:t>
      </w:r>
    </w:p>
    <w:p w:rsidR="003E1611" w:rsidRDefault="003E1611">
      <w:pPr>
        <w:pStyle w:val="2"/>
      </w:pPr>
      <w:r>
        <w:lastRenderedPageBreak/>
        <w:t>2.2. Рыночная капитализация эмитента</w:t>
      </w:r>
    </w:p>
    <w:p w:rsidR="003E1611" w:rsidRDefault="003E1611">
      <w:pPr>
        <w:ind w:left="200"/>
      </w:pPr>
      <w:r>
        <w:t>Не указывается эмитентами, обыкновенные именные акции которых не допущены к обращению организатором торговли</w:t>
      </w:r>
    </w:p>
    <w:p w:rsidR="003E1611" w:rsidRDefault="003E1611">
      <w:pPr>
        <w:pStyle w:val="2"/>
      </w:pPr>
      <w:r>
        <w:t>2.3. Обязательства эмитента</w:t>
      </w:r>
    </w:p>
    <w:p w:rsidR="003E1611" w:rsidRDefault="003E1611">
      <w:pPr>
        <w:pStyle w:val="2"/>
      </w:pPr>
      <w:r>
        <w:t>2.3.1. Кредиторская задолженность</w:t>
      </w:r>
    </w:p>
    <w:p w:rsidR="003E1611" w:rsidRDefault="003E1611">
      <w:pPr>
        <w:ind w:left="200"/>
      </w:pPr>
      <w:r>
        <w:t>Не указывается в отчете за 4 квартал</w:t>
      </w:r>
    </w:p>
    <w:p w:rsidR="003E1611" w:rsidRDefault="003E1611">
      <w:pPr>
        <w:pStyle w:val="2"/>
      </w:pPr>
      <w:r>
        <w:t>2.3.2. Кредитная история эмитента</w:t>
      </w:r>
    </w:p>
    <w:p w:rsidR="003E1611" w:rsidRDefault="003E1611">
      <w:pPr>
        <w:ind w:left="200"/>
      </w:pPr>
      <w:r>
        <w:rPr>
          <w:rStyle w:val="Subst"/>
        </w:rPr>
        <w:t>Эмитент не имел указанных обязательств</w:t>
      </w:r>
    </w:p>
    <w:p w:rsidR="003E1611" w:rsidRDefault="003E1611">
      <w:pPr>
        <w:pStyle w:val="2"/>
      </w:pPr>
      <w:r>
        <w:t>2.3.3. Обязательства эмитента из обеспечения, предоставленного третьим лицам</w:t>
      </w:r>
    </w:p>
    <w:p w:rsidR="003E1611" w:rsidRDefault="003E1611">
      <w:pPr>
        <w:ind w:left="200"/>
      </w:pPr>
      <w:r>
        <w:rPr>
          <w:rStyle w:val="Subst"/>
        </w:rPr>
        <w:t>Указанные обязательства отсутствуют</w:t>
      </w:r>
    </w:p>
    <w:p w:rsidR="003E1611" w:rsidRDefault="003E1611">
      <w:pPr>
        <w:pStyle w:val="2"/>
      </w:pPr>
      <w:r>
        <w:t>2.3.4. Прочие обязательства эмитента</w:t>
      </w:r>
    </w:p>
    <w:p w:rsidR="003E1611" w:rsidRDefault="003E1611">
      <w:pPr>
        <w:ind w:left="200"/>
      </w:pPr>
      <w:r>
        <w:rPr>
          <w:rStyle w:val="Subst"/>
        </w:rPr>
        <w:t>Прочих обязательств, не отраженных в бухгалтерском балансе,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E1611" w:rsidRDefault="003E1611">
      <w:pPr>
        <w:pStyle w:val="2"/>
      </w:pPr>
      <w:r>
        <w:t>2.4. Цели эмиссии и направления использования средств, полученных в результате размещения эмиссионных ценных бумаг</w:t>
      </w:r>
    </w:p>
    <w:p w:rsidR="003E1611" w:rsidRDefault="003E1611">
      <w:pPr>
        <w:ind w:left="200"/>
      </w:pPr>
      <w:r>
        <w:rPr>
          <w:rStyle w:val="Subst"/>
        </w:rPr>
        <w:t xml:space="preserve">В отчетном </w:t>
      </w:r>
      <w:proofErr w:type="gramStart"/>
      <w:r>
        <w:rPr>
          <w:rStyle w:val="Subst"/>
        </w:rPr>
        <w:t>квартале</w:t>
      </w:r>
      <w:proofErr w:type="gramEnd"/>
      <w:r>
        <w:rPr>
          <w:rStyle w:val="Subst"/>
        </w:rPr>
        <w:t xml:space="preserve"> эмитентом не осуществлялось размещение ценных бумаг путем подписки</w:t>
      </w:r>
    </w:p>
    <w:p w:rsidR="003E1611" w:rsidRDefault="003E1611">
      <w:pPr>
        <w:pStyle w:val="2"/>
      </w:pPr>
      <w:r>
        <w:t>2.5. Риски, связанные с приобретением размещаемых (размещенных) эмиссионных ценных бумаг</w:t>
      </w:r>
    </w:p>
    <w:p w:rsidR="003E1611" w:rsidRDefault="003E1611">
      <w:pPr>
        <w:ind w:left="200"/>
      </w:pPr>
      <w:r>
        <w:t>Политика эмитента в области управления рисками:</w:t>
      </w:r>
      <w:r>
        <w:br/>
      </w:r>
      <w:r>
        <w:rPr>
          <w:rStyle w:val="Subst"/>
        </w:rPr>
        <w:t>Предупреждение и своевременное выявление возможных рисков с целью минимизации финансовых</w:t>
      </w:r>
      <w:r>
        <w:rPr>
          <w:rStyle w:val="Subst"/>
        </w:rPr>
        <w:br/>
        <w:t>и иных потерь.</w:t>
      </w:r>
    </w:p>
    <w:p w:rsidR="003E1611" w:rsidRDefault="003E1611">
      <w:pPr>
        <w:pStyle w:val="2"/>
      </w:pPr>
      <w:r>
        <w:t>2.5.1. Отраслевые риски</w:t>
      </w:r>
    </w:p>
    <w:p w:rsidR="003E1611" w:rsidRDefault="003E1611">
      <w:pPr>
        <w:ind w:left="200"/>
      </w:pPr>
      <w:r>
        <w:rPr>
          <w:rStyle w:val="Subst"/>
        </w:rPr>
        <w:t>С учетом динамики развития производства ухудшение ситуации не прогнозируется.</w:t>
      </w:r>
      <w:r>
        <w:rPr>
          <w:rStyle w:val="Subst"/>
        </w:rPr>
        <w:br/>
        <w:t>Характерным является стабилизация цен на основные кормовые ингредиенты. Внедрение</w:t>
      </w:r>
      <w:r>
        <w:rPr>
          <w:rStyle w:val="Subst"/>
        </w:rPr>
        <w:br/>
        <w:t>унифицированной нормативной базы при расчете программ кормления позволило снизить</w:t>
      </w:r>
      <w:r>
        <w:rPr>
          <w:rStyle w:val="Subst"/>
        </w:rPr>
        <w:br/>
        <w:t>кормовую себестоимость, эффективно оптимизировать рационы кормления в рамках</w:t>
      </w:r>
      <w:r>
        <w:rPr>
          <w:rStyle w:val="Subst"/>
        </w:rPr>
        <w:br/>
        <w:t>предприятий группы. С учетом продолжающейся работы по оптимизации рецептур кормления,</w:t>
      </w:r>
      <w:r>
        <w:rPr>
          <w:rStyle w:val="Subst"/>
        </w:rPr>
        <w:br/>
        <w:t>уменьшения кормовой себестоимости, риски – минимальны.</w:t>
      </w:r>
      <w:r>
        <w:rPr>
          <w:rStyle w:val="Subst"/>
        </w:rPr>
        <w:br/>
        <w:t>Инфекционное заболевание птиц может привести к неблагоприятным последствиям для</w:t>
      </w:r>
      <w:r>
        <w:rPr>
          <w:rStyle w:val="Subst"/>
        </w:rPr>
        <w:br/>
        <w:t>предприятия, однако, профилактические меры, принимаемые эмитентом, снижают данные</w:t>
      </w:r>
      <w:r>
        <w:rPr>
          <w:rStyle w:val="Subst"/>
        </w:rPr>
        <w:br/>
        <w:t>риски до минимума.</w:t>
      </w:r>
      <w:r>
        <w:rPr>
          <w:rStyle w:val="Subst"/>
        </w:rPr>
        <w:br/>
        <w:t>Эмитент выпускает высококачественную и конкурентную продукцию, пользующуюся большим</w:t>
      </w:r>
      <w:r>
        <w:rPr>
          <w:rStyle w:val="Subst"/>
        </w:rPr>
        <w:br/>
        <w:t>спросом, уменьшение цен маловероятно, данный фактор не окажет влияния на деятельность</w:t>
      </w:r>
      <w:r>
        <w:rPr>
          <w:rStyle w:val="Subst"/>
        </w:rPr>
        <w:br/>
        <w:t>эмитента и исполнение обязательств по ценным бумагам.</w:t>
      </w:r>
    </w:p>
    <w:p w:rsidR="003E1611" w:rsidRDefault="003E1611">
      <w:pPr>
        <w:pStyle w:val="2"/>
      </w:pPr>
      <w:r>
        <w:t xml:space="preserve">2.5.2. </w:t>
      </w:r>
      <w:proofErr w:type="spellStart"/>
      <w:r>
        <w:t>Страновые</w:t>
      </w:r>
      <w:proofErr w:type="spellEnd"/>
      <w:r>
        <w:t xml:space="preserve"> и региональные риски</w:t>
      </w:r>
    </w:p>
    <w:p w:rsidR="003E1611" w:rsidRDefault="003E1611">
      <w:pPr>
        <w:ind w:left="200"/>
      </w:pPr>
      <w:r>
        <w:rPr>
          <w:rStyle w:val="Subst"/>
        </w:rPr>
        <w:t>Риски политического характера для эмитента связаны с реформированием органов</w:t>
      </w:r>
      <w:r>
        <w:rPr>
          <w:rStyle w:val="Subst"/>
        </w:rPr>
        <w:br/>
        <w:t>государственной власти, незавершенность процесса которого создает политическую</w:t>
      </w:r>
      <w:r>
        <w:rPr>
          <w:rStyle w:val="Subst"/>
        </w:rPr>
        <w:br/>
        <w:t>нестабильность. В России продолжаются значительные политические, экономические и</w:t>
      </w:r>
      <w:r>
        <w:rPr>
          <w:rStyle w:val="Subst"/>
        </w:rPr>
        <w:br/>
        <w:t>социальные изменения. Являясь страной с переходной экономикой, Россия пока не имеет</w:t>
      </w:r>
      <w:r>
        <w:rPr>
          <w:rStyle w:val="Subst"/>
        </w:rPr>
        <w:br/>
        <w:t>достаточно развитой деловой и законодательной инфраструктуры.</w:t>
      </w:r>
      <w:r>
        <w:rPr>
          <w:rStyle w:val="Subst"/>
        </w:rPr>
        <w:br/>
        <w:t>Политическая обстановка в России на данный момент времени стабилизируется, но остается возможность общественных волнений, этнической и религиозной нестабильности из-за сложной</w:t>
      </w:r>
      <w:r>
        <w:rPr>
          <w:rStyle w:val="Subst"/>
        </w:rPr>
        <w:br/>
        <w:t>политической ситуации в мире.</w:t>
      </w:r>
    </w:p>
    <w:p w:rsidR="003E1611" w:rsidRDefault="003E1611">
      <w:pPr>
        <w:pStyle w:val="2"/>
      </w:pPr>
      <w:r>
        <w:t>2.5.3. Финансовые риски</w:t>
      </w:r>
    </w:p>
    <w:p w:rsidR="003E1611" w:rsidRDefault="003E1611">
      <w:pPr>
        <w:ind w:left="200"/>
      </w:pPr>
      <w:r>
        <w:rPr>
          <w:rStyle w:val="Subst"/>
        </w:rPr>
        <w:t>Эмитент использует в своей деятельности как собственные, так и заемные средства. Текущее</w:t>
      </w:r>
      <w:r>
        <w:rPr>
          <w:rStyle w:val="Subst"/>
        </w:rPr>
        <w:br/>
        <w:t>состояние предприятия позволяет привлекать заемные средства с приемлемой (относительно</w:t>
      </w:r>
      <w:r>
        <w:rPr>
          <w:rStyle w:val="Subst"/>
        </w:rPr>
        <w:br/>
        <w:t>средней на рынке) стоимостью капитала. На величину стоимости капитала значительное</w:t>
      </w:r>
      <w:r>
        <w:rPr>
          <w:rStyle w:val="Subst"/>
        </w:rPr>
        <w:br/>
      </w:r>
      <w:r>
        <w:rPr>
          <w:rStyle w:val="Subst"/>
        </w:rPr>
        <w:lastRenderedPageBreak/>
        <w:t>влияние оказывает общий уровень рыночного риска. Компания подвержена рискам изменения</w:t>
      </w:r>
      <w:r>
        <w:rPr>
          <w:rStyle w:val="Subst"/>
        </w:rPr>
        <w:br/>
        <w:t>рыночных ставок. Уменьшает риск положительная кредитная история предприятия.</w:t>
      </w:r>
      <w:r>
        <w:rPr>
          <w:rStyle w:val="Subst"/>
        </w:rPr>
        <w:br/>
        <w:t>Эмитент использует в своей деятельности контракты в иностранных валютах. В связи с этим</w:t>
      </w:r>
      <w:r>
        <w:rPr>
          <w:rStyle w:val="Subst"/>
        </w:rPr>
        <w:br/>
        <w:t>существуют валютные риски, способные принести предприятию убытки при резком изменении</w:t>
      </w:r>
      <w:r>
        <w:rPr>
          <w:rStyle w:val="Subst"/>
        </w:rPr>
        <w:br/>
        <w:t>курса рубля к иностранным валютам. Уровень данного риска определяется общим характером</w:t>
      </w:r>
      <w:r>
        <w:rPr>
          <w:rStyle w:val="Subst"/>
        </w:rPr>
        <w:br/>
        <w:t>динамики курса национальной валюты. В среднесрочной перспективе данный риск согласно</w:t>
      </w:r>
      <w:r>
        <w:rPr>
          <w:rStyle w:val="Subst"/>
        </w:rPr>
        <w:br/>
        <w:t>прогнозам Правительства и Центрального Банка России оценивается как незначительный. Доля</w:t>
      </w:r>
      <w:r>
        <w:rPr>
          <w:rStyle w:val="Subst"/>
        </w:rPr>
        <w:br/>
        <w:t>контрактов в иностранных валютах не значительна. Изменение курса иностранных валют</w:t>
      </w:r>
      <w:r>
        <w:rPr>
          <w:rStyle w:val="Subst"/>
        </w:rPr>
        <w:br/>
        <w:t>находит отражение в статьях Отчета о движении денежных средств, включающих оборот</w:t>
      </w:r>
      <w:r>
        <w:rPr>
          <w:rStyle w:val="Subst"/>
        </w:rPr>
        <w:br/>
        <w:t>иностранной валюты, в статье "Прочие доходы и расходы" Отчета о прибыли и убытках</w:t>
      </w:r>
      <w:r>
        <w:rPr>
          <w:rStyle w:val="Subst"/>
        </w:rPr>
        <w:br/>
        <w:t>(положительные или отрицательные курсовые разницы), а также по соответствующим</w:t>
      </w:r>
      <w:r>
        <w:rPr>
          <w:rStyle w:val="Subst"/>
        </w:rPr>
        <w:br/>
        <w:t>статьям бухгалтерского баланса. На текущий момент предприятие не имеет задолженности</w:t>
      </w:r>
      <w:r>
        <w:rPr>
          <w:rStyle w:val="Subst"/>
        </w:rPr>
        <w:br/>
        <w:t>по кредитам банков в иностранной валюте.</w:t>
      </w:r>
      <w:r>
        <w:rPr>
          <w:rStyle w:val="Subst"/>
        </w:rPr>
        <w:br/>
        <w:t>Вне контроля предприятия находится рост тарифов на услуги естественных монополий</w:t>
      </w:r>
      <w:r>
        <w:rPr>
          <w:rStyle w:val="Subst"/>
        </w:rPr>
        <w:br/>
        <w:t xml:space="preserve">(электроэнергия, газ, железнодорожный транспорт </w:t>
      </w:r>
      <w:proofErr w:type="gramStart"/>
      <w:r>
        <w:rPr>
          <w:rStyle w:val="Subst"/>
        </w:rPr>
        <w:t>и т.д</w:t>
      </w:r>
      <w:proofErr w:type="gramEnd"/>
      <w:r>
        <w:rPr>
          <w:rStyle w:val="Subst"/>
        </w:rPr>
        <w:t>.). Риски потери прибыли в силу</w:t>
      </w:r>
      <w:r>
        <w:rPr>
          <w:rStyle w:val="Subst"/>
        </w:rPr>
        <w:br/>
        <w:t>действия данных факторов оцениваются как высокие. Минимизация части рисков данной группы</w:t>
      </w:r>
      <w:r>
        <w:rPr>
          <w:rStyle w:val="Subst"/>
        </w:rPr>
        <w:br/>
        <w:t>снижается за счет модернизации производственного оборудования предприятий в сторону</w:t>
      </w:r>
      <w:r>
        <w:rPr>
          <w:rStyle w:val="Subst"/>
        </w:rPr>
        <w:br/>
        <w:t>уменьшения его энергоемкости.</w:t>
      </w:r>
      <w:r>
        <w:rPr>
          <w:rStyle w:val="Subst"/>
        </w:rPr>
        <w:br/>
        <w:t>К негативным факторам относится инфляция, в частности, рост цен на сырье, основные и</w:t>
      </w:r>
      <w:r>
        <w:rPr>
          <w:rStyle w:val="Subst"/>
        </w:rPr>
        <w:br/>
        <w:t>вспомогательные материалы и услуги. Данный уровень риска оценивается как высокий.</w:t>
      </w:r>
      <w:r>
        <w:rPr>
          <w:rStyle w:val="Subst"/>
        </w:rPr>
        <w:br/>
        <w:t>Эмитент не прибегает к хеджированию данных рисков, но использует внутренние инструменты</w:t>
      </w:r>
      <w:r>
        <w:rPr>
          <w:rStyle w:val="Subst"/>
        </w:rPr>
        <w:br/>
        <w:t>и ресурсы, в том числе долгосрочные программы взаимодействия с поставщиками сырья, а</w:t>
      </w:r>
      <w:r>
        <w:rPr>
          <w:rStyle w:val="Subst"/>
        </w:rPr>
        <w:br/>
        <w:t>также совершенствование системы отбора поставщиков, что позволяет ему гарантировать</w:t>
      </w:r>
      <w:r>
        <w:rPr>
          <w:rStyle w:val="Subst"/>
        </w:rPr>
        <w:br/>
        <w:t>исполнение принятых на себя обязательств.</w:t>
      </w:r>
    </w:p>
    <w:p w:rsidR="003E1611" w:rsidRDefault="003E1611">
      <w:pPr>
        <w:pStyle w:val="2"/>
      </w:pPr>
      <w:r>
        <w:t>2.5.4. Правовые риски</w:t>
      </w:r>
    </w:p>
    <w:p w:rsidR="003E1611" w:rsidRDefault="003E1611">
      <w:pPr>
        <w:ind w:left="200"/>
      </w:pPr>
      <w:r>
        <w:rPr>
          <w:rStyle w:val="Subst"/>
        </w:rPr>
        <w:t>Деятельность эмитента не является сильно подверженной правовым рискам, связанным, в</w:t>
      </w:r>
      <w:r>
        <w:rPr>
          <w:rStyle w:val="Subst"/>
        </w:rPr>
        <w:br/>
        <w:t>частности, с изменением валютного регулирования, правил таможенного контроля и пошлин;</w:t>
      </w:r>
      <w:r>
        <w:rPr>
          <w:rStyle w:val="Subst"/>
        </w:rPr>
        <w:br/>
        <w:t>также, основная деятельность эмитента не является лицензируемой деятельностью.</w:t>
      </w:r>
      <w:r>
        <w:rPr>
          <w:rStyle w:val="Subst"/>
        </w:rPr>
        <w:br/>
        <w:t>В большей степени обосновано считать деятельность эмитента подверженной рискам,</w:t>
      </w:r>
      <w:r>
        <w:rPr>
          <w:rStyle w:val="Subst"/>
        </w:rPr>
        <w:br/>
        <w:t>связанным с возможностью изменения налогового законодательства, т.к., в частности</w:t>
      </w:r>
      <w:r>
        <w:rPr>
          <w:rStyle w:val="Subst"/>
        </w:rPr>
        <w:br/>
        <w:t>увеличение ставок существующих налогов либо введение дополнительных налогов и сборов,</w:t>
      </w:r>
      <w:r>
        <w:rPr>
          <w:rStyle w:val="Subst"/>
        </w:rPr>
        <w:br/>
        <w:t xml:space="preserve">которые </w:t>
      </w:r>
      <w:proofErr w:type="gramStart"/>
      <w:r>
        <w:rPr>
          <w:rStyle w:val="Subst"/>
        </w:rPr>
        <w:t>обязан</w:t>
      </w:r>
      <w:proofErr w:type="gramEnd"/>
      <w:r>
        <w:rPr>
          <w:rStyle w:val="Subst"/>
        </w:rPr>
        <w:t xml:space="preserve"> будет уплачивать эмитент, не сможет не сказаться на его общем финансовом</w:t>
      </w:r>
      <w:r>
        <w:rPr>
          <w:rStyle w:val="Subst"/>
        </w:rPr>
        <w:br/>
        <w:t>состоянии. К числу возможных последствий увеличения налогового бремени следует отнести, в</w:t>
      </w:r>
      <w:r>
        <w:rPr>
          <w:rStyle w:val="Subst"/>
        </w:rPr>
        <w:br/>
        <w:t>том числе, возникновение дополнительных проблем с обеспечением производства сырьем и</w:t>
      </w:r>
      <w:r>
        <w:rPr>
          <w:rStyle w:val="Subst"/>
        </w:rPr>
        <w:br/>
        <w:t>материалами, замедление роста заработной платы персонала, уменьшение расходов на</w:t>
      </w:r>
      <w:r>
        <w:rPr>
          <w:rStyle w:val="Subst"/>
        </w:rPr>
        <w:br/>
        <w:t>социальное обеспечение, возможное сокращение инвестиционных планов эмитента по</w:t>
      </w:r>
      <w:r>
        <w:rPr>
          <w:rStyle w:val="Subst"/>
        </w:rPr>
        <w:br/>
        <w:t>расширению производства, модернизации оборудования и т.п.</w:t>
      </w:r>
    </w:p>
    <w:p w:rsidR="003E1611" w:rsidRDefault="003E1611">
      <w:pPr>
        <w:pStyle w:val="2"/>
      </w:pPr>
      <w:r>
        <w:t>2.5.5. Риски, связанные с деятельностью эмитента</w:t>
      </w:r>
    </w:p>
    <w:p w:rsidR="003E1611" w:rsidRDefault="003E1611">
      <w:pPr>
        <w:ind w:left="200"/>
      </w:pPr>
      <w:r>
        <w:rPr>
          <w:rStyle w:val="Subst"/>
        </w:rPr>
        <w:t>Риски, свойственные исключительно эмитенту, связанные с участием эмитента в текущих</w:t>
      </w:r>
      <w:r>
        <w:rPr>
          <w:rStyle w:val="Subst"/>
        </w:rPr>
        <w:br/>
        <w:t>судебных процессах, имеются в связи с существенным размером сумм исков, удовлетворение</w:t>
      </w:r>
      <w:r>
        <w:rPr>
          <w:rStyle w:val="Subst"/>
        </w:rPr>
        <w:br/>
        <w:t>которых окажет влияние на деятельность эмитента.</w:t>
      </w:r>
      <w:r>
        <w:rPr>
          <w:rStyle w:val="Subst"/>
        </w:rPr>
        <w:br/>
        <w:t>У эмитента отсутствуют риски, свойственные исключительно эмитенту, в том числе риски,</w:t>
      </w:r>
      <w:r>
        <w:rPr>
          <w:rStyle w:val="Subst"/>
        </w:rPr>
        <w:br/>
        <w:t>связанные с отсутствием возможности продлить действие лицензии эмитента на ведение</w:t>
      </w:r>
      <w:r>
        <w:rPr>
          <w:rStyle w:val="Subst"/>
        </w:rPr>
        <w:br/>
        <w:t>определенного вида деятельности либо на использование объектов, нахождение которых в</w:t>
      </w:r>
      <w:r>
        <w:rPr>
          <w:rStyle w:val="Subst"/>
        </w:rPr>
        <w:br/>
        <w:t>обороте ограничено (включая природные ресурсы).</w:t>
      </w:r>
      <w:r>
        <w:rPr>
          <w:rStyle w:val="Subst"/>
        </w:rPr>
        <w:br/>
        <w:t>Эмитент имеет обязательства по договорам поручительства, предоставленного третьим</w:t>
      </w:r>
      <w:r>
        <w:rPr>
          <w:rStyle w:val="Subst"/>
        </w:rPr>
        <w:br/>
        <w:t xml:space="preserve">лицам. В </w:t>
      </w:r>
      <w:proofErr w:type="gramStart"/>
      <w:r>
        <w:rPr>
          <w:rStyle w:val="Subst"/>
        </w:rPr>
        <w:t>отношении</w:t>
      </w:r>
      <w:proofErr w:type="gramEnd"/>
      <w:r>
        <w:rPr>
          <w:rStyle w:val="Subst"/>
        </w:rPr>
        <w:t xml:space="preserve"> третьих лиц на сегодняшний день нет вступивших в законную силу</w:t>
      </w:r>
      <w:r>
        <w:rPr>
          <w:rStyle w:val="Subst"/>
        </w:rPr>
        <w:br/>
        <w:t>судебных актов, которые бы свидетельствовали о существенном риске неисполнения или</w:t>
      </w:r>
      <w:r>
        <w:rPr>
          <w:rStyle w:val="Subst"/>
        </w:rPr>
        <w:br/>
        <w:t>ненадлежащего исполнения ими обеспеченных Эмитентом обязательств.</w:t>
      </w:r>
      <w:r>
        <w:rPr>
          <w:rStyle w:val="Subst"/>
        </w:rPr>
        <w:br/>
        <w:t>У эмитента отсутствуют риски, свойственные исключительно эмитенту, в том числе риски,</w:t>
      </w:r>
      <w:r>
        <w:rPr>
          <w:rStyle w:val="Subst"/>
        </w:rPr>
        <w:br/>
        <w:t>связанные с возможностью потери потребителей, на оборот с которыми приходится не менее</w:t>
      </w:r>
      <w:r>
        <w:rPr>
          <w:rStyle w:val="Subst"/>
        </w:rPr>
        <w:br/>
        <w:t>чем 10 процентов общей выручки от продажи продукции (работ, услуг) эмитента.</w:t>
      </w:r>
    </w:p>
    <w:p w:rsidR="003E1611" w:rsidRDefault="003E1611">
      <w:pPr>
        <w:pStyle w:val="1"/>
      </w:pPr>
      <w:r>
        <w:t>III. Подробная информация об эмитенте</w:t>
      </w:r>
    </w:p>
    <w:p w:rsidR="003E1611" w:rsidRDefault="003E1611">
      <w:pPr>
        <w:pStyle w:val="2"/>
      </w:pPr>
      <w:r>
        <w:t>3.1. История создания и развитие эмитента</w:t>
      </w:r>
    </w:p>
    <w:p w:rsidR="003E1611" w:rsidRDefault="003E1611">
      <w:pPr>
        <w:pStyle w:val="2"/>
      </w:pPr>
      <w:r>
        <w:t>3.1.1. Данные о фирменном наименовании (наименовании) эмитента</w:t>
      </w:r>
    </w:p>
    <w:p w:rsidR="003E1611" w:rsidRDefault="003E1611">
      <w:pPr>
        <w:ind w:left="200"/>
      </w:pPr>
      <w:r>
        <w:t>Полное фирменное наименование эмитента:</w:t>
      </w:r>
      <w:r>
        <w:rPr>
          <w:rStyle w:val="Subst"/>
        </w:rPr>
        <w:t xml:space="preserve"> Открытое акционерное общество "</w:t>
      </w:r>
      <w:proofErr w:type="spellStart"/>
      <w:r>
        <w:rPr>
          <w:rStyle w:val="Subst"/>
        </w:rPr>
        <w:t>Линдовская</w:t>
      </w:r>
      <w:proofErr w:type="spellEnd"/>
      <w:r>
        <w:rPr>
          <w:rStyle w:val="Subst"/>
        </w:rPr>
        <w:t xml:space="preserve"> </w:t>
      </w:r>
      <w:r>
        <w:rPr>
          <w:rStyle w:val="Subst"/>
        </w:rPr>
        <w:lastRenderedPageBreak/>
        <w:t>птицефабрика - племенной завод"</w:t>
      </w:r>
    </w:p>
    <w:p w:rsidR="003E1611" w:rsidRDefault="003E1611">
      <w:pPr>
        <w:ind w:left="200"/>
      </w:pPr>
      <w:r>
        <w:t>Сокращенное фирменное наименование эмитента:</w:t>
      </w:r>
      <w:r>
        <w:rPr>
          <w:rStyle w:val="Subst"/>
        </w:rPr>
        <w:t xml:space="preserve"> ОАО "Линдовское"</w:t>
      </w:r>
    </w:p>
    <w:p w:rsidR="003E1611" w:rsidRDefault="003E1611">
      <w:pPr>
        <w:ind w:left="200"/>
      </w:pPr>
    </w:p>
    <w:p w:rsidR="003E1611" w:rsidRDefault="003E1611">
      <w:pPr>
        <w:ind w:left="200"/>
      </w:pPr>
    </w:p>
    <w:p w:rsidR="003E1611" w:rsidRDefault="003E1611">
      <w:pPr>
        <w:pStyle w:val="SubHeading"/>
        <w:ind w:left="200"/>
      </w:pPr>
      <w:r>
        <w:t>Все предшествующие наименования эмитента в течение времени его существования</w:t>
      </w:r>
    </w:p>
    <w:p w:rsidR="003E1611" w:rsidRDefault="003E1611">
      <w:pPr>
        <w:ind w:left="400"/>
      </w:pPr>
      <w:r>
        <w:t>Полное фирменное наименование:</w:t>
      </w:r>
      <w:r>
        <w:rPr>
          <w:rStyle w:val="Subst"/>
        </w:rPr>
        <w:t xml:space="preserve"> Акционерное общество открытого типа "</w:t>
      </w:r>
      <w:proofErr w:type="spellStart"/>
      <w:r>
        <w:rPr>
          <w:rStyle w:val="Subst"/>
        </w:rPr>
        <w:t>Линдовская</w:t>
      </w:r>
      <w:proofErr w:type="spellEnd"/>
      <w:r>
        <w:rPr>
          <w:rStyle w:val="Subst"/>
        </w:rPr>
        <w:t xml:space="preserve"> птицефабрика - </w:t>
      </w:r>
      <w:proofErr w:type="spellStart"/>
      <w:r>
        <w:rPr>
          <w:rStyle w:val="Subst"/>
        </w:rPr>
        <w:t>племзавод</w:t>
      </w:r>
      <w:proofErr w:type="spellEnd"/>
      <w:r>
        <w:rPr>
          <w:rStyle w:val="Subst"/>
        </w:rPr>
        <w:t xml:space="preserve"> по гусеводству"</w:t>
      </w:r>
    </w:p>
    <w:p w:rsidR="003E1611" w:rsidRDefault="003E1611">
      <w:pPr>
        <w:ind w:left="400"/>
      </w:pPr>
      <w:r>
        <w:t>Сокращенное фирменное наименование:</w:t>
      </w:r>
      <w:r>
        <w:rPr>
          <w:rStyle w:val="Subst"/>
        </w:rPr>
        <w:t xml:space="preserve"> АООТ "Линдовское"</w:t>
      </w:r>
    </w:p>
    <w:p w:rsidR="003E1611" w:rsidRDefault="003E1611">
      <w:pPr>
        <w:ind w:left="400"/>
      </w:pPr>
      <w:r>
        <w:t>Дата введения наименования:</w:t>
      </w:r>
      <w:r>
        <w:rPr>
          <w:rStyle w:val="Subst"/>
        </w:rPr>
        <w:t xml:space="preserve"> 01.04.1993</w:t>
      </w:r>
    </w:p>
    <w:p w:rsidR="003E1611" w:rsidRDefault="003E1611">
      <w:pPr>
        <w:ind w:left="400"/>
      </w:pPr>
      <w:r>
        <w:t>Основание введения наименования:</w:t>
      </w:r>
      <w:r>
        <w:br/>
      </w:r>
      <w:r>
        <w:rPr>
          <w:rStyle w:val="Subst"/>
        </w:rPr>
        <w:t>Реорганизация в форме преобразования государственного сельскохозяйственного предприятия (в процессе приватизации)</w:t>
      </w:r>
    </w:p>
    <w:p w:rsidR="003E1611" w:rsidRDefault="003E1611">
      <w:pPr>
        <w:ind w:left="400"/>
      </w:pPr>
    </w:p>
    <w:p w:rsidR="003E1611" w:rsidRDefault="003E1611">
      <w:pPr>
        <w:ind w:left="400"/>
      </w:pPr>
      <w:r>
        <w:t>Полное фирменное наименование:</w:t>
      </w:r>
      <w:r>
        <w:rPr>
          <w:rStyle w:val="Subst"/>
        </w:rPr>
        <w:t xml:space="preserve"> Открытое акционерное общество "</w:t>
      </w:r>
      <w:proofErr w:type="spellStart"/>
      <w:r>
        <w:rPr>
          <w:rStyle w:val="Subst"/>
        </w:rPr>
        <w:t>Линдовская</w:t>
      </w:r>
      <w:proofErr w:type="spellEnd"/>
      <w:r>
        <w:rPr>
          <w:rStyle w:val="Subst"/>
        </w:rPr>
        <w:t xml:space="preserve"> птицефабрика - племенной завод"</w:t>
      </w:r>
    </w:p>
    <w:p w:rsidR="003E1611" w:rsidRDefault="003E1611">
      <w:pPr>
        <w:ind w:left="400"/>
      </w:pPr>
      <w:r>
        <w:t>Сокращенное фирменное наименование:</w:t>
      </w:r>
      <w:r>
        <w:rPr>
          <w:rStyle w:val="Subst"/>
        </w:rPr>
        <w:t xml:space="preserve"> ОАО "Линдовское"</w:t>
      </w:r>
    </w:p>
    <w:p w:rsidR="003E1611" w:rsidRDefault="003E1611">
      <w:pPr>
        <w:ind w:left="400"/>
      </w:pPr>
      <w:r>
        <w:t>Дата введения наименования:</w:t>
      </w:r>
      <w:r>
        <w:rPr>
          <w:rStyle w:val="Subst"/>
        </w:rPr>
        <w:t xml:space="preserve"> 25.04.1996</w:t>
      </w:r>
    </w:p>
    <w:p w:rsidR="003E1611" w:rsidRDefault="003E1611">
      <w:pPr>
        <w:ind w:left="400"/>
      </w:pPr>
      <w:r>
        <w:t>Основание введения наименования:</w:t>
      </w:r>
      <w:r>
        <w:br/>
      </w:r>
      <w:r>
        <w:rPr>
          <w:rStyle w:val="Subst"/>
        </w:rPr>
        <w:t>Приведение наименования организационно-правовой формы в соответствие с изменениями, внесенными в законодательство Российской Федерации</w:t>
      </w:r>
    </w:p>
    <w:p w:rsidR="003E1611" w:rsidRDefault="003E1611">
      <w:pPr>
        <w:ind w:left="400"/>
      </w:pPr>
    </w:p>
    <w:p w:rsidR="003E1611" w:rsidRDefault="003E1611">
      <w:pPr>
        <w:pStyle w:val="2"/>
      </w:pPr>
      <w:r>
        <w:t>3.1.2. Сведения о государственной регистрации эмитента</w:t>
      </w:r>
    </w:p>
    <w:p w:rsidR="003E1611" w:rsidRDefault="003E1611">
      <w:pPr>
        <w:pStyle w:val="SubHeading"/>
        <w:ind w:left="200"/>
      </w:pPr>
      <w:r>
        <w:t>Данные о первичной государственной регистрации</w:t>
      </w:r>
    </w:p>
    <w:p w:rsidR="003E1611" w:rsidRDefault="003E1611">
      <w:pPr>
        <w:ind w:left="400"/>
      </w:pPr>
      <w:r>
        <w:t>Номер государственной регистрации:</w:t>
      </w:r>
      <w:r>
        <w:rPr>
          <w:rStyle w:val="Subst"/>
        </w:rPr>
        <w:t xml:space="preserve"> 1123</w:t>
      </w:r>
    </w:p>
    <w:p w:rsidR="003E1611" w:rsidRDefault="003E1611">
      <w:pPr>
        <w:ind w:left="400"/>
      </w:pPr>
      <w:r>
        <w:t>Дата государственной регистрации:</w:t>
      </w:r>
      <w:r>
        <w:rPr>
          <w:rStyle w:val="Subst"/>
        </w:rPr>
        <w:t xml:space="preserve"> 25.11.1993</w:t>
      </w:r>
    </w:p>
    <w:p w:rsidR="003E1611" w:rsidRDefault="003E1611">
      <w:pPr>
        <w:ind w:left="400"/>
      </w:pPr>
      <w:r>
        <w:t>Наименование органа, осуществившего государственную регистрацию:</w:t>
      </w:r>
      <w:r>
        <w:rPr>
          <w:rStyle w:val="Subst"/>
        </w:rPr>
        <w:t xml:space="preserve"> Администрация Борского района Нижегородской области</w:t>
      </w:r>
    </w:p>
    <w:p w:rsidR="003E1611" w:rsidRDefault="003E1611">
      <w:pPr>
        <w:ind w:left="200"/>
      </w:pPr>
      <w:r>
        <w:t>Данные о регистрации юридического лица:</w:t>
      </w:r>
    </w:p>
    <w:p w:rsidR="003E1611" w:rsidRDefault="003E1611">
      <w:pPr>
        <w:ind w:left="200"/>
      </w:pPr>
      <w:r>
        <w:t>Основной государственный регистрационный номер юридического лица:</w:t>
      </w:r>
      <w:r>
        <w:rPr>
          <w:rStyle w:val="Subst"/>
        </w:rPr>
        <w:t xml:space="preserve"> 1025201527053</w:t>
      </w:r>
    </w:p>
    <w:p w:rsidR="003E1611" w:rsidRDefault="003E1611">
      <w:pPr>
        <w:ind w:left="200"/>
      </w:pPr>
      <w:r>
        <w:t>Дата регистрации:</w:t>
      </w:r>
      <w:r>
        <w:rPr>
          <w:rStyle w:val="Subst"/>
        </w:rPr>
        <w:t xml:space="preserve"> 23.10.2002</w:t>
      </w:r>
    </w:p>
    <w:p w:rsidR="003E1611" w:rsidRDefault="003E1611">
      <w:pPr>
        <w:ind w:left="200"/>
      </w:pPr>
      <w:r>
        <w:t>Наименование регистрирующего органа:</w:t>
      </w:r>
      <w:r>
        <w:rPr>
          <w:rStyle w:val="Subst"/>
        </w:rPr>
        <w:t xml:space="preserve"> Инспекция МНС России по Борскому району Нижегородской области</w:t>
      </w:r>
    </w:p>
    <w:p w:rsidR="003E1611" w:rsidRDefault="003E1611">
      <w:pPr>
        <w:pStyle w:val="2"/>
      </w:pPr>
      <w:r>
        <w:t>3.1.3. Сведения о создании и развитии эмитента</w:t>
      </w:r>
    </w:p>
    <w:p w:rsidR="003E1611" w:rsidRDefault="003E1611">
      <w:pPr>
        <w:ind w:left="200"/>
      </w:pPr>
      <w:r>
        <w:t xml:space="preserve">Срок существования эмитента </w:t>
      </w:r>
      <w:proofErr w:type="gramStart"/>
      <w:r>
        <w:t>с</w:t>
      </w:r>
      <w:proofErr w:type="gramEnd"/>
      <w:r>
        <w:t xml:space="preserve"> даты его государственной регистрации, а также срок, до которого эмитент будет существовать, в случае если он создан на определенный срок или до достижения определенной цели:</w:t>
      </w:r>
      <w:r>
        <w:br/>
      </w:r>
      <w:r>
        <w:rPr>
          <w:rStyle w:val="Subst"/>
        </w:rPr>
        <w:t>Эмитент создан на неопределенный срок</w:t>
      </w:r>
    </w:p>
    <w:p w:rsidR="003E1611" w:rsidRDefault="003E1611">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Эмитент зарегистрирован как юридическое лицо 25.11.1993г. Администрацией Борского района</w:t>
      </w:r>
      <w:r>
        <w:rPr>
          <w:rStyle w:val="Subst"/>
        </w:rPr>
        <w:br/>
        <w:t xml:space="preserve">Нижегородской области Номер </w:t>
      </w:r>
      <w:proofErr w:type="spellStart"/>
      <w:r>
        <w:rPr>
          <w:rStyle w:val="Subst"/>
        </w:rPr>
        <w:t>гос</w:t>
      </w:r>
      <w:proofErr w:type="spellEnd"/>
      <w:r>
        <w:rPr>
          <w:rStyle w:val="Subst"/>
        </w:rPr>
        <w:t>. регистрации юр. лица 1123. Эмитент создан на</w:t>
      </w:r>
      <w:r>
        <w:rPr>
          <w:rStyle w:val="Subst"/>
        </w:rPr>
        <w:br/>
        <w:t>неопределенный срок.</w:t>
      </w:r>
      <w:r>
        <w:rPr>
          <w:rStyle w:val="Subst"/>
        </w:rPr>
        <w:br/>
      </w:r>
      <w:proofErr w:type="gramStart"/>
      <w:r>
        <w:rPr>
          <w:rStyle w:val="Subst"/>
        </w:rPr>
        <w:t>Открытое акционерное общество “</w:t>
      </w:r>
      <w:proofErr w:type="spellStart"/>
      <w:r>
        <w:rPr>
          <w:rStyle w:val="Subst"/>
        </w:rPr>
        <w:t>Линдовская</w:t>
      </w:r>
      <w:proofErr w:type="spellEnd"/>
      <w:r>
        <w:rPr>
          <w:rStyle w:val="Subst"/>
        </w:rPr>
        <w:t xml:space="preserve"> птицефабрика – племенной завод”, являющееся правопреемником ГСП </w:t>
      </w:r>
      <w:proofErr w:type="spellStart"/>
      <w:r>
        <w:rPr>
          <w:rStyle w:val="Subst"/>
        </w:rPr>
        <w:t>Линдовская</w:t>
      </w:r>
      <w:proofErr w:type="spellEnd"/>
      <w:r>
        <w:rPr>
          <w:rStyle w:val="Subst"/>
        </w:rPr>
        <w:t xml:space="preserve"> птицефабрика – племенной завод по гусеводству, создано в</w:t>
      </w:r>
      <w:r>
        <w:rPr>
          <w:rStyle w:val="Subst"/>
        </w:rPr>
        <w:br/>
        <w:t>процессе приватизации в соответствии с Указом Президента Российской федерации №721, от 01</w:t>
      </w:r>
      <w:r>
        <w:rPr>
          <w:rStyle w:val="Subst"/>
        </w:rPr>
        <w:br/>
        <w:t>июля1992 года и Постановлением Правительства Российской Федерации №708, от 04 сентября</w:t>
      </w:r>
      <w:r>
        <w:rPr>
          <w:rStyle w:val="Subst"/>
        </w:rPr>
        <w:br/>
        <w:t>1992 года</w:t>
      </w:r>
      <w:r>
        <w:rPr>
          <w:rStyle w:val="Subst"/>
        </w:rPr>
        <w:br/>
        <w:t>Основной целью создания Общества является объединение экономических интересов,</w:t>
      </w:r>
      <w:r>
        <w:rPr>
          <w:rStyle w:val="Subst"/>
        </w:rPr>
        <w:br/>
        <w:t>материальных, трудовых, интеллектуальных и финансовых ресурсов его акционеров для</w:t>
      </w:r>
      <w:proofErr w:type="gramEnd"/>
      <w:r>
        <w:rPr>
          <w:rStyle w:val="Subst"/>
        </w:rPr>
        <w:br/>
        <w:t>осуществления деятельности, направленной на получение прибыли. Основными видами</w:t>
      </w:r>
      <w:r>
        <w:rPr>
          <w:rStyle w:val="Subst"/>
        </w:rPr>
        <w:br/>
        <w:t>деятельности Общества являются производство и реализация сельскохозяйственной продукции.</w:t>
      </w:r>
      <w:r>
        <w:rPr>
          <w:rStyle w:val="Subst"/>
        </w:rPr>
        <w:br/>
        <w:t xml:space="preserve">В </w:t>
      </w:r>
      <w:proofErr w:type="gramStart"/>
      <w:r>
        <w:rPr>
          <w:rStyle w:val="Subst"/>
        </w:rPr>
        <w:t>соответствии</w:t>
      </w:r>
      <w:proofErr w:type="gramEnd"/>
      <w:r>
        <w:rPr>
          <w:rStyle w:val="Subst"/>
        </w:rPr>
        <w:t xml:space="preserve"> с Федеральным законом от 8 августа 2001 г. N 129-ФЗ "О государственной</w:t>
      </w:r>
      <w:r>
        <w:rPr>
          <w:rStyle w:val="Subst"/>
        </w:rPr>
        <w:br/>
        <w:t>регистрации юридических лиц" внесена запись в ЕГРЮЛ об Открытом акционерном обществе</w:t>
      </w:r>
      <w:r>
        <w:rPr>
          <w:rStyle w:val="Subst"/>
        </w:rPr>
        <w:br/>
        <w:t>"</w:t>
      </w:r>
      <w:proofErr w:type="spellStart"/>
      <w:r>
        <w:rPr>
          <w:rStyle w:val="Subst"/>
        </w:rPr>
        <w:t>Линдовская</w:t>
      </w:r>
      <w:proofErr w:type="spellEnd"/>
      <w:r>
        <w:rPr>
          <w:rStyle w:val="Subst"/>
        </w:rPr>
        <w:t xml:space="preserve"> птицефабрика – племенной завод" №1025201527053, что подтверждается</w:t>
      </w:r>
      <w:r>
        <w:rPr>
          <w:rStyle w:val="Subst"/>
        </w:rPr>
        <w:br/>
      </w:r>
      <w:r>
        <w:rPr>
          <w:rStyle w:val="Subst"/>
        </w:rPr>
        <w:lastRenderedPageBreak/>
        <w:t>свидетельством №001304216 от 23.10.2002г.</w:t>
      </w:r>
    </w:p>
    <w:p w:rsidR="003E1611" w:rsidRDefault="003E1611">
      <w:pPr>
        <w:pStyle w:val="2"/>
      </w:pPr>
      <w:r>
        <w:t>3.1.4. Контактная информация</w:t>
      </w:r>
    </w:p>
    <w:p w:rsidR="003E1611" w:rsidRDefault="003E1611">
      <w:r>
        <w:t>Место нахождения:</w:t>
      </w:r>
      <w:r>
        <w:rPr>
          <w:rStyle w:val="Subst"/>
        </w:rPr>
        <w:t xml:space="preserve"> 606495 Россия, Нижегородская область, </w:t>
      </w:r>
      <w:proofErr w:type="spellStart"/>
      <w:r>
        <w:rPr>
          <w:rStyle w:val="Subst"/>
        </w:rPr>
        <w:t>Борский</w:t>
      </w:r>
      <w:proofErr w:type="spellEnd"/>
      <w:r>
        <w:rPr>
          <w:rStyle w:val="Subst"/>
        </w:rPr>
        <w:t xml:space="preserve"> район, село Линда, Северная 39</w:t>
      </w:r>
    </w:p>
    <w:p w:rsidR="003E1611" w:rsidRDefault="003E1611">
      <w:pPr>
        <w:pStyle w:val="SubHeading"/>
      </w:pPr>
      <w:r>
        <w:t>Место нахождения постоянно действующего исполнительного органа</w:t>
      </w:r>
    </w:p>
    <w:p w:rsidR="003E1611" w:rsidRDefault="003E1611">
      <w:pPr>
        <w:ind w:left="200"/>
      </w:pPr>
      <w:r>
        <w:rPr>
          <w:rStyle w:val="Subst"/>
        </w:rPr>
        <w:t xml:space="preserve">606495 Россия, Нижегородская область, </w:t>
      </w:r>
      <w:proofErr w:type="spellStart"/>
      <w:r>
        <w:rPr>
          <w:rStyle w:val="Subst"/>
        </w:rPr>
        <w:t>Борский</w:t>
      </w:r>
      <w:proofErr w:type="spellEnd"/>
      <w:r>
        <w:rPr>
          <w:rStyle w:val="Subst"/>
        </w:rPr>
        <w:t xml:space="preserve"> район, село Линда, Северная 39</w:t>
      </w:r>
    </w:p>
    <w:p w:rsidR="003E1611" w:rsidRDefault="003E1611">
      <w:pPr>
        <w:pStyle w:val="SubHeading"/>
      </w:pPr>
      <w:r>
        <w:t>Адрес для направления корреспонденции</w:t>
      </w:r>
    </w:p>
    <w:p w:rsidR="003E1611" w:rsidRDefault="003E1611">
      <w:pPr>
        <w:ind w:left="200"/>
      </w:pPr>
      <w:r>
        <w:rPr>
          <w:rStyle w:val="Subst"/>
        </w:rPr>
        <w:t xml:space="preserve">606495 Россия, Нижегородская область, </w:t>
      </w:r>
      <w:proofErr w:type="spellStart"/>
      <w:r>
        <w:rPr>
          <w:rStyle w:val="Subst"/>
        </w:rPr>
        <w:t>Борский</w:t>
      </w:r>
      <w:proofErr w:type="spellEnd"/>
      <w:r>
        <w:rPr>
          <w:rStyle w:val="Subst"/>
        </w:rPr>
        <w:t xml:space="preserve"> район, село Линда, Северная 39</w:t>
      </w:r>
    </w:p>
    <w:p w:rsidR="003E1611" w:rsidRDefault="003E1611">
      <w:r>
        <w:t>Телефон:</w:t>
      </w:r>
      <w:r>
        <w:rPr>
          <w:rStyle w:val="Subst"/>
        </w:rPr>
        <w:t xml:space="preserve"> (831) 2778200</w:t>
      </w:r>
    </w:p>
    <w:p w:rsidR="003E1611" w:rsidRDefault="003E1611">
      <w:r>
        <w:t>Факс:</w:t>
      </w:r>
      <w:r>
        <w:rPr>
          <w:rStyle w:val="Subst"/>
        </w:rPr>
        <w:t xml:space="preserve"> (831) 2778201</w:t>
      </w:r>
    </w:p>
    <w:p w:rsidR="003E1611" w:rsidRDefault="003E1611">
      <w:r>
        <w:t>Адрес электронной почты:</w:t>
      </w:r>
      <w:r>
        <w:rPr>
          <w:rStyle w:val="Subst"/>
        </w:rPr>
        <w:t xml:space="preserve"> Sekretar@linda.planetann.ru</w:t>
      </w:r>
    </w:p>
    <w:p w:rsidR="003E1611" w:rsidRDefault="003E1611"/>
    <w:p w:rsidR="003E1611" w:rsidRDefault="003E1611">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t>
      </w:r>
      <w:proofErr w:type="spellStart"/>
      <w:r>
        <w:rPr>
          <w:rStyle w:val="Subst"/>
        </w:rPr>
        <w:t>linda.svhnn.ru</w:t>
      </w:r>
      <w:proofErr w:type="spellEnd"/>
    </w:p>
    <w:p w:rsidR="003E1611" w:rsidRDefault="003E1611">
      <w:pPr>
        <w:pStyle w:val="ThinDelim"/>
      </w:pPr>
    </w:p>
    <w:p w:rsidR="003E1611" w:rsidRDefault="003E1611">
      <w:pPr>
        <w:pStyle w:val="2"/>
      </w:pPr>
      <w:r>
        <w:t>3.1.5. Идентификационный номер налогоплательщика</w:t>
      </w:r>
    </w:p>
    <w:p w:rsidR="003E1611" w:rsidRDefault="003E1611">
      <w:pPr>
        <w:ind w:left="200"/>
      </w:pPr>
      <w:r>
        <w:rPr>
          <w:rStyle w:val="Subst"/>
        </w:rPr>
        <w:t>5246000377</w:t>
      </w:r>
    </w:p>
    <w:p w:rsidR="003E1611" w:rsidRDefault="003E1611">
      <w:pPr>
        <w:pStyle w:val="2"/>
      </w:pPr>
      <w:r>
        <w:t>3.1.6. Филиалы и представительства эмитента</w:t>
      </w:r>
    </w:p>
    <w:p w:rsidR="003E1611" w:rsidRDefault="003E1611">
      <w:pPr>
        <w:ind w:left="200"/>
      </w:pPr>
      <w:r>
        <w:rPr>
          <w:rStyle w:val="Subst"/>
        </w:rPr>
        <w:t>Эмитент не имеет филиалов и представительств</w:t>
      </w:r>
    </w:p>
    <w:p w:rsidR="003E1611" w:rsidRDefault="003E1611">
      <w:pPr>
        <w:pStyle w:val="2"/>
      </w:pPr>
      <w:r>
        <w:t>3.2. Основная хозяйственная деятельность эмитента</w:t>
      </w:r>
    </w:p>
    <w:p w:rsidR="003E1611" w:rsidRDefault="003E1611">
      <w:pPr>
        <w:pStyle w:val="2"/>
      </w:pPr>
      <w:r>
        <w:t>3.2.1. Отраслевая принадлежность эмитента</w:t>
      </w:r>
    </w:p>
    <w:p w:rsidR="003E1611" w:rsidRDefault="003E1611">
      <w:pPr>
        <w:pStyle w:val="ThinDelim"/>
      </w:pPr>
    </w:p>
    <w:tbl>
      <w:tblPr>
        <w:tblW w:w="0" w:type="auto"/>
        <w:tblLayout w:type="fixed"/>
        <w:tblCellMar>
          <w:left w:w="72" w:type="dxa"/>
          <w:right w:w="72" w:type="dxa"/>
        </w:tblCellMar>
        <w:tblLook w:val="0000"/>
      </w:tblPr>
      <w:tblGrid>
        <w:gridCol w:w="3852"/>
      </w:tblGrid>
      <w:tr w:rsidR="003E1611">
        <w:tc>
          <w:tcPr>
            <w:tcW w:w="3852" w:type="dxa"/>
            <w:tcBorders>
              <w:top w:val="double" w:sz="6" w:space="0" w:color="auto"/>
              <w:left w:val="double" w:sz="6" w:space="0" w:color="auto"/>
              <w:bottom w:val="single" w:sz="6" w:space="0" w:color="auto"/>
              <w:right w:val="double" w:sz="6" w:space="0" w:color="auto"/>
            </w:tcBorders>
          </w:tcPr>
          <w:p w:rsidR="003E1611" w:rsidRDefault="003E1611">
            <w:pPr>
              <w:jc w:val="center"/>
            </w:pPr>
            <w:r>
              <w:t>Коды ОКВЭД</w:t>
            </w:r>
          </w:p>
        </w:tc>
      </w:tr>
      <w:tr w:rsidR="003E1611">
        <w:tc>
          <w:tcPr>
            <w:tcW w:w="3852" w:type="dxa"/>
            <w:tcBorders>
              <w:top w:val="single" w:sz="6" w:space="0" w:color="auto"/>
              <w:left w:val="double" w:sz="6" w:space="0" w:color="auto"/>
              <w:bottom w:val="double" w:sz="6" w:space="0" w:color="auto"/>
              <w:right w:val="double" w:sz="6" w:space="0" w:color="auto"/>
            </w:tcBorders>
          </w:tcPr>
          <w:p w:rsidR="003E1611" w:rsidRDefault="003E1611">
            <w:r>
              <w:t>01.24</w:t>
            </w:r>
          </w:p>
        </w:tc>
      </w:tr>
    </w:tbl>
    <w:p w:rsidR="003E1611" w:rsidRDefault="003E1611"/>
    <w:p w:rsidR="003E1611" w:rsidRDefault="003E1611">
      <w:pPr>
        <w:pStyle w:val="2"/>
      </w:pPr>
      <w:r>
        <w:t>3.2.2. Основная хозяйственная деятельность эмитента</w:t>
      </w:r>
    </w:p>
    <w:p w:rsidR="003E1611" w:rsidRDefault="003E1611">
      <w:pPr>
        <w:ind w:left="200"/>
      </w:pPr>
      <w:r>
        <w:t>Информация не указывается в отчете за 4 квартал</w:t>
      </w:r>
    </w:p>
    <w:p w:rsidR="003E1611" w:rsidRDefault="003E1611">
      <w:pPr>
        <w:pStyle w:val="2"/>
      </w:pPr>
      <w:r>
        <w:t>3.2.3. Материалы, товары (сырье) и поставщики эмитента</w:t>
      </w:r>
    </w:p>
    <w:p w:rsidR="003E1611" w:rsidRDefault="003E1611">
      <w:pPr>
        <w:ind w:left="200"/>
      </w:pPr>
      <w:r>
        <w:t>Информация не указывается в отчете за 4 квартал</w:t>
      </w:r>
    </w:p>
    <w:p w:rsidR="003E1611" w:rsidRDefault="003E1611">
      <w:pPr>
        <w:pStyle w:val="2"/>
      </w:pPr>
      <w:r>
        <w:t>3.2.4. Рынки сбыта продукции (работ, услуг) эмитента</w:t>
      </w:r>
    </w:p>
    <w:p w:rsidR="003E1611" w:rsidRDefault="003E1611">
      <w:pPr>
        <w:ind w:left="200"/>
      </w:pPr>
      <w:r>
        <w:t>Основные рынки, на которых эмитент осуществляет свою деятельность:</w:t>
      </w:r>
      <w:r>
        <w:br/>
      </w:r>
      <w:proofErr w:type="gramStart"/>
      <w:r>
        <w:rPr>
          <w:rStyle w:val="Subst"/>
        </w:rPr>
        <w:t>г</w:t>
      </w:r>
      <w:proofErr w:type="gramEnd"/>
      <w:r>
        <w:rPr>
          <w:rStyle w:val="Subst"/>
        </w:rPr>
        <w:t>. Нижний Новгород и Нижегородская область</w:t>
      </w:r>
    </w:p>
    <w:p w:rsidR="003E1611" w:rsidRDefault="003E1611">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Факторы, которые могут негативно повлиять на сбыт эмитентом его продукции (работ, услуг):</w:t>
      </w:r>
      <w:r>
        <w:rPr>
          <w:rStyle w:val="Subst"/>
        </w:rPr>
        <w:br/>
        <w:t>Неплатежи со стороны торговых организаций.</w:t>
      </w:r>
      <w:r>
        <w:rPr>
          <w:rStyle w:val="Subst"/>
        </w:rPr>
        <w:br/>
        <w:t>Рост цен на сырье, специи и другие составляющие.</w:t>
      </w:r>
      <w:r>
        <w:rPr>
          <w:rStyle w:val="Subst"/>
        </w:rPr>
        <w:br/>
        <w:t>Усиление позиций конкурентов.</w:t>
      </w:r>
      <w:r>
        <w:rPr>
          <w:rStyle w:val="Subst"/>
        </w:rPr>
        <w:br/>
        <w:t>Возможные действия эмитента по уменьшению такого влияния:</w:t>
      </w:r>
      <w:r>
        <w:rPr>
          <w:rStyle w:val="Subst"/>
        </w:rPr>
        <w:br/>
        <w:t>Уменьшение количества звеньев торговой цепочки, Уменьшение количества дистрибьюторов и</w:t>
      </w:r>
      <w:r>
        <w:rPr>
          <w:rStyle w:val="Subst"/>
        </w:rPr>
        <w:br/>
        <w:t>оптовиков, их укрупнение.</w:t>
      </w:r>
      <w:r>
        <w:rPr>
          <w:rStyle w:val="Subst"/>
        </w:rPr>
        <w:br/>
        <w:t>Переведение всех сотрудничающих торговых организаций на работу по предоплате.</w:t>
      </w:r>
      <w:r>
        <w:rPr>
          <w:rStyle w:val="Subst"/>
        </w:rPr>
        <w:br/>
        <w:t>Регулярная проверка финансового состояния организаций, входящих в торговую сеть.</w:t>
      </w:r>
      <w:r>
        <w:rPr>
          <w:rStyle w:val="Subst"/>
        </w:rPr>
        <w:br/>
        <w:t>Уменьшение издержек производства.</w:t>
      </w:r>
      <w:r>
        <w:rPr>
          <w:rStyle w:val="Subst"/>
        </w:rPr>
        <w:br/>
        <w:t>Вывод на рынок новых ассортиментных позиций в нижнем среднем и дешевом ценовых</w:t>
      </w:r>
      <w:r>
        <w:rPr>
          <w:rStyle w:val="Subst"/>
        </w:rPr>
        <w:br/>
        <w:t>сегментах.</w:t>
      </w:r>
      <w:r>
        <w:rPr>
          <w:rStyle w:val="Subst"/>
        </w:rPr>
        <w:br/>
        <w:t>Проведение переговоров с поставщиками о снижение закупочных цен.</w:t>
      </w:r>
      <w:r>
        <w:rPr>
          <w:rStyle w:val="Subst"/>
        </w:rPr>
        <w:br/>
        <w:t>Выбор нескольких стратегических партнеров по поставкам, снижение цен на долгосрочной</w:t>
      </w:r>
      <w:r>
        <w:rPr>
          <w:rStyle w:val="Subst"/>
        </w:rPr>
        <w:br/>
        <w:t>основе.</w:t>
      </w:r>
      <w:r>
        <w:rPr>
          <w:rStyle w:val="Subst"/>
        </w:rPr>
        <w:br/>
      </w:r>
      <w:r>
        <w:rPr>
          <w:rStyle w:val="Subst"/>
        </w:rPr>
        <w:lastRenderedPageBreak/>
        <w:t>Проведение целенаправленной ассортиментной и ценовой политики по усилению своих позиций</w:t>
      </w:r>
      <w:r>
        <w:rPr>
          <w:rStyle w:val="Subst"/>
        </w:rPr>
        <w:br/>
        <w:t>на рынке. Усиление рекламной активности.</w:t>
      </w:r>
    </w:p>
    <w:p w:rsidR="003E1611" w:rsidRDefault="003E1611">
      <w:pPr>
        <w:pStyle w:val="2"/>
      </w:pPr>
      <w:r>
        <w:t>3.2.5. Сведения о налич</w:t>
      </w:r>
      <w:proofErr w:type="gramStart"/>
      <w:r>
        <w:t>ии у э</w:t>
      </w:r>
      <w:proofErr w:type="gramEnd"/>
      <w:r>
        <w:t>митента лицензий</w:t>
      </w:r>
    </w:p>
    <w:p w:rsidR="003E1611" w:rsidRDefault="003E1611">
      <w:pPr>
        <w:ind w:left="200"/>
      </w:pPr>
      <w:r>
        <w:t>Наименование органа, выдавшего лицензию:</w:t>
      </w:r>
      <w:r>
        <w:rPr>
          <w:rStyle w:val="Subst"/>
        </w:rPr>
        <w:t xml:space="preserve"> Федеральная служба по экологическому, технологическому и атомному надзору</w:t>
      </w:r>
    </w:p>
    <w:p w:rsidR="003E1611" w:rsidRDefault="003E1611">
      <w:pPr>
        <w:ind w:left="200"/>
      </w:pPr>
      <w:r>
        <w:t>Номер:</w:t>
      </w:r>
      <w:r>
        <w:rPr>
          <w:rStyle w:val="Subst"/>
        </w:rPr>
        <w:t xml:space="preserve"> ВП-40-001725 (ЖЗКС)</w:t>
      </w:r>
    </w:p>
    <w:p w:rsidR="003E1611" w:rsidRDefault="003E1611">
      <w:pPr>
        <w:ind w:left="200"/>
      </w:pPr>
      <w:r>
        <w:t>Наименование вида (видов) деятельности:</w:t>
      </w:r>
      <w:r>
        <w:rPr>
          <w:rStyle w:val="Subst"/>
        </w:rPr>
        <w:t xml:space="preserve"> Лицензия на осуществление деятельности "Эксплуатация взрывопожарных производственных объектов"</w:t>
      </w:r>
    </w:p>
    <w:p w:rsidR="003E1611" w:rsidRDefault="003E1611">
      <w:pPr>
        <w:ind w:left="200"/>
      </w:pPr>
      <w:r>
        <w:t>Дата выдачи:</w:t>
      </w:r>
      <w:r>
        <w:rPr>
          <w:rStyle w:val="Subst"/>
        </w:rPr>
        <w:t xml:space="preserve"> 01.04.2009</w:t>
      </w:r>
    </w:p>
    <w:p w:rsidR="003E1611" w:rsidRDefault="003E1611">
      <w:pPr>
        <w:ind w:left="200"/>
      </w:pPr>
      <w:r>
        <w:t>Дата окончания действия:</w:t>
      </w:r>
      <w:r>
        <w:rPr>
          <w:rStyle w:val="Subst"/>
        </w:rPr>
        <w:t xml:space="preserve"> 01.04.2014</w:t>
      </w:r>
    </w:p>
    <w:p w:rsidR="003E1611" w:rsidRDefault="003E1611">
      <w:pPr>
        <w:ind w:left="200"/>
      </w:pPr>
    </w:p>
    <w:p w:rsidR="003E1611" w:rsidRDefault="003E1611">
      <w:pPr>
        <w:ind w:left="200"/>
      </w:pPr>
      <w:r>
        <w:t>Наименование органа, выдавшего лицензию:</w:t>
      </w:r>
      <w:r>
        <w:rPr>
          <w:rStyle w:val="Subst"/>
        </w:rPr>
        <w:t xml:space="preserve"> Комитет природных ресурсов </w:t>
      </w:r>
      <w:proofErr w:type="spellStart"/>
      <w:r>
        <w:rPr>
          <w:rStyle w:val="Subst"/>
        </w:rPr>
        <w:t>Средневолжский</w:t>
      </w:r>
      <w:proofErr w:type="spellEnd"/>
      <w:r>
        <w:rPr>
          <w:rStyle w:val="Subst"/>
        </w:rPr>
        <w:t xml:space="preserve"> ГФФГУ НТФГН</w:t>
      </w:r>
    </w:p>
    <w:p w:rsidR="003E1611" w:rsidRDefault="003E1611">
      <w:pPr>
        <w:ind w:left="200"/>
      </w:pPr>
      <w:r>
        <w:t>Номер:</w:t>
      </w:r>
      <w:r>
        <w:rPr>
          <w:rStyle w:val="Subst"/>
        </w:rPr>
        <w:t xml:space="preserve"> НЖГ № 00294  вид лицензии ВЭ</w:t>
      </w:r>
    </w:p>
    <w:p w:rsidR="003E1611" w:rsidRDefault="003E1611">
      <w:pPr>
        <w:ind w:left="200"/>
      </w:pPr>
      <w:r>
        <w:t>Наименование вида (видов) деятельности:</w:t>
      </w:r>
      <w:r>
        <w:rPr>
          <w:rStyle w:val="Subst"/>
        </w:rPr>
        <w:t xml:space="preserve"> Лицензия на право пользования недрами (добыча подземных вод для хозяйственно-питьевого и производственного водоснабжения населения и птицефабрики)</w:t>
      </w:r>
    </w:p>
    <w:p w:rsidR="003E1611" w:rsidRDefault="003E1611">
      <w:pPr>
        <w:ind w:left="200"/>
      </w:pPr>
      <w:r>
        <w:t>Дата выдачи:</w:t>
      </w:r>
      <w:r>
        <w:rPr>
          <w:rStyle w:val="Subst"/>
        </w:rPr>
        <w:t xml:space="preserve"> 29.01.1999</w:t>
      </w:r>
    </w:p>
    <w:p w:rsidR="003E1611" w:rsidRDefault="003E1611">
      <w:pPr>
        <w:ind w:left="200"/>
      </w:pPr>
      <w:r>
        <w:t>Дата окончания действия:</w:t>
      </w:r>
      <w:r>
        <w:rPr>
          <w:rStyle w:val="Subst"/>
        </w:rPr>
        <w:t xml:space="preserve"> 29.01.2019</w:t>
      </w:r>
    </w:p>
    <w:p w:rsidR="003E1611" w:rsidRDefault="003E1611">
      <w:pPr>
        <w:ind w:left="200"/>
      </w:pPr>
    </w:p>
    <w:p w:rsidR="003E1611" w:rsidRDefault="003E1611">
      <w:pPr>
        <w:ind w:left="200"/>
      </w:pPr>
      <w:r>
        <w:t>Наименование органа, выдавшего лицензию:</w:t>
      </w:r>
      <w:r>
        <w:rPr>
          <w:rStyle w:val="Subst"/>
        </w:rPr>
        <w:t xml:space="preserve"> Комитет природных ресурсов </w:t>
      </w:r>
      <w:proofErr w:type="spellStart"/>
      <w:r>
        <w:rPr>
          <w:rStyle w:val="Subst"/>
        </w:rPr>
        <w:t>Средневолжский</w:t>
      </w:r>
      <w:proofErr w:type="spellEnd"/>
      <w:r>
        <w:rPr>
          <w:rStyle w:val="Subst"/>
        </w:rPr>
        <w:t xml:space="preserve"> ГФФГУ НТФГН</w:t>
      </w:r>
    </w:p>
    <w:p w:rsidR="003E1611" w:rsidRDefault="003E1611">
      <w:pPr>
        <w:ind w:left="200"/>
      </w:pPr>
      <w:r>
        <w:t>Номер:</w:t>
      </w:r>
      <w:r>
        <w:rPr>
          <w:rStyle w:val="Subst"/>
        </w:rPr>
        <w:t xml:space="preserve"> НЖГ  № 00351  вид лицензии ВЭ</w:t>
      </w:r>
    </w:p>
    <w:p w:rsidR="003E1611" w:rsidRDefault="003E1611">
      <w:pPr>
        <w:ind w:left="200"/>
      </w:pPr>
      <w:r>
        <w:t>Наименование вида (видов) деятельности:</w:t>
      </w:r>
      <w:r>
        <w:rPr>
          <w:rStyle w:val="Subst"/>
        </w:rPr>
        <w:t xml:space="preserve"> Лицензия на право пользования недрами (добыча подземных вод для производственного водоснабжения свиноферм д. </w:t>
      </w:r>
      <w:proofErr w:type="spellStart"/>
      <w:r>
        <w:rPr>
          <w:rStyle w:val="Subst"/>
        </w:rPr>
        <w:t>Доёнки</w:t>
      </w:r>
      <w:proofErr w:type="spellEnd"/>
      <w:r>
        <w:rPr>
          <w:rStyle w:val="Subst"/>
        </w:rPr>
        <w:t>)</w:t>
      </w:r>
    </w:p>
    <w:p w:rsidR="003E1611" w:rsidRDefault="003E1611">
      <w:pPr>
        <w:ind w:left="200"/>
      </w:pPr>
      <w:r>
        <w:t>Дата выдачи:</w:t>
      </w:r>
      <w:r>
        <w:rPr>
          <w:rStyle w:val="Subst"/>
        </w:rPr>
        <w:t xml:space="preserve"> 29.09.1999</w:t>
      </w:r>
    </w:p>
    <w:p w:rsidR="003E1611" w:rsidRDefault="003E1611">
      <w:pPr>
        <w:ind w:left="200"/>
      </w:pPr>
      <w:r>
        <w:t>Дата окончания действия:</w:t>
      </w:r>
      <w:r>
        <w:rPr>
          <w:rStyle w:val="Subst"/>
        </w:rPr>
        <w:t xml:space="preserve"> 29.09.2019</w:t>
      </w:r>
    </w:p>
    <w:p w:rsidR="003E1611" w:rsidRDefault="003E1611">
      <w:pPr>
        <w:ind w:left="200"/>
      </w:pPr>
    </w:p>
    <w:p w:rsidR="003E1611" w:rsidRDefault="003E1611">
      <w:pPr>
        <w:ind w:left="200"/>
      </w:pPr>
      <w:r>
        <w:t>Наименование органа, выдавшего лицензию:</w:t>
      </w:r>
      <w:r>
        <w:rPr>
          <w:rStyle w:val="Subst"/>
        </w:rPr>
        <w:t xml:space="preserve"> Главное управление природных ресурсов по Нижегородской области</w:t>
      </w:r>
    </w:p>
    <w:p w:rsidR="003E1611" w:rsidRDefault="003E1611">
      <w:pPr>
        <w:ind w:left="200"/>
      </w:pPr>
      <w:r>
        <w:t>Номер:</w:t>
      </w:r>
      <w:r>
        <w:rPr>
          <w:rStyle w:val="Subst"/>
        </w:rPr>
        <w:t xml:space="preserve"> № ОТ-40-001803 (52)</w:t>
      </w:r>
    </w:p>
    <w:p w:rsidR="003E1611" w:rsidRDefault="003E1611">
      <w:pPr>
        <w:ind w:left="200"/>
      </w:pPr>
      <w:r>
        <w:t>Наименование вида (видов) деятельности:</w:t>
      </w:r>
      <w:r>
        <w:rPr>
          <w:rStyle w:val="Subst"/>
        </w:rPr>
        <w:t xml:space="preserve"> Лицензия на осуществление деятельности по обращению с опасными отходами</w:t>
      </w:r>
    </w:p>
    <w:p w:rsidR="003E1611" w:rsidRDefault="003E1611">
      <w:pPr>
        <w:ind w:left="200"/>
      </w:pPr>
      <w:r>
        <w:t>Дата выдачи:</w:t>
      </w:r>
      <w:r>
        <w:rPr>
          <w:rStyle w:val="Subst"/>
        </w:rPr>
        <w:t xml:space="preserve"> 20.05.2009</w:t>
      </w:r>
    </w:p>
    <w:p w:rsidR="003E1611" w:rsidRDefault="003E1611">
      <w:pPr>
        <w:ind w:left="200"/>
      </w:pPr>
      <w:r>
        <w:t>Дата окончания действия:</w:t>
      </w:r>
      <w:r>
        <w:rPr>
          <w:rStyle w:val="Subst"/>
        </w:rPr>
        <w:t xml:space="preserve"> 20.05.2014</w:t>
      </w:r>
    </w:p>
    <w:p w:rsidR="003E1611" w:rsidRDefault="003E1611">
      <w:pPr>
        <w:ind w:left="200"/>
      </w:pPr>
    </w:p>
    <w:p w:rsidR="003E1611" w:rsidRDefault="003E1611">
      <w:pPr>
        <w:ind w:left="200"/>
      </w:pPr>
      <w:r>
        <w:t>Наименование органа, выдавшего лицензию:</w:t>
      </w:r>
      <w:r>
        <w:rPr>
          <w:rStyle w:val="Subst"/>
        </w:rPr>
        <w:t xml:space="preserve"> Федеральная служба по надзору в сфере защиты прав потребителей и благополучия человека</w:t>
      </w:r>
    </w:p>
    <w:p w:rsidR="003E1611" w:rsidRDefault="003E1611">
      <w:pPr>
        <w:ind w:left="200"/>
      </w:pPr>
      <w:r>
        <w:t>Номер:</w:t>
      </w:r>
      <w:r>
        <w:rPr>
          <w:rStyle w:val="Subst"/>
        </w:rPr>
        <w:t xml:space="preserve"> 77.99.15.001.Л.000891.06.05</w:t>
      </w:r>
    </w:p>
    <w:p w:rsidR="003E1611" w:rsidRDefault="003E1611">
      <w:pPr>
        <w:ind w:left="200"/>
      </w:pPr>
      <w:r>
        <w:t>Наименование вида (видов) деятельности:</w:t>
      </w:r>
      <w:r>
        <w:rPr>
          <w:rStyle w:val="Subst"/>
        </w:rPr>
        <w:t xml:space="preserve"> Лицензия на осуществление деятельности, связанной с использованием возбудителей инфекционных заболеваний. Выполнение работ с микроорганизмами 3-4 группы патогенности</w:t>
      </w:r>
    </w:p>
    <w:p w:rsidR="003E1611" w:rsidRDefault="003E1611">
      <w:pPr>
        <w:ind w:left="200"/>
      </w:pPr>
      <w:r>
        <w:t>Дата выдачи:</w:t>
      </w:r>
      <w:r>
        <w:rPr>
          <w:rStyle w:val="Subst"/>
        </w:rPr>
        <w:t xml:space="preserve"> 13.08.2001</w:t>
      </w:r>
    </w:p>
    <w:p w:rsidR="003E1611" w:rsidRDefault="003E1611">
      <w:pPr>
        <w:ind w:left="200"/>
      </w:pPr>
      <w:r>
        <w:t>Дата окончания действия:</w:t>
      </w:r>
      <w:r>
        <w:rPr>
          <w:rStyle w:val="Subst"/>
        </w:rPr>
        <w:t xml:space="preserve"> 13.08.2011</w:t>
      </w:r>
    </w:p>
    <w:p w:rsidR="003E1611" w:rsidRDefault="003E1611">
      <w:pPr>
        <w:ind w:left="200"/>
      </w:pPr>
    </w:p>
    <w:p w:rsidR="003E1611" w:rsidRDefault="003E1611">
      <w:pPr>
        <w:ind w:left="200"/>
      </w:pPr>
      <w:r>
        <w:t>Наименование органа, выдавшего лицензию:</w:t>
      </w:r>
      <w:r>
        <w:rPr>
          <w:rStyle w:val="Subst"/>
        </w:rPr>
        <w:t xml:space="preserve"> Министерство сельского хозяйства Российской Федерации</w:t>
      </w:r>
    </w:p>
    <w:p w:rsidR="003E1611" w:rsidRDefault="003E1611">
      <w:pPr>
        <w:ind w:left="200"/>
      </w:pPr>
      <w:r>
        <w:t>Номер:</w:t>
      </w:r>
      <w:r>
        <w:rPr>
          <w:rStyle w:val="Subst"/>
        </w:rPr>
        <w:t xml:space="preserve"> 477</w:t>
      </w:r>
    </w:p>
    <w:p w:rsidR="003E1611" w:rsidRDefault="003E1611">
      <w:pPr>
        <w:ind w:left="200"/>
      </w:pPr>
      <w:r>
        <w:t>Наименование вида (видов) деятельности:</w:t>
      </w:r>
      <w:r>
        <w:rPr>
          <w:rStyle w:val="Subst"/>
        </w:rPr>
        <w:t xml:space="preserve"> Лицензия на осуществление деятельности по производству элитных семян (семян элиты) сельскохозяйственных растений (клубнеплодных культур)</w:t>
      </w:r>
    </w:p>
    <w:p w:rsidR="003E1611" w:rsidRDefault="003E1611">
      <w:pPr>
        <w:ind w:left="200"/>
      </w:pPr>
      <w:r>
        <w:t>Дата выдачи:</w:t>
      </w:r>
      <w:r>
        <w:rPr>
          <w:rStyle w:val="Subst"/>
        </w:rPr>
        <w:t xml:space="preserve"> 13.08.2001</w:t>
      </w:r>
    </w:p>
    <w:p w:rsidR="003E1611" w:rsidRDefault="003E1611">
      <w:pPr>
        <w:ind w:left="200"/>
      </w:pPr>
      <w:r>
        <w:t>Дата окончания действия:</w:t>
      </w:r>
      <w:r>
        <w:rPr>
          <w:rStyle w:val="Subst"/>
        </w:rPr>
        <w:t xml:space="preserve"> 13.08.2011</w:t>
      </w:r>
    </w:p>
    <w:p w:rsidR="003E1611" w:rsidRDefault="003E1611">
      <w:pPr>
        <w:ind w:left="200"/>
      </w:pPr>
    </w:p>
    <w:p w:rsidR="003E1611" w:rsidRDefault="003E1611">
      <w:pPr>
        <w:ind w:left="200"/>
      </w:pPr>
    </w:p>
    <w:p w:rsidR="003E1611" w:rsidRDefault="003E1611">
      <w:pPr>
        <w:pStyle w:val="2"/>
      </w:pPr>
      <w:r>
        <w:lastRenderedPageBreak/>
        <w:t>3.2.6. Совместная деятельность эмитента</w:t>
      </w:r>
    </w:p>
    <w:p w:rsidR="003E1611" w:rsidRDefault="003E1611">
      <w:pPr>
        <w:ind w:left="200"/>
      </w:pPr>
      <w:r>
        <w:rPr>
          <w:rStyle w:val="Subst"/>
        </w:rPr>
        <w:t>Эмитент не ведет совместную деятельность с другими организациями</w:t>
      </w:r>
    </w:p>
    <w:p w:rsidR="003E1611" w:rsidRDefault="003E1611">
      <w:pPr>
        <w:pStyle w:val="2"/>
      </w:pPr>
      <w:r>
        <w:t>3.3. Планы будущей деятельности эмитента</w:t>
      </w:r>
    </w:p>
    <w:p w:rsidR="003E1611" w:rsidRDefault="003E1611">
      <w:pPr>
        <w:ind w:left="200"/>
      </w:pPr>
      <w:r>
        <w:rPr>
          <w:rStyle w:val="Subst"/>
        </w:rPr>
        <w:t>Будущая деятельность является логическим продолжением реализуемых программ развития на</w:t>
      </w:r>
      <w:r>
        <w:rPr>
          <w:rStyle w:val="Subst"/>
        </w:rPr>
        <w:br/>
        <w:t xml:space="preserve">предприятиях, которые ставили целью увеличение объемов производства </w:t>
      </w:r>
      <w:proofErr w:type="spellStart"/>
      <w:r>
        <w:rPr>
          <w:rStyle w:val="Subst"/>
        </w:rPr>
        <w:t>мясопродукции</w:t>
      </w:r>
      <w:proofErr w:type="spellEnd"/>
      <w:r>
        <w:rPr>
          <w:rStyle w:val="Subst"/>
        </w:rPr>
        <w:t>.</w:t>
      </w:r>
      <w:r>
        <w:rPr>
          <w:rStyle w:val="Subst"/>
        </w:rPr>
        <w:br/>
        <w:t>С целью улучшения качественных показателей и снижения себестоимости продукции в течение</w:t>
      </w:r>
      <w:r>
        <w:rPr>
          <w:rStyle w:val="Subst"/>
        </w:rPr>
        <w:br/>
        <w:t xml:space="preserve">текущего года намечены мероприятия </w:t>
      </w:r>
      <w:proofErr w:type="gramStart"/>
      <w:r>
        <w:rPr>
          <w:rStyle w:val="Subst"/>
        </w:rPr>
        <w:t>по</w:t>
      </w:r>
      <w:proofErr w:type="gramEnd"/>
      <w:r>
        <w:rPr>
          <w:rStyle w:val="Subst"/>
        </w:rPr>
        <w:t>:</w:t>
      </w:r>
      <w:r>
        <w:rPr>
          <w:rStyle w:val="Subst"/>
        </w:rPr>
        <w:br/>
        <w:t>- Унификации методологии по расчету и оптимизации рационов кормления, направленные на</w:t>
      </w:r>
      <w:r>
        <w:rPr>
          <w:rStyle w:val="Subst"/>
        </w:rPr>
        <w:br/>
        <w:t>снижение кормовой себестоимости, как в ценовом аспекте, так и по качеству.</w:t>
      </w:r>
      <w:r>
        <w:rPr>
          <w:rStyle w:val="Subst"/>
        </w:rPr>
        <w:br/>
        <w:t>- Сотрудничеству с другими птицеводческими предприятиями по вопросам применения</w:t>
      </w:r>
      <w:r>
        <w:rPr>
          <w:rStyle w:val="Subst"/>
        </w:rPr>
        <w:br/>
        <w:t>современных технологий и повышения эффективности производства, внедрение в практику</w:t>
      </w:r>
      <w:r>
        <w:rPr>
          <w:rStyle w:val="Subst"/>
        </w:rPr>
        <w:br/>
        <w:t>последних новаций в области птицеводства.</w:t>
      </w:r>
      <w:r>
        <w:rPr>
          <w:rStyle w:val="Subst"/>
        </w:rPr>
        <w:br/>
        <w:t>- Применению хорошо зарекомендовавших себя вакцин и лекарственных препаратов,</w:t>
      </w:r>
      <w:r>
        <w:rPr>
          <w:rStyle w:val="Subst"/>
        </w:rPr>
        <w:br/>
        <w:t>оптимизации схемы ветеринарных и профилактических мероприятий методом испытаний</w:t>
      </w:r>
      <w:r>
        <w:rPr>
          <w:rStyle w:val="Subst"/>
        </w:rPr>
        <w:br/>
        <w:t>биологических препаратов отечественного и зарубежного производства.</w:t>
      </w:r>
    </w:p>
    <w:p w:rsidR="003E1611" w:rsidRDefault="003E1611">
      <w:pPr>
        <w:pStyle w:val="2"/>
      </w:pPr>
      <w:r>
        <w:t>3.4. Участие эмитента в промышленных, банковских и финансовых группах, холдингах, концернах и ассоциациях</w:t>
      </w:r>
    </w:p>
    <w:p w:rsidR="003E1611" w:rsidRDefault="003E1611">
      <w:pPr>
        <w:ind w:left="200"/>
      </w:pPr>
      <w:r>
        <w:t>Наименование группы, холдинга, концерна или ассоциации:</w:t>
      </w:r>
      <w:r>
        <w:rPr>
          <w:rStyle w:val="Subst"/>
        </w:rPr>
        <w:t xml:space="preserve"> </w:t>
      </w:r>
      <w:proofErr w:type="spellStart"/>
      <w:r>
        <w:rPr>
          <w:rStyle w:val="Subst"/>
        </w:rPr>
        <w:t>Борская</w:t>
      </w:r>
      <w:proofErr w:type="spellEnd"/>
      <w:r>
        <w:rPr>
          <w:rStyle w:val="Subst"/>
        </w:rPr>
        <w:t xml:space="preserve"> Ассоциация товаропроизводителей</w:t>
      </w:r>
    </w:p>
    <w:p w:rsidR="003E1611" w:rsidRDefault="003E1611">
      <w:pPr>
        <w:ind w:left="200"/>
      </w:pPr>
      <w:r>
        <w:t>Год начала участия:</w:t>
      </w:r>
      <w:r>
        <w:rPr>
          <w:rStyle w:val="Subst"/>
        </w:rPr>
        <w:t xml:space="preserve"> 2005</w:t>
      </w:r>
    </w:p>
    <w:p w:rsidR="003E1611" w:rsidRDefault="003E1611">
      <w:pPr>
        <w:ind w:left="200"/>
      </w:pPr>
      <w:r>
        <w:t>Роль (место) и функции эмитента в организации:</w:t>
      </w:r>
      <w:r>
        <w:br/>
      </w:r>
      <w:r>
        <w:rPr>
          <w:rStyle w:val="Subst"/>
        </w:rPr>
        <w:t>Входит в состав учредителей ассоциации</w:t>
      </w:r>
    </w:p>
    <w:p w:rsidR="003E1611" w:rsidRDefault="003E1611">
      <w:pPr>
        <w:ind w:left="200"/>
      </w:pPr>
    </w:p>
    <w:p w:rsidR="003E1611" w:rsidRDefault="003E1611">
      <w:pPr>
        <w:ind w:left="200"/>
      </w:pPr>
    </w:p>
    <w:p w:rsidR="003E1611" w:rsidRDefault="003E1611">
      <w:pPr>
        <w:pStyle w:val="2"/>
      </w:pPr>
      <w:r>
        <w:t>3.5. Дочерние и зависимые хозяйственные общества эмитента</w:t>
      </w:r>
    </w:p>
    <w:p w:rsidR="003E1611" w:rsidRDefault="003E1611">
      <w:pPr>
        <w:ind w:left="200"/>
      </w:pPr>
      <w:r>
        <w:t>Полное фирменное наименование:</w:t>
      </w:r>
      <w:r>
        <w:rPr>
          <w:rStyle w:val="Subst"/>
        </w:rPr>
        <w:t xml:space="preserve"> Общество с ограниченной ответственностью "</w:t>
      </w:r>
      <w:proofErr w:type="spellStart"/>
      <w:r>
        <w:rPr>
          <w:rStyle w:val="Subst"/>
        </w:rPr>
        <w:t>Племсовхоз</w:t>
      </w:r>
      <w:proofErr w:type="spellEnd"/>
      <w:r>
        <w:rPr>
          <w:rStyle w:val="Subst"/>
        </w:rPr>
        <w:t xml:space="preserve"> "</w:t>
      </w:r>
      <w:proofErr w:type="spellStart"/>
      <w:r>
        <w:rPr>
          <w:rStyle w:val="Subst"/>
        </w:rPr>
        <w:t>Линдовский</w:t>
      </w:r>
      <w:proofErr w:type="spellEnd"/>
      <w:r>
        <w:rPr>
          <w:rStyle w:val="Subst"/>
        </w:rPr>
        <w:t>"</w:t>
      </w:r>
    </w:p>
    <w:p w:rsidR="003E1611" w:rsidRDefault="003E1611">
      <w:pPr>
        <w:ind w:left="200"/>
      </w:pPr>
      <w:r>
        <w:t>Сокращенное фирменное наименование:</w:t>
      </w:r>
      <w:r>
        <w:rPr>
          <w:rStyle w:val="Subst"/>
        </w:rPr>
        <w:t xml:space="preserve"> ООО "</w:t>
      </w:r>
      <w:proofErr w:type="spellStart"/>
      <w:r>
        <w:rPr>
          <w:rStyle w:val="Subst"/>
        </w:rPr>
        <w:t>Племсовхоз</w:t>
      </w:r>
      <w:proofErr w:type="spellEnd"/>
      <w:r>
        <w:rPr>
          <w:rStyle w:val="Subst"/>
        </w:rPr>
        <w:t xml:space="preserve"> "</w:t>
      </w:r>
      <w:proofErr w:type="spellStart"/>
      <w:r>
        <w:rPr>
          <w:rStyle w:val="Subst"/>
        </w:rPr>
        <w:t>Линдовский</w:t>
      </w:r>
      <w:proofErr w:type="spellEnd"/>
      <w:r>
        <w:rPr>
          <w:rStyle w:val="Subst"/>
        </w:rPr>
        <w:t>"</w:t>
      </w:r>
    </w:p>
    <w:p w:rsidR="003E1611" w:rsidRDefault="003E1611">
      <w:pPr>
        <w:pStyle w:val="SubHeading"/>
        <w:ind w:left="200"/>
      </w:pPr>
      <w:r>
        <w:t>Место нахождения</w:t>
      </w:r>
    </w:p>
    <w:p w:rsidR="003E1611" w:rsidRDefault="003E1611">
      <w:pPr>
        <w:ind w:left="400"/>
      </w:pPr>
      <w:r>
        <w:rPr>
          <w:rStyle w:val="Subst"/>
        </w:rPr>
        <w:t xml:space="preserve">606495 Россия, Нижегородская область, </w:t>
      </w:r>
      <w:proofErr w:type="spellStart"/>
      <w:r>
        <w:rPr>
          <w:rStyle w:val="Subst"/>
        </w:rPr>
        <w:t>Борский</w:t>
      </w:r>
      <w:proofErr w:type="spellEnd"/>
      <w:r>
        <w:rPr>
          <w:rStyle w:val="Subst"/>
        </w:rPr>
        <w:t xml:space="preserve"> район, село Линда, Дзержинского 39</w:t>
      </w:r>
    </w:p>
    <w:p w:rsidR="003E1611" w:rsidRDefault="003E1611">
      <w:pPr>
        <w:ind w:left="200"/>
      </w:pPr>
      <w:r>
        <w:t>ИНН:</w:t>
      </w:r>
      <w:r>
        <w:rPr>
          <w:rStyle w:val="Subst"/>
        </w:rPr>
        <w:t xml:space="preserve"> 5246026008</w:t>
      </w:r>
    </w:p>
    <w:p w:rsidR="003E1611" w:rsidRDefault="003E1611">
      <w:pPr>
        <w:ind w:left="200"/>
      </w:pPr>
      <w:r>
        <w:t>ОГРН:</w:t>
      </w:r>
      <w:r>
        <w:rPr>
          <w:rStyle w:val="Subst"/>
        </w:rPr>
        <w:t xml:space="preserve"> 1045206692893</w:t>
      </w:r>
    </w:p>
    <w:p w:rsidR="003E1611" w:rsidRDefault="003E1611">
      <w:pPr>
        <w:pStyle w:val="ThinDelim"/>
      </w:pPr>
    </w:p>
    <w:p w:rsidR="003E1611" w:rsidRDefault="003E1611">
      <w:pPr>
        <w:ind w:left="200"/>
      </w:pPr>
      <w:r>
        <w:t>Дочернее общество:</w:t>
      </w:r>
      <w:r>
        <w:rPr>
          <w:rStyle w:val="Subst"/>
        </w:rPr>
        <w:t xml:space="preserve"> Да</w:t>
      </w:r>
    </w:p>
    <w:p w:rsidR="003E1611" w:rsidRDefault="003E1611">
      <w:pPr>
        <w:ind w:left="200"/>
      </w:pPr>
      <w:r>
        <w:t>Зависимое общество:</w:t>
      </w:r>
      <w:r>
        <w:rPr>
          <w:rStyle w:val="Subst"/>
        </w:rPr>
        <w:t xml:space="preserve"> Да</w:t>
      </w:r>
    </w:p>
    <w:p w:rsidR="003E1611" w:rsidRDefault="003E1611">
      <w:pPr>
        <w:ind w:left="200"/>
      </w:pPr>
      <w:r>
        <w:t xml:space="preserve">Основания признания общества </w:t>
      </w:r>
      <w:proofErr w:type="gramStart"/>
      <w:r>
        <w:t>дочерним</w:t>
      </w:r>
      <w:proofErr w:type="gramEnd"/>
      <w:r>
        <w:t xml:space="preserve"> или зависимым по отношению к эмитенту:</w:t>
      </w:r>
      <w:r>
        <w:rPr>
          <w:rStyle w:val="Subst"/>
        </w:rPr>
        <w:t xml:space="preserve"> Акционерное общество имеет право распоряжаться более чем 20 процентами общего количества голосов, приходящихся на акции (вклады, доли), составляющие уставный (складочный) капитал данного лица.</w:t>
      </w:r>
    </w:p>
    <w:p w:rsidR="003E1611" w:rsidRDefault="003E1611">
      <w:pPr>
        <w:ind w:left="200"/>
      </w:pPr>
      <w:r>
        <w:t>Доля эмитента в уставном капитале лица, %:</w:t>
      </w:r>
      <w:r>
        <w:rPr>
          <w:rStyle w:val="Subst"/>
        </w:rPr>
        <w:t xml:space="preserve"> 100</w:t>
      </w:r>
    </w:p>
    <w:p w:rsidR="003E1611" w:rsidRDefault="003E1611">
      <w:pPr>
        <w:ind w:left="200"/>
      </w:pPr>
      <w:r>
        <w:t>Доля участия лица в уставном капитале эмитента, %:</w:t>
      </w:r>
      <w:r>
        <w:rPr>
          <w:rStyle w:val="Subst"/>
        </w:rPr>
        <w:t xml:space="preserve"> 0</w:t>
      </w:r>
    </w:p>
    <w:p w:rsidR="003E1611" w:rsidRDefault="003E1611">
      <w:pPr>
        <w:ind w:left="200"/>
      </w:pPr>
      <w:r>
        <w:t>Доля принадлежащих лицу обыкновенных акций эмитента, %:</w:t>
      </w:r>
      <w:r>
        <w:rPr>
          <w:rStyle w:val="Subst"/>
        </w:rPr>
        <w:t xml:space="preserve"> 0</w:t>
      </w:r>
    </w:p>
    <w:p w:rsidR="003E1611" w:rsidRDefault="003E1611">
      <w:pPr>
        <w:ind w:left="200"/>
      </w:pPr>
      <w:r>
        <w:t>Описание основного вида деятельности общества. Описание значения общества для деятельности эмитента:</w:t>
      </w:r>
      <w:r>
        <w:br/>
      </w:r>
      <w:proofErr w:type="spellStart"/>
      <w:r>
        <w:rPr>
          <w:rStyle w:val="Subst"/>
        </w:rPr>
        <w:t>Выпащивание</w:t>
      </w:r>
      <w:proofErr w:type="spellEnd"/>
      <w:r>
        <w:rPr>
          <w:rStyle w:val="Subst"/>
        </w:rPr>
        <w:t xml:space="preserve"> картофеля, разведение </w:t>
      </w:r>
      <w:proofErr w:type="spellStart"/>
      <w:proofErr w:type="gramStart"/>
      <w:r>
        <w:rPr>
          <w:rStyle w:val="Subst"/>
        </w:rPr>
        <w:t>крупно-рогатого</w:t>
      </w:r>
      <w:proofErr w:type="spellEnd"/>
      <w:proofErr w:type="gramEnd"/>
      <w:r>
        <w:rPr>
          <w:rStyle w:val="Subst"/>
        </w:rPr>
        <w:t xml:space="preserve"> скота</w:t>
      </w:r>
    </w:p>
    <w:p w:rsidR="003E1611" w:rsidRDefault="003E1611">
      <w:pPr>
        <w:pStyle w:val="ThinDelim"/>
      </w:pPr>
    </w:p>
    <w:p w:rsidR="003E1611" w:rsidRDefault="003E1611">
      <w:pPr>
        <w:pStyle w:val="SubHeading"/>
        <w:ind w:left="200"/>
      </w:pPr>
      <w:r>
        <w:t>Состав совета директоров (наблюдательного совета) общества</w:t>
      </w:r>
    </w:p>
    <w:p w:rsidR="003E1611" w:rsidRDefault="003E1611">
      <w:pPr>
        <w:ind w:left="400"/>
      </w:pPr>
      <w:r>
        <w:rPr>
          <w:rStyle w:val="Subst"/>
        </w:rPr>
        <w:t>Совет директоров (наблюдательный совет) не предусмотрен</w:t>
      </w:r>
    </w:p>
    <w:p w:rsidR="003E1611" w:rsidRDefault="003E1611">
      <w:pPr>
        <w:pStyle w:val="SubHeading"/>
        <w:ind w:left="200"/>
      </w:pPr>
      <w:r>
        <w:t>Единоличный исполнительный орган общества</w:t>
      </w:r>
    </w:p>
    <w:p w:rsidR="003E1611" w:rsidRDefault="003E1611">
      <w:pPr>
        <w:ind w:left="400"/>
      </w:pPr>
    </w:p>
    <w:p w:rsidR="003E1611" w:rsidRDefault="003E1611">
      <w:pPr>
        <w:pStyle w:val="ThinDelim"/>
      </w:pPr>
    </w:p>
    <w:tbl>
      <w:tblPr>
        <w:tblW w:w="0" w:type="auto"/>
        <w:tblLayout w:type="fixed"/>
        <w:tblCellMar>
          <w:left w:w="72" w:type="dxa"/>
          <w:right w:w="72" w:type="dxa"/>
        </w:tblCellMar>
        <w:tblLook w:val="0000"/>
      </w:tblPr>
      <w:tblGrid>
        <w:gridCol w:w="5652"/>
        <w:gridCol w:w="1000"/>
        <w:gridCol w:w="1280"/>
        <w:gridCol w:w="1320"/>
      </w:tblGrid>
      <w:tr w:rsidR="003E1611">
        <w:tc>
          <w:tcPr>
            <w:tcW w:w="5652" w:type="dxa"/>
            <w:tcBorders>
              <w:top w:val="double" w:sz="6" w:space="0" w:color="auto"/>
              <w:left w:val="double" w:sz="6" w:space="0" w:color="auto"/>
              <w:bottom w:val="single" w:sz="6" w:space="0" w:color="auto"/>
              <w:right w:val="single" w:sz="6" w:space="0" w:color="auto"/>
            </w:tcBorders>
          </w:tcPr>
          <w:p w:rsidR="003E1611" w:rsidRDefault="003E1611">
            <w:pPr>
              <w:jc w:val="center"/>
            </w:pPr>
            <w:r>
              <w:t>ФИО</w:t>
            </w:r>
          </w:p>
        </w:tc>
        <w:tc>
          <w:tcPr>
            <w:tcW w:w="1000" w:type="dxa"/>
            <w:tcBorders>
              <w:top w:val="double" w:sz="6" w:space="0" w:color="auto"/>
              <w:left w:val="single" w:sz="6" w:space="0" w:color="auto"/>
              <w:bottom w:val="single" w:sz="6" w:space="0" w:color="auto"/>
              <w:right w:val="single" w:sz="6" w:space="0" w:color="auto"/>
            </w:tcBorders>
          </w:tcPr>
          <w:p w:rsidR="003E1611" w:rsidRDefault="003E1611">
            <w:pPr>
              <w:jc w:val="center"/>
            </w:pPr>
            <w:r>
              <w:t xml:space="preserve">Год </w:t>
            </w:r>
            <w:r>
              <w:lastRenderedPageBreak/>
              <w:t>рождения</w:t>
            </w:r>
          </w:p>
        </w:tc>
        <w:tc>
          <w:tcPr>
            <w:tcW w:w="1280" w:type="dxa"/>
            <w:tcBorders>
              <w:top w:val="double" w:sz="6" w:space="0" w:color="auto"/>
              <w:left w:val="single" w:sz="6" w:space="0" w:color="auto"/>
              <w:bottom w:val="single" w:sz="6" w:space="0" w:color="auto"/>
              <w:right w:val="single" w:sz="6" w:space="0" w:color="auto"/>
            </w:tcBorders>
          </w:tcPr>
          <w:p w:rsidR="003E1611" w:rsidRDefault="003E1611">
            <w:pPr>
              <w:jc w:val="center"/>
            </w:pPr>
            <w:r>
              <w:lastRenderedPageBreak/>
              <w:t xml:space="preserve">Доля </w:t>
            </w:r>
            <w:r>
              <w:lastRenderedPageBreak/>
              <w:t>участия лица в уставном капитале эмитента, %</w:t>
            </w:r>
          </w:p>
        </w:tc>
        <w:tc>
          <w:tcPr>
            <w:tcW w:w="1320" w:type="dxa"/>
            <w:tcBorders>
              <w:top w:val="double" w:sz="6" w:space="0" w:color="auto"/>
              <w:left w:val="single" w:sz="6" w:space="0" w:color="auto"/>
              <w:bottom w:val="single" w:sz="6" w:space="0" w:color="auto"/>
              <w:right w:val="double" w:sz="6" w:space="0" w:color="auto"/>
            </w:tcBorders>
          </w:tcPr>
          <w:p w:rsidR="003E1611" w:rsidRDefault="003E1611">
            <w:pPr>
              <w:jc w:val="center"/>
            </w:pPr>
            <w:r>
              <w:lastRenderedPageBreak/>
              <w:t xml:space="preserve">Доля </w:t>
            </w:r>
            <w:r>
              <w:lastRenderedPageBreak/>
              <w:t>принадлежащих лицу обыкновенных акций эмитента, %</w:t>
            </w:r>
          </w:p>
        </w:tc>
      </w:tr>
      <w:tr w:rsidR="003E1611">
        <w:tc>
          <w:tcPr>
            <w:tcW w:w="5652" w:type="dxa"/>
            <w:tcBorders>
              <w:top w:val="single" w:sz="6" w:space="0" w:color="auto"/>
              <w:left w:val="double" w:sz="6" w:space="0" w:color="auto"/>
              <w:bottom w:val="double" w:sz="6" w:space="0" w:color="auto"/>
              <w:right w:val="single" w:sz="6" w:space="0" w:color="auto"/>
            </w:tcBorders>
          </w:tcPr>
          <w:p w:rsidR="003E1611" w:rsidRDefault="003E1611">
            <w:r>
              <w:lastRenderedPageBreak/>
              <w:t>Габуния Геннадий Шотаевич</w:t>
            </w:r>
          </w:p>
        </w:tc>
        <w:tc>
          <w:tcPr>
            <w:tcW w:w="1000" w:type="dxa"/>
            <w:tcBorders>
              <w:top w:val="single" w:sz="6" w:space="0" w:color="auto"/>
              <w:left w:val="single" w:sz="6" w:space="0" w:color="auto"/>
              <w:bottom w:val="double" w:sz="6" w:space="0" w:color="auto"/>
              <w:right w:val="single" w:sz="6" w:space="0" w:color="auto"/>
            </w:tcBorders>
          </w:tcPr>
          <w:p w:rsidR="003E1611" w:rsidRDefault="003E1611">
            <w:pPr>
              <w:jc w:val="center"/>
            </w:pPr>
            <w:r>
              <w:t>1962</w:t>
            </w:r>
          </w:p>
        </w:tc>
        <w:tc>
          <w:tcPr>
            <w:tcW w:w="1280" w:type="dxa"/>
            <w:tcBorders>
              <w:top w:val="single" w:sz="6" w:space="0" w:color="auto"/>
              <w:left w:val="single" w:sz="6" w:space="0" w:color="auto"/>
              <w:bottom w:val="double" w:sz="6" w:space="0" w:color="auto"/>
              <w:right w:val="single" w:sz="6" w:space="0" w:color="auto"/>
            </w:tcBorders>
          </w:tcPr>
          <w:p w:rsidR="003E1611" w:rsidRDefault="003E1611">
            <w:pPr>
              <w:jc w:val="right"/>
            </w:pPr>
            <w:r>
              <w:t>0</w:t>
            </w:r>
          </w:p>
        </w:tc>
        <w:tc>
          <w:tcPr>
            <w:tcW w:w="1320" w:type="dxa"/>
            <w:tcBorders>
              <w:top w:val="single" w:sz="6" w:space="0" w:color="auto"/>
              <w:left w:val="single" w:sz="6" w:space="0" w:color="auto"/>
              <w:bottom w:val="double" w:sz="6" w:space="0" w:color="auto"/>
              <w:right w:val="double" w:sz="6" w:space="0" w:color="auto"/>
            </w:tcBorders>
          </w:tcPr>
          <w:p w:rsidR="003E1611" w:rsidRDefault="003E1611">
            <w:pPr>
              <w:jc w:val="right"/>
            </w:pPr>
            <w:r>
              <w:t>0</w:t>
            </w:r>
          </w:p>
        </w:tc>
      </w:tr>
    </w:tbl>
    <w:p w:rsidR="003E1611" w:rsidRDefault="003E1611"/>
    <w:p w:rsidR="003E1611" w:rsidRDefault="003E1611">
      <w:pPr>
        <w:pStyle w:val="SubHeading"/>
        <w:ind w:left="200"/>
      </w:pPr>
      <w:r>
        <w:t>Состав коллегиального исполнительного органа общества</w:t>
      </w:r>
    </w:p>
    <w:p w:rsidR="003E1611" w:rsidRDefault="003E1611">
      <w:pPr>
        <w:ind w:left="400"/>
      </w:pPr>
      <w:r>
        <w:rPr>
          <w:rStyle w:val="Subst"/>
        </w:rPr>
        <w:t>Коллегиальный исполнительный орган не предусмотрен</w:t>
      </w:r>
    </w:p>
    <w:p w:rsidR="003E1611" w:rsidRDefault="003E1611">
      <w:pPr>
        <w:ind w:left="200"/>
      </w:pPr>
    </w:p>
    <w:p w:rsidR="003E1611" w:rsidRDefault="003E1611">
      <w:pPr>
        <w:ind w:left="200"/>
      </w:pPr>
    </w:p>
    <w:p w:rsidR="003E1611" w:rsidRDefault="003E1611">
      <w:pPr>
        <w:ind w:left="200"/>
      </w:pPr>
      <w:r>
        <w:t>Полное фирменное наименование:</w:t>
      </w:r>
      <w:r>
        <w:rPr>
          <w:rStyle w:val="Subst"/>
        </w:rPr>
        <w:t xml:space="preserve"> Общество с ограниченной ответственностью "</w:t>
      </w:r>
      <w:proofErr w:type="spellStart"/>
      <w:r>
        <w:rPr>
          <w:rStyle w:val="Subst"/>
        </w:rPr>
        <w:t>Агро</w:t>
      </w:r>
      <w:proofErr w:type="spellEnd"/>
      <w:r>
        <w:rPr>
          <w:rStyle w:val="Subst"/>
        </w:rPr>
        <w:t xml:space="preserve"> Промышленная Компания"</w:t>
      </w:r>
    </w:p>
    <w:p w:rsidR="003E1611" w:rsidRDefault="003E1611">
      <w:pPr>
        <w:ind w:left="200"/>
      </w:pPr>
      <w:r>
        <w:t>Сокращенное фирменное наименование:</w:t>
      </w:r>
      <w:r>
        <w:rPr>
          <w:rStyle w:val="Subst"/>
        </w:rPr>
        <w:t xml:space="preserve"> ООО "</w:t>
      </w:r>
      <w:proofErr w:type="spellStart"/>
      <w:r>
        <w:rPr>
          <w:rStyle w:val="Subst"/>
        </w:rPr>
        <w:t>Агро</w:t>
      </w:r>
      <w:proofErr w:type="spellEnd"/>
      <w:r>
        <w:rPr>
          <w:rStyle w:val="Subst"/>
        </w:rPr>
        <w:t xml:space="preserve"> </w:t>
      </w:r>
      <w:proofErr w:type="spellStart"/>
      <w:r>
        <w:rPr>
          <w:rStyle w:val="Subst"/>
        </w:rPr>
        <w:t>Пром</w:t>
      </w:r>
      <w:proofErr w:type="spellEnd"/>
      <w:r>
        <w:rPr>
          <w:rStyle w:val="Subst"/>
        </w:rPr>
        <w:t xml:space="preserve"> Транс"</w:t>
      </w:r>
    </w:p>
    <w:p w:rsidR="003E1611" w:rsidRDefault="003E1611">
      <w:pPr>
        <w:pStyle w:val="SubHeading"/>
        <w:ind w:left="200"/>
      </w:pPr>
      <w:r>
        <w:t>Место нахождения</w:t>
      </w:r>
    </w:p>
    <w:p w:rsidR="003E1611" w:rsidRDefault="003E1611">
      <w:pPr>
        <w:ind w:left="400"/>
      </w:pPr>
      <w:r>
        <w:rPr>
          <w:rStyle w:val="Subst"/>
        </w:rPr>
        <w:t xml:space="preserve">606058 Россия, Нижегородская область, Володарский район, п. </w:t>
      </w:r>
      <w:proofErr w:type="spellStart"/>
      <w:r>
        <w:rPr>
          <w:rStyle w:val="Subst"/>
        </w:rPr>
        <w:t>Ильиногорск</w:t>
      </w:r>
      <w:proofErr w:type="spellEnd"/>
      <w:r>
        <w:rPr>
          <w:rStyle w:val="Subst"/>
        </w:rPr>
        <w:t xml:space="preserve">, Промрайон, </w:t>
      </w:r>
      <w:proofErr w:type="spellStart"/>
      <w:r>
        <w:rPr>
          <w:rStyle w:val="Subst"/>
        </w:rPr>
        <w:t>промплощадка</w:t>
      </w:r>
      <w:proofErr w:type="spellEnd"/>
      <w:r>
        <w:rPr>
          <w:rStyle w:val="Subst"/>
        </w:rPr>
        <w:t xml:space="preserve"> № 2, </w:t>
      </w:r>
      <w:proofErr w:type="spellStart"/>
      <w:r>
        <w:rPr>
          <w:rStyle w:val="Subst"/>
        </w:rPr>
        <w:t>Золинское</w:t>
      </w:r>
      <w:proofErr w:type="spellEnd"/>
      <w:r>
        <w:rPr>
          <w:rStyle w:val="Subst"/>
        </w:rPr>
        <w:t xml:space="preserve"> шоссе 5</w:t>
      </w:r>
    </w:p>
    <w:p w:rsidR="003E1611" w:rsidRDefault="003E1611">
      <w:pPr>
        <w:ind w:left="200"/>
      </w:pPr>
      <w:r>
        <w:t>ИНН:</w:t>
      </w:r>
      <w:r>
        <w:rPr>
          <w:rStyle w:val="Subst"/>
        </w:rPr>
        <w:t xml:space="preserve"> 5214008461</w:t>
      </w:r>
    </w:p>
    <w:p w:rsidR="003E1611" w:rsidRDefault="003E1611">
      <w:pPr>
        <w:ind w:left="200"/>
      </w:pPr>
      <w:r>
        <w:t>ОГРН:</w:t>
      </w:r>
      <w:r>
        <w:rPr>
          <w:rStyle w:val="Subst"/>
        </w:rPr>
        <w:t xml:space="preserve"> 1055216588800</w:t>
      </w:r>
    </w:p>
    <w:p w:rsidR="003E1611" w:rsidRDefault="003E1611">
      <w:pPr>
        <w:pStyle w:val="ThinDelim"/>
      </w:pPr>
    </w:p>
    <w:p w:rsidR="003E1611" w:rsidRDefault="003E1611">
      <w:pPr>
        <w:ind w:left="200"/>
      </w:pPr>
      <w:r>
        <w:t>Дочернее общество:</w:t>
      </w:r>
      <w:r>
        <w:rPr>
          <w:rStyle w:val="Subst"/>
        </w:rPr>
        <w:t xml:space="preserve"> Да</w:t>
      </w:r>
    </w:p>
    <w:p w:rsidR="003E1611" w:rsidRDefault="003E1611">
      <w:pPr>
        <w:ind w:left="200"/>
      </w:pPr>
      <w:r>
        <w:t>Зависимое общество:</w:t>
      </w:r>
      <w:r>
        <w:rPr>
          <w:rStyle w:val="Subst"/>
        </w:rPr>
        <w:t xml:space="preserve"> Нет</w:t>
      </w:r>
    </w:p>
    <w:p w:rsidR="003E1611" w:rsidRDefault="003E1611">
      <w:pPr>
        <w:ind w:left="200"/>
      </w:pPr>
      <w:r>
        <w:t xml:space="preserve">Основания признания общества </w:t>
      </w:r>
      <w:proofErr w:type="gramStart"/>
      <w:r>
        <w:t>дочерним</w:t>
      </w:r>
      <w:proofErr w:type="gramEnd"/>
      <w:r>
        <w:t xml:space="preserve"> или зависимым по отношению к эмитенту:</w:t>
      </w:r>
      <w:r>
        <w:rPr>
          <w:rStyle w:val="Subst"/>
        </w:rPr>
        <w:t xml:space="preserve"> Акционерное общество имеет право распоряжаться более чем 20 процентами общего количества голосов, приходящихся на акции (</w:t>
      </w:r>
      <w:proofErr w:type="spellStart"/>
      <w:r>
        <w:rPr>
          <w:rStyle w:val="Subst"/>
        </w:rPr>
        <w:t>вклады</w:t>
      </w:r>
      <w:proofErr w:type="gramStart"/>
      <w:r>
        <w:rPr>
          <w:rStyle w:val="Subst"/>
        </w:rPr>
        <w:t>,д</w:t>
      </w:r>
      <w:proofErr w:type="gramEnd"/>
      <w:r>
        <w:rPr>
          <w:rStyle w:val="Subst"/>
        </w:rPr>
        <w:t>оли</w:t>
      </w:r>
      <w:proofErr w:type="spellEnd"/>
      <w:r>
        <w:rPr>
          <w:rStyle w:val="Subst"/>
        </w:rPr>
        <w:t>), составляющие уставный (складочный) капитал данного лица</w:t>
      </w:r>
    </w:p>
    <w:p w:rsidR="003E1611" w:rsidRDefault="003E1611">
      <w:pPr>
        <w:ind w:left="200"/>
      </w:pPr>
      <w:r>
        <w:t>Доля эмитента в уставном капитале лица, %:</w:t>
      </w:r>
      <w:r>
        <w:rPr>
          <w:rStyle w:val="Subst"/>
        </w:rPr>
        <w:t xml:space="preserve"> 52.1</w:t>
      </w:r>
    </w:p>
    <w:p w:rsidR="003E1611" w:rsidRDefault="003E1611">
      <w:pPr>
        <w:ind w:left="200"/>
      </w:pPr>
      <w:r>
        <w:t>Доля участия лица в уставном капитале эмитента, %:</w:t>
      </w:r>
      <w:r>
        <w:rPr>
          <w:rStyle w:val="Subst"/>
        </w:rPr>
        <w:t xml:space="preserve"> 0</w:t>
      </w:r>
    </w:p>
    <w:p w:rsidR="003E1611" w:rsidRDefault="003E1611">
      <w:pPr>
        <w:ind w:left="200"/>
      </w:pPr>
      <w:r>
        <w:t>Доля принадлежащих лицу обыкновенных акций эмитента, %:</w:t>
      </w:r>
      <w:r>
        <w:rPr>
          <w:rStyle w:val="Subst"/>
        </w:rPr>
        <w:t xml:space="preserve"> 0</w:t>
      </w:r>
    </w:p>
    <w:p w:rsidR="003E1611" w:rsidRDefault="003E1611">
      <w:pPr>
        <w:ind w:left="200"/>
      </w:pPr>
      <w:r>
        <w:t>Описание основного вида деятельности общества. Описание значения общества для деятельности эмитента:</w:t>
      </w:r>
      <w:r>
        <w:br/>
      </w:r>
      <w:r>
        <w:rPr>
          <w:rStyle w:val="Subst"/>
        </w:rPr>
        <w:t>Оказание транспортных услуг</w:t>
      </w:r>
    </w:p>
    <w:p w:rsidR="003E1611" w:rsidRDefault="003E1611">
      <w:pPr>
        <w:pStyle w:val="ThinDelim"/>
      </w:pPr>
    </w:p>
    <w:p w:rsidR="003E1611" w:rsidRDefault="003E1611">
      <w:pPr>
        <w:pStyle w:val="SubHeading"/>
        <w:ind w:left="200"/>
      </w:pPr>
      <w:r>
        <w:t>Состав совета директоров (наблюдательного совета) общества</w:t>
      </w:r>
    </w:p>
    <w:p w:rsidR="003E1611" w:rsidRDefault="003E1611">
      <w:pPr>
        <w:ind w:left="400"/>
      </w:pPr>
      <w:r>
        <w:rPr>
          <w:rStyle w:val="Subst"/>
        </w:rPr>
        <w:t>Совет директоров (наблюдательный совет) не предусмотрен</w:t>
      </w:r>
    </w:p>
    <w:p w:rsidR="003E1611" w:rsidRDefault="003E1611">
      <w:pPr>
        <w:pStyle w:val="SubHeading"/>
        <w:ind w:left="200"/>
      </w:pPr>
      <w:r>
        <w:t>Единоличный исполнительный орган общества</w:t>
      </w:r>
    </w:p>
    <w:p w:rsidR="003E1611" w:rsidRDefault="003E1611">
      <w:pPr>
        <w:ind w:left="400"/>
      </w:pPr>
    </w:p>
    <w:p w:rsidR="003E1611" w:rsidRDefault="003E1611">
      <w:pPr>
        <w:pStyle w:val="ThinDelim"/>
      </w:pPr>
    </w:p>
    <w:tbl>
      <w:tblPr>
        <w:tblW w:w="0" w:type="auto"/>
        <w:tblLayout w:type="fixed"/>
        <w:tblCellMar>
          <w:left w:w="72" w:type="dxa"/>
          <w:right w:w="72" w:type="dxa"/>
        </w:tblCellMar>
        <w:tblLook w:val="0000"/>
      </w:tblPr>
      <w:tblGrid>
        <w:gridCol w:w="5652"/>
        <w:gridCol w:w="1000"/>
        <w:gridCol w:w="1280"/>
        <w:gridCol w:w="1320"/>
      </w:tblGrid>
      <w:tr w:rsidR="003E1611">
        <w:tc>
          <w:tcPr>
            <w:tcW w:w="5652" w:type="dxa"/>
            <w:tcBorders>
              <w:top w:val="double" w:sz="6" w:space="0" w:color="auto"/>
              <w:left w:val="double" w:sz="6" w:space="0" w:color="auto"/>
              <w:bottom w:val="single" w:sz="6" w:space="0" w:color="auto"/>
              <w:right w:val="single" w:sz="6" w:space="0" w:color="auto"/>
            </w:tcBorders>
          </w:tcPr>
          <w:p w:rsidR="003E1611" w:rsidRDefault="003E1611">
            <w:pPr>
              <w:jc w:val="center"/>
            </w:pPr>
            <w:r>
              <w:t>ФИО</w:t>
            </w:r>
          </w:p>
        </w:tc>
        <w:tc>
          <w:tcPr>
            <w:tcW w:w="1000" w:type="dxa"/>
            <w:tcBorders>
              <w:top w:val="double" w:sz="6" w:space="0" w:color="auto"/>
              <w:left w:val="single" w:sz="6" w:space="0" w:color="auto"/>
              <w:bottom w:val="single" w:sz="6" w:space="0" w:color="auto"/>
              <w:right w:val="single" w:sz="6" w:space="0" w:color="auto"/>
            </w:tcBorders>
          </w:tcPr>
          <w:p w:rsidR="003E1611" w:rsidRDefault="003E1611">
            <w:pPr>
              <w:jc w:val="center"/>
            </w:pPr>
            <w:r>
              <w:t>Год рождения</w:t>
            </w:r>
          </w:p>
        </w:tc>
        <w:tc>
          <w:tcPr>
            <w:tcW w:w="1280" w:type="dxa"/>
            <w:tcBorders>
              <w:top w:val="double" w:sz="6" w:space="0" w:color="auto"/>
              <w:left w:val="single" w:sz="6" w:space="0" w:color="auto"/>
              <w:bottom w:val="single" w:sz="6" w:space="0" w:color="auto"/>
              <w:right w:val="single" w:sz="6" w:space="0" w:color="auto"/>
            </w:tcBorders>
          </w:tcPr>
          <w:p w:rsidR="003E1611" w:rsidRDefault="003E1611">
            <w:pPr>
              <w:jc w:val="center"/>
            </w:pPr>
            <w:r>
              <w:t>Доля участия лица в уставном капитале эмитента, %</w:t>
            </w:r>
          </w:p>
        </w:tc>
        <w:tc>
          <w:tcPr>
            <w:tcW w:w="1320" w:type="dxa"/>
            <w:tcBorders>
              <w:top w:val="double" w:sz="6" w:space="0" w:color="auto"/>
              <w:left w:val="single" w:sz="6" w:space="0" w:color="auto"/>
              <w:bottom w:val="single" w:sz="6" w:space="0" w:color="auto"/>
              <w:right w:val="double" w:sz="6" w:space="0" w:color="auto"/>
            </w:tcBorders>
          </w:tcPr>
          <w:p w:rsidR="003E1611" w:rsidRDefault="003E1611">
            <w:pPr>
              <w:jc w:val="center"/>
            </w:pPr>
            <w:r>
              <w:t>Доля принадлежащих лицу обыкновенных акций эмитента, %</w:t>
            </w:r>
          </w:p>
        </w:tc>
      </w:tr>
      <w:tr w:rsidR="003E1611">
        <w:tc>
          <w:tcPr>
            <w:tcW w:w="5652" w:type="dxa"/>
            <w:tcBorders>
              <w:top w:val="single" w:sz="6" w:space="0" w:color="auto"/>
              <w:left w:val="double" w:sz="6" w:space="0" w:color="auto"/>
              <w:bottom w:val="double" w:sz="6" w:space="0" w:color="auto"/>
              <w:right w:val="single" w:sz="6" w:space="0" w:color="auto"/>
            </w:tcBorders>
          </w:tcPr>
          <w:p w:rsidR="003E1611" w:rsidRDefault="003E1611">
            <w:proofErr w:type="spellStart"/>
            <w:r>
              <w:t>Матенков</w:t>
            </w:r>
            <w:proofErr w:type="spellEnd"/>
            <w:r>
              <w:t xml:space="preserve"> Игорь Владимирович</w:t>
            </w:r>
          </w:p>
        </w:tc>
        <w:tc>
          <w:tcPr>
            <w:tcW w:w="1000" w:type="dxa"/>
            <w:tcBorders>
              <w:top w:val="single" w:sz="6" w:space="0" w:color="auto"/>
              <w:left w:val="single" w:sz="6" w:space="0" w:color="auto"/>
              <w:bottom w:val="double" w:sz="6" w:space="0" w:color="auto"/>
              <w:right w:val="single" w:sz="6" w:space="0" w:color="auto"/>
            </w:tcBorders>
          </w:tcPr>
          <w:p w:rsidR="003E1611" w:rsidRDefault="003E1611">
            <w:pPr>
              <w:jc w:val="center"/>
            </w:pPr>
            <w:r>
              <w:t>1953</w:t>
            </w:r>
          </w:p>
        </w:tc>
        <w:tc>
          <w:tcPr>
            <w:tcW w:w="1280" w:type="dxa"/>
            <w:tcBorders>
              <w:top w:val="single" w:sz="6" w:space="0" w:color="auto"/>
              <w:left w:val="single" w:sz="6" w:space="0" w:color="auto"/>
              <w:bottom w:val="double" w:sz="6" w:space="0" w:color="auto"/>
              <w:right w:val="single" w:sz="6" w:space="0" w:color="auto"/>
            </w:tcBorders>
          </w:tcPr>
          <w:p w:rsidR="003E1611" w:rsidRDefault="003E1611">
            <w:pPr>
              <w:jc w:val="right"/>
            </w:pPr>
            <w:r>
              <w:t>0</w:t>
            </w:r>
          </w:p>
        </w:tc>
        <w:tc>
          <w:tcPr>
            <w:tcW w:w="1320" w:type="dxa"/>
            <w:tcBorders>
              <w:top w:val="single" w:sz="6" w:space="0" w:color="auto"/>
              <w:left w:val="single" w:sz="6" w:space="0" w:color="auto"/>
              <w:bottom w:val="double" w:sz="6" w:space="0" w:color="auto"/>
              <w:right w:val="double" w:sz="6" w:space="0" w:color="auto"/>
            </w:tcBorders>
          </w:tcPr>
          <w:p w:rsidR="003E1611" w:rsidRDefault="003E1611">
            <w:pPr>
              <w:jc w:val="right"/>
            </w:pPr>
            <w:r>
              <w:t>0</w:t>
            </w:r>
          </w:p>
        </w:tc>
      </w:tr>
    </w:tbl>
    <w:p w:rsidR="003E1611" w:rsidRDefault="003E1611"/>
    <w:p w:rsidR="003E1611" w:rsidRDefault="003E1611">
      <w:pPr>
        <w:pStyle w:val="SubHeading"/>
        <w:ind w:left="200"/>
      </w:pPr>
      <w:r>
        <w:t>Состав коллегиального исполнительного органа общества</w:t>
      </w:r>
    </w:p>
    <w:p w:rsidR="003E1611" w:rsidRDefault="003E1611">
      <w:pPr>
        <w:ind w:left="400"/>
      </w:pPr>
      <w:r>
        <w:rPr>
          <w:rStyle w:val="Subst"/>
        </w:rPr>
        <w:t>Коллегиальный исполнительный орган не предусмотрен</w:t>
      </w:r>
    </w:p>
    <w:p w:rsidR="003E1611" w:rsidRDefault="003E1611">
      <w:pPr>
        <w:ind w:left="200"/>
      </w:pPr>
    </w:p>
    <w:p w:rsidR="003E1611" w:rsidRDefault="003E1611">
      <w:pPr>
        <w:ind w:left="200"/>
      </w:pPr>
    </w:p>
    <w:p w:rsidR="003E1611" w:rsidRDefault="003E1611">
      <w:pPr>
        <w:pStyle w:val="2"/>
      </w:pPr>
      <w:r>
        <w:t xml:space="preserve">3.6. Состав, структура и стоимость основных средств эмитента, информация о планах по </w:t>
      </w:r>
      <w:r>
        <w:lastRenderedPageBreak/>
        <w:t>приобретению, замене, выбытию основных средств, а также обо всех фактах обременения основных средств эмитента</w:t>
      </w:r>
    </w:p>
    <w:p w:rsidR="003E1611" w:rsidRDefault="003E1611">
      <w:pPr>
        <w:pStyle w:val="2"/>
      </w:pPr>
      <w:r>
        <w:t>3.6.1. Основные средства</w:t>
      </w:r>
    </w:p>
    <w:p w:rsidR="003E1611" w:rsidRDefault="003E1611">
      <w:pPr>
        <w:ind w:left="200"/>
      </w:pPr>
      <w:r>
        <w:t>Не указывается в отчете за 4 квартал</w:t>
      </w:r>
    </w:p>
    <w:p w:rsidR="003E1611" w:rsidRDefault="003E1611">
      <w:pPr>
        <w:pStyle w:val="1"/>
      </w:pPr>
      <w:r>
        <w:t>IV. Сведения о финансово-хозяйственной деятельности эмитента</w:t>
      </w:r>
    </w:p>
    <w:p w:rsidR="003E1611" w:rsidRDefault="003E1611">
      <w:pPr>
        <w:pStyle w:val="2"/>
      </w:pPr>
      <w:r>
        <w:t>4.1. Результаты финансово-хозяйственной деятельности эмитента</w:t>
      </w:r>
    </w:p>
    <w:p w:rsidR="003E1611" w:rsidRDefault="003E1611">
      <w:pPr>
        <w:pStyle w:val="2"/>
      </w:pPr>
      <w:r>
        <w:t>4.1.1. Прибыль и убытки</w:t>
      </w:r>
    </w:p>
    <w:p w:rsidR="003E1611" w:rsidRDefault="003E1611">
      <w:pPr>
        <w:ind w:left="200"/>
      </w:pPr>
      <w:r>
        <w:t>Не указывается в отчете за 4 квартал</w:t>
      </w:r>
    </w:p>
    <w:p w:rsidR="003E1611" w:rsidRDefault="003E1611">
      <w:pPr>
        <w:pStyle w:val="2"/>
      </w:pPr>
      <w: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3E1611" w:rsidRDefault="003E1611">
      <w:pPr>
        <w:ind w:left="200"/>
      </w:pPr>
      <w:r>
        <w:t>Не указывается в отчете за 4 квартал</w:t>
      </w:r>
    </w:p>
    <w:p w:rsidR="003E1611" w:rsidRDefault="003E1611">
      <w:pPr>
        <w:pStyle w:val="2"/>
      </w:pPr>
      <w:r>
        <w:t>4.2. Ликвидность эмитента, достаточность капитала и оборотных средств</w:t>
      </w:r>
    </w:p>
    <w:p w:rsidR="003E1611" w:rsidRDefault="003E1611">
      <w:pPr>
        <w:ind w:left="200"/>
      </w:pPr>
      <w:r>
        <w:t>Не указывается в отчете за 4 квартал</w:t>
      </w:r>
    </w:p>
    <w:p w:rsidR="003E1611" w:rsidRDefault="003E1611">
      <w:pPr>
        <w:pStyle w:val="2"/>
      </w:pPr>
      <w:r>
        <w:t>4.3. Размер и структура капитала и оборотных средств эмитента</w:t>
      </w:r>
    </w:p>
    <w:p w:rsidR="003E1611" w:rsidRDefault="003E1611">
      <w:pPr>
        <w:pStyle w:val="2"/>
      </w:pPr>
      <w:r>
        <w:t>4.3.1. Размер и структура капитала и оборотных средств эмитента</w:t>
      </w:r>
    </w:p>
    <w:p w:rsidR="003E1611" w:rsidRDefault="003E1611">
      <w:pPr>
        <w:ind w:left="200"/>
      </w:pPr>
      <w:r>
        <w:t>Не указывается в отчете за 4 квартал</w:t>
      </w:r>
    </w:p>
    <w:p w:rsidR="003E1611" w:rsidRDefault="003E1611">
      <w:pPr>
        <w:pStyle w:val="2"/>
      </w:pPr>
      <w:r>
        <w:t>4.3.2. Финансовые вложения эмитента</w:t>
      </w:r>
    </w:p>
    <w:p w:rsidR="003E1611" w:rsidRDefault="003E1611">
      <w:pPr>
        <w:ind w:left="200"/>
      </w:pPr>
      <w:r>
        <w:t>Не указывается эмитентами, не имеющих ценных бумаг, допущенных к обращению организатором торговли</w:t>
      </w:r>
    </w:p>
    <w:p w:rsidR="003E1611" w:rsidRDefault="003E1611">
      <w:pPr>
        <w:pStyle w:val="2"/>
      </w:pPr>
      <w:r>
        <w:t>4.3.3. Нематериальные активы эмитента</w:t>
      </w:r>
    </w:p>
    <w:p w:rsidR="003E1611" w:rsidRDefault="003E1611">
      <w:pPr>
        <w:ind w:left="200"/>
      </w:pPr>
      <w:r>
        <w:t>Не указывается в отчете за 4 квартал</w:t>
      </w:r>
    </w:p>
    <w:p w:rsidR="003E1611" w:rsidRDefault="003E1611">
      <w:pPr>
        <w:pStyle w:val="2"/>
      </w:pPr>
      <w:r>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3E1611" w:rsidRDefault="003E1611">
      <w:pPr>
        <w:ind w:left="200"/>
      </w:pPr>
      <w:r>
        <w:rPr>
          <w:rStyle w:val="Subst"/>
        </w:rPr>
        <w:t xml:space="preserve">Общество не обладает правами на </w:t>
      </w:r>
      <w:proofErr w:type="spellStart"/>
      <w:r>
        <w:rPr>
          <w:rStyle w:val="Subst"/>
        </w:rPr>
        <w:t>охраноспособные</w:t>
      </w:r>
      <w:proofErr w:type="spellEnd"/>
      <w:r>
        <w:rPr>
          <w:rStyle w:val="Subst"/>
        </w:rPr>
        <w:t xml:space="preserve"> результаты интеллектуальной научно-</w:t>
      </w:r>
      <w:r>
        <w:rPr>
          <w:rStyle w:val="Subst"/>
        </w:rPr>
        <w:br/>
        <w:t>технической деятельности.</w:t>
      </w:r>
    </w:p>
    <w:p w:rsidR="003E1611" w:rsidRDefault="003E1611">
      <w:pPr>
        <w:pStyle w:val="2"/>
      </w:pPr>
      <w:r>
        <w:t>4.5. Анализ тенденций развития в сфере основной деятельности эмитента</w:t>
      </w:r>
    </w:p>
    <w:p w:rsidR="003E1611" w:rsidRDefault="003E1611">
      <w:pPr>
        <w:ind w:left="200"/>
      </w:pPr>
      <w:r>
        <w:rPr>
          <w:rStyle w:val="Subst"/>
        </w:rPr>
        <w:t>Эмитент является коммерческим сельскохозяйственным предприятием индустриального типа,</w:t>
      </w:r>
      <w:r>
        <w:rPr>
          <w:rStyle w:val="Subst"/>
        </w:rPr>
        <w:br/>
        <w:t>специализирующееся на производстве мяса бройлеров, имеет законченный цикл производства,</w:t>
      </w:r>
      <w:r>
        <w:rPr>
          <w:rStyle w:val="Subst"/>
        </w:rPr>
        <w:br/>
        <w:t>включающий в себя: выращивание бройлеров, забой и переработку мяса птицы, реализацию</w:t>
      </w:r>
      <w:r>
        <w:rPr>
          <w:rStyle w:val="Subst"/>
        </w:rPr>
        <w:br/>
      </w:r>
      <w:proofErr w:type="spellStart"/>
      <w:r>
        <w:rPr>
          <w:rStyle w:val="Subst"/>
        </w:rPr>
        <w:t>мясопродукции</w:t>
      </w:r>
      <w:proofErr w:type="spellEnd"/>
      <w:r>
        <w:rPr>
          <w:rStyle w:val="Subst"/>
        </w:rPr>
        <w:t xml:space="preserve"> и утилизацию боенских отходов.</w:t>
      </w:r>
      <w:r>
        <w:rPr>
          <w:rStyle w:val="Subst"/>
        </w:rPr>
        <w:br/>
        <w:t>Эмитент является одним из крупных птицефабрик России. Удовлетворительные результаты коммерческой деятельности эмитента объясняются тем,</w:t>
      </w:r>
      <w:r>
        <w:rPr>
          <w:rStyle w:val="Subst"/>
        </w:rPr>
        <w:br/>
        <w:t xml:space="preserve">что эмитент проводит политику совершенствования технологии </w:t>
      </w:r>
      <w:proofErr w:type="gramStart"/>
      <w:r>
        <w:rPr>
          <w:rStyle w:val="Subst"/>
        </w:rPr>
        <w:t>выращивая</w:t>
      </w:r>
      <w:proofErr w:type="gramEnd"/>
      <w:r>
        <w:rPr>
          <w:rStyle w:val="Subst"/>
        </w:rPr>
        <w:t xml:space="preserve"> птицы,</w:t>
      </w:r>
      <w:r>
        <w:rPr>
          <w:rStyle w:val="Subst"/>
        </w:rPr>
        <w:br/>
        <w:t>обеспечивающей бесперебойную работу производства.</w:t>
      </w:r>
    </w:p>
    <w:p w:rsidR="003E1611" w:rsidRDefault="003E1611">
      <w:pPr>
        <w:pStyle w:val="2"/>
      </w:pPr>
      <w:r>
        <w:t>4.5.1. Анализ факторов и условий, влияющих на деятельность эмитента</w:t>
      </w:r>
    </w:p>
    <w:p w:rsidR="003E1611" w:rsidRDefault="003E1611">
      <w:pPr>
        <w:ind w:left="200"/>
      </w:pPr>
      <w:r>
        <w:rPr>
          <w:rStyle w:val="Subst"/>
        </w:rPr>
        <w:t>Целью предприятия является удовлетворение потребностей населения в продукции из мяса</w:t>
      </w:r>
      <w:r>
        <w:rPr>
          <w:rStyle w:val="Subst"/>
        </w:rPr>
        <w:br/>
        <w:t>птицы в соответствии с их ожиданиями и поддержание на высоком уровне престижа</w:t>
      </w:r>
      <w:r>
        <w:rPr>
          <w:rStyle w:val="Subst"/>
        </w:rPr>
        <w:br/>
        <w:t>эмитента, как производителя качественных продуктов питания.</w:t>
      </w:r>
      <w:r>
        <w:rPr>
          <w:rStyle w:val="Subst"/>
        </w:rPr>
        <w:br/>
        <w:t>Но на деятельность могут оказать влияние следующие отраслевые риски: инфекционное</w:t>
      </w:r>
      <w:r>
        <w:rPr>
          <w:rStyle w:val="Subst"/>
        </w:rPr>
        <w:br/>
        <w:t>заболевание птиц может привести к неблагоприятным последствиям для предприятия, однако,</w:t>
      </w:r>
      <w:r>
        <w:rPr>
          <w:rStyle w:val="Subst"/>
        </w:rPr>
        <w:br/>
      </w:r>
      <w:proofErr w:type="gramStart"/>
      <w:r>
        <w:rPr>
          <w:rStyle w:val="Subst"/>
        </w:rPr>
        <w:t>профилактические меры, принимаемые эмитентом снижают</w:t>
      </w:r>
      <w:proofErr w:type="gramEnd"/>
      <w:r>
        <w:rPr>
          <w:rStyle w:val="Subst"/>
        </w:rPr>
        <w:t xml:space="preserve"> данные риски до минимума.</w:t>
      </w:r>
    </w:p>
    <w:p w:rsidR="003E1611" w:rsidRDefault="003E1611">
      <w:pPr>
        <w:pStyle w:val="2"/>
      </w:pPr>
      <w:r>
        <w:t>4.5.2. Конкуренты эмитента</w:t>
      </w:r>
    </w:p>
    <w:p w:rsidR="003E1611" w:rsidRDefault="003E1611">
      <w:pPr>
        <w:ind w:left="200"/>
      </w:pPr>
      <w:r>
        <w:rPr>
          <w:rStyle w:val="Subst"/>
        </w:rPr>
        <w:t>ПРОИЗВОДИТЕЛИ Доля рынка</w:t>
      </w:r>
      <w:r>
        <w:rPr>
          <w:rStyle w:val="Subst"/>
        </w:rPr>
        <w:br/>
      </w:r>
      <w:r>
        <w:rPr>
          <w:rStyle w:val="Subst"/>
        </w:rPr>
        <w:lastRenderedPageBreak/>
        <w:t>Россия 45,48%</w:t>
      </w:r>
      <w:r>
        <w:rPr>
          <w:rStyle w:val="Subst"/>
        </w:rPr>
        <w:br/>
      </w:r>
      <w:proofErr w:type="spellStart"/>
      <w:r>
        <w:rPr>
          <w:rStyle w:val="Subst"/>
        </w:rPr>
        <w:t>Петелино</w:t>
      </w:r>
      <w:proofErr w:type="spellEnd"/>
      <w:r>
        <w:rPr>
          <w:rStyle w:val="Subst"/>
        </w:rPr>
        <w:t xml:space="preserve"> ТД ООО 8,22%</w:t>
      </w:r>
      <w:r>
        <w:rPr>
          <w:rStyle w:val="Subst"/>
        </w:rPr>
        <w:br/>
        <w:t>Неизвестный производитель 7,69%</w:t>
      </w:r>
      <w:r>
        <w:rPr>
          <w:rStyle w:val="Subst"/>
        </w:rPr>
        <w:br/>
      </w:r>
      <w:proofErr w:type="spellStart"/>
      <w:r>
        <w:rPr>
          <w:rStyle w:val="Subst"/>
        </w:rPr>
        <w:t>Приосколье</w:t>
      </w:r>
      <w:proofErr w:type="spellEnd"/>
      <w:r>
        <w:rPr>
          <w:rStyle w:val="Subst"/>
        </w:rPr>
        <w:t xml:space="preserve"> ТД ООО 3,83%</w:t>
      </w:r>
      <w:r>
        <w:rPr>
          <w:rStyle w:val="Subst"/>
        </w:rPr>
        <w:br/>
      </w:r>
      <w:proofErr w:type="spellStart"/>
      <w:r>
        <w:rPr>
          <w:rStyle w:val="Subst"/>
        </w:rPr>
        <w:t>БЭЗРК-Белгранкорм</w:t>
      </w:r>
      <w:proofErr w:type="spellEnd"/>
      <w:r>
        <w:rPr>
          <w:rStyle w:val="Subst"/>
        </w:rPr>
        <w:t xml:space="preserve"> 2,29%</w:t>
      </w:r>
      <w:r>
        <w:rPr>
          <w:rStyle w:val="Subst"/>
        </w:rPr>
        <w:br/>
      </w:r>
      <w:proofErr w:type="spellStart"/>
      <w:r>
        <w:rPr>
          <w:rStyle w:val="Subst"/>
        </w:rPr>
        <w:t>Пышминская</w:t>
      </w:r>
      <w:proofErr w:type="spellEnd"/>
      <w:r>
        <w:rPr>
          <w:rStyle w:val="Subst"/>
        </w:rPr>
        <w:t xml:space="preserve"> ПФ 1,79%</w:t>
      </w:r>
    </w:p>
    <w:p w:rsidR="003E1611" w:rsidRDefault="003E1611">
      <w:pPr>
        <w:pStyle w:val="1"/>
      </w:pPr>
      <w:r>
        <w:t xml:space="preserve">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p>
    <w:p w:rsidR="003E1611" w:rsidRDefault="003E1611">
      <w:pPr>
        <w:pStyle w:val="2"/>
      </w:pPr>
      <w:r>
        <w:t>5.1. Сведения о структуре и компетенции органов управления эмитента</w:t>
      </w:r>
    </w:p>
    <w:p w:rsidR="003E1611" w:rsidRDefault="003E1611">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Органами управления Общества являются:</w:t>
      </w:r>
      <w:r>
        <w:rPr>
          <w:rStyle w:val="Subst"/>
        </w:rPr>
        <w:br/>
        <w:t>- Общее собрание акционеров;</w:t>
      </w:r>
      <w:r>
        <w:rPr>
          <w:rStyle w:val="Subst"/>
        </w:rPr>
        <w:br/>
        <w:t>- Совет директоров;</w:t>
      </w:r>
      <w:r>
        <w:rPr>
          <w:rStyle w:val="Subst"/>
        </w:rPr>
        <w:br/>
        <w:t xml:space="preserve">- Единоличный исполнительный орган (Директор). </w:t>
      </w:r>
      <w:proofErr w:type="gramStart"/>
      <w:r>
        <w:rPr>
          <w:rStyle w:val="Subst"/>
        </w:rPr>
        <w:t>Полномочия Единоличного</w:t>
      </w:r>
      <w:r>
        <w:rPr>
          <w:rStyle w:val="Subst"/>
        </w:rPr>
        <w:br/>
        <w:t>исполнительного органа могут быть переданы Управляющей организации (Управляющему), в</w:t>
      </w:r>
      <w:r>
        <w:rPr>
          <w:rStyle w:val="Subst"/>
        </w:rPr>
        <w:br/>
        <w:t>этом случае положения настоящего Устава, относящиеся к Единоличному исполнительному</w:t>
      </w:r>
      <w:r>
        <w:rPr>
          <w:rStyle w:val="Subst"/>
        </w:rPr>
        <w:br/>
        <w:t>органу, распространяются на лицо, осуществляющее функции Единоличного исполнительного</w:t>
      </w:r>
      <w:r>
        <w:rPr>
          <w:rStyle w:val="Subst"/>
        </w:rPr>
        <w:br/>
        <w:t>органа, постольку, поскольку Федеральным законом "Об акционерным обществах" и настоящим</w:t>
      </w:r>
      <w:r>
        <w:rPr>
          <w:rStyle w:val="Subst"/>
        </w:rPr>
        <w:br/>
        <w:t>Уставом не установлено иное и не противоречит существу отношений Управляющей</w:t>
      </w:r>
      <w:r>
        <w:rPr>
          <w:rStyle w:val="Subst"/>
        </w:rPr>
        <w:br/>
        <w:t>организации (Управляющего) и Общества.</w:t>
      </w:r>
      <w:proofErr w:type="gramEnd"/>
      <w:r>
        <w:rPr>
          <w:rStyle w:val="Subst"/>
        </w:rPr>
        <w:br/>
      </w:r>
      <w:proofErr w:type="gramStart"/>
      <w:r>
        <w:rPr>
          <w:rStyle w:val="Subst"/>
        </w:rPr>
        <w:t>К компетенции Общего собрания акционеров относятся следующие вопросы:</w:t>
      </w:r>
      <w:r>
        <w:rPr>
          <w:rStyle w:val="Subst"/>
        </w:rPr>
        <w:br/>
        <w:t>1) внесение изменений и дополнений в устав Общества или утверждение устава Общества в</w:t>
      </w:r>
      <w:r>
        <w:rPr>
          <w:rStyle w:val="Subst"/>
        </w:rPr>
        <w:br/>
        <w:t>новой редакции (кроме случаев, предусмотренных в п. 2 – 5 ст. 12 Федерального закона "Об</w:t>
      </w:r>
      <w:r>
        <w:rPr>
          <w:rStyle w:val="Subst"/>
        </w:rPr>
        <w:br/>
        <w:t>акционерных обществах");</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w:t>
      </w:r>
      <w:r>
        <w:rPr>
          <w:rStyle w:val="Subst"/>
        </w:rPr>
        <w:br/>
        <w:t>и окончательного ликвидационных балансов;</w:t>
      </w:r>
      <w:proofErr w:type="gramEnd"/>
      <w:r>
        <w:rPr>
          <w:rStyle w:val="Subst"/>
        </w:rPr>
        <w:br/>
        <w:t>4) определение количественного состава Совета директоров Общества, избрание его членов,</w:t>
      </w:r>
      <w:r>
        <w:rPr>
          <w:rStyle w:val="Subst"/>
        </w:rPr>
        <w:br/>
        <w:t>досрочное прекращение их полномочий;</w:t>
      </w:r>
      <w:r>
        <w:rPr>
          <w:rStyle w:val="Subst"/>
        </w:rPr>
        <w:br/>
        <w:t>5) определение количества, номинальной стоимости, категории (типа) объявленных акций и</w:t>
      </w:r>
      <w:r>
        <w:rPr>
          <w:rStyle w:val="Subst"/>
        </w:rPr>
        <w:br/>
        <w:t>прав, предоставляемых этими акциями;</w:t>
      </w:r>
      <w:r>
        <w:rPr>
          <w:rStyle w:val="Subst"/>
        </w:rPr>
        <w:br/>
        <w:t>6) увеличение уставного капитала Общества путем увеличения номинальной стоимости акций;</w:t>
      </w:r>
      <w:r>
        <w:rPr>
          <w:rStyle w:val="Subst"/>
        </w:rPr>
        <w:br/>
        <w:t>7) увеличение уставного капитала Общества путем размещения дополнительных акций</w:t>
      </w:r>
      <w:r>
        <w:rPr>
          <w:rStyle w:val="Subst"/>
        </w:rPr>
        <w:br/>
        <w:t>посредством закрытой подписки;</w:t>
      </w:r>
      <w:r>
        <w:rPr>
          <w:rStyle w:val="Subst"/>
        </w:rPr>
        <w:br/>
      </w:r>
      <w:proofErr w:type="gramStart"/>
      <w:r>
        <w:rPr>
          <w:rStyle w:val="Subst"/>
        </w:rPr>
        <w:t>8) увеличение уставного капитала Общества путем размещения дополнительных обыкновенных</w:t>
      </w:r>
      <w:r>
        <w:rPr>
          <w:rStyle w:val="Subst"/>
        </w:rPr>
        <w:br/>
        <w:t>акций, составляющих более 25 % ранее размещённых обыкновенных акций;</w:t>
      </w:r>
      <w:r>
        <w:rPr>
          <w:rStyle w:val="Subst"/>
        </w:rPr>
        <w:br/>
        <w:t>9) уменьшение уставного капитала Общества путем уменьшения номинальной стоимости</w:t>
      </w:r>
      <w:r>
        <w:rPr>
          <w:rStyle w:val="Subst"/>
        </w:rPr>
        <w:br/>
        <w:t>акций, путем приобретения Обществом части акций в целях сокращения их Общего количества,</w:t>
      </w:r>
      <w:r>
        <w:rPr>
          <w:rStyle w:val="Subst"/>
        </w:rPr>
        <w:br/>
        <w:t>а также путем погашения приобретенных или выкупленных Обществом акций;</w:t>
      </w:r>
      <w:r>
        <w:rPr>
          <w:rStyle w:val="Subst"/>
        </w:rPr>
        <w:br/>
        <w:t>10) избрание членов Ревизионной комиссии (Ревизора) Общества и досрочное прекращение их</w:t>
      </w:r>
      <w:r>
        <w:rPr>
          <w:rStyle w:val="Subst"/>
        </w:rPr>
        <w:br/>
        <w:t>полномочий;</w:t>
      </w:r>
      <w:proofErr w:type="gramEnd"/>
      <w:r>
        <w:rPr>
          <w:rStyle w:val="Subst"/>
        </w:rPr>
        <w:br/>
      </w:r>
      <w:proofErr w:type="gramStart"/>
      <w:r>
        <w:rPr>
          <w:rStyle w:val="Subst"/>
        </w:rPr>
        <w:t>11) решение о выплате членам Совета директоров, Ревизионной комиссии (Ревизору) Общества</w:t>
      </w:r>
      <w:r>
        <w:rPr>
          <w:rStyle w:val="Subst"/>
        </w:rPr>
        <w:br/>
        <w:t>вознаграждения и (или) компенсации, а также расходов, связанных с выполнением ими</w:t>
      </w:r>
      <w:r>
        <w:rPr>
          <w:rStyle w:val="Subst"/>
        </w:rPr>
        <w:br/>
        <w:t>возложенных на них функций;</w:t>
      </w:r>
      <w:r>
        <w:rPr>
          <w:rStyle w:val="Subst"/>
        </w:rPr>
        <w:br/>
        <w:t>12) утверждение аудитора Общества;</w:t>
      </w:r>
      <w:proofErr w:type="gramEnd"/>
      <w:r>
        <w:rPr>
          <w:rStyle w:val="Subst"/>
        </w:rPr>
        <w:br/>
      </w:r>
      <w:proofErr w:type="gramStart"/>
      <w:r>
        <w:rPr>
          <w:rStyle w:val="Subst"/>
        </w:rPr>
        <w:t>13) утверждение годовых отчетов, годовой бухгалтерской отчетности, в том числе отчетов о</w:t>
      </w:r>
      <w:r>
        <w:rPr>
          <w:rStyle w:val="Subst"/>
        </w:rPr>
        <w:br/>
        <w:t>прибылях и убытках (счетов прибылей и убытков) Общества, а также распределение прибыли (в</w:t>
      </w:r>
      <w:r>
        <w:rPr>
          <w:rStyle w:val="Subst"/>
        </w:rPr>
        <w:br/>
        <w:t>том числе выплата (объявление) дивидендов по итогам первого квартала, полугодия, девяти</w:t>
      </w:r>
      <w:r>
        <w:rPr>
          <w:rStyle w:val="Subst"/>
        </w:rPr>
        <w:br/>
        <w:t>месяцев, финансового года, утверждение порядка и формы их выплаты по акциям каждой</w:t>
      </w:r>
      <w:r>
        <w:rPr>
          <w:rStyle w:val="Subst"/>
        </w:rPr>
        <w:br/>
        <w:t>категории (типа), и распределение убытков Общества по результатам финансового года;</w:t>
      </w:r>
      <w:proofErr w:type="gramEnd"/>
      <w:r>
        <w:rPr>
          <w:rStyle w:val="Subst"/>
        </w:rPr>
        <w:br/>
      </w:r>
      <w:proofErr w:type="gramStart"/>
      <w:r>
        <w:rPr>
          <w:rStyle w:val="Subst"/>
        </w:rPr>
        <w:t>14) определение порядка ведения Общего собрания акционеров Общества;</w:t>
      </w:r>
      <w:r>
        <w:rPr>
          <w:rStyle w:val="Subst"/>
        </w:rPr>
        <w:br/>
        <w:t>15) избрание членов Счетной комиссии и досрочное прекращение их полномочий, если функции</w:t>
      </w:r>
      <w:r>
        <w:rPr>
          <w:rStyle w:val="Subst"/>
        </w:rPr>
        <w:br/>
        <w:t>Счетной комиссии не возложены на Регистратора;</w:t>
      </w:r>
      <w:r>
        <w:rPr>
          <w:rStyle w:val="Subst"/>
        </w:rPr>
        <w:br/>
        <w:t>16) дробление и консолидация акций;</w:t>
      </w:r>
      <w:r>
        <w:rPr>
          <w:rStyle w:val="Subst"/>
        </w:rPr>
        <w:br/>
        <w:t>17) принятие решения об одобрении сделок, в совершении которых имеется заинтересованность,</w:t>
      </w:r>
      <w:r>
        <w:rPr>
          <w:rStyle w:val="Subst"/>
        </w:rPr>
        <w:br/>
      </w:r>
      <w:r>
        <w:rPr>
          <w:rStyle w:val="Subst"/>
        </w:rPr>
        <w:lastRenderedPageBreak/>
        <w:t>принимаемое в случаях и порядке, предусмотренных статьей 83 Федерального закона "Об</w:t>
      </w:r>
      <w:r>
        <w:rPr>
          <w:rStyle w:val="Subst"/>
        </w:rPr>
        <w:br/>
        <w:t>акционерных общества";</w:t>
      </w:r>
      <w:proofErr w:type="gramEnd"/>
      <w:r>
        <w:rPr>
          <w:rStyle w:val="Subst"/>
        </w:rPr>
        <w:br/>
      </w:r>
      <w:proofErr w:type="gramStart"/>
      <w:r>
        <w:rPr>
          <w:rStyle w:val="Subst"/>
        </w:rPr>
        <w:t>18) принятие решения об одобрении крупных сделок, принимаемое в случаях и порядке,</w:t>
      </w:r>
      <w:r>
        <w:rPr>
          <w:rStyle w:val="Subst"/>
        </w:rPr>
        <w:br/>
        <w:t>предусмотренном статьей 79 Федерального закона "Об акционерных обществах";</w:t>
      </w:r>
      <w:r>
        <w:rPr>
          <w:rStyle w:val="Subst"/>
        </w:rPr>
        <w:br/>
        <w:t>19) принятие решения об участии Общества в финансово - промышленных группах, ассоциациях</w:t>
      </w:r>
      <w:r>
        <w:rPr>
          <w:rStyle w:val="Subst"/>
        </w:rPr>
        <w:br/>
        <w:t>и иных объединениях коммерческих организаций;</w:t>
      </w:r>
      <w:r>
        <w:rPr>
          <w:rStyle w:val="Subst"/>
        </w:rPr>
        <w:br/>
        <w:t>20) утверждение внутренних документов Общества, регулирующих деятельность органов</w:t>
      </w:r>
      <w:r>
        <w:rPr>
          <w:rStyle w:val="Subst"/>
        </w:rPr>
        <w:br/>
        <w:t>Общества;</w:t>
      </w:r>
      <w:proofErr w:type="gramEnd"/>
      <w:r>
        <w:rPr>
          <w:rStyle w:val="Subst"/>
        </w:rPr>
        <w:br/>
      </w:r>
      <w:proofErr w:type="gramStart"/>
      <w:r>
        <w:rPr>
          <w:rStyle w:val="Subst"/>
        </w:rPr>
        <w:t>21) принятие решения о передаче полномочий Единоличного исполнительного органа по договору</w:t>
      </w:r>
      <w:r>
        <w:rPr>
          <w:rStyle w:val="Subst"/>
        </w:rPr>
        <w:br/>
        <w:t>индивидуальному предпринимателю (Управляющему) или коммерческой организации</w:t>
      </w:r>
      <w:r>
        <w:rPr>
          <w:rStyle w:val="Subst"/>
        </w:rPr>
        <w:br/>
        <w:t>(Управляющей организации);</w:t>
      </w:r>
      <w:r>
        <w:rPr>
          <w:rStyle w:val="Subst"/>
        </w:rPr>
        <w:br/>
        <w:t>22) принятие решения о размещении посредством открытой подписки конвертируемых в</w:t>
      </w:r>
      <w:r>
        <w:rPr>
          <w:rStyle w:val="Subst"/>
        </w:rPr>
        <w:br/>
        <w:t>обыкновенные акции эмиссионных ценных бумаг, которые могут быть конвертированы в</w:t>
      </w:r>
      <w:r>
        <w:rPr>
          <w:rStyle w:val="Subst"/>
        </w:rPr>
        <w:br/>
        <w:t>обыкновенные акции, составляющие более 25 процентов ранее размещенных обыкновенных</w:t>
      </w:r>
      <w:r>
        <w:rPr>
          <w:rStyle w:val="Subst"/>
        </w:rPr>
        <w:br/>
        <w:t>акций;</w:t>
      </w:r>
      <w:proofErr w:type="gramEnd"/>
      <w:r>
        <w:rPr>
          <w:rStyle w:val="Subst"/>
        </w:rPr>
        <w:br/>
        <w:t>23) решение иных вопросов, предусмотренных ФЗ "Об акционерных обществах" и настоящим</w:t>
      </w:r>
      <w:r>
        <w:rPr>
          <w:rStyle w:val="Subst"/>
        </w:rPr>
        <w:br/>
        <w:t>Уставом.</w:t>
      </w:r>
      <w:r>
        <w:rPr>
          <w:rStyle w:val="Subst"/>
        </w:rPr>
        <w:br/>
        <w:t>К компетенции Совета директоров Общества относятся следующие вопросы:</w:t>
      </w:r>
      <w:r>
        <w:rPr>
          <w:rStyle w:val="Subst"/>
        </w:rPr>
        <w:br/>
        <w:t>1) определение приоритетных направлений деятельности Общества;</w:t>
      </w:r>
      <w:r>
        <w:rPr>
          <w:rStyle w:val="Subst"/>
        </w:rPr>
        <w:br/>
        <w:t>2) созыв годового и внеочередного Общих собраний акционеров Общества, за исключением</w:t>
      </w:r>
      <w:r>
        <w:rPr>
          <w:rStyle w:val="Subst"/>
        </w:rPr>
        <w:br/>
        <w:t>случаев определенных в пункте 8 ст. 55 Федерального закона "Об акционерных обществах";</w:t>
      </w:r>
      <w:r>
        <w:rPr>
          <w:rStyle w:val="Subst"/>
        </w:rPr>
        <w:br/>
        <w:t>3) утверждение повестки дня Общего собрания акционеров;</w:t>
      </w:r>
      <w:r>
        <w:rPr>
          <w:rStyle w:val="Subst"/>
        </w:rPr>
        <w:br/>
        <w:t>4) определение даты составления списка лиц, имеющих право на участие в Общем собрании</w:t>
      </w:r>
      <w:r>
        <w:rPr>
          <w:rStyle w:val="Subst"/>
        </w:rPr>
        <w:br/>
        <w:t>акционеров, и другие вопросы, отнесенные к компетенции Совета директоров Общества в</w:t>
      </w:r>
      <w:r>
        <w:rPr>
          <w:rStyle w:val="Subst"/>
        </w:rPr>
        <w:br/>
        <w:t>соответствии с ФЗ "Об акционерных обществах" и связанные с подготовкой и проведением</w:t>
      </w:r>
      <w:r>
        <w:rPr>
          <w:rStyle w:val="Subst"/>
        </w:rPr>
        <w:br/>
        <w:t>Общего собрания акционеров;</w:t>
      </w:r>
      <w:r>
        <w:rPr>
          <w:rStyle w:val="Subst"/>
        </w:rPr>
        <w:br/>
      </w:r>
      <w:proofErr w:type="gramStart"/>
      <w:r>
        <w:rPr>
          <w:rStyle w:val="Subst"/>
        </w:rPr>
        <w:t>5) увеличение уставного капитала Общества путем размещения Обществом дополнительных</w:t>
      </w:r>
      <w:r>
        <w:rPr>
          <w:rStyle w:val="Subst"/>
        </w:rPr>
        <w:br/>
        <w:t>акций в пределах количества и категорий (типов) объявленных акций и внесение изменений и</w:t>
      </w:r>
      <w:r>
        <w:rPr>
          <w:rStyle w:val="Subst"/>
        </w:rPr>
        <w:br/>
        <w:t>дополнений в Устав Общества по результатам размещения;</w:t>
      </w:r>
      <w:r>
        <w:rPr>
          <w:rStyle w:val="Subst"/>
        </w:rPr>
        <w:br/>
        <w:t>6) размещение Обществом облигаций и иных эмиссионных ценных бумаг в случаях,</w:t>
      </w:r>
      <w:r>
        <w:rPr>
          <w:rStyle w:val="Subst"/>
        </w:rPr>
        <w:br/>
        <w:t>предусмотренных ФЗ "Об акционерных обществах";</w:t>
      </w:r>
      <w:r>
        <w:rPr>
          <w:rStyle w:val="Subst"/>
        </w:rPr>
        <w:br/>
        <w:t>7) выдача векселей и иных долговых обязательств;</w:t>
      </w:r>
      <w:proofErr w:type="gramEnd"/>
      <w:r>
        <w:rPr>
          <w:rStyle w:val="Subst"/>
        </w:rPr>
        <w:br/>
        <w:t>8) определение цены (денежной оценки) имущества, цены размещения и выкупа эмиссионных</w:t>
      </w:r>
      <w:r>
        <w:rPr>
          <w:rStyle w:val="Subst"/>
        </w:rPr>
        <w:br/>
        <w:t>ценных бумаг в случаях, предусмотренных ФЗ "Об акционерных обществах";</w:t>
      </w:r>
      <w:r>
        <w:rPr>
          <w:rStyle w:val="Subst"/>
        </w:rPr>
        <w:br/>
        <w:t>9) приобретение размещенных Обществом акций, облигаций и иных ценных бумаг в случаях,</w:t>
      </w:r>
      <w:r>
        <w:rPr>
          <w:rStyle w:val="Subst"/>
        </w:rPr>
        <w:br/>
        <w:t>предусмотренных ФЗ "Об акционерных обществах";</w:t>
      </w:r>
      <w:r>
        <w:rPr>
          <w:rStyle w:val="Subst"/>
        </w:rPr>
        <w:br/>
        <w:t>10) образование Единоличного исполнительного органа (Директора) Общества, досрочное</w:t>
      </w:r>
      <w:r>
        <w:rPr>
          <w:rStyle w:val="Subst"/>
        </w:rPr>
        <w:br/>
        <w:t>прекращение полномочий Единоличного исполнительного органа (Директора), утверждение</w:t>
      </w:r>
      <w:r>
        <w:rPr>
          <w:rStyle w:val="Subst"/>
        </w:rPr>
        <w:br/>
        <w:t>договора с Директором Общества и определение лица, уполномоченного от имени Общества</w:t>
      </w:r>
      <w:r>
        <w:rPr>
          <w:rStyle w:val="Subst"/>
        </w:rPr>
        <w:br/>
        <w:t>подписать такой договор, согласование совмещения Директором Общества должностей в</w:t>
      </w:r>
      <w:r>
        <w:rPr>
          <w:rStyle w:val="Subst"/>
        </w:rPr>
        <w:br/>
        <w:t>органах управления, исполнительных органах других организаций;</w:t>
      </w:r>
      <w:r>
        <w:rPr>
          <w:rStyle w:val="Subst"/>
        </w:rPr>
        <w:br/>
      </w:r>
      <w:proofErr w:type="gramStart"/>
      <w:r>
        <w:rPr>
          <w:rStyle w:val="Subst"/>
        </w:rPr>
        <w:t>11) внесение предложения на Общее собрание акционеров Общества о передаче полномочий</w:t>
      </w:r>
      <w:r>
        <w:rPr>
          <w:rStyle w:val="Subst"/>
        </w:rPr>
        <w:br/>
        <w:t>Единоличного исполнительного органа Управляющей организации (Управляющему), утверждение</w:t>
      </w:r>
      <w:r>
        <w:rPr>
          <w:rStyle w:val="Subst"/>
        </w:rPr>
        <w:br/>
        <w:t>договора о передаче полномочий Единоличного исполнительного органа Общества Управляющей</w:t>
      </w:r>
      <w:r>
        <w:rPr>
          <w:rStyle w:val="Subst"/>
        </w:rPr>
        <w:br/>
        <w:t>организации (Управляющему) и определение лица, уполномоченного от имени Общества</w:t>
      </w:r>
      <w:r>
        <w:rPr>
          <w:rStyle w:val="Subst"/>
        </w:rPr>
        <w:br/>
        <w:t>подписать такой договор, приостановка полномочий Управляющей организации (Управляющего),</w:t>
      </w:r>
      <w:r>
        <w:rPr>
          <w:rStyle w:val="Subst"/>
        </w:rPr>
        <w:br/>
        <w:t>образование временного Единоличного исполнительного органа (Директора) Общества, а также</w:t>
      </w:r>
      <w:r>
        <w:rPr>
          <w:rStyle w:val="Subst"/>
        </w:rPr>
        <w:br/>
        <w:t>созыв внеочередного Общего собрания для принятия решений</w:t>
      </w:r>
      <w:proofErr w:type="gramEnd"/>
      <w:r>
        <w:rPr>
          <w:rStyle w:val="Subst"/>
        </w:rPr>
        <w:t xml:space="preserve"> о досрочном прекращении</w:t>
      </w:r>
      <w:r>
        <w:rPr>
          <w:rStyle w:val="Subst"/>
        </w:rPr>
        <w:br/>
        <w:t>полномочий Управляющей организации (Управляющего) и о передаче, по рекомендации Совета</w:t>
      </w:r>
      <w:r>
        <w:rPr>
          <w:rStyle w:val="Subst"/>
        </w:rPr>
        <w:br/>
        <w:t>директоров, полномочий Единоличного исполнительного органа Общества другой Управляющей</w:t>
      </w:r>
      <w:r>
        <w:rPr>
          <w:rStyle w:val="Subst"/>
        </w:rPr>
        <w:br/>
        <w:t>организации (Управляющему); образование временного Единоличного исполнительного органа</w:t>
      </w:r>
      <w:r>
        <w:rPr>
          <w:rStyle w:val="Subst"/>
        </w:rPr>
        <w:br/>
        <w:t>Общества (Директора) в случае, если Управляющая организация (Управляющий) не может</w:t>
      </w:r>
      <w:r>
        <w:rPr>
          <w:rStyle w:val="Subst"/>
        </w:rPr>
        <w:br/>
        <w:t>исполнять свои обязанности, и созыв внеочередного Общего собрания для принятия решений о</w:t>
      </w:r>
      <w:r>
        <w:rPr>
          <w:rStyle w:val="Subst"/>
        </w:rPr>
        <w:br/>
        <w:t>досрочном прекращении полномочий Управляющей организации (Управляющего) и о передаче, по</w:t>
      </w:r>
      <w:r>
        <w:rPr>
          <w:rStyle w:val="Subst"/>
        </w:rPr>
        <w:br/>
        <w:t>рекомендации Совета директоров, полномочий Единоличного исполнительного органа Общества</w:t>
      </w:r>
      <w:r>
        <w:rPr>
          <w:rStyle w:val="Subst"/>
        </w:rPr>
        <w:br/>
        <w:t>другой Управляющей организации (Управляющему);</w:t>
      </w:r>
      <w:r>
        <w:rPr>
          <w:rStyle w:val="Subst"/>
        </w:rPr>
        <w:br/>
      </w:r>
      <w:proofErr w:type="gramStart"/>
      <w:r>
        <w:rPr>
          <w:rStyle w:val="Subst"/>
        </w:rPr>
        <w:t>12) рекомендации по размеру выплачиваемых Обществом членам Ревизионной комиссии</w:t>
      </w:r>
      <w:r>
        <w:rPr>
          <w:rStyle w:val="Subst"/>
        </w:rPr>
        <w:br/>
        <w:t>(Ревизору) вознаграждений и компенсаций и определение размера оплаты услуг Аудитора;</w:t>
      </w:r>
      <w:r>
        <w:rPr>
          <w:rStyle w:val="Subst"/>
        </w:rPr>
        <w:br/>
        <w:t>13) рекомендации по размеру дивидендов по акциям Общества и порядку их выплаты;</w:t>
      </w:r>
      <w:proofErr w:type="gramEnd"/>
      <w:r>
        <w:rPr>
          <w:rStyle w:val="Subst"/>
        </w:rPr>
        <w:br/>
      </w:r>
      <w:proofErr w:type="gramStart"/>
      <w:r>
        <w:rPr>
          <w:rStyle w:val="Subst"/>
        </w:rPr>
        <w:t>14) утверждение внутренних документов Общества, за исключение внутренних документов</w:t>
      </w:r>
      <w:r>
        <w:rPr>
          <w:rStyle w:val="Subst"/>
        </w:rPr>
        <w:br/>
        <w:t>Общества, утверждение которых отнесено ФЗ "Об акционерных обществах" и настоящим</w:t>
      </w:r>
      <w:r>
        <w:rPr>
          <w:rStyle w:val="Subst"/>
        </w:rPr>
        <w:br/>
        <w:t>Уставом к компетенции Общего собрания акционеров или исполнительного органа Общества;</w:t>
      </w:r>
      <w:r>
        <w:rPr>
          <w:rStyle w:val="Subst"/>
        </w:rPr>
        <w:br/>
        <w:t>15) создание и ликвидация филиалов и открытие и ликвидация представительств Общества,</w:t>
      </w:r>
      <w:r>
        <w:rPr>
          <w:rStyle w:val="Subst"/>
        </w:rPr>
        <w:br/>
      </w:r>
      <w:r>
        <w:rPr>
          <w:rStyle w:val="Subst"/>
        </w:rPr>
        <w:lastRenderedPageBreak/>
        <w:t>утверждение положений о них;</w:t>
      </w:r>
      <w:r>
        <w:rPr>
          <w:rStyle w:val="Subst"/>
        </w:rPr>
        <w:br/>
        <w:t>16) одобрение крупных сделок, в случаях предусмотренных главой X ФЗ "Об акционерных</w:t>
      </w:r>
      <w:r>
        <w:rPr>
          <w:rStyle w:val="Subst"/>
        </w:rPr>
        <w:br/>
        <w:t>обществах";</w:t>
      </w:r>
      <w:proofErr w:type="gramEnd"/>
      <w:r>
        <w:rPr>
          <w:rStyle w:val="Subst"/>
        </w:rPr>
        <w:br/>
      </w:r>
      <w:proofErr w:type="gramStart"/>
      <w:r>
        <w:rPr>
          <w:rStyle w:val="Subst"/>
        </w:rPr>
        <w:t>17) одобрение сделок, в совершении которых имеется заинтересованность, в случаях</w:t>
      </w:r>
      <w:r>
        <w:rPr>
          <w:rStyle w:val="Subst"/>
        </w:rPr>
        <w:br/>
        <w:t>предусмотренных главой XI ФЗ "Об акционерных обществах";</w:t>
      </w:r>
      <w:r>
        <w:rPr>
          <w:rStyle w:val="Subst"/>
        </w:rPr>
        <w:br/>
        <w:t>18) утверждение Регистратора Общества и условий договора с ним, а также расторжение</w:t>
      </w:r>
      <w:r>
        <w:rPr>
          <w:rStyle w:val="Subst"/>
        </w:rPr>
        <w:br/>
        <w:t>договора с ним;</w:t>
      </w:r>
      <w:proofErr w:type="gramEnd"/>
      <w:r>
        <w:rPr>
          <w:rStyle w:val="Subst"/>
        </w:rPr>
        <w:br/>
      </w:r>
      <w:proofErr w:type="gramStart"/>
      <w:r>
        <w:rPr>
          <w:rStyle w:val="Subst"/>
        </w:rPr>
        <w:t>19) принятие решений об участии и о прекращении участия Общества в других организациях,</w:t>
      </w:r>
      <w:r>
        <w:rPr>
          <w:rStyle w:val="Subst"/>
        </w:rPr>
        <w:br/>
        <w:t>включая образование дочерних и зависимых обществ, в том числе путем приобретения акций,</w:t>
      </w:r>
      <w:r>
        <w:rPr>
          <w:rStyle w:val="Subst"/>
        </w:rPr>
        <w:br/>
        <w:t>долей участия и прав, позволяющих определять решения других обществ;</w:t>
      </w:r>
      <w:r>
        <w:rPr>
          <w:rStyle w:val="Subst"/>
        </w:rPr>
        <w:br/>
        <w:t>20) принятие решений по вопросам деятельности дочерних и зависимых обществ;</w:t>
      </w:r>
      <w:r>
        <w:rPr>
          <w:rStyle w:val="Subst"/>
        </w:rPr>
        <w:br/>
        <w:t>21) согласование назначения руководителей филиалов или представительств Общества;</w:t>
      </w:r>
      <w:proofErr w:type="gramEnd"/>
      <w:r>
        <w:rPr>
          <w:rStyle w:val="Subst"/>
        </w:rPr>
        <w:br/>
      </w:r>
      <w:proofErr w:type="gramStart"/>
      <w:r>
        <w:rPr>
          <w:rStyle w:val="Subst"/>
        </w:rPr>
        <w:t>22) принятие решений о совершении любых сделок с недвижимым имуществом;</w:t>
      </w:r>
      <w:r>
        <w:rPr>
          <w:rStyle w:val="Subst"/>
        </w:rPr>
        <w:br/>
        <w:t>23) принятие решений о совершении любых действий (бездействий), влекущих за собой</w:t>
      </w:r>
      <w:r>
        <w:rPr>
          <w:rStyle w:val="Subst"/>
        </w:rPr>
        <w:br/>
        <w:t>возникновение, изменение или прекращение прав на объекты интеллектуальной собственности;</w:t>
      </w:r>
      <w:r>
        <w:rPr>
          <w:rStyle w:val="Subst"/>
        </w:rPr>
        <w:br/>
        <w:t>24) принятие решений о:</w:t>
      </w:r>
      <w:r>
        <w:rPr>
          <w:rStyle w:val="Subst"/>
        </w:rPr>
        <w:br/>
        <w:t>– привлечении займов или выдаче займов;</w:t>
      </w:r>
      <w:r>
        <w:rPr>
          <w:rStyle w:val="Subst"/>
        </w:rPr>
        <w:br/>
        <w:t>– привлечении кредитов;</w:t>
      </w:r>
      <w:r>
        <w:rPr>
          <w:rStyle w:val="Subst"/>
        </w:rPr>
        <w:br/>
        <w:t>– заключении договоров залога;</w:t>
      </w:r>
      <w:r>
        <w:rPr>
          <w:rStyle w:val="Subst"/>
        </w:rPr>
        <w:br/>
        <w:t>– выдаче поручительств в пользу третьих лиц;</w:t>
      </w:r>
      <w:proofErr w:type="gramEnd"/>
      <w:r>
        <w:rPr>
          <w:rStyle w:val="Subst"/>
        </w:rPr>
        <w:br/>
        <w:t>25) принятие решений о совершении сделок и прочих операций:</w:t>
      </w:r>
      <w:r>
        <w:rPr>
          <w:rStyle w:val="Subst"/>
        </w:rPr>
        <w:br/>
        <w:t>– связанных с отчуждением прямо или косвенно имущества, составляющего основные</w:t>
      </w:r>
      <w:r>
        <w:rPr>
          <w:rStyle w:val="Subst"/>
        </w:rPr>
        <w:br/>
        <w:t>средства Общества либо с возможностью отчуждения указанного имущества;</w:t>
      </w:r>
      <w:r>
        <w:rPr>
          <w:rStyle w:val="Subst"/>
        </w:rPr>
        <w:br/>
        <w:t xml:space="preserve">– </w:t>
      </w:r>
      <w:proofErr w:type="gramStart"/>
      <w:r>
        <w:rPr>
          <w:rStyle w:val="Subst"/>
        </w:rPr>
        <w:t>связанных с приобретением имущества, составляющего основные средства Общества, если</w:t>
      </w:r>
      <w:r>
        <w:rPr>
          <w:rStyle w:val="Subst"/>
        </w:rPr>
        <w:br/>
        <w:t>цена сделки или стоимость приобретаемого по такой сделке (серии взаимосвязанных или</w:t>
      </w:r>
      <w:r>
        <w:rPr>
          <w:rStyle w:val="Subst"/>
        </w:rPr>
        <w:br/>
        <w:t>однородных сделок) составляет более 50 000 (Пятьдесят тысяч) руб.;</w:t>
      </w:r>
      <w:r>
        <w:rPr>
          <w:rStyle w:val="Subst"/>
        </w:rPr>
        <w:br/>
        <w:t>26) утверждение организационной структуры Общества;</w:t>
      </w:r>
      <w:r>
        <w:rPr>
          <w:rStyle w:val="Subst"/>
        </w:rPr>
        <w:br/>
        <w:t>27) принятие решения о назначении и снятии с должности Заместителей Единоличного</w:t>
      </w:r>
      <w:r>
        <w:rPr>
          <w:rStyle w:val="Subst"/>
        </w:rPr>
        <w:br/>
        <w:t>исполнительного органа (Директора) и Руководителей структурных подразделений Общества;</w:t>
      </w:r>
      <w:proofErr w:type="gramEnd"/>
      <w:r>
        <w:rPr>
          <w:rStyle w:val="Subst"/>
        </w:rPr>
        <w:br/>
        <w:t>28) принятие решений по вопросам использования Обществом своих прав, вытекающих из</w:t>
      </w:r>
      <w:r>
        <w:rPr>
          <w:rStyle w:val="Subst"/>
        </w:rPr>
        <w:br/>
        <w:t>участия Общества в других организациях (владение долями, акциями, паями), включая</w:t>
      </w:r>
      <w:r>
        <w:rPr>
          <w:rStyle w:val="Subst"/>
        </w:rPr>
        <w:br/>
        <w:t xml:space="preserve">голосование по вопросам </w:t>
      </w:r>
      <w:proofErr w:type="gramStart"/>
      <w:r>
        <w:rPr>
          <w:rStyle w:val="Subst"/>
        </w:rPr>
        <w:t>повестки дня органов управления таких организаций</w:t>
      </w:r>
      <w:proofErr w:type="gramEnd"/>
      <w:r>
        <w:rPr>
          <w:rStyle w:val="Subst"/>
        </w:rPr>
        <w:t>;</w:t>
      </w:r>
      <w:r>
        <w:rPr>
          <w:rStyle w:val="Subst"/>
        </w:rPr>
        <w:br/>
      </w:r>
      <w:proofErr w:type="gramStart"/>
      <w:r>
        <w:rPr>
          <w:rStyle w:val="Subst"/>
        </w:rPr>
        <w:t>29) принятие решений об отчуждении принадлежащих Обществу акций, долей участия в других</w:t>
      </w:r>
      <w:r>
        <w:rPr>
          <w:rStyle w:val="Subst"/>
        </w:rPr>
        <w:br/>
        <w:t>организациях и иных конвертируемых ценных бумаг, удостоверяющих право Общества на долю в</w:t>
      </w:r>
      <w:r>
        <w:rPr>
          <w:rStyle w:val="Subst"/>
        </w:rPr>
        <w:br/>
        <w:t>уставном капитале, а также принятие решений о приобретении Обществом акций, долей</w:t>
      </w:r>
      <w:r>
        <w:rPr>
          <w:rStyle w:val="Subst"/>
        </w:rPr>
        <w:br/>
        <w:t>участия в других организациях и иных конвертируемых ценных бумаг, удостоверяющих право на</w:t>
      </w:r>
      <w:r>
        <w:rPr>
          <w:rStyle w:val="Subst"/>
        </w:rPr>
        <w:br/>
        <w:t>долю в уставном капитале, независимо от суммы сделок;</w:t>
      </w:r>
      <w:proofErr w:type="gramEnd"/>
      <w:r>
        <w:rPr>
          <w:rStyle w:val="Subst"/>
        </w:rPr>
        <w:t xml:space="preserve"> </w:t>
      </w:r>
      <w:proofErr w:type="gramStart"/>
      <w:r>
        <w:rPr>
          <w:rStyle w:val="Subst"/>
        </w:rPr>
        <w:t>принятие решений в отношении прав,</w:t>
      </w:r>
      <w:r>
        <w:rPr>
          <w:rStyle w:val="Subst"/>
        </w:rPr>
        <w:br/>
        <w:t>позволяющих определять решения других обществ;</w:t>
      </w:r>
      <w:r>
        <w:rPr>
          <w:rStyle w:val="Subst"/>
        </w:rPr>
        <w:br/>
        <w:t>30) установление размеров вознаграждений и компенсаций, выплачиваемых Единоличному</w:t>
      </w:r>
      <w:r>
        <w:rPr>
          <w:rStyle w:val="Subst"/>
        </w:rPr>
        <w:br/>
        <w:t>исполнительному органу (Директору), лицу, осуществляющему полномочия Единоличного</w:t>
      </w:r>
      <w:r>
        <w:rPr>
          <w:rStyle w:val="Subst"/>
        </w:rPr>
        <w:br/>
        <w:t>исполнительного органа (Управляющей организации, Управляющему), утверждение условий</w:t>
      </w:r>
      <w:r>
        <w:rPr>
          <w:rStyle w:val="Subst"/>
        </w:rPr>
        <w:br/>
        <w:t>заключаемых с ними договоров;</w:t>
      </w:r>
      <w:r>
        <w:rPr>
          <w:rStyle w:val="Subst"/>
        </w:rPr>
        <w:br/>
        <w:t>31) утверждение перечня кредитных организаций, в которых Общество вправе открывать</w:t>
      </w:r>
      <w:r>
        <w:rPr>
          <w:rStyle w:val="Subst"/>
        </w:rPr>
        <w:br/>
        <w:t>расчетные и иные счета;</w:t>
      </w:r>
      <w:proofErr w:type="gramEnd"/>
      <w:r>
        <w:rPr>
          <w:rStyle w:val="Subst"/>
        </w:rPr>
        <w:br/>
        <w:t>32) иные вопросы, отнесенные Федеральным законом "Об акционерных обществах" и настоящим</w:t>
      </w:r>
      <w:r>
        <w:rPr>
          <w:rStyle w:val="Subst"/>
        </w:rPr>
        <w:br/>
        <w:t>Уставом к компетенции Совета директоров Общества.</w:t>
      </w:r>
      <w:r>
        <w:rPr>
          <w:rStyle w:val="Subst"/>
        </w:rPr>
        <w:br/>
        <w:t>Вопросы, отнесенные к компетенции Совета директоров Общества, не могут быть переданы на</w:t>
      </w:r>
      <w:r>
        <w:rPr>
          <w:rStyle w:val="Subst"/>
        </w:rPr>
        <w:br/>
        <w:t>решение Единоличному исполнительному органу Общества.</w:t>
      </w:r>
      <w:r>
        <w:rPr>
          <w:rStyle w:val="Subst"/>
        </w:rPr>
        <w:br/>
      </w:r>
      <w:proofErr w:type="gramStart"/>
      <w:r>
        <w:rPr>
          <w:rStyle w:val="Subst"/>
        </w:rPr>
        <w:t>К Компетенции Единоличного исполнительного органа Общества относится принятие решений</w:t>
      </w:r>
      <w:r>
        <w:rPr>
          <w:rStyle w:val="Subst"/>
        </w:rPr>
        <w:br/>
        <w:t>по следующим вопросам:</w:t>
      </w:r>
      <w:r>
        <w:rPr>
          <w:rStyle w:val="Subst"/>
        </w:rPr>
        <w:br/>
        <w:t>1) руководство текущей деятельностью Общества и решение всех возникающих в деятельности</w:t>
      </w:r>
      <w:r>
        <w:rPr>
          <w:rStyle w:val="Subst"/>
        </w:rPr>
        <w:br/>
        <w:t>Общества вопросов, не отнесенных Уставом Общества к компетенции Общего собрания</w:t>
      </w:r>
      <w:r>
        <w:rPr>
          <w:rStyle w:val="Subst"/>
        </w:rPr>
        <w:br/>
        <w:t>акционеров или Совета директоров Общества;</w:t>
      </w:r>
      <w:r>
        <w:rPr>
          <w:rStyle w:val="Subst"/>
        </w:rPr>
        <w:br/>
        <w:t>2) выполнение решений Общего собрания акционеров и Совета директоров Общества, принятых</w:t>
      </w:r>
      <w:r>
        <w:rPr>
          <w:rStyle w:val="Subst"/>
        </w:rPr>
        <w:br/>
        <w:t>в соответствии с их компетенцией;</w:t>
      </w:r>
      <w:proofErr w:type="gramEnd"/>
      <w:r>
        <w:rPr>
          <w:rStyle w:val="Subst"/>
        </w:rPr>
        <w:br/>
        <w:t>3) представление интересов Общества в отношениях с физическими и юридическими лицами,</w:t>
      </w:r>
      <w:r>
        <w:rPr>
          <w:rStyle w:val="Subst"/>
        </w:rPr>
        <w:br/>
        <w:t>органами государства, действуя от имени Общества без доверенности;</w:t>
      </w:r>
      <w:r>
        <w:rPr>
          <w:rStyle w:val="Subst"/>
        </w:rPr>
        <w:br/>
      </w:r>
      <w:proofErr w:type="gramStart"/>
      <w:r>
        <w:rPr>
          <w:rStyle w:val="Subst"/>
        </w:rPr>
        <w:t>4) самостоятельное совершение от имени Общества сделок, заключение договоров, контрактов,</w:t>
      </w:r>
      <w:r>
        <w:rPr>
          <w:rStyle w:val="Subst"/>
        </w:rPr>
        <w:br/>
        <w:t>соглашений и подписание иных связанных с совершением сделок документов при условии, что</w:t>
      </w:r>
      <w:r>
        <w:rPr>
          <w:rStyle w:val="Subst"/>
        </w:rPr>
        <w:br/>
        <w:t>указанные сделки, договоры, контракты, соглашения и иные документы не относятся к крупным</w:t>
      </w:r>
      <w:r>
        <w:rPr>
          <w:rStyle w:val="Subst"/>
        </w:rPr>
        <w:br/>
        <w:t>сделкам и сделкам, в совершении которых имеется заинтересованность, а также к сделкам,</w:t>
      </w:r>
      <w:r>
        <w:rPr>
          <w:rStyle w:val="Subst"/>
        </w:rPr>
        <w:br/>
        <w:t>решение о совершении которых отнесено к компетенции Общего собрания акционеров и Совета</w:t>
      </w:r>
      <w:r>
        <w:rPr>
          <w:rStyle w:val="Subst"/>
        </w:rPr>
        <w:br/>
        <w:t>директоров Общества</w:t>
      </w:r>
      <w:proofErr w:type="gramEnd"/>
      <w:r>
        <w:rPr>
          <w:rStyle w:val="Subst"/>
        </w:rPr>
        <w:t xml:space="preserve"> в соответствии с их компетенцией, предусмотренной настоящим</w:t>
      </w:r>
      <w:r>
        <w:rPr>
          <w:rStyle w:val="Subst"/>
        </w:rPr>
        <w:br/>
      </w:r>
      <w:r>
        <w:rPr>
          <w:rStyle w:val="Subst"/>
        </w:rPr>
        <w:lastRenderedPageBreak/>
        <w:t>Уставом;</w:t>
      </w:r>
      <w:r>
        <w:rPr>
          <w:rStyle w:val="Subst"/>
        </w:rPr>
        <w:br/>
        <w:t>5) открытие расчетных и других счетов Общества в банках и иных кредитных учреждениях;</w:t>
      </w:r>
      <w:r>
        <w:rPr>
          <w:rStyle w:val="Subst"/>
        </w:rPr>
        <w:br/>
        <w:t>6) обеспечение выполнения Обществом обязательств перед бюджетом, внебюджетными</w:t>
      </w:r>
      <w:r>
        <w:rPr>
          <w:rStyle w:val="Subst"/>
        </w:rPr>
        <w:br/>
        <w:t>фондами, контрагентами по сделкам;</w:t>
      </w:r>
      <w:r>
        <w:rPr>
          <w:rStyle w:val="Subst"/>
        </w:rPr>
        <w:br/>
        <w:t>7) организация достоверного и соответствующего требованиям законодательства РФ</w:t>
      </w:r>
      <w:r>
        <w:rPr>
          <w:rStyle w:val="Subst"/>
        </w:rPr>
        <w:br/>
        <w:t>бухгалтерского учета в Обществе, своевременного предоставления Обществом ежегодного</w:t>
      </w:r>
      <w:r>
        <w:rPr>
          <w:rStyle w:val="Subst"/>
        </w:rPr>
        <w:br/>
        <w:t>отчета и иной финансовой отчетности в соответствующие органы, а также сведений о</w:t>
      </w:r>
      <w:r>
        <w:rPr>
          <w:rStyle w:val="Subst"/>
        </w:rPr>
        <w:br/>
        <w:t>деятельности Общества, представляемых акционерам, кредиторам и в средства массовой</w:t>
      </w:r>
      <w:r>
        <w:rPr>
          <w:rStyle w:val="Subst"/>
        </w:rPr>
        <w:br/>
        <w:t>информации;</w:t>
      </w:r>
      <w:r>
        <w:rPr>
          <w:rStyle w:val="Subst"/>
        </w:rPr>
        <w:br/>
        <w:t>8) предоставление полномочий на совершение сделок и иных действий от имени Общества,</w:t>
      </w:r>
      <w:r>
        <w:rPr>
          <w:rStyle w:val="Subst"/>
        </w:rPr>
        <w:br/>
        <w:t>отнесенных к его компетенции в соответствии с настоящим Уставом и иными внутренними</w:t>
      </w:r>
      <w:r>
        <w:rPr>
          <w:rStyle w:val="Subst"/>
        </w:rPr>
        <w:br/>
        <w:t>положениями Общества, работникам Общества и третьим лицам на основании выдаваемой</w:t>
      </w:r>
      <w:r>
        <w:rPr>
          <w:rStyle w:val="Subst"/>
        </w:rPr>
        <w:br/>
        <w:t>Обществом доверенности;</w:t>
      </w:r>
      <w:r>
        <w:rPr>
          <w:rStyle w:val="Subst"/>
        </w:rPr>
        <w:br/>
      </w:r>
      <w:proofErr w:type="gramStart"/>
      <w:r>
        <w:rPr>
          <w:rStyle w:val="Subst"/>
        </w:rPr>
        <w:t>9) принятие, утверждение, введение в действие и контроль исполнения внутренних</w:t>
      </w:r>
      <w:r>
        <w:rPr>
          <w:rStyle w:val="Subst"/>
        </w:rPr>
        <w:br/>
        <w:t>нормативных актов Общества: штатного расписания, правил внутреннего трудового</w:t>
      </w:r>
      <w:r>
        <w:rPr>
          <w:rStyle w:val="Subst"/>
        </w:rPr>
        <w:br/>
        <w:t>распорядка, иных внутренних правил, процедур, регламентов и других внутренних документов, за</w:t>
      </w:r>
      <w:r>
        <w:rPr>
          <w:rStyle w:val="Subst"/>
        </w:rPr>
        <w:br/>
        <w:t>исключением внутренних документов, утверждаемых Общим собранием акционеров и Советом</w:t>
      </w:r>
      <w:r>
        <w:rPr>
          <w:rStyle w:val="Subst"/>
        </w:rPr>
        <w:br/>
        <w:t>директоров Общества;</w:t>
      </w:r>
      <w:r>
        <w:rPr>
          <w:rStyle w:val="Subst"/>
        </w:rPr>
        <w:br/>
        <w:t>10) утверждение должностных инструкций работников и положений о структурных</w:t>
      </w:r>
      <w:r>
        <w:rPr>
          <w:rStyle w:val="Subst"/>
        </w:rPr>
        <w:br/>
        <w:t>подразделениях Общества, за исключением положений о филиалах и представительствах</w:t>
      </w:r>
      <w:r>
        <w:rPr>
          <w:rStyle w:val="Subst"/>
        </w:rPr>
        <w:br/>
        <w:t>Общества;</w:t>
      </w:r>
      <w:proofErr w:type="gramEnd"/>
      <w:r>
        <w:rPr>
          <w:rStyle w:val="Subst"/>
        </w:rPr>
        <w:br/>
      </w:r>
      <w:proofErr w:type="gramStart"/>
      <w:r>
        <w:rPr>
          <w:rStyle w:val="Subst"/>
        </w:rPr>
        <w:t>11) заключение, изменение и расторжение трудовых договоров с работниками Общества,</w:t>
      </w:r>
      <w:r>
        <w:rPr>
          <w:rStyle w:val="Subst"/>
        </w:rPr>
        <w:br/>
        <w:t>поощрение и привлечение работников к дисциплинарной и материальной ответственности,</w:t>
      </w:r>
      <w:r>
        <w:rPr>
          <w:rStyle w:val="Subst"/>
        </w:rPr>
        <w:br/>
        <w:t>осуществление иных прав и обязанностей работодателя в соответствии с законодательством</w:t>
      </w:r>
      <w:r>
        <w:rPr>
          <w:rStyle w:val="Subst"/>
        </w:rPr>
        <w:br/>
        <w:t>РФ о труде;</w:t>
      </w:r>
      <w:r>
        <w:rPr>
          <w:rStyle w:val="Subst"/>
        </w:rPr>
        <w:br/>
        <w:t>12) контроль за рациональным и экономным использованием Обществом материальных,</w:t>
      </w:r>
      <w:r>
        <w:rPr>
          <w:rStyle w:val="Subst"/>
        </w:rPr>
        <w:br/>
        <w:t>трудовых и финансовых ресурсов;</w:t>
      </w:r>
      <w:proofErr w:type="gramEnd"/>
      <w:r>
        <w:rPr>
          <w:rStyle w:val="Subst"/>
        </w:rPr>
        <w:br/>
      </w:r>
      <w:proofErr w:type="gramStart"/>
      <w:r>
        <w:rPr>
          <w:rStyle w:val="Subst"/>
        </w:rPr>
        <w:t>13) обеспечение бережного использования, сохранности, своевременного ремонта и обновления</w:t>
      </w:r>
      <w:r>
        <w:rPr>
          <w:rStyle w:val="Subst"/>
        </w:rPr>
        <w:br/>
        <w:t>основных фондов, экономии оборотных средств Общества;</w:t>
      </w:r>
      <w:r>
        <w:rPr>
          <w:rStyle w:val="Subst"/>
        </w:rPr>
        <w:br/>
        <w:t>14) организация и защита от разглашения сведений, составляющих государственную, служебную</w:t>
      </w:r>
      <w:r>
        <w:rPr>
          <w:rStyle w:val="Subst"/>
        </w:rPr>
        <w:br/>
        <w:t>и коммерческую тайну;</w:t>
      </w:r>
      <w:r>
        <w:rPr>
          <w:rStyle w:val="Subst"/>
        </w:rPr>
        <w:br/>
        <w:t>15) назначение по согласованию с Советом директоров Общества руководителей филиалов и</w:t>
      </w:r>
      <w:r>
        <w:rPr>
          <w:rStyle w:val="Subst"/>
        </w:rPr>
        <w:br/>
        <w:t>представительств, прекращение их полномочий;</w:t>
      </w:r>
      <w:r>
        <w:rPr>
          <w:rStyle w:val="Subst"/>
        </w:rPr>
        <w:br/>
        <w:t>16) исполнение других функций, необходимых для достижения целей и задач Общества в</w:t>
      </w:r>
      <w:r>
        <w:rPr>
          <w:rStyle w:val="Subst"/>
        </w:rPr>
        <w:br/>
        <w:t>соответствии с законодательством РФ.</w:t>
      </w:r>
      <w:proofErr w:type="gramEnd"/>
    </w:p>
    <w:p w:rsidR="003E1611" w:rsidRDefault="003E1611">
      <w:pPr>
        <w:ind w:left="200"/>
      </w:pPr>
    </w:p>
    <w:p w:rsidR="003E1611" w:rsidRDefault="003E1611">
      <w:pPr>
        <w:ind w:left="200"/>
      </w:pPr>
    </w:p>
    <w:p w:rsidR="003E1611" w:rsidRDefault="003E1611">
      <w:pPr>
        <w:pStyle w:val="ThinDelim"/>
      </w:pPr>
    </w:p>
    <w:p w:rsidR="003E1611" w:rsidRDefault="003E1611">
      <w:pPr>
        <w:ind w:left="200"/>
      </w:pPr>
      <w:r>
        <w:t>Адрес страницы в сети Интернет, на которой в свободном доступе размещен полный текст действующей редакции устава эмитента и внутренних документов, регулирующих деятельность органов эмитента:</w:t>
      </w:r>
    </w:p>
    <w:p w:rsidR="003E1611" w:rsidRDefault="003E1611">
      <w:pPr>
        <w:pStyle w:val="2"/>
      </w:pPr>
      <w:r>
        <w:t>5.2. Информация о лицах, входящих в состав органов управления эмитента</w:t>
      </w:r>
    </w:p>
    <w:p w:rsidR="003E1611" w:rsidRDefault="003E1611">
      <w:pPr>
        <w:pStyle w:val="2"/>
      </w:pPr>
      <w:r>
        <w:t>5.2.1. Состав совета директоров (наблюдательного совета) эмитента</w:t>
      </w:r>
    </w:p>
    <w:p w:rsidR="003E1611" w:rsidRDefault="003E1611">
      <w:pPr>
        <w:ind w:left="200"/>
      </w:pPr>
      <w:r>
        <w:t>ФИО:</w:t>
      </w:r>
      <w:r>
        <w:rPr>
          <w:rStyle w:val="Subst"/>
        </w:rPr>
        <w:t xml:space="preserve"> Виноградов Евгений Юрьевич</w:t>
      </w:r>
    </w:p>
    <w:p w:rsidR="003E1611" w:rsidRDefault="003E1611">
      <w:pPr>
        <w:ind w:left="200"/>
      </w:pPr>
      <w:r>
        <w:t>Год рождения:</w:t>
      </w:r>
      <w:r>
        <w:rPr>
          <w:rStyle w:val="Subst"/>
        </w:rPr>
        <w:t xml:space="preserve"> 1967</w:t>
      </w:r>
    </w:p>
    <w:p w:rsidR="003E1611" w:rsidRDefault="003E1611">
      <w:pPr>
        <w:pStyle w:val="ThinDelim"/>
      </w:pPr>
    </w:p>
    <w:p w:rsidR="003E1611" w:rsidRDefault="003E1611">
      <w:pPr>
        <w:ind w:left="200"/>
      </w:pPr>
      <w:r>
        <w:t>Образование:</w:t>
      </w:r>
      <w:r>
        <w:br/>
      </w:r>
      <w:r>
        <w:rPr>
          <w:rStyle w:val="Subst"/>
        </w:rPr>
        <w:t>высшее</w:t>
      </w:r>
    </w:p>
    <w:p w:rsidR="003E1611" w:rsidRDefault="003E1611">
      <w:pPr>
        <w:ind w:left="200"/>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3E1611" w:rsidRDefault="003E1611">
      <w:pPr>
        <w:pStyle w:val="ThinDelim"/>
      </w:pPr>
    </w:p>
    <w:tbl>
      <w:tblPr>
        <w:tblW w:w="0" w:type="auto"/>
        <w:tblLayout w:type="fixed"/>
        <w:tblCellMar>
          <w:left w:w="72" w:type="dxa"/>
          <w:right w:w="72" w:type="dxa"/>
        </w:tblCellMar>
        <w:tblLook w:val="0000"/>
      </w:tblPr>
      <w:tblGrid>
        <w:gridCol w:w="1332"/>
        <w:gridCol w:w="1260"/>
        <w:gridCol w:w="3980"/>
        <w:gridCol w:w="2680"/>
      </w:tblGrid>
      <w:tr w:rsidR="003E1611">
        <w:tc>
          <w:tcPr>
            <w:tcW w:w="2592" w:type="dxa"/>
            <w:gridSpan w:val="2"/>
            <w:tcBorders>
              <w:top w:val="double" w:sz="6" w:space="0" w:color="auto"/>
              <w:left w:val="double" w:sz="6" w:space="0" w:color="auto"/>
              <w:bottom w:val="single" w:sz="6" w:space="0" w:color="auto"/>
              <w:right w:val="single" w:sz="6" w:space="0" w:color="auto"/>
            </w:tcBorders>
          </w:tcPr>
          <w:p w:rsidR="003E1611" w:rsidRDefault="003E161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E1611" w:rsidRDefault="003E161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E1611" w:rsidRDefault="003E1611">
            <w:pPr>
              <w:jc w:val="center"/>
            </w:pPr>
            <w:r>
              <w:t>Должность</w:t>
            </w:r>
          </w:p>
        </w:tc>
      </w:tr>
      <w:tr w:rsidR="003E1611">
        <w:tc>
          <w:tcPr>
            <w:tcW w:w="1332" w:type="dxa"/>
            <w:tcBorders>
              <w:top w:val="single" w:sz="6" w:space="0" w:color="auto"/>
              <w:left w:val="double" w:sz="6" w:space="0" w:color="auto"/>
              <w:bottom w:val="single" w:sz="6" w:space="0" w:color="auto"/>
              <w:right w:val="single" w:sz="6" w:space="0" w:color="auto"/>
            </w:tcBorders>
          </w:tcPr>
          <w:p w:rsidR="003E1611" w:rsidRDefault="003E161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E1611" w:rsidRDefault="003E161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E1611" w:rsidRDefault="003E1611"/>
        </w:tc>
        <w:tc>
          <w:tcPr>
            <w:tcW w:w="2680" w:type="dxa"/>
            <w:tcBorders>
              <w:top w:val="single" w:sz="6" w:space="0" w:color="auto"/>
              <w:left w:val="single" w:sz="6" w:space="0" w:color="auto"/>
              <w:bottom w:val="single" w:sz="6" w:space="0" w:color="auto"/>
              <w:right w:val="double" w:sz="6" w:space="0" w:color="auto"/>
            </w:tcBorders>
          </w:tcPr>
          <w:p w:rsidR="003E1611" w:rsidRDefault="003E1611"/>
        </w:tc>
      </w:tr>
      <w:tr w:rsidR="003E1611">
        <w:tc>
          <w:tcPr>
            <w:tcW w:w="1332" w:type="dxa"/>
            <w:tcBorders>
              <w:top w:val="single" w:sz="6" w:space="0" w:color="auto"/>
              <w:left w:val="double" w:sz="6" w:space="0" w:color="auto"/>
              <w:bottom w:val="single" w:sz="6" w:space="0" w:color="auto"/>
              <w:right w:val="single" w:sz="6" w:space="0" w:color="auto"/>
            </w:tcBorders>
          </w:tcPr>
          <w:p w:rsidR="003E1611" w:rsidRDefault="003E1611">
            <w:r>
              <w:t>2005</w:t>
            </w:r>
          </w:p>
        </w:tc>
        <w:tc>
          <w:tcPr>
            <w:tcW w:w="1260" w:type="dxa"/>
            <w:tcBorders>
              <w:top w:val="single" w:sz="6" w:space="0" w:color="auto"/>
              <w:left w:val="single" w:sz="6" w:space="0" w:color="auto"/>
              <w:bottom w:val="single" w:sz="6" w:space="0" w:color="auto"/>
              <w:right w:val="single" w:sz="6" w:space="0" w:color="auto"/>
            </w:tcBorders>
          </w:tcPr>
          <w:p w:rsidR="003E1611" w:rsidRDefault="003E1611">
            <w:r>
              <w:t>2006</w:t>
            </w:r>
          </w:p>
        </w:tc>
        <w:tc>
          <w:tcPr>
            <w:tcW w:w="3980" w:type="dxa"/>
            <w:tcBorders>
              <w:top w:val="single" w:sz="6" w:space="0" w:color="auto"/>
              <w:left w:val="single" w:sz="6" w:space="0" w:color="auto"/>
              <w:bottom w:val="single" w:sz="6" w:space="0" w:color="auto"/>
              <w:right w:val="single" w:sz="6" w:space="0" w:color="auto"/>
            </w:tcBorders>
          </w:tcPr>
          <w:p w:rsidR="003E1611" w:rsidRDefault="003E1611">
            <w:r>
              <w:t>ОАО "Линдовское"</w:t>
            </w:r>
          </w:p>
        </w:tc>
        <w:tc>
          <w:tcPr>
            <w:tcW w:w="2680" w:type="dxa"/>
            <w:tcBorders>
              <w:top w:val="single" w:sz="6" w:space="0" w:color="auto"/>
              <w:left w:val="single" w:sz="6" w:space="0" w:color="auto"/>
              <w:bottom w:val="single" w:sz="6" w:space="0" w:color="auto"/>
              <w:right w:val="double" w:sz="6" w:space="0" w:color="auto"/>
            </w:tcBorders>
          </w:tcPr>
          <w:p w:rsidR="003E1611" w:rsidRDefault="003E1611">
            <w:r>
              <w:t>и.о. генерального директора</w:t>
            </w:r>
          </w:p>
        </w:tc>
      </w:tr>
      <w:tr w:rsidR="003E1611">
        <w:tc>
          <w:tcPr>
            <w:tcW w:w="1332" w:type="dxa"/>
            <w:tcBorders>
              <w:top w:val="single" w:sz="6" w:space="0" w:color="auto"/>
              <w:left w:val="double" w:sz="6" w:space="0" w:color="auto"/>
              <w:bottom w:val="single" w:sz="6" w:space="0" w:color="auto"/>
              <w:right w:val="single" w:sz="6" w:space="0" w:color="auto"/>
            </w:tcBorders>
          </w:tcPr>
          <w:p w:rsidR="003E1611" w:rsidRDefault="003E1611">
            <w:r>
              <w:t>2006</w:t>
            </w:r>
          </w:p>
        </w:tc>
        <w:tc>
          <w:tcPr>
            <w:tcW w:w="1260" w:type="dxa"/>
            <w:tcBorders>
              <w:top w:val="single" w:sz="6" w:space="0" w:color="auto"/>
              <w:left w:val="single" w:sz="6" w:space="0" w:color="auto"/>
              <w:bottom w:val="single" w:sz="6" w:space="0" w:color="auto"/>
              <w:right w:val="single" w:sz="6" w:space="0" w:color="auto"/>
            </w:tcBorders>
          </w:tcPr>
          <w:p w:rsidR="003E1611" w:rsidRDefault="003E1611">
            <w:r>
              <w:t>2007</w:t>
            </w:r>
          </w:p>
        </w:tc>
        <w:tc>
          <w:tcPr>
            <w:tcW w:w="3980" w:type="dxa"/>
            <w:tcBorders>
              <w:top w:val="single" w:sz="6" w:space="0" w:color="auto"/>
              <w:left w:val="single" w:sz="6" w:space="0" w:color="auto"/>
              <w:bottom w:val="single" w:sz="6" w:space="0" w:color="auto"/>
              <w:right w:val="single" w:sz="6" w:space="0" w:color="auto"/>
            </w:tcBorders>
          </w:tcPr>
          <w:p w:rsidR="003E1611" w:rsidRDefault="003E1611">
            <w:r>
              <w:t>ОАО "Линдовское"</w:t>
            </w:r>
          </w:p>
        </w:tc>
        <w:tc>
          <w:tcPr>
            <w:tcW w:w="2680" w:type="dxa"/>
            <w:tcBorders>
              <w:top w:val="single" w:sz="6" w:space="0" w:color="auto"/>
              <w:left w:val="single" w:sz="6" w:space="0" w:color="auto"/>
              <w:bottom w:val="single" w:sz="6" w:space="0" w:color="auto"/>
              <w:right w:val="double" w:sz="6" w:space="0" w:color="auto"/>
            </w:tcBorders>
          </w:tcPr>
          <w:p w:rsidR="003E1611" w:rsidRDefault="003E1611">
            <w:r>
              <w:t>директор</w:t>
            </w:r>
          </w:p>
        </w:tc>
      </w:tr>
      <w:tr w:rsidR="003E1611">
        <w:tc>
          <w:tcPr>
            <w:tcW w:w="1332" w:type="dxa"/>
            <w:tcBorders>
              <w:top w:val="single" w:sz="6" w:space="0" w:color="auto"/>
              <w:left w:val="double" w:sz="6" w:space="0" w:color="auto"/>
              <w:bottom w:val="single" w:sz="6" w:space="0" w:color="auto"/>
              <w:right w:val="single" w:sz="6" w:space="0" w:color="auto"/>
            </w:tcBorders>
          </w:tcPr>
          <w:p w:rsidR="003E1611" w:rsidRDefault="003E1611">
            <w:r>
              <w:t>2007</w:t>
            </w:r>
          </w:p>
        </w:tc>
        <w:tc>
          <w:tcPr>
            <w:tcW w:w="1260" w:type="dxa"/>
            <w:tcBorders>
              <w:top w:val="single" w:sz="6" w:space="0" w:color="auto"/>
              <w:left w:val="single" w:sz="6" w:space="0" w:color="auto"/>
              <w:bottom w:val="single" w:sz="6" w:space="0" w:color="auto"/>
              <w:right w:val="single" w:sz="6" w:space="0" w:color="auto"/>
            </w:tcBorders>
          </w:tcPr>
          <w:p w:rsidR="003E1611" w:rsidRDefault="003E1611">
            <w:r>
              <w:t>2009</w:t>
            </w:r>
          </w:p>
        </w:tc>
        <w:tc>
          <w:tcPr>
            <w:tcW w:w="3980" w:type="dxa"/>
            <w:tcBorders>
              <w:top w:val="single" w:sz="6" w:space="0" w:color="auto"/>
              <w:left w:val="single" w:sz="6" w:space="0" w:color="auto"/>
              <w:bottom w:val="single" w:sz="6" w:space="0" w:color="auto"/>
              <w:right w:val="single" w:sz="6" w:space="0" w:color="auto"/>
            </w:tcBorders>
          </w:tcPr>
          <w:p w:rsidR="003E1611" w:rsidRDefault="003E1611">
            <w:r>
              <w:t>ООО "ПРОДО Менеджмент"</w:t>
            </w:r>
          </w:p>
        </w:tc>
        <w:tc>
          <w:tcPr>
            <w:tcW w:w="2680" w:type="dxa"/>
            <w:tcBorders>
              <w:top w:val="single" w:sz="6" w:space="0" w:color="auto"/>
              <w:left w:val="single" w:sz="6" w:space="0" w:color="auto"/>
              <w:bottom w:val="single" w:sz="6" w:space="0" w:color="auto"/>
              <w:right w:val="double" w:sz="6" w:space="0" w:color="auto"/>
            </w:tcBorders>
          </w:tcPr>
          <w:p w:rsidR="003E1611" w:rsidRDefault="003E1611">
            <w:r>
              <w:t>управляющий директор ОАО "Линдовское"</w:t>
            </w:r>
          </w:p>
        </w:tc>
      </w:tr>
      <w:tr w:rsidR="003E1611">
        <w:tc>
          <w:tcPr>
            <w:tcW w:w="1332" w:type="dxa"/>
            <w:tcBorders>
              <w:top w:val="single" w:sz="6" w:space="0" w:color="auto"/>
              <w:left w:val="double" w:sz="6" w:space="0" w:color="auto"/>
              <w:bottom w:val="single" w:sz="6" w:space="0" w:color="auto"/>
              <w:right w:val="single" w:sz="6" w:space="0" w:color="auto"/>
            </w:tcBorders>
          </w:tcPr>
          <w:p w:rsidR="003E1611" w:rsidRDefault="003E1611">
            <w:r>
              <w:lastRenderedPageBreak/>
              <w:t>2009</w:t>
            </w:r>
          </w:p>
        </w:tc>
        <w:tc>
          <w:tcPr>
            <w:tcW w:w="1260" w:type="dxa"/>
            <w:tcBorders>
              <w:top w:val="single" w:sz="6" w:space="0" w:color="auto"/>
              <w:left w:val="single" w:sz="6" w:space="0" w:color="auto"/>
              <w:bottom w:val="single" w:sz="6" w:space="0" w:color="auto"/>
              <w:right w:val="single" w:sz="6" w:space="0" w:color="auto"/>
            </w:tcBorders>
          </w:tcPr>
          <w:p w:rsidR="003E1611" w:rsidRDefault="003E1611">
            <w:r>
              <w:t>2010</w:t>
            </w:r>
          </w:p>
        </w:tc>
        <w:tc>
          <w:tcPr>
            <w:tcW w:w="3980" w:type="dxa"/>
            <w:tcBorders>
              <w:top w:val="single" w:sz="6" w:space="0" w:color="auto"/>
              <w:left w:val="single" w:sz="6" w:space="0" w:color="auto"/>
              <w:bottom w:val="single" w:sz="6" w:space="0" w:color="auto"/>
              <w:right w:val="single" w:sz="6" w:space="0" w:color="auto"/>
            </w:tcBorders>
          </w:tcPr>
          <w:p w:rsidR="003E1611" w:rsidRDefault="003E1611">
            <w:r>
              <w:t>ООО "Гранд-НН"</w:t>
            </w:r>
          </w:p>
        </w:tc>
        <w:tc>
          <w:tcPr>
            <w:tcW w:w="2680" w:type="dxa"/>
            <w:tcBorders>
              <w:top w:val="single" w:sz="6" w:space="0" w:color="auto"/>
              <w:left w:val="single" w:sz="6" w:space="0" w:color="auto"/>
              <w:bottom w:val="single" w:sz="6" w:space="0" w:color="auto"/>
              <w:right w:val="double" w:sz="6" w:space="0" w:color="auto"/>
            </w:tcBorders>
          </w:tcPr>
          <w:p w:rsidR="003E1611" w:rsidRDefault="003E1611">
            <w:r>
              <w:t>исполнительный директор</w:t>
            </w:r>
          </w:p>
        </w:tc>
      </w:tr>
      <w:tr w:rsidR="003E1611">
        <w:tc>
          <w:tcPr>
            <w:tcW w:w="1332" w:type="dxa"/>
            <w:tcBorders>
              <w:top w:val="single" w:sz="6" w:space="0" w:color="auto"/>
              <w:left w:val="double" w:sz="6" w:space="0" w:color="auto"/>
              <w:bottom w:val="double" w:sz="6" w:space="0" w:color="auto"/>
              <w:right w:val="single" w:sz="6" w:space="0" w:color="auto"/>
            </w:tcBorders>
          </w:tcPr>
          <w:p w:rsidR="003E1611" w:rsidRDefault="003E1611">
            <w:r>
              <w:t>2010</w:t>
            </w:r>
          </w:p>
        </w:tc>
        <w:tc>
          <w:tcPr>
            <w:tcW w:w="1260" w:type="dxa"/>
            <w:tcBorders>
              <w:top w:val="single" w:sz="6" w:space="0" w:color="auto"/>
              <w:left w:val="single" w:sz="6" w:space="0" w:color="auto"/>
              <w:bottom w:val="double" w:sz="6" w:space="0" w:color="auto"/>
              <w:right w:val="single" w:sz="6" w:space="0" w:color="auto"/>
            </w:tcBorders>
          </w:tcPr>
          <w:p w:rsidR="003E1611" w:rsidRDefault="003E1611">
            <w:r>
              <w:t>н.в.</w:t>
            </w:r>
          </w:p>
        </w:tc>
        <w:tc>
          <w:tcPr>
            <w:tcW w:w="3980" w:type="dxa"/>
            <w:tcBorders>
              <w:top w:val="single" w:sz="6" w:space="0" w:color="auto"/>
              <w:left w:val="single" w:sz="6" w:space="0" w:color="auto"/>
              <w:bottom w:val="double" w:sz="6" w:space="0" w:color="auto"/>
              <w:right w:val="single" w:sz="6" w:space="0" w:color="auto"/>
            </w:tcBorders>
          </w:tcPr>
          <w:p w:rsidR="003E1611" w:rsidRDefault="003E1611">
            <w:r>
              <w:t>ОАО "Линдовское"</w:t>
            </w:r>
          </w:p>
        </w:tc>
        <w:tc>
          <w:tcPr>
            <w:tcW w:w="2680" w:type="dxa"/>
            <w:tcBorders>
              <w:top w:val="single" w:sz="6" w:space="0" w:color="auto"/>
              <w:left w:val="single" w:sz="6" w:space="0" w:color="auto"/>
              <w:bottom w:val="double" w:sz="6" w:space="0" w:color="auto"/>
              <w:right w:val="double" w:sz="6" w:space="0" w:color="auto"/>
            </w:tcBorders>
          </w:tcPr>
          <w:p w:rsidR="003E1611" w:rsidRDefault="003E1611">
            <w:r>
              <w:t>директор</w:t>
            </w:r>
          </w:p>
        </w:tc>
      </w:tr>
    </w:tbl>
    <w:p w:rsidR="003E1611" w:rsidRDefault="003E1611"/>
    <w:p w:rsidR="003E1611" w:rsidRDefault="003E1611">
      <w:pPr>
        <w:pStyle w:val="ThinDelim"/>
      </w:pPr>
    </w:p>
    <w:p w:rsidR="003E1611" w:rsidRDefault="003E1611">
      <w:pPr>
        <w:ind w:left="200"/>
      </w:pPr>
      <w:r>
        <w:rPr>
          <w:rStyle w:val="Subst"/>
        </w:rPr>
        <w:t>Доли участия в уставном капитале эмитента/обыкновенных акций не имеет</w:t>
      </w:r>
    </w:p>
    <w:p w:rsidR="003E1611" w:rsidRDefault="003E1611">
      <w:pPr>
        <w:pStyle w:val="ThinDelim"/>
      </w:pPr>
    </w:p>
    <w:p w:rsidR="003E1611" w:rsidRDefault="003E1611">
      <w:pPr>
        <w:ind w:left="200"/>
      </w:pPr>
      <w: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3E1611" w:rsidRDefault="003E1611">
      <w:pPr>
        <w:pStyle w:val="ThinDelim"/>
      </w:pPr>
    </w:p>
    <w:p w:rsidR="003E1611" w:rsidRDefault="003E1611">
      <w:pPr>
        <w:pStyle w:val="SubHeading"/>
        <w:ind w:left="200"/>
      </w:pPr>
      <w:r>
        <w:t>Доли участия лица в уставном (складочном) капитале (паевом фонде) дочерних и зависимых обществ эмитента</w:t>
      </w:r>
    </w:p>
    <w:p w:rsidR="003E1611" w:rsidRDefault="003E161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E1611" w:rsidRDefault="003E1611">
      <w:pPr>
        <w:ind w:left="200"/>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E1611" w:rsidRDefault="003E1611">
      <w:pPr>
        <w:ind w:left="2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E1611" w:rsidRDefault="003E1611">
      <w:pPr>
        <w:ind w:left="200"/>
      </w:pPr>
    </w:p>
    <w:p w:rsidR="003E1611" w:rsidRDefault="003E1611">
      <w:pPr>
        <w:ind w:left="200"/>
      </w:pPr>
      <w:r>
        <w:t>ФИО:</w:t>
      </w:r>
      <w:r>
        <w:rPr>
          <w:rStyle w:val="Subst"/>
        </w:rPr>
        <w:t xml:space="preserve"> Педченко Андрей Александрович</w:t>
      </w:r>
    </w:p>
    <w:p w:rsidR="003E1611" w:rsidRDefault="003E1611">
      <w:pPr>
        <w:ind w:left="200"/>
      </w:pPr>
      <w:r>
        <w:t>Год рождения:</w:t>
      </w:r>
      <w:r>
        <w:rPr>
          <w:rStyle w:val="Subst"/>
        </w:rPr>
        <w:t xml:space="preserve"> 1971</w:t>
      </w:r>
    </w:p>
    <w:p w:rsidR="003E1611" w:rsidRDefault="003E1611">
      <w:pPr>
        <w:pStyle w:val="ThinDelim"/>
      </w:pPr>
    </w:p>
    <w:p w:rsidR="003E1611" w:rsidRDefault="003E1611">
      <w:pPr>
        <w:ind w:left="200"/>
      </w:pPr>
      <w:r>
        <w:t>Образование:</w:t>
      </w:r>
      <w:r>
        <w:br/>
      </w:r>
      <w:r>
        <w:rPr>
          <w:rStyle w:val="Subst"/>
        </w:rPr>
        <w:t>среднее</w:t>
      </w:r>
    </w:p>
    <w:p w:rsidR="003E1611" w:rsidRDefault="003E1611">
      <w:pPr>
        <w:ind w:left="200"/>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3E1611" w:rsidRDefault="003E1611">
      <w:pPr>
        <w:pStyle w:val="ThinDelim"/>
      </w:pPr>
    </w:p>
    <w:tbl>
      <w:tblPr>
        <w:tblW w:w="0" w:type="auto"/>
        <w:tblLayout w:type="fixed"/>
        <w:tblCellMar>
          <w:left w:w="72" w:type="dxa"/>
          <w:right w:w="72" w:type="dxa"/>
        </w:tblCellMar>
        <w:tblLook w:val="0000"/>
      </w:tblPr>
      <w:tblGrid>
        <w:gridCol w:w="1332"/>
        <w:gridCol w:w="1260"/>
        <w:gridCol w:w="3980"/>
        <w:gridCol w:w="2680"/>
      </w:tblGrid>
      <w:tr w:rsidR="003E1611">
        <w:tc>
          <w:tcPr>
            <w:tcW w:w="2592" w:type="dxa"/>
            <w:gridSpan w:val="2"/>
            <w:tcBorders>
              <w:top w:val="double" w:sz="6" w:space="0" w:color="auto"/>
              <w:left w:val="double" w:sz="6" w:space="0" w:color="auto"/>
              <w:bottom w:val="single" w:sz="6" w:space="0" w:color="auto"/>
              <w:right w:val="single" w:sz="6" w:space="0" w:color="auto"/>
            </w:tcBorders>
          </w:tcPr>
          <w:p w:rsidR="003E1611" w:rsidRDefault="003E161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E1611" w:rsidRDefault="003E161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E1611" w:rsidRDefault="003E1611">
            <w:pPr>
              <w:jc w:val="center"/>
            </w:pPr>
            <w:r>
              <w:t>Должность</w:t>
            </w:r>
          </w:p>
        </w:tc>
      </w:tr>
      <w:tr w:rsidR="003E1611">
        <w:tc>
          <w:tcPr>
            <w:tcW w:w="1332" w:type="dxa"/>
            <w:tcBorders>
              <w:top w:val="single" w:sz="6" w:space="0" w:color="auto"/>
              <w:left w:val="double" w:sz="6" w:space="0" w:color="auto"/>
              <w:bottom w:val="single" w:sz="6" w:space="0" w:color="auto"/>
              <w:right w:val="single" w:sz="6" w:space="0" w:color="auto"/>
            </w:tcBorders>
          </w:tcPr>
          <w:p w:rsidR="003E1611" w:rsidRDefault="003E161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E1611" w:rsidRDefault="003E161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E1611" w:rsidRDefault="003E1611"/>
        </w:tc>
        <w:tc>
          <w:tcPr>
            <w:tcW w:w="2680" w:type="dxa"/>
            <w:tcBorders>
              <w:top w:val="single" w:sz="6" w:space="0" w:color="auto"/>
              <w:left w:val="single" w:sz="6" w:space="0" w:color="auto"/>
              <w:bottom w:val="single" w:sz="6" w:space="0" w:color="auto"/>
              <w:right w:val="double" w:sz="6" w:space="0" w:color="auto"/>
            </w:tcBorders>
          </w:tcPr>
          <w:p w:rsidR="003E1611" w:rsidRDefault="003E1611"/>
        </w:tc>
      </w:tr>
      <w:tr w:rsidR="003E1611">
        <w:tc>
          <w:tcPr>
            <w:tcW w:w="1332" w:type="dxa"/>
            <w:tcBorders>
              <w:top w:val="single" w:sz="6" w:space="0" w:color="auto"/>
              <w:left w:val="double" w:sz="6" w:space="0" w:color="auto"/>
              <w:bottom w:val="single" w:sz="6" w:space="0" w:color="auto"/>
              <w:right w:val="single" w:sz="6" w:space="0" w:color="auto"/>
            </w:tcBorders>
          </w:tcPr>
          <w:p w:rsidR="003E1611" w:rsidRDefault="003E1611">
            <w:r>
              <w:t>1996</w:t>
            </w:r>
          </w:p>
        </w:tc>
        <w:tc>
          <w:tcPr>
            <w:tcW w:w="1260" w:type="dxa"/>
            <w:tcBorders>
              <w:top w:val="single" w:sz="6" w:space="0" w:color="auto"/>
              <w:left w:val="single" w:sz="6" w:space="0" w:color="auto"/>
              <w:bottom w:val="single" w:sz="6" w:space="0" w:color="auto"/>
              <w:right w:val="single" w:sz="6" w:space="0" w:color="auto"/>
            </w:tcBorders>
          </w:tcPr>
          <w:p w:rsidR="003E1611" w:rsidRDefault="003E1611">
            <w:r>
              <w:t>2006</w:t>
            </w:r>
          </w:p>
        </w:tc>
        <w:tc>
          <w:tcPr>
            <w:tcW w:w="3980" w:type="dxa"/>
            <w:tcBorders>
              <w:top w:val="single" w:sz="6" w:space="0" w:color="auto"/>
              <w:left w:val="single" w:sz="6" w:space="0" w:color="auto"/>
              <w:bottom w:val="single" w:sz="6" w:space="0" w:color="auto"/>
              <w:right w:val="single" w:sz="6" w:space="0" w:color="auto"/>
            </w:tcBorders>
          </w:tcPr>
          <w:p w:rsidR="003E1611" w:rsidRDefault="003E1611">
            <w:r>
              <w:t>ООО "МАРС"</w:t>
            </w:r>
          </w:p>
        </w:tc>
        <w:tc>
          <w:tcPr>
            <w:tcW w:w="2680" w:type="dxa"/>
            <w:tcBorders>
              <w:top w:val="single" w:sz="6" w:space="0" w:color="auto"/>
              <w:left w:val="single" w:sz="6" w:space="0" w:color="auto"/>
              <w:bottom w:val="single" w:sz="6" w:space="0" w:color="auto"/>
              <w:right w:val="double" w:sz="6" w:space="0" w:color="auto"/>
            </w:tcBorders>
          </w:tcPr>
          <w:p w:rsidR="003E1611" w:rsidRDefault="003E1611">
            <w:r>
              <w:t>специалист по закупке сырья</w:t>
            </w:r>
          </w:p>
        </w:tc>
      </w:tr>
      <w:tr w:rsidR="003E1611">
        <w:tc>
          <w:tcPr>
            <w:tcW w:w="1332" w:type="dxa"/>
            <w:tcBorders>
              <w:top w:val="single" w:sz="6" w:space="0" w:color="auto"/>
              <w:left w:val="double" w:sz="6" w:space="0" w:color="auto"/>
              <w:bottom w:val="single" w:sz="6" w:space="0" w:color="auto"/>
              <w:right w:val="single" w:sz="6" w:space="0" w:color="auto"/>
            </w:tcBorders>
          </w:tcPr>
          <w:p w:rsidR="003E1611" w:rsidRDefault="003E1611">
            <w:r>
              <w:t>2006</w:t>
            </w:r>
          </w:p>
        </w:tc>
        <w:tc>
          <w:tcPr>
            <w:tcW w:w="1260" w:type="dxa"/>
            <w:tcBorders>
              <w:top w:val="single" w:sz="6" w:space="0" w:color="auto"/>
              <w:left w:val="single" w:sz="6" w:space="0" w:color="auto"/>
              <w:bottom w:val="single" w:sz="6" w:space="0" w:color="auto"/>
              <w:right w:val="single" w:sz="6" w:space="0" w:color="auto"/>
            </w:tcBorders>
          </w:tcPr>
          <w:p w:rsidR="003E1611" w:rsidRDefault="003E1611">
            <w:r>
              <w:t>2010</w:t>
            </w:r>
          </w:p>
        </w:tc>
        <w:tc>
          <w:tcPr>
            <w:tcW w:w="3980" w:type="dxa"/>
            <w:tcBorders>
              <w:top w:val="single" w:sz="6" w:space="0" w:color="auto"/>
              <w:left w:val="single" w:sz="6" w:space="0" w:color="auto"/>
              <w:bottom w:val="single" w:sz="6" w:space="0" w:color="auto"/>
              <w:right w:val="single" w:sz="6" w:space="0" w:color="auto"/>
            </w:tcBorders>
          </w:tcPr>
          <w:p w:rsidR="003E1611" w:rsidRDefault="003E1611">
            <w:r>
              <w:t>Филиал ЗАООТ "</w:t>
            </w:r>
            <w:proofErr w:type="spellStart"/>
            <w:r>
              <w:t>Стора</w:t>
            </w:r>
            <w:proofErr w:type="spellEnd"/>
            <w:r>
              <w:t xml:space="preserve"> </w:t>
            </w:r>
            <w:proofErr w:type="spellStart"/>
            <w:r>
              <w:t>Фуд</w:t>
            </w:r>
            <w:proofErr w:type="spellEnd"/>
            <w:r>
              <w:t xml:space="preserve"> </w:t>
            </w:r>
            <w:proofErr w:type="spellStart"/>
            <w:r>
              <w:t>Системс</w:t>
            </w:r>
            <w:proofErr w:type="spellEnd"/>
            <w:r>
              <w:t xml:space="preserve"> Интернэшнл Б.В." (</w:t>
            </w:r>
            <w:proofErr w:type="spellStart"/>
            <w:r>
              <w:t>Нидерлады</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3E1611" w:rsidRDefault="003E1611">
            <w:r>
              <w:t>менеджер по продажам</w:t>
            </w:r>
          </w:p>
        </w:tc>
      </w:tr>
      <w:tr w:rsidR="003E1611">
        <w:tc>
          <w:tcPr>
            <w:tcW w:w="1332" w:type="dxa"/>
            <w:tcBorders>
              <w:top w:val="single" w:sz="6" w:space="0" w:color="auto"/>
              <w:left w:val="double" w:sz="6" w:space="0" w:color="auto"/>
              <w:bottom w:val="double" w:sz="6" w:space="0" w:color="auto"/>
              <w:right w:val="single" w:sz="6" w:space="0" w:color="auto"/>
            </w:tcBorders>
          </w:tcPr>
          <w:p w:rsidR="003E1611" w:rsidRDefault="003E1611">
            <w:r>
              <w:t>2010</w:t>
            </w:r>
          </w:p>
        </w:tc>
        <w:tc>
          <w:tcPr>
            <w:tcW w:w="1260" w:type="dxa"/>
            <w:tcBorders>
              <w:top w:val="single" w:sz="6" w:space="0" w:color="auto"/>
              <w:left w:val="single" w:sz="6" w:space="0" w:color="auto"/>
              <w:bottom w:val="double" w:sz="6" w:space="0" w:color="auto"/>
              <w:right w:val="single" w:sz="6" w:space="0" w:color="auto"/>
            </w:tcBorders>
          </w:tcPr>
          <w:p w:rsidR="003E1611" w:rsidRDefault="003E1611">
            <w:r>
              <w:t>н</w:t>
            </w:r>
            <w:proofErr w:type="gramStart"/>
            <w:r>
              <w:t>.в</w:t>
            </w:r>
            <w:proofErr w:type="gramEnd"/>
          </w:p>
        </w:tc>
        <w:tc>
          <w:tcPr>
            <w:tcW w:w="3980" w:type="dxa"/>
            <w:tcBorders>
              <w:top w:val="single" w:sz="6" w:space="0" w:color="auto"/>
              <w:left w:val="single" w:sz="6" w:space="0" w:color="auto"/>
              <w:bottom w:val="double" w:sz="6" w:space="0" w:color="auto"/>
              <w:right w:val="single" w:sz="6" w:space="0" w:color="auto"/>
            </w:tcBorders>
          </w:tcPr>
          <w:p w:rsidR="003E1611" w:rsidRDefault="003E1611">
            <w:r>
              <w:t>ОАО "Линдовское"</w:t>
            </w:r>
          </w:p>
        </w:tc>
        <w:tc>
          <w:tcPr>
            <w:tcW w:w="2680" w:type="dxa"/>
            <w:tcBorders>
              <w:top w:val="single" w:sz="6" w:space="0" w:color="auto"/>
              <w:left w:val="single" w:sz="6" w:space="0" w:color="auto"/>
              <w:bottom w:val="double" w:sz="6" w:space="0" w:color="auto"/>
              <w:right w:val="double" w:sz="6" w:space="0" w:color="auto"/>
            </w:tcBorders>
          </w:tcPr>
          <w:p w:rsidR="003E1611" w:rsidRDefault="003E1611">
            <w:r>
              <w:t>ведущий специалист по реализации непотребительской продукции</w:t>
            </w:r>
          </w:p>
        </w:tc>
      </w:tr>
    </w:tbl>
    <w:p w:rsidR="003E1611" w:rsidRDefault="003E1611"/>
    <w:p w:rsidR="003E1611" w:rsidRDefault="003E1611">
      <w:pPr>
        <w:pStyle w:val="ThinDelim"/>
      </w:pPr>
    </w:p>
    <w:p w:rsidR="003E1611" w:rsidRDefault="003E1611">
      <w:pPr>
        <w:ind w:left="200"/>
      </w:pPr>
      <w:r>
        <w:rPr>
          <w:rStyle w:val="Subst"/>
        </w:rPr>
        <w:t>Доли участия в уставном капитале эмитента/обыкновенных акций не имеет</w:t>
      </w:r>
    </w:p>
    <w:p w:rsidR="003E1611" w:rsidRDefault="003E1611">
      <w:pPr>
        <w:pStyle w:val="ThinDelim"/>
      </w:pPr>
    </w:p>
    <w:p w:rsidR="003E1611" w:rsidRDefault="003E1611">
      <w:pPr>
        <w:ind w:left="200"/>
      </w:pPr>
      <w: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3E1611" w:rsidRDefault="003E1611">
      <w:pPr>
        <w:pStyle w:val="ThinDelim"/>
      </w:pPr>
    </w:p>
    <w:p w:rsidR="003E1611" w:rsidRDefault="003E1611">
      <w:pPr>
        <w:pStyle w:val="SubHeading"/>
        <w:ind w:left="200"/>
      </w:pPr>
      <w:r>
        <w:t>Доли участия лица в уставном (складочном) капитале (паевом фонде) дочерних и зависимых обществ эмитента</w:t>
      </w:r>
    </w:p>
    <w:p w:rsidR="003E1611" w:rsidRDefault="003E1611">
      <w:pPr>
        <w:ind w:left="400"/>
      </w:pPr>
      <w:r>
        <w:rPr>
          <w:rStyle w:val="Subst"/>
        </w:rPr>
        <w:t>Лицо указанных долей не имеет</w:t>
      </w:r>
    </w:p>
    <w:p w:rsidR="003E1611" w:rsidRDefault="003E161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E1611" w:rsidRDefault="003E1611">
      <w:pPr>
        <w:ind w:left="400"/>
      </w:pPr>
      <w:r>
        <w:rPr>
          <w:rStyle w:val="Subst"/>
        </w:rPr>
        <w:lastRenderedPageBreak/>
        <w:t>Указанных родственных связей нет</w:t>
      </w:r>
    </w:p>
    <w:p w:rsidR="003E1611" w:rsidRDefault="003E1611">
      <w:pPr>
        <w:ind w:left="200"/>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E1611" w:rsidRDefault="003E1611">
      <w:pPr>
        <w:ind w:left="400"/>
      </w:pPr>
      <w:r>
        <w:rPr>
          <w:rStyle w:val="Subst"/>
        </w:rPr>
        <w:t>Лицо к указанным видам ответственности не привлекалось</w:t>
      </w:r>
    </w:p>
    <w:p w:rsidR="003E1611" w:rsidRDefault="003E1611">
      <w:pPr>
        <w:ind w:left="2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E1611" w:rsidRDefault="003E1611">
      <w:pPr>
        <w:ind w:left="400"/>
      </w:pPr>
      <w:r>
        <w:rPr>
          <w:rStyle w:val="Subst"/>
        </w:rPr>
        <w:t>Лицо указанных должностей не занимало</w:t>
      </w:r>
    </w:p>
    <w:p w:rsidR="003E1611" w:rsidRDefault="003E1611">
      <w:pPr>
        <w:ind w:left="200"/>
      </w:pPr>
    </w:p>
    <w:p w:rsidR="003E1611" w:rsidRDefault="003E1611">
      <w:pPr>
        <w:ind w:left="200"/>
      </w:pPr>
      <w:r>
        <w:t>ФИО:</w:t>
      </w:r>
      <w:r>
        <w:rPr>
          <w:rStyle w:val="Subst"/>
        </w:rPr>
        <w:t xml:space="preserve"> Терехова Надежда Николаевна</w:t>
      </w:r>
    </w:p>
    <w:p w:rsidR="003E1611" w:rsidRDefault="003E1611">
      <w:pPr>
        <w:ind w:left="200"/>
      </w:pPr>
      <w:r>
        <w:t>Год рождения:</w:t>
      </w:r>
      <w:r>
        <w:rPr>
          <w:rStyle w:val="Subst"/>
        </w:rPr>
        <w:t xml:space="preserve"> 1957</w:t>
      </w:r>
    </w:p>
    <w:p w:rsidR="003E1611" w:rsidRDefault="003E1611">
      <w:pPr>
        <w:pStyle w:val="ThinDelim"/>
      </w:pPr>
    </w:p>
    <w:p w:rsidR="003E1611" w:rsidRDefault="003E1611">
      <w:pPr>
        <w:ind w:left="200"/>
      </w:pPr>
      <w:r>
        <w:t>Образование:</w:t>
      </w:r>
      <w:r>
        <w:br/>
      </w:r>
      <w:proofErr w:type="spellStart"/>
      <w:r>
        <w:rPr>
          <w:rStyle w:val="Subst"/>
        </w:rPr>
        <w:t>средне-специальное</w:t>
      </w:r>
      <w:proofErr w:type="spellEnd"/>
    </w:p>
    <w:p w:rsidR="003E1611" w:rsidRDefault="003E1611">
      <w:pPr>
        <w:ind w:left="200"/>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3E1611" w:rsidRDefault="003E1611">
      <w:pPr>
        <w:pStyle w:val="ThinDelim"/>
      </w:pPr>
    </w:p>
    <w:tbl>
      <w:tblPr>
        <w:tblW w:w="0" w:type="auto"/>
        <w:tblLayout w:type="fixed"/>
        <w:tblCellMar>
          <w:left w:w="72" w:type="dxa"/>
          <w:right w:w="72" w:type="dxa"/>
        </w:tblCellMar>
        <w:tblLook w:val="0000"/>
      </w:tblPr>
      <w:tblGrid>
        <w:gridCol w:w="1332"/>
        <w:gridCol w:w="1260"/>
        <w:gridCol w:w="3980"/>
        <w:gridCol w:w="2680"/>
      </w:tblGrid>
      <w:tr w:rsidR="003E1611">
        <w:tc>
          <w:tcPr>
            <w:tcW w:w="2592" w:type="dxa"/>
            <w:gridSpan w:val="2"/>
            <w:tcBorders>
              <w:top w:val="double" w:sz="6" w:space="0" w:color="auto"/>
              <w:left w:val="double" w:sz="6" w:space="0" w:color="auto"/>
              <w:bottom w:val="single" w:sz="6" w:space="0" w:color="auto"/>
              <w:right w:val="single" w:sz="6" w:space="0" w:color="auto"/>
            </w:tcBorders>
          </w:tcPr>
          <w:p w:rsidR="003E1611" w:rsidRDefault="003E161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E1611" w:rsidRDefault="003E161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E1611" w:rsidRDefault="003E1611">
            <w:pPr>
              <w:jc w:val="center"/>
            </w:pPr>
            <w:r>
              <w:t>Должность</w:t>
            </w:r>
          </w:p>
        </w:tc>
      </w:tr>
      <w:tr w:rsidR="003E1611">
        <w:tc>
          <w:tcPr>
            <w:tcW w:w="1332" w:type="dxa"/>
            <w:tcBorders>
              <w:top w:val="single" w:sz="6" w:space="0" w:color="auto"/>
              <w:left w:val="double" w:sz="6" w:space="0" w:color="auto"/>
              <w:bottom w:val="single" w:sz="6" w:space="0" w:color="auto"/>
              <w:right w:val="single" w:sz="6" w:space="0" w:color="auto"/>
            </w:tcBorders>
          </w:tcPr>
          <w:p w:rsidR="003E1611" w:rsidRDefault="003E161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E1611" w:rsidRDefault="003E161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E1611" w:rsidRDefault="003E1611"/>
        </w:tc>
        <w:tc>
          <w:tcPr>
            <w:tcW w:w="2680" w:type="dxa"/>
            <w:tcBorders>
              <w:top w:val="single" w:sz="6" w:space="0" w:color="auto"/>
              <w:left w:val="single" w:sz="6" w:space="0" w:color="auto"/>
              <w:bottom w:val="single" w:sz="6" w:space="0" w:color="auto"/>
              <w:right w:val="double" w:sz="6" w:space="0" w:color="auto"/>
            </w:tcBorders>
          </w:tcPr>
          <w:p w:rsidR="003E1611" w:rsidRDefault="003E1611"/>
        </w:tc>
      </w:tr>
      <w:tr w:rsidR="003E1611">
        <w:tc>
          <w:tcPr>
            <w:tcW w:w="1332" w:type="dxa"/>
            <w:tcBorders>
              <w:top w:val="single" w:sz="6" w:space="0" w:color="auto"/>
              <w:left w:val="double" w:sz="6" w:space="0" w:color="auto"/>
              <w:bottom w:val="double" w:sz="6" w:space="0" w:color="auto"/>
              <w:right w:val="single" w:sz="6" w:space="0" w:color="auto"/>
            </w:tcBorders>
          </w:tcPr>
          <w:p w:rsidR="003E1611" w:rsidRDefault="003E1611">
            <w:r>
              <w:t>1999</w:t>
            </w:r>
          </w:p>
        </w:tc>
        <w:tc>
          <w:tcPr>
            <w:tcW w:w="1260" w:type="dxa"/>
            <w:tcBorders>
              <w:top w:val="single" w:sz="6" w:space="0" w:color="auto"/>
              <w:left w:val="single" w:sz="6" w:space="0" w:color="auto"/>
              <w:bottom w:val="double" w:sz="6" w:space="0" w:color="auto"/>
              <w:right w:val="single" w:sz="6" w:space="0" w:color="auto"/>
            </w:tcBorders>
          </w:tcPr>
          <w:p w:rsidR="003E1611" w:rsidRDefault="003E1611">
            <w:r>
              <w:t>н.в.</w:t>
            </w:r>
          </w:p>
        </w:tc>
        <w:tc>
          <w:tcPr>
            <w:tcW w:w="3980" w:type="dxa"/>
            <w:tcBorders>
              <w:top w:val="single" w:sz="6" w:space="0" w:color="auto"/>
              <w:left w:val="single" w:sz="6" w:space="0" w:color="auto"/>
              <w:bottom w:val="double" w:sz="6" w:space="0" w:color="auto"/>
              <w:right w:val="single" w:sz="6" w:space="0" w:color="auto"/>
            </w:tcBorders>
          </w:tcPr>
          <w:p w:rsidR="003E1611" w:rsidRDefault="003E1611">
            <w:r>
              <w:t>ООО "Гранд-НН"</w:t>
            </w:r>
          </w:p>
        </w:tc>
        <w:tc>
          <w:tcPr>
            <w:tcW w:w="2680" w:type="dxa"/>
            <w:tcBorders>
              <w:top w:val="single" w:sz="6" w:space="0" w:color="auto"/>
              <w:left w:val="single" w:sz="6" w:space="0" w:color="auto"/>
              <w:bottom w:val="double" w:sz="6" w:space="0" w:color="auto"/>
              <w:right w:val="double" w:sz="6" w:space="0" w:color="auto"/>
            </w:tcBorders>
          </w:tcPr>
          <w:p w:rsidR="003E1611" w:rsidRDefault="003E1611">
            <w:r>
              <w:t>главный бухгалтер</w:t>
            </w:r>
          </w:p>
        </w:tc>
      </w:tr>
    </w:tbl>
    <w:p w:rsidR="003E1611" w:rsidRDefault="003E1611"/>
    <w:p w:rsidR="003E1611" w:rsidRDefault="003E1611">
      <w:pPr>
        <w:pStyle w:val="ThinDelim"/>
      </w:pPr>
    </w:p>
    <w:p w:rsidR="003E1611" w:rsidRDefault="003E1611">
      <w:pPr>
        <w:ind w:left="200"/>
      </w:pPr>
      <w:r>
        <w:rPr>
          <w:rStyle w:val="Subst"/>
        </w:rPr>
        <w:t>Доли участия в уставном капитале эмитента/обыкновенных акций не имеет</w:t>
      </w:r>
    </w:p>
    <w:p w:rsidR="003E1611" w:rsidRDefault="003E1611">
      <w:pPr>
        <w:pStyle w:val="ThinDelim"/>
      </w:pPr>
    </w:p>
    <w:p w:rsidR="003E1611" w:rsidRDefault="003E1611">
      <w:pPr>
        <w:ind w:left="200"/>
      </w:pPr>
      <w: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3E1611" w:rsidRDefault="003E1611">
      <w:pPr>
        <w:pStyle w:val="ThinDelim"/>
      </w:pPr>
    </w:p>
    <w:p w:rsidR="003E1611" w:rsidRDefault="003E1611">
      <w:pPr>
        <w:pStyle w:val="SubHeading"/>
        <w:ind w:left="200"/>
      </w:pPr>
      <w:r>
        <w:t>Доли участия лица в уставном (складочном) капитале (паевом фонде) дочерних и зависимых обществ эмитента</w:t>
      </w:r>
    </w:p>
    <w:p w:rsidR="003E1611" w:rsidRDefault="003E1611">
      <w:pPr>
        <w:ind w:left="400"/>
      </w:pPr>
      <w:r>
        <w:rPr>
          <w:rStyle w:val="Subst"/>
        </w:rPr>
        <w:t>Лицо указанных долей не имеет</w:t>
      </w:r>
    </w:p>
    <w:p w:rsidR="003E1611" w:rsidRDefault="003E161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E1611" w:rsidRDefault="003E1611">
      <w:pPr>
        <w:ind w:left="400"/>
      </w:pPr>
      <w:r>
        <w:rPr>
          <w:rStyle w:val="Subst"/>
        </w:rPr>
        <w:t>Указанных родственных связей нет</w:t>
      </w:r>
    </w:p>
    <w:p w:rsidR="003E1611" w:rsidRDefault="003E1611">
      <w:pPr>
        <w:ind w:left="200"/>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E1611" w:rsidRDefault="003E1611">
      <w:pPr>
        <w:ind w:left="400"/>
      </w:pPr>
      <w:r>
        <w:rPr>
          <w:rStyle w:val="Subst"/>
        </w:rPr>
        <w:t>Лицо к указанным видам ответственности не привлекалось</w:t>
      </w:r>
    </w:p>
    <w:p w:rsidR="003E1611" w:rsidRDefault="003E1611">
      <w:pPr>
        <w:ind w:left="2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E1611" w:rsidRDefault="003E1611">
      <w:pPr>
        <w:ind w:left="400"/>
      </w:pPr>
      <w:r>
        <w:rPr>
          <w:rStyle w:val="Subst"/>
        </w:rPr>
        <w:t>Лицо указанных должностей не занимало</w:t>
      </w:r>
    </w:p>
    <w:p w:rsidR="003E1611" w:rsidRDefault="003E1611">
      <w:pPr>
        <w:ind w:left="200"/>
      </w:pPr>
    </w:p>
    <w:p w:rsidR="003E1611" w:rsidRDefault="003E1611">
      <w:pPr>
        <w:ind w:left="200"/>
      </w:pPr>
      <w:r>
        <w:t>ФИО:</w:t>
      </w:r>
      <w:r>
        <w:rPr>
          <w:rStyle w:val="Subst"/>
        </w:rPr>
        <w:t xml:space="preserve"> Шаханова Светлана Игоревна</w:t>
      </w:r>
    </w:p>
    <w:p w:rsidR="003E1611" w:rsidRDefault="003E1611">
      <w:pPr>
        <w:ind w:left="200"/>
      </w:pPr>
      <w:r>
        <w:t>Год рождения:</w:t>
      </w:r>
      <w:r>
        <w:rPr>
          <w:rStyle w:val="Subst"/>
        </w:rPr>
        <w:t xml:space="preserve"> 1977</w:t>
      </w:r>
    </w:p>
    <w:p w:rsidR="003E1611" w:rsidRDefault="003E1611">
      <w:pPr>
        <w:pStyle w:val="ThinDelim"/>
      </w:pPr>
    </w:p>
    <w:p w:rsidR="003E1611" w:rsidRDefault="003E1611">
      <w:pPr>
        <w:ind w:left="200"/>
      </w:pPr>
      <w:r>
        <w:t>Образование:</w:t>
      </w:r>
      <w:r>
        <w:br/>
      </w:r>
      <w:r>
        <w:rPr>
          <w:rStyle w:val="Subst"/>
        </w:rPr>
        <w:t>высшее</w:t>
      </w:r>
    </w:p>
    <w:p w:rsidR="003E1611" w:rsidRDefault="003E1611">
      <w:pPr>
        <w:ind w:left="200"/>
      </w:pPr>
      <w:proofErr w:type="gramStart"/>
      <w:r>
        <w:t xml:space="preserve">Все должности, занимаемые данным лицом в эмитенте и других организациях за последние 5 лет и в </w:t>
      </w:r>
      <w:r>
        <w:lastRenderedPageBreak/>
        <w:t>настоящее время, в том числе по совместительству</w:t>
      </w:r>
      <w:proofErr w:type="gramEnd"/>
    </w:p>
    <w:p w:rsidR="003E1611" w:rsidRDefault="003E1611">
      <w:pPr>
        <w:pStyle w:val="ThinDelim"/>
      </w:pPr>
    </w:p>
    <w:tbl>
      <w:tblPr>
        <w:tblW w:w="0" w:type="auto"/>
        <w:tblLayout w:type="fixed"/>
        <w:tblCellMar>
          <w:left w:w="72" w:type="dxa"/>
          <w:right w:w="72" w:type="dxa"/>
        </w:tblCellMar>
        <w:tblLook w:val="0000"/>
      </w:tblPr>
      <w:tblGrid>
        <w:gridCol w:w="1332"/>
        <w:gridCol w:w="1260"/>
        <w:gridCol w:w="3980"/>
        <w:gridCol w:w="2680"/>
      </w:tblGrid>
      <w:tr w:rsidR="003E1611">
        <w:tc>
          <w:tcPr>
            <w:tcW w:w="2592" w:type="dxa"/>
            <w:gridSpan w:val="2"/>
            <w:tcBorders>
              <w:top w:val="double" w:sz="6" w:space="0" w:color="auto"/>
              <w:left w:val="double" w:sz="6" w:space="0" w:color="auto"/>
              <w:bottom w:val="single" w:sz="6" w:space="0" w:color="auto"/>
              <w:right w:val="single" w:sz="6" w:space="0" w:color="auto"/>
            </w:tcBorders>
          </w:tcPr>
          <w:p w:rsidR="003E1611" w:rsidRDefault="003E161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E1611" w:rsidRDefault="003E161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E1611" w:rsidRDefault="003E1611">
            <w:pPr>
              <w:jc w:val="center"/>
            </w:pPr>
            <w:r>
              <w:t>Должность</w:t>
            </w:r>
          </w:p>
        </w:tc>
      </w:tr>
      <w:tr w:rsidR="003E1611">
        <w:tc>
          <w:tcPr>
            <w:tcW w:w="1332" w:type="dxa"/>
            <w:tcBorders>
              <w:top w:val="single" w:sz="6" w:space="0" w:color="auto"/>
              <w:left w:val="double" w:sz="6" w:space="0" w:color="auto"/>
              <w:bottom w:val="single" w:sz="6" w:space="0" w:color="auto"/>
              <w:right w:val="single" w:sz="6" w:space="0" w:color="auto"/>
            </w:tcBorders>
          </w:tcPr>
          <w:p w:rsidR="003E1611" w:rsidRDefault="003E161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E1611" w:rsidRDefault="003E161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E1611" w:rsidRDefault="003E1611"/>
        </w:tc>
        <w:tc>
          <w:tcPr>
            <w:tcW w:w="2680" w:type="dxa"/>
            <w:tcBorders>
              <w:top w:val="single" w:sz="6" w:space="0" w:color="auto"/>
              <w:left w:val="single" w:sz="6" w:space="0" w:color="auto"/>
              <w:bottom w:val="single" w:sz="6" w:space="0" w:color="auto"/>
              <w:right w:val="double" w:sz="6" w:space="0" w:color="auto"/>
            </w:tcBorders>
          </w:tcPr>
          <w:p w:rsidR="003E1611" w:rsidRDefault="003E1611"/>
        </w:tc>
      </w:tr>
      <w:tr w:rsidR="003E1611">
        <w:tc>
          <w:tcPr>
            <w:tcW w:w="1332" w:type="dxa"/>
            <w:tcBorders>
              <w:top w:val="single" w:sz="6" w:space="0" w:color="auto"/>
              <w:left w:val="double" w:sz="6" w:space="0" w:color="auto"/>
              <w:bottom w:val="single" w:sz="6" w:space="0" w:color="auto"/>
              <w:right w:val="single" w:sz="6" w:space="0" w:color="auto"/>
            </w:tcBorders>
          </w:tcPr>
          <w:p w:rsidR="003E1611" w:rsidRDefault="003E1611">
            <w:r>
              <w:t>2000</w:t>
            </w:r>
          </w:p>
        </w:tc>
        <w:tc>
          <w:tcPr>
            <w:tcW w:w="1260" w:type="dxa"/>
            <w:tcBorders>
              <w:top w:val="single" w:sz="6" w:space="0" w:color="auto"/>
              <w:left w:val="single" w:sz="6" w:space="0" w:color="auto"/>
              <w:bottom w:val="single" w:sz="6" w:space="0" w:color="auto"/>
              <w:right w:val="single" w:sz="6" w:space="0" w:color="auto"/>
            </w:tcBorders>
          </w:tcPr>
          <w:p w:rsidR="003E1611" w:rsidRDefault="003E1611">
            <w:r>
              <w:t>2008</w:t>
            </w:r>
          </w:p>
        </w:tc>
        <w:tc>
          <w:tcPr>
            <w:tcW w:w="3980" w:type="dxa"/>
            <w:tcBorders>
              <w:top w:val="single" w:sz="6" w:space="0" w:color="auto"/>
              <w:left w:val="single" w:sz="6" w:space="0" w:color="auto"/>
              <w:bottom w:val="single" w:sz="6" w:space="0" w:color="auto"/>
              <w:right w:val="single" w:sz="6" w:space="0" w:color="auto"/>
            </w:tcBorders>
          </w:tcPr>
          <w:p w:rsidR="003E1611" w:rsidRDefault="003E1611">
            <w:r>
              <w:t xml:space="preserve">ООО "Нижегородский </w:t>
            </w:r>
            <w:proofErr w:type="spellStart"/>
            <w:r>
              <w:t>мяспищепром</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3E1611" w:rsidRDefault="003E1611">
            <w:r>
              <w:t>главный бухгалтер</w:t>
            </w:r>
          </w:p>
        </w:tc>
      </w:tr>
      <w:tr w:rsidR="003E1611">
        <w:tc>
          <w:tcPr>
            <w:tcW w:w="1332" w:type="dxa"/>
            <w:tcBorders>
              <w:top w:val="single" w:sz="6" w:space="0" w:color="auto"/>
              <w:left w:val="double" w:sz="6" w:space="0" w:color="auto"/>
              <w:bottom w:val="single" w:sz="6" w:space="0" w:color="auto"/>
              <w:right w:val="single" w:sz="6" w:space="0" w:color="auto"/>
            </w:tcBorders>
          </w:tcPr>
          <w:p w:rsidR="003E1611" w:rsidRDefault="003E1611">
            <w:r>
              <w:t>2008</w:t>
            </w:r>
          </w:p>
        </w:tc>
        <w:tc>
          <w:tcPr>
            <w:tcW w:w="1260" w:type="dxa"/>
            <w:tcBorders>
              <w:top w:val="single" w:sz="6" w:space="0" w:color="auto"/>
              <w:left w:val="single" w:sz="6" w:space="0" w:color="auto"/>
              <w:bottom w:val="single" w:sz="6" w:space="0" w:color="auto"/>
              <w:right w:val="single" w:sz="6" w:space="0" w:color="auto"/>
            </w:tcBorders>
          </w:tcPr>
          <w:p w:rsidR="003E1611" w:rsidRDefault="003E1611">
            <w:r>
              <w:t>2011</w:t>
            </w:r>
          </w:p>
        </w:tc>
        <w:tc>
          <w:tcPr>
            <w:tcW w:w="3980" w:type="dxa"/>
            <w:tcBorders>
              <w:top w:val="single" w:sz="6" w:space="0" w:color="auto"/>
              <w:left w:val="single" w:sz="6" w:space="0" w:color="auto"/>
              <w:bottom w:val="single" w:sz="6" w:space="0" w:color="auto"/>
              <w:right w:val="single" w:sz="6" w:space="0" w:color="auto"/>
            </w:tcBorders>
          </w:tcPr>
          <w:p w:rsidR="003E1611" w:rsidRDefault="003E1611">
            <w:r>
              <w:t>ООО "Гранд-НН"</w:t>
            </w:r>
          </w:p>
        </w:tc>
        <w:tc>
          <w:tcPr>
            <w:tcW w:w="2680" w:type="dxa"/>
            <w:tcBorders>
              <w:top w:val="single" w:sz="6" w:space="0" w:color="auto"/>
              <w:left w:val="single" w:sz="6" w:space="0" w:color="auto"/>
              <w:bottom w:val="single" w:sz="6" w:space="0" w:color="auto"/>
              <w:right w:val="double" w:sz="6" w:space="0" w:color="auto"/>
            </w:tcBorders>
          </w:tcPr>
          <w:p w:rsidR="003E1611" w:rsidRDefault="003E1611">
            <w:r>
              <w:t>заместитель финансового директора</w:t>
            </w:r>
          </w:p>
        </w:tc>
      </w:tr>
      <w:tr w:rsidR="003E1611">
        <w:tc>
          <w:tcPr>
            <w:tcW w:w="1332" w:type="dxa"/>
            <w:tcBorders>
              <w:top w:val="single" w:sz="6" w:space="0" w:color="auto"/>
              <w:left w:val="double" w:sz="6" w:space="0" w:color="auto"/>
              <w:bottom w:val="double" w:sz="6" w:space="0" w:color="auto"/>
              <w:right w:val="single" w:sz="6" w:space="0" w:color="auto"/>
            </w:tcBorders>
          </w:tcPr>
          <w:p w:rsidR="003E1611" w:rsidRDefault="003E1611">
            <w:r>
              <w:t>2011</w:t>
            </w:r>
          </w:p>
        </w:tc>
        <w:tc>
          <w:tcPr>
            <w:tcW w:w="1260" w:type="dxa"/>
            <w:tcBorders>
              <w:top w:val="single" w:sz="6" w:space="0" w:color="auto"/>
              <w:left w:val="single" w:sz="6" w:space="0" w:color="auto"/>
              <w:bottom w:val="double" w:sz="6" w:space="0" w:color="auto"/>
              <w:right w:val="single" w:sz="6" w:space="0" w:color="auto"/>
            </w:tcBorders>
          </w:tcPr>
          <w:p w:rsidR="003E1611" w:rsidRDefault="003E1611">
            <w:r>
              <w:t>н.в.</w:t>
            </w:r>
          </w:p>
        </w:tc>
        <w:tc>
          <w:tcPr>
            <w:tcW w:w="3980" w:type="dxa"/>
            <w:tcBorders>
              <w:top w:val="single" w:sz="6" w:space="0" w:color="auto"/>
              <w:left w:val="single" w:sz="6" w:space="0" w:color="auto"/>
              <w:bottom w:val="double" w:sz="6" w:space="0" w:color="auto"/>
              <w:right w:val="single" w:sz="6" w:space="0" w:color="auto"/>
            </w:tcBorders>
          </w:tcPr>
          <w:p w:rsidR="003E1611" w:rsidRDefault="003E1611">
            <w:r>
              <w:t>ОАО "Линдовское"</w:t>
            </w:r>
          </w:p>
        </w:tc>
        <w:tc>
          <w:tcPr>
            <w:tcW w:w="2680" w:type="dxa"/>
            <w:tcBorders>
              <w:top w:val="single" w:sz="6" w:space="0" w:color="auto"/>
              <w:left w:val="single" w:sz="6" w:space="0" w:color="auto"/>
              <w:bottom w:val="double" w:sz="6" w:space="0" w:color="auto"/>
              <w:right w:val="double" w:sz="6" w:space="0" w:color="auto"/>
            </w:tcBorders>
          </w:tcPr>
          <w:p w:rsidR="003E1611" w:rsidRDefault="003E1611">
            <w:r>
              <w:t>главный бухгалтер</w:t>
            </w:r>
          </w:p>
        </w:tc>
      </w:tr>
    </w:tbl>
    <w:p w:rsidR="003E1611" w:rsidRDefault="003E1611"/>
    <w:p w:rsidR="003E1611" w:rsidRDefault="003E1611">
      <w:pPr>
        <w:pStyle w:val="ThinDelim"/>
      </w:pPr>
    </w:p>
    <w:p w:rsidR="003E1611" w:rsidRDefault="003E1611">
      <w:pPr>
        <w:ind w:left="200"/>
      </w:pPr>
      <w:r>
        <w:rPr>
          <w:rStyle w:val="Subst"/>
        </w:rPr>
        <w:t>Доли участия в уставном капитале эмитента/обыкновенных акций не имеет</w:t>
      </w:r>
    </w:p>
    <w:p w:rsidR="003E1611" w:rsidRDefault="003E1611">
      <w:pPr>
        <w:pStyle w:val="ThinDelim"/>
      </w:pPr>
    </w:p>
    <w:p w:rsidR="003E1611" w:rsidRDefault="003E1611">
      <w:pPr>
        <w:ind w:left="200"/>
      </w:pPr>
      <w: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3E1611" w:rsidRDefault="003E1611">
      <w:pPr>
        <w:pStyle w:val="ThinDelim"/>
      </w:pPr>
    </w:p>
    <w:p w:rsidR="003E1611" w:rsidRDefault="003E1611">
      <w:pPr>
        <w:pStyle w:val="SubHeading"/>
        <w:ind w:left="200"/>
      </w:pPr>
      <w:r>
        <w:t>Доли участия лица в уставном (складочном) капитале (паевом фонде) дочерних и зависимых обществ эмитента</w:t>
      </w:r>
    </w:p>
    <w:p w:rsidR="003E1611" w:rsidRDefault="003E1611">
      <w:pPr>
        <w:ind w:left="400"/>
      </w:pPr>
      <w:r>
        <w:rPr>
          <w:rStyle w:val="Subst"/>
        </w:rPr>
        <w:t>Лицо указанных долей не имеет</w:t>
      </w:r>
    </w:p>
    <w:p w:rsidR="003E1611" w:rsidRDefault="003E161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E1611" w:rsidRDefault="003E1611">
      <w:pPr>
        <w:ind w:left="400"/>
      </w:pPr>
      <w:r>
        <w:rPr>
          <w:rStyle w:val="Subst"/>
        </w:rPr>
        <w:t>Указанных родственных связей нет</w:t>
      </w:r>
    </w:p>
    <w:p w:rsidR="003E1611" w:rsidRDefault="003E1611">
      <w:pPr>
        <w:ind w:left="200"/>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E1611" w:rsidRDefault="003E1611">
      <w:pPr>
        <w:ind w:left="400"/>
      </w:pPr>
      <w:r>
        <w:rPr>
          <w:rStyle w:val="Subst"/>
        </w:rPr>
        <w:t>Лицо к указанным видам ответственности не привлекалось</w:t>
      </w:r>
    </w:p>
    <w:p w:rsidR="003E1611" w:rsidRDefault="003E1611">
      <w:pPr>
        <w:ind w:left="2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E1611" w:rsidRDefault="003E1611">
      <w:pPr>
        <w:ind w:left="400"/>
      </w:pPr>
      <w:r>
        <w:rPr>
          <w:rStyle w:val="Subst"/>
        </w:rPr>
        <w:t>Лицо указанных должностей не занимало</w:t>
      </w:r>
    </w:p>
    <w:p w:rsidR="003E1611" w:rsidRDefault="003E1611">
      <w:pPr>
        <w:ind w:left="200"/>
      </w:pPr>
    </w:p>
    <w:p w:rsidR="003E1611" w:rsidRDefault="003E1611">
      <w:pPr>
        <w:ind w:left="200"/>
      </w:pPr>
      <w:r>
        <w:t>ФИО:</w:t>
      </w:r>
      <w:r>
        <w:rPr>
          <w:rStyle w:val="Subst"/>
        </w:rPr>
        <w:t xml:space="preserve"> Луконина Татьяна Владимировна</w:t>
      </w:r>
    </w:p>
    <w:p w:rsidR="003E1611" w:rsidRDefault="003E1611">
      <w:pPr>
        <w:ind w:left="200"/>
      </w:pPr>
      <w:r>
        <w:rPr>
          <w:rStyle w:val="Subst"/>
        </w:rPr>
        <w:t>(председатель)</w:t>
      </w:r>
    </w:p>
    <w:p w:rsidR="003E1611" w:rsidRDefault="003E1611">
      <w:pPr>
        <w:ind w:left="200"/>
      </w:pPr>
      <w:r>
        <w:t>Год рождения:</w:t>
      </w:r>
      <w:r>
        <w:rPr>
          <w:rStyle w:val="Subst"/>
        </w:rPr>
        <w:t xml:space="preserve"> 1961</w:t>
      </w:r>
    </w:p>
    <w:p w:rsidR="003E1611" w:rsidRDefault="003E1611">
      <w:pPr>
        <w:pStyle w:val="ThinDelim"/>
      </w:pPr>
    </w:p>
    <w:p w:rsidR="003E1611" w:rsidRDefault="003E1611">
      <w:pPr>
        <w:ind w:left="200"/>
      </w:pPr>
      <w:r>
        <w:t>Образование:</w:t>
      </w:r>
      <w:r>
        <w:br/>
      </w:r>
      <w:r>
        <w:rPr>
          <w:rStyle w:val="Subst"/>
        </w:rPr>
        <w:t>среднее</w:t>
      </w:r>
    </w:p>
    <w:p w:rsidR="003E1611" w:rsidRDefault="003E1611">
      <w:pPr>
        <w:ind w:left="200"/>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3E1611" w:rsidRDefault="003E1611">
      <w:pPr>
        <w:pStyle w:val="ThinDelim"/>
      </w:pPr>
    </w:p>
    <w:tbl>
      <w:tblPr>
        <w:tblW w:w="0" w:type="auto"/>
        <w:tblLayout w:type="fixed"/>
        <w:tblCellMar>
          <w:left w:w="72" w:type="dxa"/>
          <w:right w:w="72" w:type="dxa"/>
        </w:tblCellMar>
        <w:tblLook w:val="0000"/>
      </w:tblPr>
      <w:tblGrid>
        <w:gridCol w:w="1332"/>
        <w:gridCol w:w="1260"/>
        <w:gridCol w:w="3980"/>
        <w:gridCol w:w="2680"/>
      </w:tblGrid>
      <w:tr w:rsidR="003E1611">
        <w:tc>
          <w:tcPr>
            <w:tcW w:w="2592" w:type="dxa"/>
            <w:gridSpan w:val="2"/>
            <w:tcBorders>
              <w:top w:val="double" w:sz="6" w:space="0" w:color="auto"/>
              <w:left w:val="double" w:sz="6" w:space="0" w:color="auto"/>
              <w:bottom w:val="single" w:sz="6" w:space="0" w:color="auto"/>
              <w:right w:val="single" w:sz="6" w:space="0" w:color="auto"/>
            </w:tcBorders>
          </w:tcPr>
          <w:p w:rsidR="003E1611" w:rsidRDefault="003E161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E1611" w:rsidRDefault="003E161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E1611" w:rsidRDefault="003E1611">
            <w:pPr>
              <w:jc w:val="center"/>
            </w:pPr>
            <w:r>
              <w:t>Должность</w:t>
            </w:r>
          </w:p>
        </w:tc>
      </w:tr>
      <w:tr w:rsidR="003E1611">
        <w:tc>
          <w:tcPr>
            <w:tcW w:w="1332" w:type="dxa"/>
            <w:tcBorders>
              <w:top w:val="single" w:sz="6" w:space="0" w:color="auto"/>
              <w:left w:val="double" w:sz="6" w:space="0" w:color="auto"/>
              <w:bottom w:val="single" w:sz="6" w:space="0" w:color="auto"/>
              <w:right w:val="single" w:sz="6" w:space="0" w:color="auto"/>
            </w:tcBorders>
          </w:tcPr>
          <w:p w:rsidR="003E1611" w:rsidRDefault="003E161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E1611" w:rsidRDefault="003E161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E1611" w:rsidRDefault="003E1611"/>
        </w:tc>
        <w:tc>
          <w:tcPr>
            <w:tcW w:w="2680" w:type="dxa"/>
            <w:tcBorders>
              <w:top w:val="single" w:sz="6" w:space="0" w:color="auto"/>
              <w:left w:val="single" w:sz="6" w:space="0" w:color="auto"/>
              <w:bottom w:val="single" w:sz="6" w:space="0" w:color="auto"/>
              <w:right w:val="double" w:sz="6" w:space="0" w:color="auto"/>
            </w:tcBorders>
          </w:tcPr>
          <w:p w:rsidR="003E1611" w:rsidRDefault="003E1611"/>
        </w:tc>
      </w:tr>
      <w:tr w:rsidR="003E1611">
        <w:tc>
          <w:tcPr>
            <w:tcW w:w="1332" w:type="dxa"/>
            <w:tcBorders>
              <w:top w:val="single" w:sz="6" w:space="0" w:color="auto"/>
              <w:left w:val="double" w:sz="6" w:space="0" w:color="auto"/>
              <w:bottom w:val="double" w:sz="6" w:space="0" w:color="auto"/>
              <w:right w:val="single" w:sz="6" w:space="0" w:color="auto"/>
            </w:tcBorders>
          </w:tcPr>
          <w:p w:rsidR="003E1611" w:rsidRDefault="003E1611">
            <w:r>
              <w:t>2004</w:t>
            </w:r>
          </w:p>
        </w:tc>
        <w:tc>
          <w:tcPr>
            <w:tcW w:w="1260" w:type="dxa"/>
            <w:tcBorders>
              <w:top w:val="single" w:sz="6" w:space="0" w:color="auto"/>
              <w:left w:val="single" w:sz="6" w:space="0" w:color="auto"/>
              <w:bottom w:val="double" w:sz="6" w:space="0" w:color="auto"/>
              <w:right w:val="single" w:sz="6" w:space="0" w:color="auto"/>
            </w:tcBorders>
          </w:tcPr>
          <w:p w:rsidR="003E1611" w:rsidRDefault="003E1611">
            <w:r>
              <w:t>н.в.</w:t>
            </w:r>
          </w:p>
        </w:tc>
        <w:tc>
          <w:tcPr>
            <w:tcW w:w="3980" w:type="dxa"/>
            <w:tcBorders>
              <w:top w:val="single" w:sz="6" w:space="0" w:color="auto"/>
              <w:left w:val="single" w:sz="6" w:space="0" w:color="auto"/>
              <w:bottom w:val="double" w:sz="6" w:space="0" w:color="auto"/>
              <w:right w:val="single" w:sz="6" w:space="0" w:color="auto"/>
            </w:tcBorders>
          </w:tcPr>
          <w:p w:rsidR="003E1611" w:rsidRDefault="003E1611">
            <w:r>
              <w:t>ООО "Гранд-НН"</w:t>
            </w:r>
          </w:p>
        </w:tc>
        <w:tc>
          <w:tcPr>
            <w:tcW w:w="2680" w:type="dxa"/>
            <w:tcBorders>
              <w:top w:val="single" w:sz="6" w:space="0" w:color="auto"/>
              <w:left w:val="single" w:sz="6" w:space="0" w:color="auto"/>
              <w:bottom w:val="double" w:sz="6" w:space="0" w:color="auto"/>
              <w:right w:val="double" w:sz="6" w:space="0" w:color="auto"/>
            </w:tcBorders>
          </w:tcPr>
          <w:p w:rsidR="003E1611" w:rsidRDefault="003E1611">
            <w:r>
              <w:t>финансовый директор</w:t>
            </w:r>
          </w:p>
        </w:tc>
      </w:tr>
    </w:tbl>
    <w:p w:rsidR="003E1611" w:rsidRDefault="003E1611"/>
    <w:p w:rsidR="003E1611" w:rsidRDefault="003E1611">
      <w:pPr>
        <w:pStyle w:val="ThinDelim"/>
      </w:pPr>
    </w:p>
    <w:p w:rsidR="003E1611" w:rsidRDefault="003E1611">
      <w:pPr>
        <w:ind w:left="200"/>
      </w:pPr>
      <w:r>
        <w:rPr>
          <w:rStyle w:val="Subst"/>
        </w:rPr>
        <w:t>Доли участия в уставном капитале эмитента/обыкновенных акций не имеет</w:t>
      </w:r>
    </w:p>
    <w:p w:rsidR="003E1611" w:rsidRDefault="003E1611">
      <w:pPr>
        <w:pStyle w:val="ThinDelim"/>
      </w:pPr>
    </w:p>
    <w:p w:rsidR="003E1611" w:rsidRDefault="003E1611">
      <w:pPr>
        <w:ind w:left="200"/>
      </w:pPr>
      <w: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3E1611" w:rsidRDefault="003E1611">
      <w:pPr>
        <w:pStyle w:val="ThinDelim"/>
      </w:pPr>
    </w:p>
    <w:p w:rsidR="003E1611" w:rsidRDefault="003E1611">
      <w:pPr>
        <w:pStyle w:val="SubHeading"/>
        <w:ind w:left="200"/>
      </w:pPr>
      <w:r>
        <w:lastRenderedPageBreak/>
        <w:t>Доли участия лица в уставном (складочном) капитале (паевом фонде) дочерних и зависимых обществ эмитента</w:t>
      </w:r>
    </w:p>
    <w:p w:rsidR="003E1611" w:rsidRDefault="003E1611">
      <w:pPr>
        <w:ind w:left="400"/>
      </w:pPr>
      <w:r>
        <w:rPr>
          <w:rStyle w:val="Subst"/>
        </w:rPr>
        <w:t>Лицо указанных долей не имеет</w:t>
      </w:r>
    </w:p>
    <w:p w:rsidR="003E1611" w:rsidRDefault="003E161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E1611" w:rsidRDefault="003E1611">
      <w:pPr>
        <w:ind w:left="400"/>
      </w:pPr>
      <w:r>
        <w:rPr>
          <w:rStyle w:val="Subst"/>
        </w:rPr>
        <w:t>Указанных родственных связей нет</w:t>
      </w:r>
    </w:p>
    <w:p w:rsidR="003E1611" w:rsidRDefault="003E1611">
      <w:pPr>
        <w:ind w:left="200"/>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E1611" w:rsidRDefault="003E1611">
      <w:pPr>
        <w:ind w:left="400"/>
      </w:pPr>
      <w:r>
        <w:rPr>
          <w:rStyle w:val="Subst"/>
        </w:rPr>
        <w:t>Лицо к указанным видам ответственности не привлекалось</w:t>
      </w:r>
    </w:p>
    <w:p w:rsidR="003E1611" w:rsidRDefault="003E1611">
      <w:pPr>
        <w:ind w:left="2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E1611" w:rsidRDefault="003E1611">
      <w:pPr>
        <w:ind w:left="400"/>
      </w:pPr>
      <w:r>
        <w:rPr>
          <w:rStyle w:val="Subst"/>
        </w:rPr>
        <w:t>Лицо указанных должностей не занимало</w:t>
      </w:r>
    </w:p>
    <w:p w:rsidR="003E1611" w:rsidRDefault="003E1611">
      <w:pPr>
        <w:ind w:left="200"/>
      </w:pPr>
    </w:p>
    <w:p w:rsidR="003E1611" w:rsidRDefault="003E1611">
      <w:pPr>
        <w:ind w:left="200"/>
      </w:pPr>
    </w:p>
    <w:p w:rsidR="003E1611" w:rsidRDefault="003E1611">
      <w:pPr>
        <w:pStyle w:val="2"/>
      </w:pPr>
      <w:r>
        <w:t>5.2.2. Информация о единоличном исполнительном органе эмитента</w:t>
      </w:r>
    </w:p>
    <w:p w:rsidR="003E1611" w:rsidRDefault="003E1611">
      <w:pPr>
        <w:ind w:left="200"/>
      </w:pPr>
    </w:p>
    <w:p w:rsidR="003E1611" w:rsidRDefault="003E1611">
      <w:pPr>
        <w:ind w:left="200"/>
      </w:pPr>
    </w:p>
    <w:p w:rsidR="003E1611" w:rsidRDefault="003E1611">
      <w:pPr>
        <w:ind w:left="200"/>
      </w:pPr>
      <w:r>
        <w:t>ФИО:</w:t>
      </w:r>
      <w:r>
        <w:rPr>
          <w:rStyle w:val="Subst"/>
        </w:rPr>
        <w:t xml:space="preserve"> Виноградов Евгений Юрьевич</w:t>
      </w:r>
    </w:p>
    <w:p w:rsidR="003E1611" w:rsidRDefault="003E1611">
      <w:pPr>
        <w:ind w:left="200"/>
      </w:pPr>
      <w:r>
        <w:t>Год рождения:</w:t>
      </w:r>
      <w:r>
        <w:rPr>
          <w:rStyle w:val="Subst"/>
        </w:rPr>
        <w:t xml:space="preserve"> 1967</w:t>
      </w:r>
    </w:p>
    <w:p w:rsidR="003E1611" w:rsidRDefault="003E1611">
      <w:pPr>
        <w:pStyle w:val="ThinDelim"/>
      </w:pPr>
    </w:p>
    <w:p w:rsidR="003E1611" w:rsidRDefault="003E1611">
      <w:pPr>
        <w:ind w:left="200"/>
      </w:pPr>
      <w:r>
        <w:t>Образование:</w:t>
      </w:r>
      <w:r>
        <w:br/>
      </w:r>
      <w:r>
        <w:rPr>
          <w:rStyle w:val="Subst"/>
        </w:rPr>
        <w:t>высшее</w:t>
      </w:r>
    </w:p>
    <w:p w:rsidR="003E1611" w:rsidRDefault="003E1611">
      <w:pPr>
        <w:ind w:left="200"/>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3E1611" w:rsidRDefault="003E1611">
      <w:pPr>
        <w:pStyle w:val="ThinDelim"/>
      </w:pPr>
    </w:p>
    <w:tbl>
      <w:tblPr>
        <w:tblW w:w="0" w:type="auto"/>
        <w:tblLayout w:type="fixed"/>
        <w:tblCellMar>
          <w:left w:w="72" w:type="dxa"/>
          <w:right w:w="72" w:type="dxa"/>
        </w:tblCellMar>
        <w:tblLook w:val="0000"/>
      </w:tblPr>
      <w:tblGrid>
        <w:gridCol w:w="1332"/>
        <w:gridCol w:w="1260"/>
        <w:gridCol w:w="3980"/>
        <w:gridCol w:w="2680"/>
      </w:tblGrid>
      <w:tr w:rsidR="003E1611">
        <w:tc>
          <w:tcPr>
            <w:tcW w:w="2592" w:type="dxa"/>
            <w:gridSpan w:val="2"/>
            <w:tcBorders>
              <w:top w:val="double" w:sz="6" w:space="0" w:color="auto"/>
              <w:left w:val="double" w:sz="6" w:space="0" w:color="auto"/>
              <w:bottom w:val="single" w:sz="6" w:space="0" w:color="auto"/>
              <w:right w:val="single" w:sz="6" w:space="0" w:color="auto"/>
            </w:tcBorders>
          </w:tcPr>
          <w:p w:rsidR="003E1611" w:rsidRDefault="003E161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E1611" w:rsidRDefault="003E161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E1611" w:rsidRDefault="003E1611">
            <w:pPr>
              <w:jc w:val="center"/>
            </w:pPr>
            <w:r>
              <w:t>Должность</w:t>
            </w:r>
          </w:p>
        </w:tc>
      </w:tr>
      <w:tr w:rsidR="003E1611">
        <w:tc>
          <w:tcPr>
            <w:tcW w:w="1332" w:type="dxa"/>
            <w:tcBorders>
              <w:top w:val="single" w:sz="6" w:space="0" w:color="auto"/>
              <w:left w:val="double" w:sz="6" w:space="0" w:color="auto"/>
              <w:bottom w:val="single" w:sz="6" w:space="0" w:color="auto"/>
              <w:right w:val="single" w:sz="6" w:space="0" w:color="auto"/>
            </w:tcBorders>
          </w:tcPr>
          <w:p w:rsidR="003E1611" w:rsidRDefault="003E161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E1611" w:rsidRDefault="003E161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E1611" w:rsidRDefault="003E1611"/>
        </w:tc>
        <w:tc>
          <w:tcPr>
            <w:tcW w:w="2680" w:type="dxa"/>
            <w:tcBorders>
              <w:top w:val="single" w:sz="6" w:space="0" w:color="auto"/>
              <w:left w:val="single" w:sz="6" w:space="0" w:color="auto"/>
              <w:bottom w:val="single" w:sz="6" w:space="0" w:color="auto"/>
              <w:right w:val="double" w:sz="6" w:space="0" w:color="auto"/>
            </w:tcBorders>
          </w:tcPr>
          <w:p w:rsidR="003E1611" w:rsidRDefault="003E1611"/>
        </w:tc>
      </w:tr>
      <w:tr w:rsidR="003E1611">
        <w:tc>
          <w:tcPr>
            <w:tcW w:w="1332" w:type="dxa"/>
            <w:tcBorders>
              <w:top w:val="single" w:sz="6" w:space="0" w:color="auto"/>
              <w:left w:val="double" w:sz="6" w:space="0" w:color="auto"/>
              <w:bottom w:val="single" w:sz="6" w:space="0" w:color="auto"/>
              <w:right w:val="single" w:sz="6" w:space="0" w:color="auto"/>
            </w:tcBorders>
          </w:tcPr>
          <w:p w:rsidR="003E1611" w:rsidRDefault="003E1611">
            <w:r>
              <w:t>2005</w:t>
            </w:r>
          </w:p>
        </w:tc>
        <w:tc>
          <w:tcPr>
            <w:tcW w:w="1260" w:type="dxa"/>
            <w:tcBorders>
              <w:top w:val="single" w:sz="6" w:space="0" w:color="auto"/>
              <w:left w:val="single" w:sz="6" w:space="0" w:color="auto"/>
              <w:bottom w:val="single" w:sz="6" w:space="0" w:color="auto"/>
              <w:right w:val="single" w:sz="6" w:space="0" w:color="auto"/>
            </w:tcBorders>
          </w:tcPr>
          <w:p w:rsidR="003E1611" w:rsidRDefault="003E1611">
            <w:r>
              <w:t>2006</w:t>
            </w:r>
          </w:p>
        </w:tc>
        <w:tc>
          <w:tcPr>
            <w:tcW w:w="3980" w:type="dxa"/>
            <w:tcBorders>
              <w:top w:val="single" w:sz="6" w:space="0" w:color="auto"/>
              <w:left w:val="single" w:sz="6" w:space="0" w:color="auto"/>
              <w:bottom w:val="single" w:sz="6" w:space="0" w:color="auto"/>
              <w:right w:val="single" w:sz="6" w:space="0" w:color="auto"/>
            </w:tcBorders>
          </w:tcPr>
          <w:p w:rsidR="003E1611" w:rsidRDefault="003E1611">
            <w:r>
              <w:t>ОАО "Линдовское"</w:t>
            </w:r>
          </w:p>
        </w:tc>
        <w:tc>
          <w:tcPr>
            <w:tcW w:w="2680" w:type="dxa"/>
            <w:tcBorders>
              <w:top w:val="single" w:sz="6" w:space="0" w:color="auto"/>
              <w:left w:val="single" w:sz="6" w:space="0" w:color="auto"/>
              <w:bottom w:val="single" w:sz="6" w:space="0" w:color="auto"/>
              <w:right w:val="double" w:sz="6" w:space="0" w:color="auto"/>
            </w:tcBorders>
          </w:tcPr>
          <w:p w:rsidR="003E1611" w:rsidRDefault="003E1611">
            <w:r>
              <w:t>и.о. генерального директора</w:t>
            </w:r>
          </w:p>
        </w:tc>
      </w:tr>
      <w:tr w:rsidR="003E1611">
        <w:tc>
          <w:tcPr>
            <w:tcW w:w="1332" w:type="dxa"/>
            <w:tcBorders>
              <w:top w:val="single" w:sz="6" w:space="0" w:color="auto"/>
              <w:left w:val="double" w:sz="6" w:space="0" w:color="auto"/>
              <w:bottom w:val="single" w:sz="6" w:space="0" w:color="auto"/>
              <w:right w:val="single" w:sz="6" w:space="0" w:color="auto"/>
            </w:tcBorders>
          </w:tcPr>
          <w:p w:rsidR="003E1611" w:rsidRDefault="003E1611">
            <w:r>
              <w:t>2006</w:t>
            </w:r>
          </w:p>
        </w:tc>
        <w:tc>
          <w:tcPr>
            <w:tcW w:w="1260" w:type="dxa"/>
            <w:tcBorders>
              <w:top w:val="single" w:sz="6" w:space="0" w:color="auto"/>
              <w:left w:val="single" w:sz="6" w:space="0" w:color="auto"/>
              <w:bottom w:val="single" w:sz="6" w:space="0" w:color="auto"/>
              <w:right w:val="single" w:sz="6" w:space="0" w:color="auto"/>
            </w:tcBorders>
          </w:tcPr>
          <w:p w:rsidR="003E1611" w:rsidRDefault="003E1611">
            <w:r>
              <w:t>2007</w:t>
            </w:r>
          </w:p>
        </w:tc>
        <w:tc>
          <w:tcPr>
            <w:tcW w:w="3980" w:type="dxa"/>
            <w:tcBorders>
              <w:top w:val="single" w:sz="6" w:space="0" w:color="auto"/>
              <w:left w:val="single" w:sz="6" w:space="0" w:color="auto"/>
              <w:bottom w:val="single" w:sz="6" w:space="0" w:color="auto"/>
              <w:right w:val="single" w:sz="6" w:space="0" w:color="auto"/>
            </w:tcBorders>
          </w:tcPr>
          <w:p w:rsidR="003E1611" w:rsidRDefault="003E1611">
            <w:r>
              <w:t>ОАО "Линдовское"</w:t>
            </w:r>
          </w:p>
        </w:tc>
        <w:tc>
          <w:tcPr>
            <w:tcW w:w="2680" w:type="dxa"/>
            <w:tcBorders>
              <w:top w:val="single" w:sz="6" w:space="0" w:color="auto"/>
              <w:left w:val="single" w:sz="6" w:space="0" w:color="auto"/>
              <w:bottom w:val="single" w:sz="6" w:space="0" w:color="auto"/>
              <w:right w:val="double" w:sz="6" w:space="0" w:color="auto"/>
            </w:tcBorders>
          </w:tcPr>
          <w:p w:rsidR="003E1611" w:rsidRDefault="003E1611">
            <w:r>
              <w:t>генеральный директор</w:t>
            </w:r>
          </w:p>
        </w:tc>
      </w:tr>
      <w:tr w:rsidR="003E1611">
        <w:tc>
          <w:tcPr>
            <w:tcW w:w="1332" w:type="dxa"/>
            <w:tcBorders>
              <w:top w:val="single" w:sz="6" w:space="0" w:color="auto"/>
              <w:left w:val="double" w:sz="6" w:space="0" w:color="auto"/>
              <w:bottom w:val="single" w:sz="6" w:space="0" w:color="auto"/>
              <w:right w:val="single" w:sz="6" w:space="0" w:color="auto"/>
            </w:tcBorders>
          </w:tcPr>
          <w:p w:rsidR="003E1611" w:rsidRDefault="003E1611">
            <w:r>
              <w:t>2007</w:t>
            </w:r>
          </w:p>
        </w:tc>
        <w:tc>
          <w:tcPr>
            <w:tcW w:w="1260" w:type="dxa"/>
            <w:tcBorders>
              <w:top w:val="single" w:sz="6" w:space="0" w:color="auto"/>
              <w:left w:val="single" w:sz="6" w:space="0" w:color="auto"/>
              <w:bottom w:val="single" w:sz="6" w:space="0" w:color="auto"/>
              <w:right w:val="single" w:sz="6" w:space="0" w:color="auto"/>
            </w:tcBorders>
          </w:tcPr>
          <w:p w:rsidR="003E1611" w:rsidRDefault="003E1611">
            <w:r>
              <w:t>2009</w:t>
            </w:r>
          </w:p>
        </w:tc>
        <w:tc>
          <w:tcPr>
            <w:tcW w:w="3980" w:type="dxa"/>
            <w:tcBorders>
              <w:top w:val="single" w:sz="6" w:space="0" w:color="auto"/>
              <w:left w:val="single" w:sz="6" w:space="0" w:color="auto"/>
              <w:bottom w:val="single" w:sz="6" w:space="0" w:color="auto"/>
              <w:right w:val="single" w:sz="6" w:space="0" w:color="auto"/>
            </w:tcBorders>
          </w:tcPr>
          <w:p w:rsidR="003E1611" w:rsidRDefault="003E1611">
            <w:r>
              <w:t>ООО "ПРОДО Менеджмент"</w:t>
            </w:r>
          </w:p>
        </w:tc>
        <w:tc>
          <w:tcPr>
            <w:tcW w:w="2680" w:type="dxa"/>
            <w:tcBorders>
              <w:top w:val="single" w:sz="6" w:space="0" w:color="auto"/>
              <w:left w:val="single" w:sz="6" w:space="0" w:color="auto"/>
              <w:bottom w:val="single" w:sz="6" w:space="0" w:color="auto"/>
              <w:right w:val="double" w:sz="6" w:space="0" w:color="auto"/>
            </w:tcBorders>
          </w:tcPr>
          <w:p w:rsidR="003E1611" w:rsidRDefault="003E1611">
            <w:proofErr w:type="spellStart"/>
            <w:r>
              <w:t>упраляющий</w:t>
            </w:r>
            <w:proofErr w:type="spellEnd"/>
            <w:r>
              <w:t xml:space="preserve"> директор ОАО "Линдовское"</w:t>
            </w:r>
          </w:p>
        </w:tc>
      </w:tr>
      <w:tr w:rsidR="003E1611">
        <w:tc>
          <w:tcPr>
            <w:tcW w:w="1332" w:type="dxa"/>
            <w:tcBorders>
              <w:top w:val="single" w:sz="6" w:space="0" w:color="auto"/>
              <w:left w:val="double" w:sz="6" w:space="0" w:color="auto"/>
              <w:bottom w:val="single" w:sz="6" w:space="0" w:color="auto"/>
              <w:right w:val="single" w:sz="6" w:space="0" w:color="auto"/>
            </w:tcBorders>
          </w:tcPr>
          <w:p w:rsidR="003E1611" w:rsidRDefault="003E1611">
            <w:r>
              <w:t>2009</w:t>
            </w:r>
          </w:p>
        </w:tc>
        <w:tc>
          <w:tcPr>
            <w:tcW w:w="1260" w:type="dxa"/>
            <w:tcBorders>
              <w:top w:val="single" w:sz="6" w:space="0" w:color="auto"/>
              <w:left w:val="single" w:sz="6" w:space="0" w:color="auto"/>
              <w:bottom w:val="single" w:sz="6" w:space="0" w:color="auto"/>
              <w:right w:val="single" w:sz="6" w:space="0" w:color="auto"/>
            </w:tcBorders>
          </w:tcPr>
          <w:p w:rsidR="003E1611" w:rsidRDefault="003E1611">
            <w:r>
              <w:t>2010</w:t>
            </w:r>
          </w:p>
        </w:tc>
        <w:tc>
          <w:tcPr>
            <w:tcW w:w="3980" w:type="dxa"/>
            <w:tcBorders>
              <w:top w:val="single" w:sz="6" w:space="0" w:color="auto"/>
              <w:left w:val="single" w:sz="6" w:space="0" w:color="auto"/>
              <w:bottom w:val="single" w:sz="6" w:space="0" w:color="auto"/>
              <w:right w:val="single" w:sz="6" w:space="0" w:color="auto"/>
            </w:tcBorders>
          </w:tcPr>
          <w:p w:rsidR="003E1611" w:rsidRDefault="003E1611">
            <w:r>
              <w:t>ООО "Гранд-НН"</w:t>
            </w:r>
          </w:p>
        </w:tc>
        <w:tc>
          <w:tcPr>
            <w:tcW w:w="2680" w:type="dxa"/>
            <w:tcBorders>
              <w:top w:val="single" w:sz="6" w:space="0" w:color="auto"/>
              <w:left w:val="single" w:sz="6" w:space="0" w:color="auto"/>
              <w:bottom w:val="single" w:sz="6" w:space="0" w:color="auto"/>
              <w:right w:val="double" w:sz="6" w:space="0" w:color="auto"/>
            </w:tcBorders>
          </w:tcPr>
          <w:p w:rsidR="003E1611" w:rsidRDefault="003E1611">
            <w:r>
              <w:t>исполнительный директор</w:t>
            </w:r>
          </w:p>
        </w:tc>
      </w:tr>
      <w:tr w:rsidR="003E1611">
        <w:tc>
          <w:tcPr>
            <w:tcW w:w="1332" w:type="dxa"/>
            <w:tcBorders>
              <w:top w:val="single" w:sz="6" w:space="0" w:color="auto"/>
              <w:left w:val="double" w:sz="6" w:space="0" w:color="auto"/>
              <w:bottom w:val="double" w:sz="6" w:space="0" w:color="auto"/>
              <w:right w:val="single" w:sz="6" w:space="0" w:color="auto"/>
            </w:tcBorders>
          </w:tcPr>
          <w:p w:rsidR="003E1611" w:rsidRDefault="003E1611">
            <w:r>
              <w:t>2010</w:t>
            </w:r>
          </w:p>
        </w:tc>
        <w:tc>
          <w:tcPr>
            <w:tcW w:w="1260" w:type="dxa"/>
            <w:tcBorders>
              <w:top w:val="single" w:sz="6" w:space="0" w:color="auto"/>
              <w:left w:val="single" w:sz="6" w:space="0" w:color="auto"/>
              <w:bottom w:val="double" w:sz="6" w:space="0" w:color="auto"/>
              <w:right w:val="single" w:sz="6" w:space="0" w:color="auto"/>
            </w:tcBorders>
          </w:tcPr>
          <w:p w:rsidR="003E1611" w:rsidRDefault="003E1611">
            <w:r>
              <w:t>н.в.</w:t>
            </w:r>
          </w:p>
        </w:tc>
        <w:tc>
          <w:tcPr>
            <w:tcW w:w="3980" w:type="dxa"/>
            <w:tcBorders>
              <w:top w:val="single" w:sz="6" w:space="0" w:color="auto"/>
              <w:left w:val="single" w:sz="6" w:space="0" w:color="auto"/>
              <w:bottom w:val="double" w:sz="6" w:space="0" w:color="auto"/>
              <w:right w:val="single" w:sz="6" w:space="0" w:color="auto"/>
            </w:tcBorders>
          </w:tcPr>
          <w:p w:rsidR="003E1611" w:rsidRDefault="003E1611">
            <w:r>
              <w:t>ОАО "Линдовское"</w:t>
            </w:r>
          </w:p>
        </w:tc>
        <w:tc>
          <w:tcPr>
            <w:tcW w:w="2680" w:type="dxa"/>
            <w:tcBorders>
              <w:top w:val="single" w:sz="6" w:space="0" w:color="auto"/>
              <w:left w:val="single" w:sz="6" w:space="0" w:color="auto"/>
              <w:bottom w:val="double" w:sz="6" w:space="0" w:color="auto"/>
              <w:right w:val="double" w:sz="6" w:space="0" w:color="auto"/>
            </w:tcBorders>
          </w:tcPr>
          <w:p w:rsidR="003E1611" w:rsidRDefault="003E1611">
            <w:r>
              <w:t>директор</w:t>
            </w:r>
          </w:p>
        </w:tc>
      </w:tr>
    </w:tbl>
    <w:p w:rsidR="003E1611" w:rsidRDefault="003E1611"/>
    <w:p w:rsidR="003E1611" w:rsidRDefault="003E1611">
      <w:pPr>
        <w:pStyle w:val="ThinDelim"/>
      </w:pPr>
    </w:p>
    <w:p w:rsidR="003E1611" w:rsidRDefault="003E1611">
      <w:pPr>
        <w:ind w:left="200"/>
      </w:pPr>
      <w:r>
        <w:rPr>
          <w:rStyle w:val="Subst"/>
        </w:rPr>
        <w:t>Доли участия в уставном капитале эмитента/обыкновенных акций не имеет</w:t>
      </w:r>
    </w:p>
    <w:p w:rsidR="003E1611" w:rsidRDefault="003E1611">
      <w:pPr>
        <w:pStyle w:val="ThinDelim"/>
      </w:pPr>
    </w:p>
    <w:p w:rsidR="003E1611" w:rsidRDefault="003E1611">
      <w:pPr>
        <w:ind w:left="200"/>
      </w:pPr>
      <w: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3E1611" w:rsidRDefault="003E1611">
      <w:pPr>
        <w:pStyle w:val="ThinDelim"/>
      </w:pPr>
    </w:p>
    <w:p w:rsidR="003E1611" w:rsidRDefault="003E1611">
      <w:pPr>
        <w:pStyle w:val="SubHeading"/>
        <w:ind w:left="200"/>
      </w:pPr>
      <w:r>
        <w:t>Доли участия лица в уставном (складочном) капитале (паевом фонде) дочерних и зависимых обществ эмитента</w:t>
      </w:r>
    </w:p>
    <w:p w:rsidR="003E1611" w:rsidRDefault="003E1611">
      <w:pPr>
        <w:ind w:left="400"/>
      </w:pPr>
      <w:r>
        <w:rPr>
          <w:rStyle w:val="Subst"/>
        </w:rPr>
        <w:t>Лицо указанных долей не имеет</w:t>
      </w:r>
    </w:p>
    <w:p w:rsidR="003E1611" w:rsidRDefault="003E161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E1611" w:rsidRDefault="003E1611">
      <w:pPr>
        <w:ind w:left="400"/>
      </w:pPr>
      <w:r>
        <w:rPr>
          <w:rStyle w:val="Subst"/>
        </w:rPr>
        <w:t>Указанных родственных связей нет</w:t>
      </w:r>
    </w:p>
    <w:p w:rsidR="003E1611" w:rsidRDefault="003E1611">
      <w:pPr>
        <w:ind w:left="200"/>
      </w:pPr>
      <w:r>
        <w:t xml:space="preserve">Сведения о привлечении лица к административной ответственности за правонарушения в области </w:t>
      </w:r>
      <w:r>
        <w:lastRenderedPageBreak/>
        <w:t>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E1611" w:rsidRDefault="003E1611">
      <w:pPr>
        <w:ind w:left="400"/>
      </w:pPr>
      <w:r>
        <w:rPr>
          <w:rStyle w:val="Subst"/>
        </w:rPr>
        <w:t>Лицо к указанным видам ответственности не привлекалось</w:t>
      </w:r>
    </w:p>
    <w:p w:rsidR="003E1611" w:rsidRDefault="003E1611">
      <w:pPr>
        <w:ind w:left="2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E1611" w:rsidRDefault="003E1611">
      <w:pPr>
        <w:ind w:left="400"/>
      </w:pPr>
      <w:r>
        <w:rPr>
          <w:rStyle w:val="Subst"/>
        </w:rPr>
        <w:t>Лицо указанных должностей не занимало</w:t>
      </w:r>
    </w:p>
    <w:p w:rsidR="003E1611" w:rsidRDefault="003E1611">
      <w:pPr>
        <w:pStyle w:val="2"/>
      </w:pPr>
      <w:r>
        <w:t>5.2.3. Состав коллегиального исполнительного органа эмитента</w:t>
      </w:r>
    </w:p>
    <w:p w:rsidR="003E1611" w:rsidRDefault="003E1611">
      <w:pPr>
        <w:ind w:left="200"/>
      </w:pPr>
      <w:r>
        <w:rPr>
          <w:rStyle w:val="Subst"/>
        </w:rPr>
        <w:t>Коллегиальный исполнительный орган не предусмотрен</w:t>
      </w:r>
    </w:p>
    <w:p w:rsidR="003E1611" w:rsidRDefault="003E1611">
      <w:pPr>
        <w:pStyle w:val="2"/>
      </w:pPr>
      <w:r>
        <w:t>5.3. Сведения о размере вознаграждения, льгот и/или компенсации расходов по каждому органу управления эмитента</w:t>
      </w:r>
    </w:p>
    <w:p w:rsidR="003E1611" w:rsidRDefault="003E1611">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3E1611" w:rsidRDefault="003E1611">
      <w:pPr>
        <w:ind w:left="200"/>
      </w:pPr>
      <w:r>
        <w:t>Единица измерения:</w:t>
      </w:r>
      <w:r>
        <w:rPr>
          <w:rStyle w:val="Subst"/>
        </w:rPr>
        <w:t xml:space="preserve"> руб.</w:t>
      </w:r>
    </w:p>
    <w:p w:rsidR="003E1611" w:rsidRDefault="003E1611">
      <w:pPr>
        <w:pStyle w:val="SubHeading"/>
        <w:ind w:left="200"/>
      </w:pPr>
      <w:r>
        <w:t>Совет директоров</w:t>
      </w:r>
    </w:p>
    <w:p w:rsidR="003E1611" w:rsidRDefault="003E1611">
      <w:pPr>
        <w:pStyle w:val="ThinDelim"/>
      </w:pPr>
    </w:p>
    <w:tbl>
      <w:tblPr>
        <w:tblW w:w="0" w:type="auto"/>
        <w:tblLayout w:type="fixed"/>
        <w:tblCellMar>
          <w:left w:w="72" w:type="dxa"/>
          <w:right w:w="72" w:type="dxa"/>
        </w:tblCellMar>
        <w:tblLook w:val="0000"/>
      </w:tblPr>
      <w:tblGrid>
        <w:gridCol w:w="7632"/>
        <w:gridCol w:w="2520"/>
      </w:tblGrid>
      <w:tr w:rsidR="003E1611">
        <w:tc>
          <w:tcPr>
            <w:tcW w:w="7632" w:type="dxa"/>
            <w:tcBorders>
              <w:top w:val="double" w:sz="6" w:space="0" w:color="auto"/>
              <w:left w:val="double" w:sz="6" w:space="0" w:color="auto"/>
              <w:bottom w:val="single" w:sz="6" w:space="0" w:color="auto"/>
              <w:right w:val="single" w:sz="6" w:space="0" w:color="auto"/>
            </w:tcBorders>
          </w:tcPr>
          <w:p w:rsidR="003E1611" w:rsidRDefault="003E1611">
            <w:r>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3E1611" w:rsidRDefault="003E1611">
            <w:pPr>
              <w:jc w:val="right"/>
            </w:pPr>
            <w:r>
              <w:t>0</w:t>
            </w:r>
          </w:p>
        </w:tc>
      </w:tr>
      <w:tr w:rsidR="003E1611">
        <w:tc>
          <w:tcPr>
            <w:tcW w:w="7632" w:type="dxa"/>
            <w:tcBorders>
              <w:top w:val="single" w:sz="6" w:space="0" w:color="auto"/>
              <w:left w:val="double" w:sz="6" w:space="0" w:color="auto"/>
              <w:bottom w:val="single" w:sz="6" w:space="0" w:color="auto"/>
              <w:right w:val="single" w:sz="6" w:space="0" w:color="auto"/>
            </w:tcBorders>
          </w:tcPr>
          <w:p w:rsidR="003E1611" w:rsidRDefault="003E1611">
            <w:r>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3E1611" w:rsidRDefault="003E1611">
            <w:pPr>
              <w:jc w:val="right"/>
            </w:pPr>
            <w:r>
              <w:t>0</w:t>
            </w:r>
          </w:p>
        </w:tc>
      </w:tr>
      <w:tr w:rsidR="003E1611">
        <w:tc>
          <w:tcPr>
            <w:tcW w:w="7632" w:type="dxa"/>
            <w:tcBorders>
              <w:top w:val="single" w:sz="6" w:space="0" w:color="auto"/>
              <w:left w:val="double" w:sz="6" w:space="0" w:color="auto"/>
              <w:bottom w:val="single" w:sz="6" w:space="0" w:color="auto"/>
              <w:right w:val="single" w:sz="6" w:space="0" w:color="auto"/>
            </w:tcBorders>
          </w:tcPr>
          <w:p w:rsidR="003E1611" w:rsidRDefault="003E1611">
            <w:r>
              <w:t>Премии</w:t>
            </w:r>
          </w:p>
        </w:tc>
        <w:tc>
          <w:tcPr>
            <w:tcW w:w="2520" w:type="dxa"/>
            <w:tcBorders>
              <w:top w:val="single" w:sz="6" w:space="0" w:color="auto"/>
              <w:left w:val="single" w:sz="6" w:space="0" w:color="auto"/>
              <w:bottom w:val="single" w:sz="6" w:space="0" w:color="auto"/>
              <w:right w:val="double" w:sz="6" w:space="0" w:color="auto"/>
            </w:tcBorders>
          </w:tcPr>
          <w:p w:rsidR="003E1611" w:rsidRDefault="003E1611">
            <w:pPr>
              <w:jc w:val="right"/>
            </w:pPr>
            <w:r>
              <w:t>0</w:t>
            </w:r>
          </w:p>
        </w:tc>
      </w:tr>
      <w:tr w:rsidR="003E1611">
        <w:tc>
          <w:tcPr>
            <w:tcW w:w="7632" w:type="dxa"/>
            <w:tcBorders>
              <w:top w:val="single" w:sz="6" w:space="0" w:color="auto"/>
              <w:left w:val="double" w:sz="6" w:space="0" w:color="auto"/>
              <w:bottom w:val="single" w:sz="6" w:space="0" w:color="auto"/>
              <w:right w:val="single" w:sz="6" w:space="0" w:color="auto"/>
            </w:tcBorders>
          </w:tcPr>
          <w:p w:rsidR="003E1611" w:rsidRDefault="003E1611">
            <w:r>
              <w:t>Комиссионные</w:t>
            </w:r>
          </w:p>
        </w:tc>
        <w:tc>
          <w:tcPr>
            <w:tcW w:w="2520" w:type="dxa"/>
            <w:tcBorders>
              <w:top w:val="single" w:sz="6" w:space="0" w:color="auto"/>
              <w:left w:val="single" w:sz="6" w:space="0" w:color="auto"/>
              <w:bottom w:val="single" w:sz="6" w:space="0" w:color="auto"/>
              <w:right w:val="double" w:sz="6" w:space="0" w:color="auto"/>
            </w:tcBorders>
          </w:tcPr>
          <w:p w:rsidR="003E1611" w:rsidRDefault="003E1611">
            <w:pPr>
              <w:jc w:val="right"/>
            </w:pPr>
            <w:r>
              <w:t>0</w:t>
            </w:r>
          </w:p>
        </w:tc>
      </w:tr>
      <w:tr w:rsidR="003E1611">
        <w:tc>
          <w:tcPr>
            <w:tcW w:w="7632" w:type="dxa"/>
            <w:tcBorders>
              <w:top w:val="single" w:sz="6" w:space="0" w:color="auto"/>
              <w:left w:val="double" w:sz="6" w:space="0" w:color="auto"/>
              <w:bottom w:val="single" w:sz="6" w:space="0" w:color="auto"/>
              <w:right w:val="single" w:sz="6" w:space="0" w:color="auto"/>
            </w:tcBorders>
          </w:tcPr>
          <w:p w:rsidR="003E1611" w:rsidRDefault="003E1611">
            <w:r>
              <w:t>Льготы</w:t>
            </w:r>
          </w:p>
        </w:tc>
        <w:tc>
          <w:tcPr>
            <w:tcW w:w="2520" w:type="dxa"/>
            <w:tcBorders>
              <w:top w:val="single" w:sz="6" w:space="0" w:color="auto"/>
              <w:left w:val="single" w:sz="6" w:space="0" w:color="auto"/>
              <w:bottom w:val="single" w:sz="6" w:space="0" w:color="auto"/>
              <w:right w:val="double" w:sz="6" w:space="0" w:color="auto"/>
            </w:tcBorders>
          </w:tcPr>
          <w:p w:rsidR="003E1611" w:rsidRDefault="003E1611">
            <w:pPr>
              <w:jc w:val="right"/>
            </w:pPr>
            <w:r>
              <w:t>0</w:t>
            </w:r>
          </w:p>
        </w:tc>
      </w:tr>
      <w:tr w:rsidR="003E1611">
        <w:tc>
          <w:tcPr>
            <w:tcW w:w="7632" w:type="dxa"/>
            <w:tcBorders>
              <w:top w:val="single" w:sz="6" w:space="0" w:color="auto"/>
              <w:left w:val="double" w:sz="6" w:space="0" w:color="auto"/>
              <w:bottom w:val="single" w:sz="6" w:space="0" w:color="auto"/>
              <w:right w:val="single" w:sz="6" w:space="0" w:color="auto"/>
            </w:tcBorders>
          </w:tcPr>
          <w:p w:rsidR="003E1611" w:rsidRDefault="003E1611">
            <w:r>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3E1611" w:rsidRDefault="003E1611">
            <w:pPr>
              <w:jc w:val="right"/>
            </w:pPr>
            <w:r>
              <w:t>0</w:t>
            </w:r>
          </w:p>
        </w:tc>
      </w:tr>
      <w:tr w:rsidR="003E1611">
        <w:tc>
          <w:tcPr>
            <w:tcW w:w="7632" w:type="dxa"/>
            <w:tcBorders>
              <w:top w:val="single" w:sz="6" w:space="0" w:color="auto"/>
              <w:left w:val="double" w:sz="6" w:space="0" w:color="auto"/>
              <w:bottom w:val="single" w:sz="6" w:space="0" w:color="auto"/>
              <w:right w:val="single" w:sz="6" w:space="0" w:color="auto"/>
            </w:tcBorders>
          </w:tcPr>
          <w:p w:rsidR="003E1611" w:rsidRDefault="003E1611">
            <w:r>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3E1611" w:rsidRDefault="003E1611">
            <w:pPr>
              <w:jc w:val="right"/>
            </w:pPr>
            <w:r>
              <w:t>0</w:t>
            </w:r>
          </w:p>
        </w:tc>
      </w:tr>
      <w:tr w:rsidR="003E1611">
        <w:tc>
          <w:tcPr>
            <w:tcW w:w="7632" w:type="dxa"/>
            <w:tcBorders>
              <w:top w:val="single" w:sz="6" w:space="0" w:color="auto"/>
              <w:left w:val="double" w:sz="6" w:space="0" w:color="auto"/>
              <w:bottom w:val="single" w:sz="6" w:space="0" w:color="auto"/>
              <w:right w:val="single" w:sz="6" w:space="0" w:color="auto"/>
            </w:tcBorders>
          </w:tcPr>
          <w:p w:rsidR="003E1611" w:rsidRDefault="003E1611">
            <w:r>
              <w:t>Иное</w:t>
            </w:r>
          </w:p>
        </w:tc>
        <w:tc>
          <w:tcPr>
            <w:tcW w:w="2520" w:type="dxa"/>
            <w:tcBorders>
              <w:top w:val="single" w:sz="6" w:space="0" w:color="auto"/>
              <w:left w:val="single" w:sz="6" w:space="0" w:color="auto"/>
              <w:bottom w:val="single" w:sz="6" w:space="0" w:color="auto"/>
              <w:right w:val="double" w:sz="6" w:space="0" w:color="auto"/>
            </w:tcBorders>
          </w:tcPr>
          <w:p w:rsidR="003E1611" w:rsidRDefault="003E1611">
            <w:pPr>
              <w:jc w:val="right"/>
            </w:pPr>
            <w:r>
              <w:t>0</w:t>
            </w:r>
          </w:p>
        </w:tc>
      </w:tr>
      <w:tr w:rsidR="003E1611">
        <w:tc>
          <w:tcPr>
            <w:tcW w:w="7632" w:type="dxa"/>
            <w:tcBorders>
              <w:top w:val="single" w:sz="6" w:space="0" w:color="auto"/>
              <w:left w:val="double" w:sz="6" w:space="0" w:color="auto"/>
              <w:bottom w:val="double" w:sz="6" w:space="0" w:color="auto"/>
              <w:right w:val="single" w:sz="6" w:space="0" w:color="auto"/>
            </w:tcBorders>
          </w:tcPr>
          <w:p w:rsidR="003E1611" w:rsidRDefault="003E1611">
            <w:r>
              <w:t>ИТОГО</w:t>
            </w:r>
          </w:p>
        </w:tc>
        <w:tc>
          <w:tcPr>
            <w:tcW w:w="2520" w:type="dxa"/>
            <w:tcBorders>
              <w:top w:val="single" w:sz="6" w:space="0" w:color="auto"/>
              <w:left w:val="single" w:sz="6" w:space="0" w:color="auto"/>
              <w:bottom w:val="double" w:sz="6" w:space="0" w:color="auto"/>
              <w:right w:val="double" w:sz="6" w:space="0" w:color="auto"/>
            </w:tcBorders>
          </w:tcPr>
          <w:p w:rsidR="003E1611" w:rsidRDefault="003E1611">
            <w:pPr>
              <w:jc w:val="right"/>
            </w:pPr>
            <w:r>
              <w:t>0</w:t>
            </w:r>
          </w:p>
        </w:tc>
      </w:tr>
    </w:tbl>
    <w:p w:rsidR="003E1611" w:rsidRDefault="003E1611"/>
    <w:p w:rsidR="003E1611" w:rsidRDefault="003E1611">
      <w:pPr>
        <w:ind w:left="400"/>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r>
        <w:rPr>
          <w:rStyle w:val="Subst"/>
        </w:rPr>
        <w:t>Соглашений относительно таких выплат со стороны эмитента в текущем финансовом году</w:t>
      </w:r>
      <w:r>
        <w:rPr>
          <w:rStyle w:val="Subst"/>
        </w:rPr>
        <w:br/>
        <w:t>не существует.</w:t>
      </w:r>
    </w:p>
    <w:p w:rsidR="003E1611" w:rsidRDefault="003E1611">
      <w:pPr>
        <w:pStyle w:val="ThinDelim"/>
      </w:pPr>
    </w:p>
    <w:p w:rsidR="003E1611" w:rsidRDefault="003E1611">
      <w:pPr>
        <w:ind w:left="400"/>
      </w:pPr>
      <w: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3E1611" w:rsidRDefault="003E1611">
      <w:pPr>
        <w:ind w:left="600"/>
      </w:pPr>
      <w:r>
        <w:rPr>
          <w:rStyle w:val="Subst"/>
        </w:rPr>
        <w:t>Указанных фактов не было</w:t>
      </w:r>
    </w:p>
    <w:p w:rsidR="003E1611" w:rsidRDefault="003E1611">
      <w:pPr>
        <w:pStyle w:val="2"/>
      </w:pPr>
      <w:r>
        <w:t>5.4. Сведения о структуре и компетенции органов контроля за финансово-хозяйственной деятельностью эмитента</w:t>
      </w:r>
    </w:p>
    <w:p w:rsidR="003E1611" w:rsidRDefault="003E1611">
      <w:pPr>
        <w:ind w:left="200"/>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эмитента:</w:t>
      </w:r>
      <w:r>
        <w:br/>
      </w:r>
      <w:proofErr w:type="gramStart"/>
      <w:r>
        <w:rPr>
          <w:rStyle w:val="Subst"/>
        </w:rPr>
        <w:t>Контроль за</w:t>
      </w:r>
      <w:proofErr w:type="gramEnd"/>
      <w:r>
        <w:rPr>
          <w:rStyle w:val="Subst"/>
        </w:rPr>
        <w:t xml:space="preserve"> финансово-хозяйственной деятельностью Общества осуществляется Ревизором.</w:t>
      </w:r>
      <w:r>
        <w:rPr>
          <w:rStyle w:val="Subst"/>
        </w:rPr>
        <w:br/>
        <w:t>Ревизор избирается Общим собранием акционеров Общества на срок до следующего годового</w:t>
      </w:r>
      <w:r>
        <w:rPr>
          <w:rStyle w:val="Subst"/>
        </w:rPr>
        <w:br/>
        <w:t>собрания акционеров.</w:t>
      </w:r>
      <w:r>
        <w:rPr>
          <w:rStyle w:val="Subst"/>
        </w:rPr>
        <w:br/>
        <w:t xml:space="preserve">Ревизор избирается простым большинством голосов. В </w:t>
      </w:r>
      <w:proofErr w:type="gramStart"/>
      <w:r>
        <w:rPr>
          <w:rStyle w:val="Subst"/>
        </w:rPr>
        <w:t>случае</w:t>
      </w:r>
      <w:proofErr w:type="gramEnd"/>
      <w:r>
        <w:rPr>
          <w:rStyle w:val="Subst"/>
        </w:rPr>
        <w:t xml:space="preserve"> избрания нового Ревизора на</w:t>
      </w:r>
      <w:r>
        <w:rPr>
          <w:rStyle w:val="Subst"/>
        </w:rPr>
        <w:br/>
        <w:t>внеочередном Общем собрании акционеров, полномочия вновь избранного Ревизора действуют до</w:t>
      </w:r>
      <w:r>
        <w:rPr>
          <w:rStyle w:val="Subst"/>
        </w:rPr>
        <w:br/>
        <w:t>следующего годового Общего собрания.</w:t>
      </w:r>
      <w:r>
        <w:rPr>
          <w:rStyle w:val="Subst"/>
        </w:rPr>
        <w:br/>
        <w:t>Ревизор не может одновременно являться членом Совета директоров, а также занимать иные</w:t>
      </w:r>
      <w:r>
        <w:rPr>
          <w:rStyle w:val="Subst"/>
        </w:rPr>
        <w:br/>
        <w:t>должности в органах управления Общества.</w:t>
      </w:r>
      <w:r>
        <w:rPr>
          <w:rStyle w:val="Subst"/>
        </w:rPr>
        <w:br/>
        <w:t>Акции, принадлежащие членам Совета директоров Общества или лицам, занимающим</w:t>
      </w:r>
      <w:r>
        <w:rPr>
          <w:rStyle w:val="Subst"/>
        </w:rPr>
        <w:br/>
      </w:r>
      <w:r>
        <w:rPr>
          <w:rStyle w:val="Subst"/>
        </w:rPr>
        <w:lastRenderedPageBreak/>
        <w:t>должности в органах управления Общества, не могут участвовать в голосовании при избрании</w:t>
      </w:r>
      <w:r>
        <w:rPr>
          <w:rStyle w:val="Subst"/>
        </w:rPr>
        <w:br/>
        <w:t>Ревизора Общества.</w:t>
      </w:r>
      <w:r>
        <w:rPr>
          <w:rStyle w:val="Subst"/>
        </w:rPr>
        <w:br/>
        <w:t>Проверка (ревизия) финансово - хозяйственной деятельности Общества осуществляется по</w:t>
      </w:r>
      <w:r>
        <w:rPr>
          <w:rStyle w:val="Subst"/>
        </w:rPr>
        <w:br/>
        <w:t>итогам деятельности Общества за год, а также во всякое время по инициативе Ревизора,</w:t>
      </w:r>
      <w:r>
        <w:rPr>
          <w:rStyle w:val="Subst"/>
        </w:rPr>
        <w:br/>
        <w:t>решению Общего собрания акционеров, Совета директоров Общества или по требованию</w:t>
      </w:r>
      <w:r>
        <w:rPr>
          <w:rStyle w:val="Subst"/>
        </w:rPr>
        <w:br/>
        <w:t>акционеров (акционера) Общества, владеющих в совокупности не менее чем 10 процентами</w:t>
      </w:r>
      <w:r>
        <w:rPr>
          <w:rStyle w:val="Subst"/>
        </w:rPr>
        <w:br/>
        <w:t>голосующих акций Общества.</w:t>
      </w:r>
      <w:r>
        <w:rPr>
          <w:rStyle w:val="Subst"/>
        </w:rPr>
        <w:br/>
        <w:t>По требованию Ревизора Общества лица, занимающие должности в органах управления</w:t>
      </w:r>
      <w:r>
        <w:rPr>
          <w:rStyle w:val="Subst"/>
        </w:rPr>
        <w:br/>
        <w:t xml:space="preserve">Общества, обязаны </w:t>
      </w:r>
      <w:proofErr w:type="gramStart"/>
      <w:r>
        <w:rPr>
          <w:rStyle w:val="Subst"/>
        </w:rPr>
        <w:t>предоставлять документы</w:t>
      </w:r>
      <w:proofErr w:type="gramEnd"/>
      <w:r>
        <w:rPr>
          <w:rStyle w:val="Subst"/>
        </w:rPr>
        <w:t xml:space="preserve"> о финансово-хозяйственной деятельности</w:t>
      </w:r>
      <w:r>
        <w:rPr>
          <w:rStyle w:val="Subst"/>
        </w:rPr>
        <w:br/>
        <w:t>Общества.</w:t>
      </w:r>
      <w:r>
        <w:rPr>
          <w:rStyle w:val="Subst"/>
        </w:rPr>
        <w:br/>
        <w:t>Ревизор Общества вправе потребовать созыва внеочередного Общего собрания акционеров.</w:t>
      </w:r>
      <w:r>
        <w:rPr>
          <w:rStyle w:val="Subst"/>
        </w:rPr>
        <w:br/>
        <w:t>Общество должно в случае, предусмотренном законодательством, для подтверждения</w:t>
      </w:r>
      <w:r>
        <w:rPr>
          <w:rStyle w:val="Subst"/>
        </w:rPr>
        <w:br/>
        <w:t>правильности годовой финансовой отчетности ежегодно привлекать профессионального</w:t>
      </w:r>
      <w:r>
        <w:rPr>
          <w:rStyle w:val="Subst"/>
        </w:rPr>
        <w:br/>
        <w:t>аудитора (гражданина или аудиторскую организацию), не связанного имущественными</w:t>
      </w:r>
      <w:r>
        <w:rPr>
          <w:rStyle w:val="Subst"/>
        </w:rPr>
        <w:br/>
        <w:t>интересами с Обществом.</w:t>
      </w:r>
      <w:r>
        <w:rPr>
          <w:rStyle w:val="Subst"/>
        </w:rPr>
        <w:br/>
        <w:t>Общее собрание акционеров утверждает аудитора Общества. Размер оплаты его услуг</w:t>
      </w:r>
      <w:r>
        <w:rPr>
          <w:rStyle w:val="Subst"/>
        </w:rPr>
        <w:br/>
        <w:t>определяется Советом директоров. Аудитор Общества осуществляет проверку финансово-</w:t>
      </w:r>
      <w:r>
        <w:rPr>
          <w:rStyle w:val="Subst"/>
        </w:rPr>
        <w:br/>
        <w:t>хозяйственной деятельности Общества в соответствии с правовыми актами Российской</w:t>
      </w:r>
      <w:r>
        <w:rPr>
          <w:rStyle w:val="Subst"/>
        </w:rPr>
        <w:br/>
        <w:t>Федерации на основании заключаемого с ним договора.</w:t>
      </w:r>
    </w:p>
    <w:p w:rsidR="003E1611" w:rsidRDefault="003E1611">
      <w:pPr>
        <w:ind w:left="200"/>
      </w:pPr>
    </w:p>
    <w:p w:rsidR="003E1611" w:rsidRDefault="003E1611">
      <w:pPr>
        <w:ind w:left="200"/>
      </w:pPr>
    </w:p>
    <w:p w:rsidR="003E1611" w:rsidRDefault="003E1611">
      <w:pPr>
        <w:pStyle w:val="2"/>
      </w:pPr>
      <w:r>
        <w:t>5.5. Информация о лицах, входящих в состав органов контроля за финансово-хозяйственной деятельностью эмитента</w:t>
      </w:r>
    </w:p>
    <w:p w:rsidR="003E1611" w:rsidRDefault="003E1611">
      <w:pPr>
        <w:ind w:left="200"/>
      </w:pPr>
      <w:r>
        <w:t>Наименование органа контроля за финансово-хозяйственной деятельностью эмитента:</w:t>
      </w:r>
      <w:r>
        <w:rPr>
          <w:rStyle w:val="Subst"/>
        </w:rPr>
        <w:t xml:space="preserve"> Ревизор</w:t>
      </w:r>
    </w:p>
    <w:p w:rsidR="003E1611" w:rsidRDefault="003E1611">
      <w:pPr>
        <w:ind w:left="200"/>
      </w:pPr>
      <w:r>
        <w:t>ФИО:</w:t>
      </w:r>
      <w:r>
        <w:rPr>
          <w:rStyle w:val="Subst"/>
        </w:rPr>
        <w:t xml:space="preserve"> Дёмин Игорь </w:t>
      </w:r>
      <w:proofErr w:type="spellStart"/>
      <w:r>
        <w:rPr>
          <w:rStyle w:val="Subst"/>
        </w:rPr>
        <w:t>Игорь</w:t>
      </w:r>
      <w:proofErr w:type="spellEnd"/>
      <w:r>
        <w:rPr>
          <w:rStyle w:val="Subst"/>
        </w:rPr>
        <w:t xml:space="preserve"> Васильевич</w:t>
      </w:r>
    </w:p>
    <w:p w:rsidR="003E1611" w:rsidRDefault="003E1611">
      <w:pPr>
        <w:ind w:left="200"/>
      </w:pPr>
      <w:r>
        <w:t>Год рождения:</w:t>
      </w:r>
      <w:r>
        <w:rPr>
          <w:rStyle w:val="Subst"/>
        </w:rPr>
        <w:t xml:space="preserve"> 1964</w:t>
      </w:r>
    </w:p>
    <w:p w:rsidR="003E1611" w:rsidRDefault="003E1611">
      <w:pPr>
        <w:pStyle w:val="ThinDelim"/>
      </w:pPr>
    </w:p>
    <w:p w:rsidR="003E1611" w:rsidRDefault="003E1611">
      <w:pPr>
        <w:ind w:left="200"/>
      </w:pPr>
      <w:r>
        <w:t>Образование:</w:t>
      </w:r>
      <w:r>
        <w:br/>
      </w:r>
      <w:r>
        <w:rPr>
          <w:rStyle w:val="Subst"/>
        </w:rPr>
        <w:t>высшее</w:t>
      </w:r>
    </w:p>
    <w:p w:rsidR="003E1611" w:rsidRDefault="003E1611">
      <w:pPr>
        <w:ind w:left="200"/>
      </w:pPr>
      <w:proofErr w:type="gramStart"/>
      <w:r>
        <w:t>Все должности, занимаемые данным лицом в эмитенте и других организациях за последние 5 лет и в настоящее время, в том числе по совместительству</w:t>
      </w:r>
      <w:proofErr w:type="gramEnd"/>
    </w:p>
    <w:p w:rsidR="003E1611" w:rsidRDefault="003E1611">
      <w:pPr>
        <w:pStyle w:val="ThinDelim"/>
      </w:pPr>
    </w:p>
    <w:tbl>
      <w:tblPr>
        <w:tblW w:w="0" w:type="auto"/>
        <w:tblLayout w:type="fixed"/>
        <w:tblCellMar>
          <w:left w:w="72" w:type="dxa"/>
          <w:right w:w="72" w:type="dxa"/>
        </w:tblCellMar>
        <w:tblLook w:val="0000"/>
      </w:tblPr>
      <w:tblGrid>
        <w:gridCol w:w="1332"/>
        <w:gridCol w:w="1260"/>
        <w:gridCol w:w="3980"/>
        <w:gridCol w:w="2680"/>
      </w:tblGrid>
      <w:tr w:rsidR="003E1611">
        <w:tc>
          <w:tcPr>
            <w:tcW w:w="2592" w:type="dxa"/>
            <w:gridSpan w:val="2"/>
            <w:tcBorders>
              <w:top w:val="double" w:sz="6" w:space="0" w:color="auto"/>
              <w:left w:val="double" w:sz="6" w:space="0" w:color="auto"/>
              <w:bottom w:val="single" w:sz="6" w:space="0" w:color="auto"/>
              <w:right w:val="single" w:sz="6" w:space="0" w:color="auto"/>
            </w:tcBorders>
          </w:tcPr>
          <w:p w:rsidR="003E1611" w:rsidRDefault="003E1611">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E1611" w:rsidRDefault="003E1611">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E1611" w:rsidRDefault="003E1611">
            <w:pPr>
              <w:jc w:val="center"/>
            </w:pPr>
            <w:r>
              <w:t>Должность</w:t>
            </w:r>
          </w:p>
        </w:tc>
      </w:tr>
      <w:tr w:rsidR="003E1611">
        <w:tc>
          <w:tcPr>
            <w:tcW w:w="1332" w:type="dxa"/>
            <w:tcBorders>
              <w:top w:val="single" w:sz="6" w:space="0" w:color="auto"/>
              <w:left w:val="double" w:sz="6" w:space="0" w:color="auto"/>
              <w:bottom w:val="single" w:sz="6" w:space="0" w:color="auto"/>
              <w:right w:val="single" w:sz="6" w:space="0" w:color="auto"/>
            </w:tcBorders>
          </w:tcPr>
          <w:p w:rsidR="003E1611" w:rsidRDefault="003E1611">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E1611" w:rsidRDefault="003E1611">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E1611" w:rsidRDefault="003E1611"/>
        </w:tc>
        <w:tc>
          <w:tcPr>
            <w:tcW w:w="2680" w:type="dxa"/>
            <w:tcBorders>
              <w:top w:val="single" w:sz="6" w:space="0" w:color="auto"/>
              <w:left w:val="single" w:sz="6" w:space="0" w:color="auto"/>
              <w:bottom w:val="single" w:sz="6" w:space="0" w:color="auto"/>
              <w:right w:val="double" w:sz="6" w:space="0" w:color="auto"/>
            </w:tcBorders>
          </w:tcPr>
          <w:p w:rsidR="003E1611" w:rsidRDefault="003E1611"/>
        </w:tc>
      </w:tr>
      <w:tr w:rsidR="003E1611">
        <w:tc>
          <w:tcPr>
            <w:tcW w:w="1332" w:type="dxa"/>
            <w:tcBorders>
              <w:top w:val="single" w:sz="6" w:space="0" w:color="auto"/>
              <w:left w:val="double" w:sz="6" w:space="0" w:color="auto"/>
              <w:bottom w:val="single" w:sz="6" w:space="0" w:color="auto"/>
              <w:right w:val="single" w:sz="6" w:space="0" w:color="auto"/>
            </w:tcBorders>
          </w:tcPr>
          <w:p w:rsidR="003E1611" w:rsidRDefault="003E1611">
            <w:r>
              <w:t>2004</w:t>
            </w:r>
          </w:p>
        </w:tc>
        <w:tc>
          <w:tcPr>
            <w:tcW w:w="1260" w:type="dxa"/>
            <w:tcBorders>
              <w:top w:val="single" w:sz="6" w:space="0" w:color="auto"/>
              <w:left w:val="single" w:sz="6" w:space="0" w:color="auto"/>
              <w:bottom w:val="single" w:sz="6" w:space="0" w:color="auto"/>
              <w:right w:val="single" w:sz="6" w:space="0" w:color="auto"/>
            </w:tcBorders>
          </w:tcPr>
          <w:p w:rsidR="003E1611" w:rsidRDefault="003E1611">
            <w:r>
              <w:t>2008</w:t>
            </w:r>
          </w:p>
        </w:tc>
        <w:tc>
          <w:tcPr>
            <w:tcW w:w="3980" w:type="dxa"/>
            <w:tcBorders>
              <w:top w:val="single" w:sz="6" w:space="0" w:color="auto"/>
              <w:left w:val="single" w:sz="6" w:space="0" w:color="auto"/>
              <w:bottom w:val="single" w:sz="6" w:space="0" w:color="auto"/>
              <w:right w:val="single" w:sz="6" w:space="0" w:color="auto"/>
            </w:tcBorders>
          </w:tcPr>
          <w:p w:rsidR="003E1611" w:rsidRDefault="003E1611">
            <w:r>
              <w:t>ООО "</w:t>
            </w:r>
            <w:proofErr w:type="spellStart"/>
            <w:r>
              <w:t>Сибнефть-АЗС</w:t>
            </w:r>
            <w:proofErr w:type="spellEnd"/>
            <w:r>
              <w:t xml:space="preserve"> Сервис"</w:t>
            </w:r>
          </w:p>
        </w:tc>
        <w:tc>
          <w:tcPr>
            <w:tcW w:w="2680" w:type="dxa"/>
            <w:tcBorders>
              <w:top w:val="single" w:sz="6" w:space="0" w:color="auto"/>
              <w:left w:val="single" w:sz="6" w:space="0" w:color="auto"/>
              <w:bottom w:val="single" w:sz="6" w:space="0" w:color="auto"/>
              <w:right w:val="double" w:sz="6" w:space="0" w:color="auto"/>
            </w:tcBorders>
          </w:tcPr>
          <w:p w:rsidR="003E1611" w:rsidRDefault="003E1611">
            <w:r>
              <w:t>ведущий специалист</w:t>
            </w:r>
          </w:p>
        </w:tc>
      </w:tr>
      <w:tr w:rsidR="003E1611">
        <w:tc>
          <w:tcPr>
            <w:tcW w:w="1332" w:type="dxa"/>
            <w:tcBorders>
              <w:top w:val="single" w:sz="6" w:space="0" w:color="auto"/>
              <w:left w:val="double" w:sz="6" w:space="0" w:color="auto"/>
              <w:bottom w:val="single" w:sz="6" w:space="0" w:color="auto"/>
              <w:right w:val="single" w:sz="6" w:space="0" w:color="auto"/>
            </w:tcBorders>
          </w:tcPr>
          <w:p w:rsidR="003E1611" w:rsidRDefault="003E1611">
            <w:r>
              <w:t>2008</w:t>
            </w:r>
          </w:p>
        </w:tc>
        <w:tc>
          <w:tcPr>
            <w:tcW w:w="1260" w:type="dxa"/>
            <w:tcBorders>
              <w:top w:val="single" w:sz="6" w:space="0" w:color="auto"/>
              <w:left w:val="single" w:sz="6" w:space="0" w:color="auto"/>
              <w:bottom w:val="single" w:sz="6" w:space="0" w:color="auto"/>
              <w:right w:val="single" w:sz="6" w:space="0" w:color="auto"/>
            </w:tcBorders>
          </w:tcPr>
          <w:p w:rsidR="003E1611" w:rsidRDefault="003E1611">
            <w:r>
              <w:t>2009</w:t>
            </w:r>
          </w:p>
        </w:tc>
        <w:tc>
          <w:tcPr>
            <w:tcW w:w="3980" w:type="dxa"/>
            <w:tcBorders>
              <w:top w:val="single" w:sz="6" w:space="0" w:color="auto"/>
              <w:left w:val="single" w:sz="6" w:space="0" w:color="auto"/>
              <w:bottom w:val="single" w:sz="6" w:space="0" w:color="auto"/>
              <w:right w:val="single" w:sz="6" w:space="0" w:color="auto"/>
            </w:tcBorders>
          </w:tcPr>
          <w:p w:rsidR="003E1611" w:rsidRDefault="003E1611">
            <w:r>
              <w:t>ООО "</w:t>
            </w:r>
            <w:proofErr w:type="spellStart"/>
            <w:r>
              <w:t>Газпромнефть-Центр</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3E1611" w:rsidRDefault="003E1611">
            <w:r>
              <w:t>ведущий специалист</w:t>
            </w:r>
          </w:p>
        </w:tc>
      </w:tr>
      <w:tr w:rsidR="003E1611">
        <w:tc>
          <w:tcPr>
            <w:tcW w:w="1332" w:type="dxa"/>
            <w:tcBorders>
              <w:top w:val="single" w:sz="6" w:space="0" w:color="auto"/>
              <w:left w:val="double" w:sz="6" w:space="0" w:color="auto"/>
              <w:bottom w:val="double" w:sz="6" w:space="0" w:color="auto"/>
              <w:right w:val="single" w:sz="6" w:space="0" w:color="auto"/>
            </w:tcBorders>
          </w:tcPr>
          <w:p w:rsidR="003E1611" w:rsidRDefault="003E1611">
            <w:r>
              <w:t>2009</w:t>
            </w:r>
          </w:p>
        </w:tc>
        <w:tc>
          <w:tcPr>
            <w:tcW w:w="1260" w:type="dxa"/>
            <w:tcBorders>
              <w:top w:val="single" w:sz="6" w:space="0" w:color="auto"/>
              <w:left w:val="single" w:sz="6" w:space="0" w:color="auto"/>
              <w:bottom w:val="double" w:sz="6" w:space="0" w:color="auto"/>
              <w:right w:val="single" w:sz="6" w:space="0" w:color="auto"/>
            </w:tcBorders>
          </w:tcPr>
          <w:p w:rsidR="003E1611" w:rsidRDefault="003E1611">
            <w:r>
              <w:t>н.в.</w:t>
            </w:r>
          </w:p>
        </w:tc>
        <w:tc>
          <w:tcPr>
            <w:tcW w:w="3980" w:type="dxa"/>
            <w:tcBorders>
              <w:top w:val="single" w:sz="6" w:space="0" w:color="auto"/>
              <w:left w:val="single" w:sz="6" w:space="0" w:color="auto"/>
              <w:bottom w:val="double" w:sz="6" w:space="0" w:color="auto"/>
              <w:right w:val="single" w:sz="6" w:space="0" w:color="auto"/>
            </w:tcBorders>
          </w:tcPr>
          <w:p w:rsidR="003E1611" w:rsidRDefault="003E1611">
            <w:r>
              <w:t>ООО "ПРОДО Менеджмент"</w:t>
            </w:r>
          </w:p>
        </w:tc>
        <w:tc>
          <w:tcPr>
            <w:tcW w:w="2680" w:type="dxa"/>
            <w:tcBorders>
              <w:top w:val="single" w:sz="6" w:space="0" w:color="auto"/>
              <w:left w:val="single" w:sz="6" w:space="0" w:color="auto"/>
              <w:bottom w:val="double" w:sz="6" w:space="0" w:color="auto"/>
              <w:right w:val="double" w:sz="6" w:space="0" w:color="auto"/>
            </w:tcBorders>
          </w:tcPr>
          <w:p w:rsidR="003E1611" w:rsidRDefault="003E1611">
            <w:r>
              <w:t xml:space="preserve">ведущий специалист по контрольно-ревизионной деятельности </w:t>
            </w:r>
            <w:proofErr w:type="spellStart"/>
            <w:r>
              <w:t>УАиВК</w:t>
            </w:r>
            <w:proofErr w:type="spellEnd"/>
          </w:p>
        </w:tc>
      </w:tr>
    </w:tbl>
    <w:p w:rsidR="003E1611" w:rsidRDefault="003E1611"/>
    <w:p w:rsidR="003E1611" w:rsidRDefault="003E1611">
      <w:pPr>
        <w:pStyle w:val="ThinDelim"/>
      </w:pPr>
    </w:p>
    <w:p w:rsidR="003E1611" w:rsidRDefault="003E1611">
      <w:pPr>
        <w:ind w:left="200"/>
      </w:pPr>
      <w:r>
        <w:rPr>
          <w:rStyle w:val="Subst"/>
        </w:rPr>
        <w:t>Доли участия в уставном капитале эмитента/обыкновенных акций не имеет</w:t>
      </w:r>
    </w:p>
    <w:p w:rsidR="003E1611" w:rsidRDefault="003E1611">
      <w:pPr>
        <w:pStyle w:val="ThinDelim"/>
      </w:pPr>
    </w:p>
    <w:p w:rsidR="003E1611" w:rsidRDefault="003E1611">
      <w:pPr>
        <w:ind w:left="200"/>
      </w:pPr>
      <w: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3E1611" w:rsidRDefault="003E1611">
      <w:pPr>
        <w:pStyle w:val="ThinDelim"/>
      </w:pPr>
    </w:p>
    <w:p w:rsidR="003E1611" w:rsidRDefault="003E1611">
      <w:pPr>
        <w:pStyle w:val="SubHeading"/>
        <w:ind w:left="200"/>
      </w:pPr>
      <w:r>
        <w:t>Доли участия лица в уставном (складочном) капитале (паевом фонде) дочерних и зависимых обществ эмитента</w:t>
      </w:r>
    </w:p>
    <w:p w:rsidR="003E1611" w:rsidRDefault="003E1611">
      <w:pPr>
        <w:ind w:left="400"/>
      </w:pPr>
      <w:r>
        <w:rPr>
          <w:rStyle w:val="Subst"/>
        </w:rPr>
        <w:t>Лицо указанных долей не имеет</w:t>
      </w:r>
    </w:p>
    <w:p w:rsidR="003E1611" w:rsidRDefault="003E1611">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E1611" w:rsidRDefault="003E1611">
      <w:pPr>
        <w:ind w:left="400"/>
      </w:pPr>
      <w:r>
        <w:rPr>
          <w:rStyle w:val="Subst"/>
        </w:rPr>
        <w:t>Указанных родственных связей нет</w:t>
      </w:r>
    </w:p>
    <w:p w:rsidR="003E1611" w:rsidRDefault="003E1611">
      <w:pPr>
        <w:ind w:left="200"/>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E1611" w:rsidRDefault="003E1611">
      <w:pPr>
        <w:ind w:left="400"/>
      </w:pPr>
      <w:r>
        <w:rPr>
          <w:rStyle w:val="Subst"/>
        </w:rPr>
        <w:t>Лицо к указанным видам ответственности не привлекалось</w:t>
      </w:r>
    </w:p>
    <w:p w:rsidR="003E1611" w:rsidRDefault="003E1611">
      <w:pPr>
        <w:ind w:left="2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E1611" w:rsidRDefault="003E1611">
      <w:pPr>
        <w:ind w:left="400"/>
      </w:pPr>
      <w:r>
        <w:rPr>
          <w:rStyle w:val="Subst"/>
        </w:rPr>
        <w:t>Лицо указанных должностей не занимало</w:t>
      </w:r>
    </w:p>
    <w:p w:rsidR="003E1611" w:rsidRDefault="003E1611">
      <w:pPr>
        <w:ind w:left="200"/>
      </w:pPr>
    </w:p>
    <w:p w:rsidR="003E1611" w:rsidRDefault="003E1611">
      <w:pPr>
        <w:ind w:left="200"/>
      </w:pPr>
    </w:p>
    <w:p w:rsidR="003E1611" w:rsidRDefault="003E1611">
      <w:pPr>
        <w:pStyle w:val="2"/>
      </w:pPr>
      <w:r>
        <w:t>5.6. Сведения о размере вознаграждения, льгот и/или компенсации расходов по органу контроля за финансово-хозяйственной деятельностью эмитента</w:t>
      </w:r>
    </w:p>
    <w:p w:rsidR="003E1611" w:rsidRDefault="003E1611">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3E1611" w:rsidRDefault="003E1611">
      <w:pPr>
        <w:ind w:left="200"/>
      </w:pPr>
      <w:r>
        <w:t>Единица измерения:</w:t>
      </w:r>
      <w:r>
        <w:rPr>
          <w:rStyle w:val="Subst"/>
        </w:rPr>
        <w:t xml:space="preserve"> руб.</w:t>
      </w:r>
    </w:p>
    <w:p w:rsidR="003E1611" w:rsidRDefault="003E1611">
      <w:pPr>
        <w:ind w:left="200"/>
      </w:pPr>
      <w:r>
        <w:t>Наименование органа контроля за финансово-хозяйственной деятельностью эмитента:</w:t>
      </w:r>
      <w:r>
        <w:rPr>
          <w:rStyle w:val="Subst"/>
        </w:rPr>
        <w:t xml:space="preserve"> Ревизор</w:t>
      </w:r>
    </w:p>
    <w:p w:rsidR="003E1611" w:rsidRDefault="003E1611">
      <w:pPr>
        <w:pStyle w:val="ThinDelim"/>
      </w:pPr>
    </w:p>
    <w:tbl>
      <w:tblPr>
        <w:tblW w:w="0" w:type="auto"/>
        <w:tblLayout w:type="fixed"/>
        <w:tblCellMar>
          <w:left w:w="72" w:type="dxa"/>
          <w:right w:w="72" w:type="dxa"/>
        </w:tblCellMar>
        <w:tblLook w:val="0000"/>
      </w:tblPr>
      <w:tblGrid>
        <w:gridCol w:w="7632"/>
        <w:gridCol w:w="2520"/>
      </w:tblGrid>
      <w:tr w:rsidR="003E1611">
        <w:tc>
          <w:tcPr>
            <w:tcW w:w="7632" w:type="dxa"/>
            <w:tcBorders>
              <w:top w:val="double" w:sz="6" w:space="0" w:color="auto"/>
              <w:left w:val="double" w:sz="6" w:space="0" w:color="auto"/>
              <w:bottom w:val="single" w:sz="6" w:space="0" w:color="auto"/>
              <w:right w:val="single" w:sz="6" w:space="0" w:color="auto"/>
            </w:tcBorders>
          </w:tcPr>
          <w:p w:rsidR="003E1611" w:rsidRDefault="003E1611">
            <w:r>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3E1611" w:rsidRDefault="003E1611"/>
        </w:tc>
      </w:tr>
      <w:tr w:rsidR="003E1611">
        <w:tc>
          <w:tcPr>
            <w:tcW w:w="7632" w:type="dxa"/>
            <w:tcBorders>
              <w:top w:val="single" w:sz="6" w:space="0" w:color="auto"/>
              <w:left w:val="double" w:sz="6" w:space="0" w:color="auto"/>
              <w:bottom w:val="single" w:sz="6" w:space="0" w:color="auto"/>
              <w:right w:val="single" w:sz="6" w:space="0" w:color="auto"/>
            </w:tcBorders>
          </w:tcPr>
          <w:p w:rsidR="003E1611" w:rsidRDefault="003E1611">
            <w:r>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3E1611" w:rsidRDefault="003E1611"/>
        </w:tc>
      </w:tr>
      <w:tr w:rsidR="003E1611">
        <w:tc>
          <w:tcPr>
            <w:tcW w:w="7632" w:type="dxa"/>
            <w:tcBorders>
              <w:top w:val="single" w:sz="6" w:space="0" w:color="auto"/>
              <w:left w:val="double" w:sz="6" w:space="0" w:color="auto"/>
              <w:bottom w:val="single" w:sz="6" w:space="0" w:color="auto"/>
              <w:right w:val="single" w:sz="6" w:space="0" w:color="auto"/>
            </w:tcBorders>
          </w:tcPr>
          <w:p w:rsidR="003E1611" w:rsidRDefault="003E1611">
            <w:r>
              <w:t>Премии</w:t>
            </w:r>
          </w:p>
        </w:tc>
        <w:tc>
          <w:tcPr>
            <w:tcW w:w="2520" w:type="dxa"/>
            <w:tcBorders>
              <w:top w:val="single" w:sz="6" w:space="0" w:color="auto"/>
              <w:left w:val="single" w:sz="6" w:space="0" w:color="auto"/>
              <w:bottom w:val="single" w:sz="6" w:space="0" w:color="auto"/>
              <w:right w:val="double" w:sz="6" w:space="0" w:color="auto"/>
            </w:tcBorders>
          </w:tcPr>
          <w:p w:rsidR="003E1611" w:rsidRDefault="003E1611"/>
        </w:tc>
      </w:tr>
      <w:tr w:rsidR="003E1611">
        <w:tc>
          <w:tcPr>
            <w:tcW w:w="7632" w:type="dxa"/>
            <w:tcBorders>
              <w:top w:val="single" w:sz="6" w:space="0" w:color="auto"/>
              <w:left w:val="double" w:sz="6" w:space="0" w:color="auto"/>
              <w:bottom w:val="single" w:sz="6" w:space="0" w:color="auto"/>
              <w:right w:val="single" w:sz="6" w:space="0" w:color="auto"/>
            </w:tcBorders>
          </w:tcPr>
          <w:p w:rsidR="003E1611" w:rsidRDefault="003E1611">
            <w:r>
              <w:t>Комиссионные</w:t>
            </w:r>
          </w:p>
        </w:tc>
        <w:tc>
          <w:tcPr>
            <w:tcW w:w="2520" w:type="dxa"/>
            <w:tcBorders>
              <w:top w:val="single" w:sz="6" w:space="0" w:color="auto"/>
              <w:left w:val="single" w:sz="6" w:space="0" w:color="auto"/>
              <w:bottom w:val="single" w:sz="6" w:space="0" w:color="auto"/>
              <w:right w:val="double" w:sz="6" w:space="0" w:color="auto"/>
            </w:tcBorders>
          </w:tcPr>
          <w:p w:rsidR="003E1611" w:rsidRDefault="003E1611"/>
        </w:tc>
      </w:tr>
      <w:tr w:rsidR="003E1611">
        <w:tc>
          <w:tcPr>
            <w:tcW w:w="7632" w:type="dxa"/>
            <w:tcBorders>
              <w:top w:val="single" w:sz="6" w:space="0" w:color="auto"/>
              <w:left w:val="double" w:sz="6" w:space="0" w:color="auto"/>
              <w:bottom w:val="single" w:sz="6" w:space="0" w:color="auto"/>
              <w:right w:val="single" w:sz="6" w:space="0" w:color="auto"/>
            </w:tcBorders>
          </w:tcPr>
          <w:p w:rsidR="003E1611" w:rsidRDefault="003E1611">
            <w:r>
              <w:t>Льготы</w:t>
            </w:r>
          </w:p>
        </w:tc>
        <w:tc>
          <w:tcPr>
            <w:tcW w:w="2520" w:type="dxa"/>
            <w:tcBorders>
              <w:top w:val="single" w:sz="6" w:space="0" w:color="auto"/>
              <w:left w:val="single" w:sz="6" w:space="0" w:color="auto"/>
              <w:bottom w:val="single" w:sz="6" w:space="0" w:color="auto"/>
              <w:right w:val="double" w:sz="6" w:space="0" w:color="auto"/>
            </w:tcBorders>
          </w:tcPr>
          <w:p w:rsidR="003E1611" w:rsidRDefault="003E1611"/>
        </w:tc>
      </w:tr>
      <w:tr w:rsidR="003E1611">
        <w:tc>
          <w:tcPr>
            <w:tcW w:w="7632" w:type="dxa"/>
            <w:tcBorders>
              <w:top w:val="single" w:sz="6" w:space="0" w:color="auto"/>
              <w:left w:val="double" w:sz="6" w:space="0" w:color="auto"/>
              <w:bottom w:val="single" w:sz="6" w:space="0" w:color="auto"/>
              <w:right w:val="single" w:sz="6" w:space="0" w:color="auto"/>
            </w:tcBorders>
          </w:tcPr>
          <w:p w:rsidR="003E1611" w:rsidRDefault="003E1611">
            <w:r>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3E1611" w:rsidRDefault="003E1611"/>
        </w:tc>
      </w:tr>
      <w:tr w:rsidR="003E1611">
        <w:tc>
          <w:tcPr>
            <w:tcW w:w="7632" w:type="dxa"/>
            <w:tcBorders>
              <w:top w:val="single" w:sz="6" w:space="0" w:color="auto"/>
              <w:left w:val="double" w:sz="6" w:space="0" w:color="auto"/>
              <w:bottom w:val="single" w:sz="6" w:space="0" w:color="auto"/>
              <w:right w:val="single" w:sz="6" w:space="0" w:color="auto"/>
            </w:tcBorders>
          </w:tcPr>
          <w:p w:rsidR="003E1611" w:rsidRDefault="003E1611">
            <w:r>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3E1611" w:rsidRDefault="003E1611"/>
        </w:tc>
      </w:tr>
      <w:tr w:rsidR="003E1611">
        <w:tc>
          <w:tcPr>
            <w:tcW w:w="7632" w:type="dxa"/>
            <w:tcBorders>
              <w:top w:val="single" w:sz="6" w:space="0" w:color="auto"/>
              <w:left w:val="double" w:sz="6" w:space="0" w:color="auto"/>
              <w:bottom w:val="single" w:sz="6" w:space="0" w:color="auto"/>
              <w:right w:val="single" w:sz="6" w:space="0" w:color="auto"/>
            </w:tcBorders>
          </w:tcPr>
          <w:p w:rsidR="003E1611" w:rsidRDefault="003E1611">
            <w:r>
              <w:t>Иное</w:t>
            </w:r>
          </w:p>
        </w:tc>
        <w:tc>
          <w:tcPr>
            <w:tcW w:w="2520" w:type="dxa"/>
            <w:tcBorders>
              <w:top w:val="single" w:sz="6" w:space="0" w:color="auto"/>
              <w:left w:val="single" w:sz="6" w:space="0" w:color="auto"/>
              <w:bottom w:val="single" w:sz="6" w:space="0" w:color="auto"/>
              <w:right w:val="double" w:sz="6" w:space="0" w:color="auto"/>
            </w:tcBorders>
          </w:tcPr>
          <w:p w:rsidR="003E1611" w:rsidRDefault="003E1611"/>
        </w:tc>
      </w:tr>
      <w:tr w:rsidR="003E1611">
        <w:tc>
          <w:tcPr>
            <w:tcW w:w="7632" w:type="dxa"/>
            <w:tcBorders>
              <w:top w:val="single" w:sz="6" w:space="0" w:color="auto"/>
              <w:left w:val="double" w:sz="6" w:space="0" w:color="auto"/>
              <w:bottom w:val="double" w:sz="6" w:space="0" w:color="auto"/>
              <w:right w:val="single" w:sz="6" w:space="0" w:color="auto"/>
            </w:tcBorders>
          </w:tcPr>
          <w:p w:rsidR="003E1611" w:rsidRDefault="003E1611">
            <w:r>
              <w:t>ИТОГО</w:t>
            </w:r>
          </w:p>
        </w:tc>
        <w:tc>
          <w:tcPr>
            <w:tcW w:w="2520" w:type="dxa"/>
            <w:tcBorders>
              <w:top w:val="single" w:sz="6" w:space="0" w:color="auto"/>
              <w:left w:val="single" w:sz="6" w:space="0" w:color="auto"/>
              <w:bottom w:val="double" w:sz="6" w:space="0" w:color="auto"/>
              <w:right w:val="double" w:sz="6" w:space="0" w:color="auto"/>
            </w:tcBorders>
          </w:tcPr>
          <w:p w:rsidR="003E1611" w:rsidRDefault="003E1611"/>
        </w:tc>
      </w:tr>
    </w:tbl>
    <w:p w:rsidR="003E1611" w:rsidRDefault="003E1611"/>
    <w:p w:rsidR="003E1611" w:rsidRDefault="003E1611">
      <w:pPr>
        <w:ind w:left="200"/>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p>
    <w:p w:rsidR="003E1611" w:rsidRDefault="003E1611">
      <w:pPr>
        <w:pStyle w:val="ThinDelim"/>
      </w:pPr>
    </w:p>
    <w:p w:rsidR="003E1611" w:rsidRDefault="003E1611">
      <w:pPr>
        <w:ind w:left="200"/>
      </w:pPr>
      <w: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3E1611" w:rsidRDefault="003E1611">
      <w:pPr>
        <w:ind w:left="200"/>
      </w:pPr>
    </w:p>
    <w:p w:rsidR="003E1611" w:rsidRDefault="003E1611">
      <w:pPr>
        <w:pStyle w:val="2"/>
      </w:pPr>
      <w: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3E1611" w:rsidRDefault="003E1611">
      <w:pPr>
        <w:ind w:left="200"/>
      </w:pPr>
      <w:r>
        <w:t>Не указывается в отчете за 4 квартал</w:t>
      </w:r>
    </w:p>
    <w:p w:rsidR="003E1611" w:rsidRDefault="003E1611">
      <w:pPr>
        <w:pStyle w:val="2"/>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3E1611" w:rsidRDefault="003E1611">
      <w:pPr>
        <w:ind w:left="200"/>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3E1611" w:rsidRDefault="003E1611">
      <w:pPr>
        <w:pStyle w:val="1"/>
      </w:pPr>
      <w:r>
        <w:t>VI. Сведения об участниках (акционерах) эмитента и о совершенных эмитентом сделках, в совершении которых имелась заинтересованность</w:t>
      </w:r>
    </w:p>
    <w:p w:rsidR="003E1611" w:rsidRDefault="003E1611">
      <w:pPr>
        <w:pStyle w:val="2"/>
      </w:pPr>
      <w:r>
        <w:t>6.1. Сведения об общем количестве акционеров (участников) эмитента</w:t>
      </w:r>
    </w:p>
    <w:p w:rsidR="003E1611" w:rsidRDefault="003E1611">
      <w:r>
        <w:lastRenderedPageBreak/>
        <w:t>Общее количество лиц, зарегистрированных в реестре акционеров эмитента на дату окончания последнего отчетного квартала:</w:t>
      </w:r>
      <w:r>
        <w:rPr>
          <w:rStyle w:val="Subst"/>
        </w:rPr>
        <w:t xml:space="preserve"> 1</w:t>
      </w:r>
    </w:p>
    <w:p w:rsidR="003E1611" w:rsidRDefault="003E1611">
      <w:r>
        <w:t>Общее количество номинальных держателей акций эмитента:</w:t>
      </w:r>
      <w:r>
        <w:rPr>
          <w:rStyle w:val="Subst"/>
        </w:rPr>
        <w:t xml:space="preserve"> 1</w:t>
      </w:r>
    </w:p>
    <w:p w:rsidR="003E1611" w:rsidRDefault="003E1611">
      <w:pPr>
        <w:pStyle w:val="2"/>
      </w:pPr>
      <w:r>
        <w:t xml:space="preserve">6.2. </w:t>
      </w:r>
      <w:proofErr w:type="gramStart"/>
      <w: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roofErr w:type="gramEnd"/>
    </w:p>
    <w:p w:rsidR="003E1611" w:rsidRDefault="003E1611">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3E1611" w:rsidRDefault="003E1611">
      <w:pPr>
        <w:ind w:left="200"/>
      </w:pPr>
      <w:r>
        <w:rPr>
          <w:rStyle w:val="Subst"/>
        </w:rPr>
        <w:t>Номинальный держатель</w:t>
      </w:r>
    </w:p>
    <w:p w:rsidR="003E1611" w:rsidRDefault="003E1611">
      <w:pPr>
        <w:ind w:left="200"/>
      </w:pPr>
      <w:r>
        <w:t>Информация о номинальном держателе:</w:t>
      </w:r>
    </w:p>
    <w:p w:rsidR="003E1611" w:rsidRDefault="003E1611">
      <w:pPr>
        <w:ind w:left="200"/>
      </w:pPr>
      <w:r>
        <w:t>Полное фирменное наименование:</w:t>
      </w:r>
      <w:r>
        <w:rPr>
          <w:rStyle w:val="Subst"/>
        </w:rPr>
        <w:t xml:space="preserve"> Общество с ограниченной ответственностью "Центральный Московский Депозитарий"</w:t>
      </w:r>
    </w:p>
    <w:p w:rsidR="003E1611" w:rsidRDefault="003E1611">
      <w:pPr>
        <w:ind w:left="200"/>
      </w:pPr>
      <w:r>
        <w:t>Сокращенное фирменное наименование:</w:t>
      </w:r>
      <w:r>
        <w:rPr>
          <w:rStyle w:val="Subst"/>
        </w:rPr>
        <w:t xml:space="preserve"> ООО "ЦМД"</w:t>
      </w:r>
    </w:p>
    <w:p w:rsidR="003E1611" w:rsidRDefault="003E1611">
      <w:pPr>
        <w:pStyle w:val="SubHeading"/>
        <w:ind w:left="200"/>
      </w:pPr>
      <w:r>
        <w:t>Место нахождения</w:t>
      </w:r>
    </w:p>
    <w:p w:rsidR="003E1611" w:rsidRDefault="003E1611">
      <w:pPr>
        <w:ind w:left="400"/>
      </w:pPr>
      <w:r>
        <w:rPr>
          <w:rStyle w:val="Subst"/>
        </w:rPr>
        <w:t xml:space="preserve">105066 Россия, </w:t>
      </w:r>
      <w:proofErr w:type="gramStart"/>
      <w:r>
        <w:rPr>
          <w:rStyle w:val="Subst"/>
        </w:rPr>
        <w:t>г</w:t>
      </w:r>
      <w:proofErr w:type="gramEnd"/>
      <w:r>
        <w:rPr>
          <w:rStyle w:val="Subst"/>
        </w:rPr>
        <w:t xml:space="preserve">. Москва, Нижняя </w:t>
      </w:r>
      <w:proofErr w:type="spellStart"/>
      <w:r>
        <w:rPr>
          <w:rStyle w:val="Subst"/>
        </w:rPr>
        <w:t>Красносельская</w:t>
      </w:r>
      <w:proofErr w:type="spellEnd"/>
      <w:r>
        <w:rPr>
          <w:rStyle w:val="Subst"/>
        </w:rPr>
        <w:t xml:space="preserve"> 35 стр. 1А</w:t>
      </w:r>
    </w:p>
    <w:p w:rsidR="003E1611" w:rsidRDefault="003E1611">
      <w:pPr>
        <w:ind w:left="200"/>
      </w:pPr>
      <w:r>
        <w:t>ИНН:</w:t>
      </w:r>
      <w:r>
        <w:rPr>
          <w:rStyle w:val="Subst"/>
        </w:rPr>
        <w:t xml:space="preserve"> 7701123451</w:t>
      </w:r>
    </w:p>
    <w:p w:rsidR="003E1611" w:rsidRDefault="003E1611">
      <w:pPr>
        <w:ind w:left="200"/>
      </w:pPr>
      <w:r>
        <w:t>ОГРН:</w:t>
      </w:r>
      <w:r>
        <w:rPr>
          <w:rStyle w:val="Subst"/>
        </w:rPr>
        <w:t xml:space="preserve"> 1025003516394</w:t>
      </w:r>
    </w:p>
    <w:p w:rsidR="003E1611" w:rsidRDefault="003E1611">
      <w:pPr>
        <w:ind w:left="200"/>
      </w:pPr>
      <w:r>
        <w:t>Телефон:</w:t>
      </w:r>
      <w:r>
        <w:rPr>
          <w:rStyle w:val="Subst"/>
        </w:rPr>
        <w:t xml:space="preserve"> (495) 739-8554</w:t>
      </w:r>
    </w:p>
    <w:p w:rsidR="003E1611" w:rsidRDefault="003E1611">
      <w:pPr>
        <w:ind w:left="200"/>
      </w:pPr>
      <w:r>
        <w:t>Факс:</w:t>
      </w:r>
      <w:r>
        <w:rPr>
          <w:rStyle w:val="Subst"/>
        </w:rPr>
        <w:t xml:space="preserve"> (495) 739-8557</w:t>
      </w:r>
    </w:p>
    <w:p w:rsidR="003E1611" w:rsidRDefault="003E1611">
      <w:pPr>
        <w:ind w:left="200"/>
      </w:pPr>
      <w:r>
        <w:t>Адрес электронной почты:</w:t>
      </w:r>
      <w:r>
        <w:rPr>
          <w:rStyle w:val="Subst"/>
        </w:rPr>
        <w:t xml:space="preserve"> depo@mosdepo.ru</w:t>
      </w:r>
    </w:p>
    <w:p w:rsidR="003E1611" w:rsidRDefault="003E1611">
      <w:pPr>
        <w:ind w:left="200"/>
      </w:pPr>
    </w:p>
    <w:p w:rsidR="003E1611" w:rsidRDefault="003E1611">
      <w:pPr>
        <w:pStyle w:val="SubHeading"/>
        <w:ind w:left="200"/>
      </w:pPr>
      <w:r>
        <w:t>Сведения о лицензии профессионального участника рынка ценных бумаг</w:t>
      </w:r>
    </w:p>
    <w:p w:rsidR="003E1611" w:rsidRDefault="003E1611">
      <w:pPr>
        <w:ind w:left="400"/>
      </w:pPr>
      <w:r>
        <w:t>Номер:</w:t>
      </w:r>
      <w:r>
        <w:rPr>
          <w:rStyle w:val="Subst"/>
        </w:rPr>
        <w:t xml:space="preserve"> 177-03974-000100</w:t>
      </w:r>
    </w:p>
    <w:p w:rsidR="003E1611" w:rsidRDefault="003E1611">
      <w:pPr>
        <w:ind w:left="400"/>
      </w:pPr>
      <w:r>
        <w:t>Дата выдачи:</w:t>
      </w:r>
      <w:r>
        <w:rPr>
          <w:rStyle w:val="Subst"/>
        </w:rPr>
        <w:t xml:space="preserve"> 15.12.2000</w:t>
      </w:r>
    </w:p>
    <w:p w:rsidR="003E1611" w:rsidRDefault="003E1611">
      <w:pPr>
        <w:ind w:left="400"/>
      </w:pPr>
      <w:r>
        <w:t>Дата окончания действия:</w:t>
      </w:r>
    </w:p>
    <w:p w:rsidR="003E1611" w:rsidRDefault="003E1611">
      <w:pPr>
        <w:ind w:left="600"/>
      </w:pPr>
      <w:r>
        <w:rPr>
          <w:rStyle w:val="Subst"/>
        </w:rPr>
        <w:t>Бессрочная</w:t>
      </w:r>
    </w:p>
    <w:p w:rsidR="003E1611" w:rsidRDefault="003E1611">
      <w:pPr>
        <w:ind w:left="400"/>
      </w:pPr>
      <w:r>
        <w:t>Наименование органа, выдавшего лицензию:</w:t>
      </w:r>
      <w:r>
        <w:rPr>
          <w:rStyle w:val="Subst"/>
        </w:rPr>
        <w:t xml:space="preserve"> ФКЦБ (ФСФР) России</w:t>
      </w:r>
    </w:p>
    <w:p w:rsidR="003E1611" w:rsidRDefault="003E1611">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853 908 036</w:t>
      </w:r>
    </w:p>
    <w:p w:rsidR="003E1611" w:rsidRDefault="003E1611">
      <w:pPr>
        <w:ind w:left="200"/>
      </w:pPr>
      <w:r>
        <w:t>Количество привилегированных акций эмитента, зарегистрированных в реестре акционеров эмитента на имя номинального держателя:</w:t>
      </w:r>
    </w:p>
    <w:p w:rsidR="003E1611" w:rsidRDefault="003E1611">
      <w:pPr>
        <w:ind w:left="200"/>
      </w:pPr>
    </w:p>
    <w:p w:rsidR="003E1611" w:rsidRDefault="003E1611">
      <w:pPr>
        <w:pStyle w:val="2"/>
      </w:pPr>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3E1611" w:rsidRDefault="003E1611">
      <w:pPr>
        <w:pStyle w:val="SubHeading"/>
        <w:ind w:left="200"/>
      </w:pPr>
      <w:r>
        <w:t>Размер доли уставного (складочного) капитала (паевого фонда) эмитента, находящейся в федеральной собственности, %</w:t>
      </w:r>
    </w:p>
    <w:p w:rsidR="003E1611" w:rsidRDefault="003E1611">
      <w:pPr>
        <w:ind w:left="400"/>
      </w:pPr>
      <w:r>
        <w:rPr>
          <w:rStyle w:val="Subst"/>
        </w:rPr>
        <w:t>Указанной доли нет</w:t>
      </w:r>
    </w:p>
    <w:p w:rsidR="003E1611" w:rsidRDefault="003E1611">
      <w:pPr>
        <w:pStyle w:val="SubHeading"/>
        <w:ind w:left="200"/>
      </w:pPr>
      <w:proofErr w:type="gramStart"/>
      <w:r>
        <w:t>Размер доли уставного (складочного) капитала (паевого фонда) эмитента, находящейся в собственности субъектов Российской Федерации), %</w:t>
      </w:r>
      <w:proofErr w:type="gramEnd"/>
    </w:p>
    <w:p w:rsidR="003E1611" w:rsidRDefault="003E1611">
      <w:pPr>
        <w:ind w:left="400"/>
      </w:pPr>
      <w:r>
        <w:rPr>
          <w:rStyle w:val="Subst"/>
        </w:rPr>
        <w:t>Указанной доли нет</w:t>
      </w:r>
    </w:p>
    <w:p w:rsidR="003E1611" w:rsidRDefault="003E1611">
      <w:pPr>
        <w:pStyle w:val="SubHeading"/>
        <w:ind w:left="200"/>
      </w:pPr>
      <w:r>
        <w:t>Размер доли уставного (складочного) капитала (паевого фонда) эмитента, находящейся в муниципальной собственности, %</w:t>
      </w:r>
    </w:p>
    <w:p w:rsidR="003E1611" w:rsidRDefault="003E1611">
      <w:pPr>
        <w:ind w:left="400"/>
      </w:pPr>
      <w:r>
        <w:rPr>
          <w:rStyle w:val="Subst"/>
        </w:rPr>
        <w:t>Указанной доли нет</w:t>
      </w:r>
    </w:p>
    <w:p w:rsidR="003E1611" w:rsidRDefault="003E1611">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3E1611" w:rsidRDefault="003E1611">
      <w:pPr>
        <w:ind w:left="400"/>
      </w:pPr>
      <w:r>
        <w:rPr>
          <w:rStyle w:val="Subst"/>
        </w:rPr>
        <w:lastRenderedPageBreak/>
        <w:t>Указанное право не предусмотрено</w:t>
      </w:r>
    </w:p>
    <w:p w:rsidR="003E1611" w:rsidRDefault="003E1611">
      <w:pPr>
        <w:pStyle w:val="2"/>
      </w:pPr>
      <w:r>
        <w:t>6.4. Сведения об ограничениях на участие в уставном (складочном) капитале (паевом фонде) эмитента</w:t>
      </w:r>
    </w:p>
    <w:p w:rsidR="003E1611" w:rsidRDefault="003E1611">
      <w:pPr>
        <w:ind w:left="200"/>
      </w:pPr>
      <w:r>
        <w:rPr>
          <w:rStyle w:val="Subst"/>
        </w:rPr>
        <w:t>Ограничений на участие в уставном (складочном) капитале эмитента нет</w:t>
      </w:r>
    </w:p>
    <w:p w:rsidR="003E1611" w:rsidRDefault="003E1611">
      <w:pPr>
        <w:pStyle w:val="2"/>
      </w:pPr>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3E1611" w:rsidRDefault="003E1611">
      <w:pPr>
        <w:ind w:left="200"/>
      </w:pPr>
      <w:proofErr w:type="gramStart"/>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5 последних завершенных финансовых лет, предшествующих дате окончания отчетного квартала, или за каждый завершенный</w:t>
      </w:r>
      <w:proofErr w:type="gramEnd"/>
      <w:r>
        <w:t xml:space="preserve"> финансовый год, предшествующий дате окончания отчетного квартала, если эмитент осуществляет свою деятельность менее 5 лет, а также за последний квартал по данным списка лиц, имевших право на участие в каждом из таких собраний.</w:t>
      </w:r>
    </w:p>
    <w:p w:rsidR="003E1611" w:rsidRDefault="003E1611">
      <w:pPr>
        <w:ind w:left="200"/>
      </w:pPr>
      <w:r>
        <w:t>Дата составления списка лиц, имеющих право на участие в общем собрании акционеров (участников) эмитента:</w:t>
      </w:r>
      <w:r>
        <w:rPr>
          <w:rStyle w:val="Subst"/>
        </w:rPr>
        <w:t xml:space="preserve"> 21.04.2004</w:t>
      </w:r>
    </w:p>
    <w:p w:rsidR="003E1611" w:rsidRDefault="003E1611">
      <w:pPr>
        <w:pStyle w:val="SubHeading"/>
        <w:ind w:left="200"/>
      </w:pPr>
      <w:r>
        <w:t>Список акционеров (участников)</w:t>
      </w:r>
    </w:p>
    <w:p w:rsidR="003E1611" w:rsidRDefault="003E1611">
      <w:pPr>
        <w:ind w:left="400"/>
      </w:pPr>
      <w:r>
        <w:t>Полное фирменное наименование:</w:t>
      </w:r>
      <w:r>
        <w:rPr>
          <w:rStyle w:val="Subst"/>
        </w:rPr>
        <w:t xml:space="preserve"> ALLPORT INVESTMENT LIMITED</w:t>
      </w:r>
    </w:p>
    <w:p w:rsidR="003E1611" w:rsidRDefault="003E1611">
      <w:pPr>
        <w:ind w:left="400"/>
      </w:pPr>
      <w:r>
        <w:t>Сокращенное фирменное наименование:</w:t>
      </w:r>
    </w:p>
    <w:p w:rsidR="003E1611" w:rsidRDefault="003E1611">
      <w:pPr>
        <w:ind w:left="400"/>
      </w:pPr>
      <w:r>
        <w:t>Доля участия лица в уставном капитале эмитента, %:</w:t>
      </w:r>
      <w:r>
        <w:rPr>
          <w:rStyle w:val="Subst"/>
        </w:rPr>
        <w:t xml:space="preserve"> 17.96</w:t>
      </w:r>
    </w:p>
    <w:p w:rsidR="003E1611" w:rsidRDefault="003E1611">
      <w:pPr>
        <w:ind w:left="400"/>
      </w:pPr>
      <w:r>
        <w:t>Доля принадлежавших лицу обыкновенных акций эмитента, %:</w:t>
      </w:r>
      <w:r>
        <w:rPr>
          <w:rStyle w:val="Subst"/>
        </w:rPr>
        <w:t xml:space="preserve"> 17.96</w:t>
      </w:r>
    </w:p>
    <w:p w:rsidR="003E1611" w:rsidRDefault="003E1611">
      <w:pPr>
        <w:ind w:left="400"/>
      </w:pPr>
    </w:p>
    <w:p w:rsidR="003E1611" w:rsidRDefault="003E1611">
      <w:pPr>
        <w:ind w:left="400"/>
      </w:pPr>
      <w:r>
        <w:t>Полное фирменное наименование:</w:t>
      </w:r>
      <w:r>
        <w:rPr>
          <w:rStyle w:val="Subst"/>
        </w:rPr>
        <w:t xml:space="preserve"> GALENICA HOLDINGS LIMITED</w:t>
      </w:r>
    </w:p>
    <w:p w:rsidR="003E1611" w:rsidRDefault="003E1611">
      <w:pPr>
        <w:ind w:left="400"/>
      </w:pPr>
      <w:r>
        <w:t>Сокращенное фирменное наименование:</w:t>
      </w:r>
    </w:p>
    <w:p w:rsidR="003E1611" w:rsidRDefault="003E1611">
      <w:pPr>
        <w:ind w:left="400"/>
      </w:pPr>
      <w:r>
        <w:t>Доля участия лица в уставном капитале эмитента, %:</w:t>
      </w:r>
      <w:r>
        <w:rPr>
          <w:rStyle w:val="Subst"/>
        </w:rPr>
        <w:t xml:space="preserve"> 18.77</w:t>
      </w:r>
    </w:p>
    <w:p w:rsidR="003E1611" w:rsidRDefault="003E1611">
      <w:pPr>
        <w:ind w:left="400"/>
      </w:pPr>
      <w:r>
        <w:t>Доля принадлежавших лицу обыкновенных акций эмитента, %:</w:t>
      </w:r>
      <w:r>
        <w:rPr>
          <w:rStyle w:val="Subst"/>
        </w:rPr>
        <w:t xml:space="preserve"> 18.77</w:t>
      </w:r>
    </w:p>
    <w:p w:rsidR="003E1611" w:rsidRDefault="003E1611">
      <w:pPr>
        <w:ind w:left="400"/>
      </w:pPr>
    </w:p>
    <w:p w:rsidR="003E1611" w:rsidRDefault="003E1611">
      <w:pPr>
        <w:ind w:left="400"/>
      </w:pPr>
      <w:r>
        <w:t>Полное фирменное наименование:</w:t>
      </w:r>
      <w:r>
        <w:rPr>
          <w:rStyle w:val="Subst"/>
        </w:rPr>
        <w:t xml:space="preserve"> PALMERON HOLDINGS LIMITED</w:t>
      </w:r>
    </w:p>
    <w:p w:rsidR="003E1611" w:rsidRDefault="003E1611">
      <w:pPr>
        <w:ind w:left="400"/>
      </w:pPr>
      <w:r>
        <w:t>Сокращенное фирменное наименование:</w:t>
      </w:r>
    </w:p>
    <w:p w:rsidR="003E1611" w:rsidRDefault="003E1611">
      <w:pPr>
        <w:ind w:left="400"/>
      </w:pPr>
      <w:r>
        <w:t>Доля участия лица в уставном капитале эмитента, %:</w:t>
      </w:r>
      <w:r>
        <w:rPr>
          <w:rStyle w:val="Subst"/>
        </w:rPr>
        <w:t xml:space="preserve"> 19.17</w:t>
      </w:r>
    </w:p>
    <w:p w:rsidR="003E1611" w:rsidRDefault="003E1611">
      <w:pPr>
        <w:ind w:left="400"/>
      </w:pPr>
      <w:r>
        <w:t>Доля принадлежавших лицу обыкновенных акций эмитента, %:</w:t>
      </w:r>
      <w:r>
        <w:rPr>
          <w:rStyle w:val="Subst"/>
        </w:rPr>
        <w:t xml:space="preserve"> 19.17</w:t>
      </w:r>
    </w:p>
    <w:p w:rsidR="003E1611" w:rsidRDefault="003E1611">
      <w:pPr>
        <w:ind w:left="400"/>
      </w:pPr>
    </w:p>
    <w:p w:rsidR="003E1611" w:rsidRDefault="003E1611">
      <w:pPr>
        <w:ind w:left="400"/>
      </w:pPr>
      <w:r>
        <w:t>Полное фирменное наименование:</w:t>
      </w:r>
      <w:r>
        <w:rPr>
          <w:rStyle w:val="Subst"/>
        </w:rPr>
        <w:t xml:space="preserve"> ROSIERA INVESTMENTS LIMITED</w:t>
      </w:r>
    </w:p>
    <w:p w:rsidR="003E1611" w:rsidRDefault="003E1611">
      <w:pPr>
        <w:ind w:left="400"/>
      </w:pPr>
      <w:r>
        <w:t>Сокращенное фирменное наименование:</w:t>
      </w:r>
    </w:p>
    <w:p w:rsidR="003E1611" w:rsidRDefault="003E1611">
      <w:pPr>
        <w:ind w:left="400"/>
      </w:pPr>
      <w:r>
        <w:t>Доля участия лица в уставном капитале эмитента, %:</w:t>
      </w:r>
      <w:r>
        <w:rPr>
          <w:rStyle w:val="Subst"/>
        </w:rPr>
        <w:t xml:space="preserve"> 13.32</w:t>
      </w:r>
    </w:p>
    <w:p w:rsidR="003E1611" w:rsidRDefault="003E1611">
      <w:pPr>
        <w:ind w:left="400"/>
      </w:pPr>
      <w:r>
        <w:t>Доля принадлежавших лицу обыкновенных акций эмитента, %:</w:t>
      </w:r>
      <w:r>
        <w:rPr>
          <w:rStyle w:val="Subst"/>
        </w:rPr>
        <w:t xml:space="preserve"> 13.32</w:t>
      </w:r>
    </w:p>
    <w:p w:rsidR="003E1611" w:rsidRDefault="003E1611">
      <w:pPr>
        <w:ind w:left="400"/>
      </w:pPr>
    </w:p>
    <w:p w:rsidR="003E1611" w:rsidRPr="00B92ABB" w:rsidRDefault="003E1611">
      <w:pPr>
        <w:ind w:left="400"/>
        <w:rPr>
          <w:lang w:val="en-US"/>
        </w:rPr>
      </w:pPr>
      <w:r>
        <w:t>Полное</w:t>
      </w:r>
      <w:r w:rsidRPr="00B92ABB">
        <w:rPr>
          <w:lang w:val="en-US"/>
        </w:rPr>
        <w:t xml:space="preserve"> </w:t>
      </w:r>
      <w:r>
        <w:t>фирменное</w:t>
      </w:r>
      <w:r w:rsidRPr="00B92ABB">
        <w:rPr>
          <w:lang w:val="en-US"/>
        </w:rPr>
        <w:t xml:space="preserve"> </w:t>
      </w:r>
      <w:r>
        <w:t>наименование</w:t>
      </w:r>
      <w:r w:rsidRPr="00B92ABB">
        <w:rPr>
          <w:lang w:val="en-US"/>
        </w:rPr>
        <w:t>:</w:t>
      </w:r>
      <w:r w:rsidRPr="00B92ABB">
        <w:rPr>
          <w:rStyle w:val="Subst"/>
          <w:lang w:val="en-US"/>
        </w:rPr>
        <w:t xml:space="preserve"> </w:t>
      </w:r>
      <w:proofErr w:type="spellStart"/>
      <w:r w:rsidRPr="00B92ABB">
        <w:rPr>
          <w:rStyle w:val="Subst"/>
          <w:lang w:val="en-US"/>
        </w:rPr>
        <w:t>Tesina</w:t>
      </w:r>
      <w:proofErr w:type="spellEnd"/>
      <w:r w:rsidRPr="00B92ABB">
        <w:rPr>
          <w:rStyle w:val="Subst"/>
          <w:lang w:val="en-US"/>
        </w:rPr>
        <w:t xml:space="preserve"> </w:t>
      </w:r>
      <w:proofErr w:type="spellStart"/>
      <w:r w:rsidRPr="00B92ABB">
        <w:rPr>
          <w:rStyle w:val="Subst"/>
          <w:lang w:val="en-US"/>
        </w:rPr>
        <w:t>Traidings</w:t>
      </w:r>
      <w:proofErr w:type="spellEnd"/>
      <w:r w:rsidRPr="00B92ABB">
        <w:rPr>
          <w:rStyle w:val="Subst"/>
          <w:lang w:val="en-US"/>
        </w:rPr>
        <w:t xml:space="preserve"> Investment Limited</w:t>
      </w:r>
    </w:p>
    <w:p w:rsidR="003E1611" w:rsidRDefault="003E1611">
      <w:pPr>
        <w:ind w:left="400"/>
      </w:pPr>
      <w:r>
        <w:t>Сокращенное фирменное наименование:</w:t>
      </w:r>
    </w:p>
    <w:p w:rsidR="003E1611" w:rsidRDefault="003E1611">
      <w:pPr>
        <w:ind w:left="400"/>
      </w:pPr>
      <w:r>
        <w:t>Доля участия лица в уставном капитале эмитента, %:</w:t>
      </w:r>
      <w:r>
        <w:rPr>
          <w:rStyle w:val="Subst"/>
        </w:rPr>
        <w:t xml:space="preserve"> 19.07</w:t>
      </w:r>
    </w:p>
    <w:p w:rsidR="003E1611" w:rsidRDefault="003E1611">
      <w:pPr>
        <w:ind w:left="400"/>
      </w:pPr>
      <w:r>
        <w:t>Доля принадлежавших лицу обыкновенных акций эмитента, %:</w:t>
      </w:r>
      <w:r>
        <w:rPr>
          <w:rStyle w:val="Subst"/>
        </w:rPr>
        <w:t xml:space="preserve"> 19.07</w:t>
      </w:r>
    </w:p>
    <w:p w:rsidR="003E1611" w:rsidRDefault="003E1611">
      <w:pPr>
        <w:ind w:left="400"/>
      </w:pPr>
    </w:p>
    <w:p w:rsidR="003E1611" w:rsidRDefault="003E1611">
      <w:pPr>
        <w:ind w:left="200"/>
      </w:pPr>
    </w:p>
    <w:p w:rsidR="003E1611" w:rsidRDefault="003E1611">
      <w:pPr>
        <w:ind w:left="200"/>
      </w:pPr>
      <w:r>
        <w:t>Дата составления списка лиц, имеющих право на участие в общем собрании акционеров (участников) эмитента:</w:t>
      </w:r>
      <w:r>
        <w:rPr>
          <w:rStyle w:val="Subst"/>
        </w:rPr>
        <w:t xml:space="preserve"> 23.05.2005</w:t>
      </w:r>
    </w:p>
    <w:p w:rsidR="003E1611" w:rsidRDefault="003E1611">
      <w:pPr>
        <w:pStyle w:val="SubHeading"/>
        <w:ind w:left="200"/>
      </w:pPr>
      <w:r>
        <w:t>Список акционеров (участников)</w:t>
      </w:r>
    </w:p>
    <w:p w:rsidR="003E1611" w:rsidRDefault="003E1611">
      <w:pPr>
        <w:ind w:left="400"/>
      </w:pPr>
      <w:r>
        <w:t>Полное фирменное наименование:</w:t>
      </w:r>
      <w:r>
        <w:rPr>
          <w:rStyle w:val="Subst"/>
        </w:rPr>
        <w:t xml:space="preserve"> MALONER INVESTMENTS LIMITED</w:t>
      </w:r>
    </w:p>
    <w:p w:rsidR="003E1611" w:rsidRDefault="003E1611">
      <w:pPr>
        <w:ind w:left="400"/>
      </w:pPr>
      <w:r>
        <w:t>Сокращенное фирменное наименование:</w:t>
      </w:r>
    </w:p>
    <w:p w:rsidR="003E1611" w:rsidRDefault="003E1611">
      <w:pPr>
        <w:ind w:left="400"/>
      </w:pPr>
      <w:r>
        <w:t>Доля участия лица в уставном капитале эмитента, %:</w:t>
      </w:r>
      <w:r>
        <w:rPr>
          <w:rStyle w:val="Subst"/>
        </w:rPr>
        <w:t xml:space="preserve"> 12</w:t>
      </w:r>
    </w:p>
    <w:p w:rsidR="003E1611" w:rsidRDefault="003E1611">
      <w:pPr>
        <w:ind w:left="400"/>
      </w:pPr>
      <w:r>
        <w:t>Доля принадлежавших лицу обыкновенных акций эмитента, %:</w:t>
      </w:r>
      <w:r>
        <w:rPr>
          <w:rStyle w:val="Subst"/>
        </w:rPr>
        <w:t xml:space="preserve"> 12</w:t>
      </w:r>
    </w:p>
    <w:p w:rsidR="003E1611" w:rsidRDefault="003E1611">
      <w:pPr>
        <w:ind w:left="400"/>
      </w:pPr>
    </w:p>
    <w:p w:rsidR="003E1611" w:rsidRDefault="003E1611">
      <w:pPr>
        <w:ind w:left="400"/>
      </w:pPr>
      <w:r>
        <w:lastRenderedPageBreak/>
        <w:t>Полное фирменное наименование:</w:t>
      </w:r>
      <w:r>
        <w:rPr>
          <w:rStyle w:val="Subst"/>
        </w:rPr>
        <w:t xml:space="preserve"> Общество с ограниченной ответственностью "ПРОДО Менеджмент"</w:t>
      </w:r>
    </w:p>
    <w:p w:rsidR="003E1611" w:rsidRDefault="003E1611">
      <w:pPr>
        <w:ind w:left="400"/>
      </w:pPr>
      <w:r>
        <w:t>Сокращенное фирменное наименование:</w:t>
      </w:r>
      <w:r>
        <w:rPr>
          <w:rStyle w:val="Subst"/>
        </w:rPr>
        <w:t xml:space="preserve"> ООО "ПРОДО Менеджмент"</w:t>
      </w:r>
    </w:p>
    <w:p w:rsidR="003E1611" w:rsidRDefault="003E1611">
      <w:pPr>
        <w:ind w:left="400"/>
      </w:pPr>
      <w:r>
        <w:t>Доля участия лица в уставном капитале эмитента, %:</w:t>
      </w:r>
      <w:r>
        <w:rPr>
          <w:rStyle w:val="Subst"/>
        </w:rPr>
        <w:t xml:space="preserve"> 76.28</w:t>
      </w:r>
    </w:p>
    <w:p w:rsidR="003E1611" w:rsidRDefault="003E1611">
      <w:pPr>
        <w:ind w:left="400"/>
      </w:pPr>
      <w:r>
        <w:t>Доля принадлежавших лицу обыкновенных акций эмитента, %:</w:t>
      </w:r>
      <w:r>
        <w:rPr>
          <w:rStyle w:val="Subst"/>
        </w:rPr>
        <w:t xml:space="preserve"> 76.28</w:t>
      </w:r>
    </w:p>
    <w:p w:rsidR="003E1611" w:rsidRDefault="003E1611">
      <w:pPr>
        <w:ind w:left="400"/>
      </w:pPr>
    </w:p>
    <w:p w:rsidR="003E1611" w:rsidRDefault="003E1611">
      <w:pPr>
        <w:ind w:left="200"/>
      </w:pPr>
    </w:p>
    <w:p w:rsidR="003E1611" w:rsidRDefault="003E1611">
      <w:pPr>
        <w:ind w:left="200"/>
      </w:pPr>
      <w:r>
        <w:t>Дата составления списка лиц, имеющих право на участие в общем собрании акционеров (участников) эмитента:</w:t>
      </w:r>
      <w:r>
        <w:rPr>
          <w:rStyle w:val="Subst"/>
        </w:rPr>
        <w:t xml:space="preserve"> 31.05.2006</w:t>
      </w:r>
    </w:p>
    <w:p w:rsidR="003E1611" w:rsidRDefault="003E1611">
      <w:pPr>
        <w:pStyle w:val="SubHeading"/>
        <w:ind w:left="200"/>
      </w:pPr>
      <w:r>
        <w:t>Список акционеров (участников)</w:t>
      </w:r>
    </w:p>
    <w:p w:rsidR="003E1611" w:rsidRDefault="003E1611">
      <w:pPr>
        <w:ind w:left="400"/>
      </w:pPr>
      <w:r>
        <w:t>Полное фирменное наименование:</w:t>
      </w:r>
      <w:r>
        <w:rPr>
          <w:rStyle w:val="Subst"/>
        </w:rPr>
        <w:t xml:space="preserve"> MALONER INVESTMENTS LIMITED</w:t>
      </w:r>
    </w:p>
    <w:p w:rsidR="003E1611" w:rsidRDefault="003E1611">
      <w:pPr>
        <w:ind w:left="400"/>
      </w:pPr>
      <w:r>
        <w:t>Сокращенное фирменное наименование:</w:t>
      </w:r>
    </w:p>
    <w:p w:rsidR="003E1611" w:rsidRDefault="003E1611">
      <w:pPr>
        <w:ind w:left="400"/>
      </w:pPr>
      <w:r>
        <w:t>Доля участия лица в уставном капитале эмитента, %:</w:t>
      </w:r>
      <w:r>
        <w:rPr>
          <w:rStyle w:val="Subst"/>
        </w:rPr>
        <w:t xml:space="preserve"> 12</w:t>
      </w:r>
    </w:p>
    <w:p w:rsidR="003E1611" w:rsidRDefault="003E1611">
      <w:pPr>
        <w:ind w:left="400"/>
      </w:pPr>
      <w:r>
        <w:t>Доля принадлежавших лицу обыкновенных акций эмитента, %:</w:t>
      </w:r>
      <w:r>
        <w:rPr>
          <w:rStyle w:val="Subst"/>
        </w:rPr>
        <w:t xml:space="preserve"> 12</w:t>
      </w:r>
    </w:p>
    <w:p w:rsidR="003E1611" w:rsidRDefault="003E1611">
      <w:pPr>
        <w:ind w:left="400"/>
      </w:pPr>
    </w:p>
    <w:p w:rsidR="003E1611" w:rsidRDefault="003E1611">
      <w:pPr>
        <w:ind w:left="400"/>
      </w:pPr>
      <w:r>
        <w:t>Полное фирменное наименование:</w:t>
      </w:r>
      <w:r>
        <w:rPr>
          <w:rStyle w:val="Subst"/>
        </w:rPr>
        <w:t xml:space="preserve"> Общество с ограниченной ответственностью "ПРОДО Менеджмент"</w:t>
      </w:r>
    </w:p>
    <w:p w:rsidR="003E1611" w:rsidRDefault="003E1611">
      <w:pPr>
        <w:ind w:left="400"/>
      </w:pPr>
      <w:r>
        <w:t>Сокращенное фирменное наименование:</w:t>
      </w:r>
      <w:r>
        <w:rPr>
          <w:rStyle w:val="Subst"/>
        </w:rPr>
        <w:t xml:space="preserve"> ООО "ПРОДО Менеджмент"</w:t>
      </w:r>
    </w:p>
    <w:p w:rsidR="003E1611" w:rsidRDefault="003E1611">
      <w:pPr>
        <w:ind w:left="400"/>
      </w:pPr>
      <w:r>
        <w:t>Доля участия лица в уставном капитале эмитента, %:</w:t>
      </w:r>
      <w:r>
        <w:rPr>
          <w:rStyle w:val="Subst"/>
        </w:rPr>
        <w:t xml:space="preserve"> 79.28</w:t>
      </w:r>
    </w:p>
    <w:p w:rsidR="003E1611" w:rsidRDefault="003E1611">
      <w:pPr>
        <w:ind w:left="400"/>
      </w:pPr>
      <w:r>
        <w:t>Доля принадлежавших лицу обыкновенных акций эмитента, %:</w:t>
      </w:r>
      <w:r>
        <w:rPr>
          <w:rStyle w:val="Subst"/>
        </w:rPr>
        <w:t xml:space="preserve"> 79.28</w:t>
      </w:r>
    </w:p>
    <w:p w:rsidR="003E1611" w:rsidRDefault="003E1611">
      <w:pPr>
        <w:ind w:left="400"/>
      </w:pPr>
    </w:p>
    <w:p w:rsidR="003E1611" w:rsidRDefault="003E1611">
      <w:pPr>
        <w:ind w:left="200"/>
      </w:pPr>
    </w:p>
    <w:p w:rsidR="003E1611" w:rsidRDefault="003E1611">
      <w:pPr>
        <w:ind w:left="200"/>
      </w:pPr>
      <w:r>
        <w:t>Дата составления списка лиц, имеющих право на участие в общем собрании акционеров (участников) эмитента:</w:t>
      </w:r>
      <w:r>
        <w:rPr>
          <w:rStyle w:val="Subst"/>
        </w:rPr>
        <w:t xml:space="preserve"> 21.12.2006</w:t>
      </w:r>
    </w:p>
    <w:p w:rsidR="003E1611" w:rsidRDefault="003E1611">
      <w:pPr>
        <w:pStyle w:val="SubHeading"/>
        <w:ind w:left="200"/>
      </w:pPr>
      <w:r>
        <w:t>Список акционеров (участников)</w:t>
      </w:r>
    </w:p>
    <w:p w:rsidR="003E1611" w:rsidRDefault="003E1611">
      <w:pPr>
        <w:ind w:left="400"/>
      </w:pPr>
      <w:r>
        <w:t>Полное фирменное наименование:</w:t>
      </w:r>
      <w:r>
        <w:rPr>
          <w:rStyle w:val="Subst"/>
        </w:rPr>
        <w:t xml:space="preserve"> </w:t>
      </w:r>
      <w:proofErr w:type="spellStart"/>
      <w:r>
        <w:rPr>
          <w:rStyle w:val="Subst"/>
        </w:rPr>
        <w:t>Ramosa</w:t>
      </w:r>
      <w:proofErr w:type="spellEnd"/>
      <w:r>
        <w:rPr>
          <w:rStyle w:val="Subst"/>
        </w:rPr>
        <w:t xml:space="preserve"> </w:t>
      </w:r>
      <w:proofErr w:type="spellStart"/>
      <w:r>
        <w:rPr>
          <w:rStyle w:val="Subst"/>
        </w:rPr>
        <w:t>Holdings</w:t>
      </w:r>
      <w:proofErr w:type="spellEnd"/>
      <w:r>
        <w:rPr>
          <w:rStyle w:val="Subst"/>
        </w:rPr>
        <w:t xml:space="preserve"> </w:t>
      </w:r>
      <w:proofErr w:type="spellStart"/>
      <w:r>
        <w:rPr>
          <w:rStyle w:val="Subst"/>
        </w:rPr>
        <w:t>Limited</w:t>
      </w:r>
      <w:proofErr w:type="spellEnd"/>
    </w:p>
    <w:p w:rsidR="003E1611" w:rsidRDefault="003E1611">
      <w:pPr>
        <w:ind w:left="400"/>
      </w:pPr>
      <w:r>
        <w:t>Сокращенное фирменное наименование:</w:t>
      </w:r>
    </w:p>
    <w:p w:rsidR="003E1611" w:rsidRDefault="003E1611">
      <w:pPr>
        <w:ind w:left="400"/>
      </w:pPr>
      <w:r>
        <w:t>Доля участия лица в уставном капитале эмитента, %:</w:t>
      </w:r>
      <w:r>
        <w:rPr>
          <w:rStyle w:val="Subst"/>
        </w:rPr>
        <w:t xml:space="preserve"> 37</w:t>
      </w:r>
    </w:p>
    <w:p w:rsidR="003E1611" w:rsidRDefault="003E1611">
      <w:pPr>
        <w:ind w:left="400"/>
      </w:pPr>
      <w:r>
        <w:t>Доля принадлежавших лицу обыкновенных акций эмитента, %:</w:t>
      </w:r>
      <w:r>
        <w:rPr>
          <w:rStyle w:val="Subst"/>
        </w:rPr>
        <w:t xml:space="preserve"> 37</w:t>
      </w:r>
    </w:p>
    <w:p w:rsidR="003E1611" w:rsidRDefault="003E1611">
      <w:pPr>
        <w:ind w:left="400"/>
      </w:pPr>
    </w:p>
    <w:p w:rsidR="003E1611" w:rsidRDefault="003E1611">
      <w:pPr>
        <w:ind w:left="400"/>
      </w:pPr>
      <w:r>
        <w:t>Полное фирменное наименование:</w:t>
      </w:r>
      <w:r>
        <w:rPr>
          <w:rStyle w:val="Subst"/>
        </w:rPr>
        <w:t xml:space="preserve"> MALONER INVESTMENTS LIMITED</w:t>
      </w:r>
    </w:p>
    <w:p w:rsidR="003E1611" w:rsidRDefault="003E1611">
      <w:pPr>
        <w:ind w:left="400"/>
      </w:pPr>
      <w:r>
        <w:t>Сокращенное фирменное наименование:</w:t>
      </w:r>
    </w:p>
    <w:p w:rsidR="003E1611" w:rsidRDefault="003E1611">
      <w:pPr>
        <w:ind w:left="400"/>
      </w:pPr>
      <w:r>
        <w:t>Доля участия лица в уставном капитале эмитента, %:</w:t>
      </w:r>
      <w:r>
        <w:rPr>
          <w:rStyle w:val="Subst"/>
        </w:rPr>
        <w:t xml:space="preserve"> 12</w:t>
      </w:r>
    </w:p>
    <w:p w:rsidR="003E1611" w:rsidRDefault="003E1611">
      <w:pPr>
        <w:ind w:left="400"/>
      </w:pPr>
      <w:r>
        <w:t>Доля принадлежавших лицу обыкновенных акций эмитента, %:</w:t>
      </w:r>
      <w:r>
        <w:rPr>
          <w:rStyle w:val="Subst"/>
        </w:rPr>
        <w:t xml:space="preserve"> 12</w:t>
      </w:r>
    </w:p>
    <w:p w:rsidR="003E1611" w:rsidRDefault="003E1611">
      <w:pPr>
        <w:ind w:left="400"/>
      </w:pPr>
    </w:p>
    <w:p w:rsidR="003E1611" w:rsidRDefault="003E1611">
      <w:pPr>
        <w:ind w:left="200"/>
      </w:pPr>
    </w:p>
    <w:p w:rsidR="003E1611" w:rsidRDefault="003E1611">
      <w:pPr>
        <w:ind w:left="200"/>
      </w:pPr>
      <w:r>
        <w:t>Дата составления списка лиц, имеющих право на участие в общем собрании акционеров (участников) эмитента:</w:t>
      </w:r>
      <w:r>
        <w:rPr>
          <w:rStyle w:val="Subst"/>
        </w:rPr>
        <w:t xml:space="preserve"> 16.05.2007</w:t>
      </w:r>
    </w:p>
    <w:p w:rsidR="003E1611" w:rsidRDefault="003E1611">
      <w:pPr>
        <w:pStyle w:val="SubHeading"/>
        <w:ind w:left="200"/>
      </w:pPr>
      <w:r>
        <w:t>Список акционеров (участников)</w:t>
      </w:r>
    </w:p>
    <w:p w:rsidR="003E1611" w:rsidRDefault="003E1611">
      <w:pPr>
        <w:ind w:left="400"/>
      </w:pPr>
      <w:r>
        <w:t>Полное фирменное наименование:</w:t>
      </w:r>
      <w:r>
        <w:rPr>
          <w:rStyle w:val="Subst"/>
        </w:rPr>
        <w:t xml:space="preserve"> </w:t>
      </w:r>
      <w:proofErr w:type="spellStart"/>
      <w:r>
        <w:rPr>
          <w:rStyle w:val="Subst"/>
        </w:rPr>
        <w:t>Ramosa</w:t>
      </w:r>
      <w:proofErr w:type="spellEnd"/>
      <w:r>
        <w:rPr>
          <w:rStyle w:val="Subst"/>
        </w:rPr>
        <w:t xml:space="preserve"> </w:t>
      </w:r>
      <w:proofErr w:type="spellStart"/>
      <w:r>
        <w:rPr>
          <w:rStyle w:val="Subst"/>
        </w:rPr>
        <w:t>Holdings</w:t>
      </w:r>
      <w:proofErr w:type="spellEnd"/>
      <w:r>
        <w:rPr>
          <w:rStyle w:val="Subst"/>
        </w:rPr>
        <w:t xml:space="preserve"> </w:t>
      </w:r>
      <w:proofErr w:type="spellStart"/>
      <w:r>
        <w:rPr>
          <w:rStyle w:val="Subst"/>
        </w:rPr>
        <w:t>Limited</w:t>
      </w:r>
      <w:proofErr w:type="spellEnd"/>
    </w:p>
    <w:p w:rsidR="003E1611" w:rsidRDefault="003E1611">
      <w:pPr>
        <w:ind w:left="400"/>
      </w:pPr>
      <w:r>
        <w:t>Сокращенное фирменное наименование:</w:t>
      </w:r>
    </w:p>
    <w:p w:rsidR="003E1611" w:rsidRDefault="003E1611">
      <w:pPr>
        <w:ind w:left="400"/>
      </w:pPr>
      <w:r>
        <w:t>Доля участия лица в уставном капитале эмитента, %:</w:t>
      </w:r>
      <w:r>
        <w:rPr>
          <w:rStyle w:val="Subst"/>
        </w:rPr>
        <w:t xml:space="preserve"> 37</w:t>
      </w:r>
    </w:p>
    <w:p w:rsidR="003E1611" w:rsidRDefault="003E1611">
      <w:pPr>
        <w:ind w:left="400"/>
      </w:pPr>
      <w:r>
        <w:t>Доля принадлежавших лицу обыкновенных акций эмитента, %:</w:t>
      </w:r>
      <w:r>
        <w:rPr>
          <w:rStyle w:val="Subst"/>
        </w:rPr>
        <w:t xml:space="preserve"> 37</w:t>
      </w:r>
    </w:p>
    <w:p w:rsidR="003E1611" w:rsidRDefault="003E1611">
      <w:pPr>
        <w:ind w:left="400"/>
      </w:pPr>
    </w:p>
    <w:p w:rsidR="003E1611" w:rsidRDefault="003E1611">
      <w:pPr>
        <w:ind w:left="400"/>
      </w:pPr>
      <w:r>
        <w:t>Полное фирменное наименование:</w:t>
      </w:r>
      <w:r>
        <w:rPr>
          <w:rStyle w:val="Subst"/>
        </w:rPr>
        <w:t xml:space="preserve"> MALONER INVESTMENTS LIMITED</w:t>
      </w:r>
    </w:p>
    <w:p w:rsidR="003E1611" w:rsidRDefault="003E1611">
      <w:pPr>
        <w:ind w:left="400"/>
      </w:pPr>
      <w:r>
        <w:t>Сокращенное фирменное наименование:</w:t>
      </w:r>
    </w:p>
    <w:p w:rsidR="003E1611" w:rsidRDefault="003E1611">
      <w:pPr>
        <w:ind w:left="400"/>
      </w:pPr>
      <w:r>
        <w:t>Доля участия лица в уставном капитале эмитента, %:</w:t>
      </w:r>
      <w:r>
        <w:rPr>
          <w:rStyle w:val="Subst"/>
        </w:rPr>
        <w:t xml:space="preserve"> 12</w:t>
      </w:r>
    </w:p>
    <w:p w:rsidR="003E1611" w:rsidRDefault="003E1611">
      <w:pPr>
        <w:ind w:left="400"/>
      </w:pPr>
      <w:r>
        <w:t>Доля принадлежавших лицу обыкновенных акций эмитента, %:</w:t>
      </w:r>
      <w:r>
        <w:rPr>
          <w:rStyle w:val="Subst"/>
        </w:rPr>
        <w:t xml:space="preserve"> 12</w:t>
      </w:r>
    </w:p>
    <w:p w:rsidR="003E1611" w:rsidRDefault="003E1611">
      <w:pPr>
        <w:ind w:left="400"/>
      </w:pPr>
    </w:p>
    <w:p w:rsidR="003E1611" w:rsidRDefault="003E1611">
      <w:pPr>
        <w:ind w:left="400"/>
      </w:pPr>
      <w:r>
        <w:t>Полное фирменное наименование:</w:t>
      </w:r>
      <w:r>
        <w:rPr>
          <w:rStyle w:val="Subst"/>
        </w:rPr>
        <w:t xml:space="preserve"> Общество с ограниченной ответственностью "ПРОДО"</w:t>
      </w:r>
    </w:p>
    <w:p w:rsidR="003E1611" w:rsidRDefault="003E1611">
      <w:pPr>
        <w:ind w:left="400"/>
      </w:pPr>
      <w:r>
        <w:t>Сокращенное фирменное наименование:</w:t>
      </w:r>
      <w:r>
        <w:rPr>
          <w:rStyle w:val="Subst"/>
        </w:rPr>
        <w:t xml:space="preserve"> ООО "ПРОДО"</w:t>
      </w:r>
    </w:p>
    <w:p w:rsidR="003E1611" w:rsidRDefault="003E1611">
      <w:pPr>
        <w:ind w:left="400"/>
      </w:pPr>
      <w:r>
        <w:t>Доля участия лица в уставном капитале эмитента, %:</w:t>
      </w:r>
      <w:r>
        <w:rPr>
          <w:rStyle w:val="Subst"/>
        </w:rPr>
        <w:t xml:space="preserve"> 39.28</w:t>
      </w:r>
    </w:p>
    <w:p w:rsidR="003E1611" w:rsidRDefault="003E1611">
      <w:pPr>
        <w:ind w:left="400"/>
      </w:pPr>
      <w:r>
        <w:lastRenderedPageBreak/>
        <w:t>Доля принадлежавших лицу обыкновенных акций эмитента, %:</w:t>
      </w:r>
      <w:r>
        <w:rPr>
          <w:rStyle w:val="Subst"/>
        </w:rPr>
        <w:t xml:space="preserve"> 39.28</w:t>
      </w:r>
    </w:p>
    <w:p w:rsidR="003E1611" w:rsidRDefault="003E1611">
      <w:pPr>
        <w:ind w:left="400"/>
      </w:pPr>
    </w:p>
    <w:p w:rsidR="003E1611" w:rsidRDefault="003E1611">
      <w:pPr>
        <w:ind w:left="200"/>
      </w:pPr>
    </w:p>
    <w:p w:rsidR="003E1611" w:rsidRDefault="003E1611">
      <w:pPr>
        <w:ind w:left="200"/>
      </w:pPr>
      <w:r>
        <w:t>Дата составления списка лиц, имеющих право на участие в общем собрании акционеров (участников) эмитента:</w:t>
      </w:r>
      <w:r>
        <w:rPr>
          <w:rStyle w:val="Subst"/>
        </w:rPr>
        <w:t xml:space="preserve"> 27.05.2008</w:t>
      </w:r>
    </w:p>
    <w:p w:rsidR="003E1611" w:rsidRDefault="003E1611">
      <w:pPr>
        <w:pStyle w:val="SubHeading"/>
        <w:ind w:left="200"/>
      </w:pPr>
      <w:r>
        <w:t>Список акционеров (участников)</w:t>
      </w:r>
    </w:p>
    <w:p w:rsidR="003E1611" w:rsidRDefault="003E1611">
      <w:pPr>
        <w:ind w:left="400"/>
      </w:pPr>
      <w:r>
        <w:t>Полное фирменное наименование:</w:t>
      </w:r>
      <w:r>
        <w:rPr>
          <w:rStyle w:val="Subst"/>
        </w:rPr>
        <w:t xml:space="preserve"> </w:t>
      </w:r>
      <w:proofErr w:type="spellStart"/>
      <w:r>
        <w:rPr>
          <w:rStyle w:val="Subst"/>
        </w:rPr>
        <w:t>Ramosa</w:t>
      </w:r>
      <w:proofErr w:type="spellEnd"/>
      <w:r>
        <w:rPr>
          <w:rStyle w:val="Subst"/>
        </w:rPr>
        <w:t xml:space="preserve"> </w:t>
      </w:r>
      <w:proofErr w:type="spellStart"/>
      <w:r>
        <w:rPr>
          <w:rStyle w:val="Subst"/>
        </w:rPr>
        <w:t>Holdings</w:t>
      </w:r>
      <w:proofErr w:type="spellEnd"/>
      <w:r>
        <w:rPr>
          <w:rStyle w:val="Subst"/>
        </w:rPr>
        <w:t xml:space="preserve"> </w:t>
      </w:r>
      <w:proofErr w:type="spellStart"/>
      <w:r>
        <w:rPr>
          <w:rStyle w:val="Subst"/>
        </w:rPr>
        <w:t>Limited</w:t>
      </w:r>
      <w:proofErr w:type="spellEnd"/>
    </w:p>
    <w:p w:rsidR="003E1611" w:rsidRDefault="003E1611">
      <w:pPr>
        <w:ind w:left="400"/>
      </w:pPr>
      <w:r>
        <w:t>Сокращенное фирменное наименование:</w:t>
      </w:r>
    </w:p>
    <w:p w:rsidR="003E1611" w:rsidRDefault="003E1611">
      <w:pPr>
        <w:ind w:left="400"/>
      </w:pPr>
      <w:r>
        <w:t>Доля участия лица в уставном капитале эмитента, %:</w:t>
      </w:r>
      <w:r>
        <w:rPr>
          <w:rStyle w:val="Subst"/>
        </w:rPr>
        <w:t xml:space="preserve"> 41.91</w:t>
      </w:r>
    </w:p>
    <w:p w:rsidR="003E1611" w:rsidRDefault="003E1611">
      <w:pPr>
        <w:ind w:left="400"/>
      </w:pPr>
      <w:r>
        <w:t>Доля принадлежавших лицу обыкновенных акций эмитента, %:</w:t>
      </w:r>
      <w:r>
        <w:rPr>
          <w:rStyle w:val="Subst"/>
        </w:rPr>
        <w:t xml:space="preserve"> 41.91</w:t>
      </w:r>
    </w:p>
    <w:p w:rsidR="003E1611" w:rsidRDefault="003E1611">
      <w:pPr>
        <w:ind w:left="400"/>
      </w:pPr>
    </w:p>
    <w:p w:rsidR="003E1611" w:rsidRDefault="003E1611">
      <w:pPr>
        <w:ind w:left="400"/>
      </w:pPr>
      <w:r>
        <w:t>Полное фирменное наименование:</w:t>
      </w:r>
      <w:r>
        <w:rPr>
          <w:rStyle w:val="Subst"/>
        </w:rPr>
        <w:t xml:space="preserve"> MALONER INVESTMENTS LIMITED</w:t>
      </w:r>
    </w:p>
    <w:p w:rsidR="003E1611" w:rsidRDefault="003E1611">
      <w:pPr>
        <w:ind w:left="400"/>
      </w:pPr>
      <w:r>
        <w:t>Сокращенное фирменное наименование:</w:t>
      </w:r>
    </w:p>
    <w:p w:rsidR="003E1611" w:rsidRDefault="003E1611">
      <w:pPr>
        <w:ind w:left="400"/>
      </w:pPr>
      <w:r>
        <w:t>Доля участия лица в уставном капитале эмитента, %:</w:t>
      </w:r>
      <w:r>
        <w:rPr>
          <w:rStyle w:val="Subst"/>
        </w:rPr>
        <w:t xml:space="preserve"> 13.59</w:t>
      </w:r>
    </w:p>
    <w:p w:rsidR="003E1611" w:rsidRDefault="003E1611">
      <w:pPr>
        <w:ind w:left="400"/>
      </w:pPr>
      <w:r>
        <w:t>Доля принадлежавших лицу обыкновенных акций эмитента, %:</w:t>
      </w:r>
      <w:r>
        <w:rPr>
          <w:rStyle w:val="Subst"/>
        </w:rPr>
        <w:t xml:space="preserve"> 13.59</w:t>
      </w:r>
    </w:p>
    <w:p w:rsidR="003E1611" w:rsidRDefault="003E1611">
      <w:pPr>
        <w:ind w:left="400"/>
      </w:pPr>
    </w:p>
    <w:p w:rsidR="003E1611" w:rsidRDefault="003E1611">
      <w:pPr>
        <w:ind w:left="400"/>
      </w:pPr>
      <w:r>
        <w:t>Полное фирменное наименование:</w:t>
      </w:r>
      <w:r>
        <w:rPr>
          <w:rStyle w:val="Subst"/>
        </w:rPr>
        <w:t xml:space="preserve"> Общество с ограниченной ответственностью "ПРОДО"</w:t>
      </w:r>
    </w:p>
    <w:p w:rsidR="003E1611" w:rsidRDefault="003E1611">
      <w:pPr>
        <w:ind w:left="400"/>
      </w:pPr>
      <w:r>
        <w:t>Сокращенное фирменное наименование:</w:t>
      </w:r>
      <w:r>
        <w:rPr>
          <w:rStyle w:val="Subst"/>
        </w:rPr>
        <w:t xml:space="preserve"> ООО "ПРОДО"</w:t>
      </w:r>
    </w:p>
    <w:p w:rsidR="003E1611" w:rsidRDefault="003E1611">
      <w:pPr>
        <w:ind w:left="400"/>
      </w:pPr>
      <w:r>
        <w:t>Доля участия лица в уставном капитале эмитента, %:</w:t>
      </w:r>
      <w:r>
        <w:rPr>
          <w:rStyle w:val="Subst"/>
        </w:rPr>
        <w:t xml:space="preserve"> 44.49</w:t>
      </w:r>
    </w:p>
    <w:p w:rsidR="003E1611" w:rsidRDefault="003E1611">
      <w:pPr>
        <w:ind w:left="400"/>
      </w:pPr>
      <w:r>
        <w:t>Доля принадлежавших лицу обыкновенных акций эмитента, %:</w:t>
      </w:r>
      <w:r>
        <w:rPr>
          <w:rStyle w:val="Subst"/>
        </w:rPr>
        <w:t xml:space="preserve"> 44.49</w:t>
      </w:r>
    </w:p>
    <w:p w:rsidR="003E1611" w:rsidRDefault="003E1611">
      <w:pPr>
        <w:ind w:left="400"/>
      </w:pPr>
    </w:p>
    <w:p w:rsidR="003E1611" w:rsidRDefault="003E1611">
      <w:pPr>
        <w:ind w:left="200"/>
      </w:pPr>
    </w:p>
    <w:p w:rsidR="003E1611" w:rsidRDefault="003E1611">
      <w:pPr>
        <w:ind w:left="200"/>
      </w:pPr>
      <w:r>
        <w:t>Дата составления списка лиц, имеющих право на участие в общем собрании акционеров (участников) эмитента:</w:t>
      </w:r>
      <w:r>
        <w:rPr>
          <w:rStyle w:val="Subst"/>
        </w:rPr>
        <w:t xml:space="preserve"> 05.06.2009</w:t>
      </w:r>
    </w:p>
    <w:p w:rsidR="003E1611" w:rsidRDefault="003E1611">
      <w:pPr>
        <w:pStyle w:val="SubHeading"/>
        <w:ind w:left="200"/>
      </w:pPr>
      <w:r>
        <w:t>Список акционеров (участников)</w:t>
      </w:r>
    </w:p>
    <w:p w:rsidR="003E1611" w:rsidRDefault="003E1611">
      <w:pPr>
        <w:ind w:left="400"/>
      </w:pPr>
      <w:r>
        <w:t>Полное фирменное наименование:</w:t>
      </w:r>
      <w:r>
        <w:rPr>
          <w:rStyle w:val="Subst"/>
        </w:rPr>
        <w:t xml:space="preserve"> Общество с ограниченной ответственностью "ПРОДО"</w:t>
      </w:r>
    </w:p>
    <w:p w:rsidR="003E1611" w:rsidRDefault="003E1611">
      <w:pPr>
        <w:ind w:left="400"/>
      </w:pPr>
      <w:r>
        <w:t>Сокращенное фирменное наименование:</w:t>
      </w:r>
      <w:r>
        <w:rPr>
          <w:rStyle w:val="Subst"/>
        </w:rPr>
        <w:t xml:space="preserve"> ООО "ПРОДО"</w:t>
      </w:r>
    </w:p>
    <w:p w:rsidR="003E1611" w:rsidRDefault="003E1611">
      <w:pPr>
        <w:ind w:left="400"/>
      </w:pPr>
      <w:r>
        <w:t>Доля участия лица в уставном капитале эмитента, %:</w:t>
      </w:r>
      <w:r>
        <w:rPr>
          <w:rStyle w:val="Subst"/>
        </w:rPr>
        <w:t xml:space="preserve"> 86.4</w:t>
      </w:r>
    </w:p>
    <w:p w:rsidR="003E1611" w:rsidRDefault="003E1611">
      <w:pPr>
        <w:ind w:left="400"/>
      </w:pPr>
      <w:r>
        <w:t>Доля принадлежавших лицу обыкновенных акций эмитента, %:</w:t>
      </w:r>
      <w:r>
        <w:rPr>
          <w:rStyle w:val="Subst"/>
        </w:rPr>
        <w:t xml:space="preserve"> 86.4</w:t>
      </w:r>
    </w:p>
    <w:p w:rsidR="003E1611" w:rsidRDefault="003E1611">
      <w:pPr>
        <w:ind w:left="400"/>
      </w:pPr>
    </w:p>
    <w:p w:rsidR="003E1611" w:rsidRDefault="003E1611">
      <w:pPr>
        <w:ind w:left="200"/>
      </w:pPr>
    </w:p>
    <w:p w:rsidR="003E1611" w:rsidRDefault="003E1611">
      <w:pPr>
        <w:pStyle w:val="2"/>
      </w:pPr>
      <w:r>
        <w:t>6.6. Сведения о совершенных эмитентом сделках, в совершении которых имелась заинтересованность</w:t>
      </w:r>
    </w:p>
    <w:p w:rsidR="003E1611" w:rsidRDefault="003E1611">
      <w:pPr>
        <w:ind w:left="200"/>
      </w:pPr>
      <w: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3E1611" w:rsidRDefault="003E1611">
      <w:pPr>
        <w:ind w:left="200"/>
      </w:pPr>
      <w:r>
        <w:t>Единица измерения:</w:t>
      </w:r>
      <w:r>
        <w:rPr>
          <w:rStyle w:val="Subst"/>
        </w:rPr>
        <w:t xml:space="preserve"> руб.</w:t>
      </w:r>
    </w:p>
    <w:p w:rsidR="003E1611" w:rsidRDefault="003E1611">
      <w:pPr>
        <w:pStyle w:val="ThinDelim"/>
      </w:pPr>
    </w:p>
    <w:tbl>
      <w:tblPr>
        <w:tblW w:w="0" w:type="auto"/>
        <w:tblLayout w:type="fixed"/>
        <w:tblCellMar>
          <w:left w:w="72" w:type="dxa"/>
          <w:right w:w="72" w:type="dxa"/>
        </w:tblCellMar>
        <w:tblLook w:val="0000"/>
      </w:tblPr>
      <w:tblGrid>
        <w:gridCol w:w="5112"/>
        <w:gridCol w:w="1500"/>
        <w:gridCol w:w="2640"/>
      </w:tblGrid>
      <w:tr w:rsidR="003E1611">
        <w:tc>
          <w:tcPr>
            <w:tcW w:w="5112" w:type="dxa"/>
            <w:tcBorders>
              <w:top w:val="double" w:sz="6" w:space="0" w:color="auto"/>
              <w:left w:val="double" w:sz="6" w:space="0" w:color="auto"/>
              <w:bottom w:val="single" w:sz="6" w:space="0" w:color="auto"/>
              <w:right w:val="single" w:sz="6" w:space="0" w:color="auto"/>
            </w:tcBorders>
          </w:tcPr>
          <w:p w:rsidR="003E1611" w:rsidRDefault="003E1611">
            <w:pPr>
              <w:jc w:val="center"/>
            </w:pPr>
            <w: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3E1611" w:rsidRDefault="003E1611">
            <w:pPr>
              <w:jc w:val="center"/>
            </w:pPr>
            <w: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3E1611" w:rsidRDefault="003E1611">
            <w:pPr>
              <w:jc w:val="center"/>
            </w:pPr>
            <w:r>
              <w:t>Общий объем в денежном выражении</w:t>
            </w:r>
          </w:p>
        </w:tc>
      </w:tr>
      <w:tr w:rsidR="003E1611">
        <w:tc>
          <w:tcPr>
            <w:tcW w:w="5112" w:type="dxa"/>
            <w:tcBorders>
              <w:top w:val="single" w:sz="6" w:space="0" w:color="auto"/>
              <w:left w:val="double" w:sz="6" w:space="0" w:color="auto"/>
              <w:bottom w:val="single" w:sz="6" w:space="0" w:color="auto"/>
              <w:right w:val="single" w:sz="6" w:space="0" w:color="auto"/>
            </w:tcBorders>
          </w:tcPr>
          <w:p w:rsidR="003E1611" w:rsidRDefault="003E1611">
            <w:r>
              <w:t xml:space="preserve">Совершенных эмитентом за отчетный период сделок, в совершении которых </w:t>
            </w:r>
            <w:proofErr w:type="gramStart"/>
            <w:r>
              <w:t>имелась заинтересованность и которые требовали</w:t>
            </w:r>
            <w:proofErr w:type="gramEnd"/>
            <w:r>
              <w:t xml:space="preserve">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3E1611" w:rsidRDefault="00B92ABB" w:rsidP="00B92ABB">
            <w:pPr>
              <w:jc w:val="right"/>
            </w:pPr>
            <w:r>
              <w:t>1</w:t>
            </w:r>
          </w:p>
        </w:tc>
        <w:tc>
          <w:tcPr>
            <w:tcW w:w="2640" w:type="dxa"/>
            <w:tcBorders>
              <w:top w:val="single" w:sz="6" w:space="0" w:color="auto"/>
              <w:left w:val="single" w:sz="6" w:space="0" w:color="auto"/>
              <w:bottom w:val="single" w:sz="6" w:space="0" w:color="auto"/>
              <w:right w:val="double" w:sz="6" w:space="0" w:color="auto"/>
            </w:tcBorders>
          </w:tcPr>
          <w:p w:rsidR="003E1611" w:rsidRDefault="00B92ABB">
            <w:pPr>
              <w:jc w:val="right"/>
            </w:pPr>
            <w:r>
              <w:t xml:space="preserve">210 000 </w:t>
            </w:r>
            <w:proofErr w:type="spellStart"/>
            <w:r>
              <w:t>000</w:t>
            </w:r>
            <w:proofErr w:type="spellEnd"/>
          </w:p>
        </w:tc>
      </w:tr>
      <w:tr w:rsidR="003E1611">
        <w:tc>
          <w:tcPr>
            <w:tcW w:w="5112" w:type="dxa"/>
            <w:tcBorders>
              <w:top w:val="single" w:sz="6" w:space="0" w:color="auto"/>
              <w:left w:val="double" w:sz="6" w:space="0" w:color="auto"/>
              <w:bottom w:val="single" w:sz="6" w:space="0" w:color="auto"/>
              <w:right w:val="single" w:sz="6" w:space="0" w:color="auto"/>
            </w:tcBorders>
          </w:tcPr>
          <w:p w:rsidR="003E1611" w:rsidRDefault="003E1611">
            <w:r>
              <w:t xml:space="preserve">Совершенных эмитентом за отчетный период сделок, в совершении которых </w:t>
            </w:r>
            <w:proofErr w:type="gramStart"/>
            <w:r>
              <w:t>имелась заинтересованность и которые были</w:t>
            </w:r>
            <w:proofErr w:type="gramEnd"/>
            <w:r>
              <w:t xml:space="preserve">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3E1611" w:rsidRDefault="003E1611">
            <w:pPr>
              <w:jc w:val="right"/>
            </w:pPr>
            <w:r>
              <w:t>0</w:t>
            </w:r>
          </w:p>
        </w:tc>
        <w:tc>
          <w:tcPr>
            <w:tcW w:w="2640" w:type="dxa"/>
            <w:tcBorders>
              <w:top w:val="single" w:sz="6" w:space="0" w:color="auto"/>
              <w:left w:val="single" w:sz="6" w:space="0" w:color="auto"/>
              <w:bottom w:val="single" w:sz="6" w:space="0" w:color="auto"/>
              <w:right w:val="double" w:sz="6" w:space="0" w:color="auto"/>
            </w:tcBorders>
          </w:tcPr>
          <w:p w:rsidR="003E1611" w:rsidRDefault="003E1611">
            <w:pPr>
              <w:jc w:val="right"/>
            </w:pPr>
            <w:r>
              <w:t>0</w:t>
            </w:r>
          </w:p>
        </w:tc>
      </w:tr>
      <w:tr w:rsidR="003E1611">
        <w:tc>
          <w:tcPr>
            <w:tcW w:w="5112" w:type="dxa"/>
            <w:tcBorders>
              <w:top w:val="single" w:sz="6" w:space="0" w:color="auto"/>
              <w:left w:val="double" w:sz="6" w:space="0" w:color="auto"/>
              <w:bottom w:val="single" w:sz="6" w:space="0" w:color="auto"/>
              <w:right w:val="single" w:sz="6" w:space="0" w:color="auto"/>
            </w:tcBorders>
          </w:tcPr>
          <w:p w:rsidR="003E1611" w:rsidRDefault="003E1611">
            <w:r>
              <w:t xml:space="preserve">Совершенных эмитентом за отчетный период сделок, в совершении которых </w:t>
            </w:r>
            <w:proofErr w:type="gramStart"/>
            <w:r>
              <w:t>имелась заинтересованность и которые были</w:t>
            </w:r>
            <w:proofErr w:type="gramEnd"/>
            <w:r>
              <w:t xml:space="preserve">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3E1611" w:rsidRDefault="003E1611">
            <w:pPr>
              <w:jc w:val="right"/>
            </w:pPr>
            <w:r>
              <w:t>0</w:t>
            </w:r>
          </w:p>
        </w:tc>
        <w:tc>
          <w:tcPr>
            <w:tcW w:w="2640" w:type="dxa"/>
            <w:tcBorders>
              <w:top w:val="single" w:sz="6" w:space="0" w:color="auto"/>
              <w:left w:val="single" w:sz="6" w:space="0" w:color="auto"/>
              <w:bottom w:val="single" w:sz="6" w:space="0" w:color="auto"/>
              <w:right w:val="double" w:sz="6" w:space="0" w:color="auto"/>
            </w:tcBorders>
          </w:tcPr>
          <w:p w:rsidR="003E1611" w:rsidRDefault="003E1611">
            <w:pPr>
              <w:jc w:val="right"/>
            </w:pPr>
            <w:r>
              <w:t>0</w:t>
            </w:r>
          </w:p>
        </w:tc>
      </w:tr>
      <w:tr w:rsidR="003E1611">
        <w:tc>
          <w:tcPr>
            <w:tcW w:w="5112" w:type="dxa"/>
            <w:tcBorders>
              <w:top w:val="single" w:sz="6" w:space="0" w:color="auto"/>
              <w:left w:val="double" w:sz="6" w:space="0" w:color="auto"/>
              <w:bottom w:val="double" w:sz="6" w:space="0" w:color="auto"/>
              <w:right w:val="single" w:sz="6" w:space="0" w:color="auto"/>
            </w:tcBorders>
          </w:tcPr>
          <w:p w:rsidR="003E1611" w:rsidRDefault="003E1611">
            <w:r>
              <w:lastRenderedPageBreak/>
              <w:t xml:space="preserve">Совершенных эмитентом за отчетный период сделок, в совершении которых </w:t>
            </w:r>
            <w:proofErr w:type="gramStart"/>
            <w:r>
              <w:t>имелась заинтересованность и которые требовали</w:t>
            </w:r>
            <w:proofErr w:type="gramEnd"/>
            <w:r>
              <w:t xml:space="preserve">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3E1611" w:rsidRDefault="003E1611">
            <w:pPr>
              <w:jc w:val="right"/>
            </w:pPr>
            <w:r>
              <w:t>0</w:t>
            </w:r>
          </w:p>
        </w:tc>
        <w:tc>
          <w:tcPr>
            <w:tcW w:w="2640" w:type="dxa"/>
            <w:tcBorders>
              <w:top w:val="single" w:sz="6" w:space="0" w:color="auto"/>
              <w:left w:val="single" w:sz="6" w:space="0" w:color="auto"/>
              <w:bottom w:val="double" w:sz="6" w:space="0" w:color="auto"/>
              <w:right w:val="double" w:sz="6" w:space="0" w:color="auto"/>
            </w:tcBorders>
          </w:tcPr>
          <w:p w:rsidR="003E1611" w:rsidRDefault="003E1611">
            <w:pPr>
              <w:jc w:val="right"/>
            </w:pPr>
            <w:r>
              <w:t>0</w:t>
            </w:r>
          </w:p>
        </w:tc>
      </w:tr>
    </w:tbl>
    <w:p w:rsidR="003E1611" w:rsidRDefault="003E1611"/>
    <w:p w:rsidR="003E1611" w:rsidRDefault="003E1611">
      <w:pPr>
        <w:pStyle w:val="SubHeading"/>
        <w:ind w:left="200"/>
      </w:pPr>
      <w:r>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3E1611" w:rsidRDefault="003E1611">
      <w:pPr>
        <w:ind w:left="400"/>
      </w:pPr>
      <w:r>
        <w:rPr>
          <w:rStyle w:val="Subst"/>
        </w:rPr>
        <w:t>Указанных сделок не совершалось</w:t>
      </w:r>
    </w:p>
    <w:p w:rsidR="003E1611" w:rsidRDefault="003E1611">
      <w:pPr>
        <w:ind w:left="200"/>
      </w:pPr>
      <w:r>
        <w:t>Общий объем в денежном выражении сделок, в совершении которых имелась заинтересованность, совершенных эмитентом за последний отчетный квартал, руб.:</w:t>
      </w:r>
    </w:p>
    <w:p w:rsidR="003E1611" w:rsidRDefault="003E1611">
      <w:pPr>
        <w:pStyle w:val="SubHeading"/>
        <w:ind w:left="200"/>
      </w:pPr>
      <w:r>
        <w:t>Сделки (группы взаимосвязанных сделок), в совершении которой имелась заинтересованность и решение об одобрении которой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3E1611" w:rsidRDefault="003E1611">
      <w:pPr>
        <w:ind w:left="400"/>
      </w:pPr>
      <w:r>
        <w:rPr>
          <w:rStyle w:val="Subst"/>
        </w:rPr>
        <w:t>Указанных сделок не совершалось</w:t>
      </w:r>
    </w:p>
    <w:p w:rsidR="003E1611" w:rsidRDefault="003E1611">
      <w:pPr>
        <w:pStyle w:val="2"/>
      </w:pPr>
      <w:r>
        <w:t>6.7. Сведения о размере дебиторской задолженности</w:t>
      </w:r>
    </w:p>
    <w:p w:rsidR="003E1611" w:rsidRDefault="003E1611">
      <w:pPr>
        <w:ind w:left="200"/>
      </w:pPr>
      <w:r>
        <w:t>Не указывается в данном отчетном квартале</w:t>
      </w:r>
    </w:p>
    <w:p w:rsidR="003E1611" w:rsidRDefault="003E1611">
      <w:pPr>
        <w:pStyle w:val="1"/>
      </w:pPr>
      <w:r>
        <w:t>VII. Бухгалтерская отчетность эмитента и иная финансовая информация</w:t>
      </w:r>
    </w:p>
    <w:p w:rsidR="003E1611" w:rsidRDefault="003E1611">
      <w:pPr>
        <w:pStyle w:val="2"/>
      </w:pPr>
      <w:r>
        <w:t>7.1. Годовая бухгалтерская отчетность эмитента</w:t>
      </w:r>
    </w:p>
    <w:p w:rsidR="003E1611" w:rsidRDefault="003E1611"/>
    <w:p w:rsidR="003E1611" w:rsidRDefault="003E1611">
      <w:r>
        <w:t>Не указывается в данном отчетном квартале</w:t>
      </w:r>
    </w:p>
    <w:p w:rsidR="003E1611" w:rsidRDefault="003E1611">
      <w:pPr>
        <w:pStyle w:val="2"/>
      </w:pPr>
      <w:r>
        <w:t>7.2. Квартальная бухгалтерская отчетность эмитента за последний завершенный отчетный квартал</w:t>
      </w:r>
    </w:p>
    <w:p w:rsidR="003E1611" w:rsidRDefault="003E1611"/>
    <w:p w:rsidR="003E1611" w:rsidRDefault="003E1611">
      <w:r>
        <w:t>Не указывается в данном отчетном квартале</w:t>
      </w:r>
    </w:p>
    <w:p w:rsidR="003E1611" w:rsidRDefault="003E1611">
      <w:pPr>
        <w:pStyle w:val="2"/>
      </w:pPr>
      <w:r>
        <w:t>7.3. Сводная бухгалтерская отчетность эмитента за последний завершенный финансовый год</w:t>
      </w:r>
    </w:p>
    <w:p w:rsidR="003E1611" w:rsidRDefault="003E1611">
      <w:r>
        <w:t>Не указывается в данном отчетном квартале</w:t>
      </w:r>
    </w:p>
    <w:p w:rsidR="003E1611" w:rsidRDefault="003E1611">
      <w:pPr>
        <w:pStyle w:val="2"/>
      </w:pPr>
      <w:r>
        <w:t>7.4. Сведения об учетной политике эмитента</w:t>
      </w:r>
    </w:p>
    <w:p w:rsidR="003E1611" w:rsidRDefault="003E1611">
      <w:pPr>
        <w:ind w:left="200"/>
      </w:pPr>
      <w:r>
        <w:rPr>
          <w:rStyle w:val="Subst"/>
        </w:rPr>
        <w:t xml:space="preserve">В отчетном </w:t>
      </w:r>
      <w:proofErr w:type="gramStart"/>
      <w:r>
        <w:rPr>
          <w:rStyle w:val="Subst"/>
        </w:rPr>
        <w:t>квартале</w:t>
      </w:r>
      <w:proofErr w:type="gramEnd"/>
      <w:r>
        <w:rPr>
          <w:rStyle w:val="Subst"/>
        </w:rPr>
        <w:t xml:space="preserve"> изменения в учетную политику эмитента не вносились.</w:t>
      </w:r>
    </w:p>
    <w:p w:rsidR="003E1611" w:rsidRDefault="003E1611">
      <w:pPr>
        <w:pStyle w:val="2"/>
      </w:pPr>
      <w:r>
        <w:t>7.5. Сведения об общей сумме экспорта, а также о доле, которую составляет экспорт в общем объеме продаж</w:t>
      </w:r>
    </w:p>
    <w:p w:rsidR="003E1611" w:rsidRDefault="003E1611">
      <w:pPr>
        <w:ind w:left="200"/>
      </w:pPr>
      <w:r>
        <w:t>Не указывается в данном отчетном квартале</w:t>
      </w:r>
    </w:p>
    <w:p w:rsidR="003E1611" w:rsidRDefault="003E1611">
      <w:pPr>
        <w:pStyle w:val="2"/>
      </w:pPr>
      <w: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3E1611" w:rsidRDefault="003E1611">
      <w:pPr>
        <w:ind w:left="200"/>
      </w:pPr>
      <w:r>
        <w:t>Общая стоимость недвижимого имущества на дату окончания отчетного квартала, руб.:</w:t>
      </w:r>
      <w:r>
        <w:rPr>
          <w:rStyle w:val="Subst"/>
        </w:rPr>
        <w:t xml:space="preserve"> 337 710 002.67</w:t>
      </w:r>
    </w:p>
    <w:p w:rsidR="003E1611" w:rsidRDefault="003E1611">
      <w:pPr>
        <w:ind w:left="200"/>
      </w:pPr>
      <w:r>
        <w:t>Величина начисленной амортизации на дату окончания отчетного квартала, руб.:</w:t>
      </w:r>
      <w:r>
        <w:rPr>
          <w:rStyle w:val="Subst"/>
        </w:rPr>
        <w:t xml:space="preserve"> 134 290 112.36</w:t>
      </w:r>
    </w:p>
    <w:p w:rsidR="003E1611" w:rsidRDefault="003E1611">
      <w:pPr>
        <w:pStyle w:val="SubHeading"/>
        <w:ind w:left="200"/>
      </w:pPr>
      <w:r>
        <w:t>Сведения о существенных изменениях в составе недвижимого имущества эмитента, произошедшие в течение 12 месяцев до даты окончания отчетного квартала</w:t>
      </w:r>
    </w:p>
    <w:p w:rsidR="003E1611" w:rsidRDefault="003E1611">
      <w:pPr>
        <w:ind w:left="400"/>
      </w:pPr>
      <w:r>
        <w:rPr>
          <w:rStyle w:val="Subst"/>
        </w:rPr>
        <w:t>Существенных изменений в составе недвижимого имущества в течени</w:t>
      </w:r>
      <w:proofErr w:type="gramStart"/>
      <w:r>
        <w:rPr>
          <w:rStyle w:val="Subst"/>
        </w:rPr>
        <w:t>и</w:t>
      </w:r>
      <w:proofErr w:type="gramEnd"/>
      <w:r>
        <w:rPr>
          <w:rStyle w:val="Subst"/>
        </w:rPr>
        <w:t xml:space="preserve"> 12 месяцев до даты окончания отчетного квартала не было</w:t>
      </w:r>
    </w:p>
    <w:p w:rsidR="003E1611" w:rsidRDefault="003E1611">
      <w:pPr>
        <w:ind w:left="200"/>
      </w:pPr>
      <w:proofErr w:type="gramStart"/>
      <w:r>
        <w:t xml:space="preserve">Сведения о любых приобретениях или выбытии по любым основаниям любого иного имущества эмитента, если балансовая стоимость такого имущества превышает 5 процентов балансовой стоимости </w:t>
      </w:r>
      <w:r>
        <w:lastRenderedPageBreak/>
        <w:t>активов эмитента, а также сведения о любых иных существенных для эмитента изменениях, произошедших в составе иного имущества эмитента после даты окончания последнего завершенного финансового года до даты окончания отчетного квартала:</w:t>
      </w:r>
      <w:r>
        <w:br/>
      </w:r>
      <w:proofErr w:type="gramEnd"/>
    </w:p>
    <w:p w:rsidR="003E1611" w:rsidRDefault="003E1611">
      <w:pPr>
        <w:ind w:left="400"/>
      </w:pPr>
      <w:r>
        <w:rPr>
          <w:rStyle w:val="Subst"/>
        </w:rPr>
        <w:t>Указанных изменений не было</w:t>
      </w:r>
    </w:p>
    <w:p w:rsidR="003E1611" w:rsidRDefault="003E1611">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3E1611" w:rsidRDefault="003E1611">
      <w:pPr>
        <w:ind w:left="200"/>
      </w:pPr>
      <w:proofErr w:type="gramStart"/>
      <w:r>
        <w:rPr>
          <w:rStyle w:val="Subst"/>
        </w:rPr>
        <w:t>Эмитент в отчетном периоде участвовал в следующих судебных процессах, участие в которых</w:t>
      </w:r>
      <w:r>
        <w:rPr>
          <w:rStyle w:val="Subst"/>
        </w:rPr>
        <w:br/>
        <w:t>могло существенно отразиться на финансово-хозяйственной деятельности эмитента:</w:t>
      </w:r>
      <w:r>
        <w:rPr>
          <w:rStyle w:val="Subst"/>
        </w:rPr>
        <w:br/>
        <w:t>1. дело № А43-37599/2009-15-855 в Арбитражном суде Нижегородской области по иску Сбербанка РФ о взыскании 10652660,74 рублей.</w:t>
      </w:r>
      <w:r>
        <w:rPr>
          <w:rStyle w:val="Subst"/>
        </w:rPr>
        <w:br/>
        <w:t>2. дело № А43-37603/2009-7-483 в Арбитражном суде Нижегородской области по иску Сбербанка РФ о взыскании 12041366,34 рублей.</w:t>
      </w:r>
      <w:r>
        <w:rPr>
          <w:rStyle w:val="Subst"/>
        </w:rPr>
        <w:br/>
        <w:t>3. дело № А43-37605/2009-22-808 в Арбитражном суде</w:t>
      </w:r>
      <w:proofErr w:type="gramEnd"/>
      <w:r>
        <w:rPr>
          <w:rStyle w:val="Subst"/>
        </w:rPr>
        <w:t xml:space="preserve"> </w:t>
      </w:r>
      <w:proofErr w:type="gramStart"/>
      <w:r>
        <w:rPr>
          <w:rStyle w:val="Subst"/>
        </w:rPr>
        <w:t>Нижегородской области по иску Сбербанка РФ о взыскании 9 021 943,41 рублей.</w:t>
      </w:r>
      <w:r>
        <w:rPr>
          <w:rStyle w:val="Subst"/>
        </w:rPr>
        <w:br/>
        <w:t xml:space="preserve">4. дело № </w:t>
      </w:r>
      <w:proofErr w:type="spellStart"/>
      <w:r>
        <w:rPr>
          <w:rStyle w:val="Subst"/>
        </w:rPr>
        <w:t>№</w:t>
      </w:r>
      <w:proofErr w:type="spellEnd"/>
      <w:r>
        <w:rPr>
          <w:rStyle w:val="Subst"/>
        </w:rPr>
        <w:t xml:space="preserve"> А43-37601/2009-39-844 в Арбитражном суде Нижегородской области по иску Сбербанка РФ о взыскании 11 228 733,32 рублей.</w:t>
      </w:r>
      <w:r>
        <w:rPr>
          <w:rStyle w:val="Subst"/>
        </w:rPr>
        <w:br/>
        <w:t>5. дело № А43-37596/2009-46-874 в Арбитражном суде Нижегородской области по иску Сбербанка РФ о взыскании 10 653 565,1 рублей.</w:t>
      </w:r>
      <w:r>
        <w:rPr>
          <w:rStyle w:val="Subst"/>
        </w:rPr>
        <w:br/>
        <w:t>6. дело № А43-40143/2009-39-919 в Арбитражном суде Нижегородской области по</w:t>
      </w:r>
      <w:proofErr w:type="gramEnd"/>
      <w:r>
        <w:rPr>
          <w:rStyle w:val="Subst"/>
        </w:rPr>
        <w:t xml:space="preserve"> </w:t>
      </w:r>
      <w:proofErr w:type="gramStart"/>
      <w:r>
        <w:rPr>
          <w:rStyle w:val="Subst"/>
        </w:rPr>
        <w:t>иску Сбербанка РФ о взыскании 22 905 571,52 рублей.</w:t>
      </w:r>
      <w:r>
        <w:rPr>
          <w:rStyle w:val="Subst"/>
        </w:rPr>
        <w:br/>
        <w:t>7. дело № А43-40144/2009-46-931 в Арбитражном суде Нижегородской области по иску Сбербанка РФ о взыскании 37 039 744,9 рублей.</w:t>
      </w:r>
      <w:r>
        <w:rPr>
          <w:rStyle w:val="Subst"/>
        </w:rPr>
        <w:br/>
        <w:t>8. дело № А43-40145/2009-11-873 в Арбитражном суде Нижегородской области по иску Сбербанка РФ о взыскании 100 160 682,23 рублей.</w:t>
      </w:r>
      <w:r>
        <w:rPr>
          <w:rStyle w:val="Subst"/>
        </w:rPr>
        <w:br/>
        <w:t>9. дело № А43-40142/2009-46-930в Арбитражном суде Нижегородской области по иску Сбербанка РФ о</w:t>
      </w:r>
      <w:proofErr w:type="gramEnd"/>
      <w:r>
        <w:rPr>
          <w:rStyle w:val="Subst"/>
        </w:rPr>
        <w:t xml:space="preserve"> </w:t>
      </w:r>
      <w:proofErr w:type="gramStart"/>
      <w:r>
        <w:rPr>
          <w:rStyle w:val="Subst"/>
        </w:rPr>
        <w:t>взыскании</w:t>
      </w:r>
      <w:proofErr w:type="gramEnd"/>
      <w:r>
        <w:rPr>
          <w:rStyle w:val="Subst"/>
        </w:rPr>
        <w:t xml:space="preserve"> 51 687 711,52 рублей.</w:t>
      </w:r>
      <w:r>
        <w:rPr>
          <w:rStyle w:val="Subst"/>
        </w:rPr>
        <w:br/>
        <w:t>10. дело №А40-105703/09-29-807 в Арбитражном суде г. Москвы по иску ОАО «Альфа-банк» о взыскании 33 829 075,68 рублей.</w:t>
      </w:r>
    </w:p>
    <w:p w:rsidR="003E1611" w:rsidRDefault="003E1611">
      <w:pPr>
        <w:pStyle w:val="1"/>
      </w:pPr>
      <w:r>
        <w:t>VIII. Дополнительные сведения об эмитенте и о размещенных им эмиссионных ценных бумагах</w:t>
      </w:r>
    </w:p>
    <w:p w:rsidR="003E1611" w:rsidRDefault="003E1611">
      <w:pPr>
        <w:pStyle w:val="2"/>
      </w:pPr>
      <w:r>
        <w:t>8.1. Дополнительные сведения об эмитенте</w:t>
      </w:r>
    </w:p>
    <w:p w:rsidR="003E1611" w:rsidRDefault="003E1611">
      <w:pPr>
        <w:pStyle w:val="2"/>
      </w:pPr>
      <w:r>
        <w:t>8.1.1. Сведения о размере, структуре уставного (складочного) капитала (паевого фонда) эмитента</w:t>
      </w:r>
    </w:p>
    <w:p w:rsidR="003E1611" w:rsidRDefault="003E1611">
      <w:pPr>
        <w:ind w:left="200"/>
      </w:pPr>
      <w:r>
        <w:t>Размер уставного (складочного) капитала (паевого фонда) эмитента на дату окончания последнего отчетного квартала, руб.:</w:t>
      </w:r>
      <w:r>
        <w:rPr>
          <w:rStyle w:val="Subst"/>
        </w:rPr>
        <w:t xml:space="preserve"> 426 954 018</w:t>
      </w:r>
    </w:p>
    <w:p w:rsidR="003E1611" w:rsidRDefault="003E1611">
      <w:pPr>
        <w:pStyle w:val="SubHeading"/>
        <w:ind w:left="200"/>
      </w:pPr>
      <w:r>
        <w:t>Обыкновенные акции</w:t>
      </w:r>
    </w:p>
    <w:p w:rsidR="003E1611" w:rsidRDefault="003E1611">
      <w:pPr>
        <w:ind w:left="400"/>
      </w:pPr>
      <w:r>
        <w:t>Общая номинальная стоимость:</w:t>
      </w:r>
      <w:r>
        <w:rPr>
          <w:rStyle w:val="Subst"/>
        </w:rPr>
        <w:t xml:space="preserve"> 426 954 018</w:t>
      </w:r>
    </w:p>
    <w:p w:rsidR="003E1611" w:rsidRDefault="003E1611">
      <w:pPr>
        <w:ind w:left="400"/>
      </w:pPr>
      <w:r>
        <w:t>Размер доли в УК, %:</w:t>
      </w:r>
      <w:r>
        <w:rPr>
          <w:rStyle w:val="Subst"/>
        </w:rPr>
        <w:t xml:space="preserve"> 100</w:t>
      </w:r>
    </w:p>
    <w:p w:rsidR="003E1611" w:rsidRDefault="003E1611">
      <w:pPr>
        <w:pStyle w:val="SubHeading"/>
        <w:ind w:left="200"/>
      </w:pPr>
      <w:r>
        <w:t>Привилегированные</w:t>
      </w:r>
    </w:p>
    <w:p w:rsidR="003E1611" w:rsidRDefault="003E1611">
      <w:pPr>
        <w:ind w:left="400"/>
      </w:pPr>
      <w:r>
        <w:t>Общая номинальная стоимость:</w:t>
      </w:r>
      <w:r>
        <w:rPr>
          <w:rStyle w:val="Subst"/>
        </w:rPr>
        <w:t xml:space="preserve"> 0</w:t>
      </w:r>
    </w:p>
    <w:p w:rsidR="003E1611" w:rsidRDefault="003E1611">
      <w:pPr>
        <w:ind w:left="400"/>
      </w:pPr>
      <w:r>
        <w:t>Размер доли в УК, %:</w:t>
      </w:r>
      <w:r>
        <w:rPr>
          <w:rStyle w:val="Subst"/>
        </w:rPr>
        <w:t xml:space="preserve"> 0</w:t>
      </w:r>
    </w:p>
    <w:p w:rsidR="003E1611" w:rsidRDefault="003E1611">
      <w:pPr>
        <w:ind w:left="200"/>
      </w:pPr>
    </w:p>
    <w:p w:rsidR="003E1611" w:rsidRDefault="003E1611">
      <w:pPr>
        <w:pStyle w:val="2"/>
      </w:pPr>
      <w:r>
        <w:t>8.1.2. Сведения об изменении размера уставного (складочного) капитала (паевого фонда) эмитента</w:t>
      </w:r>
    </w:p>
    <w:p w:rsidR="003E1611" w:rsidRDefault="003E1611">
      <w:pPr>
        <w:ind w:left="200"/>
      </w:pPr>
      <w:r>
        <w:rPr>
          <w:rStyle w:val="Subst"/>
        </w:rPr>
        <w:t>Изменений размера УК за данный период не было</w:t>
      </w:r>
    </w:p>
    <w:p w:rsidR="003E1611" w:rsidRDefault="003E1611">
      <w:pPr>
        <w:pStyle w:val="2"/>
      </w:pPr>
      <w:r>
        <w:t>8.1.3. Сведения о формировании и об использовании резервного фонда, а также иных фондов эмитента</w:t>
      </w:r>
    </w:p>
    <w:p w:rsidR="003E1611" w:rsidRDefault="003E1611">
      <w:pPr>
        <w:pStyle w:val="SubHeading"/>
        <w:ind w:left="200"/>
      </w:pPr>
      <w:r>
        <w:t>За отчетный квартал</w:t>
      </w:r>
    </w:p>
    <w:p w:rsidR="003E1611" w:rsidRDefault="003E1611">
      <w:pPr>
        <w:ind w:left="400"/>
      </w:pPr>
      <w:r>
        <w:t xml:space="preserve">Сведения о формировании и об использовании резервного фонда, а также иных фондов эмитента, </w:t>
      </w:r>
      <w:r>
        <w:lastRenderedPageBreak/>
        <w:t>формирующихся за счет его чистой прибыли</w:t>
      </w:r>
    </w:p>
    <w:p w:rsidR="003E1611" w:rsidRDefault="003E1611">
      <w:pPr>
        <w:ind w:left="400"/>
      </w:pPr>
      <w:r>
        <w:t>Наименование фонда:</w:t>
      </w:r>
      <w:r>
        <w:rPr>
          <w:rStyle w:val="Subst"/>
        </w:rPr>
        <w:t xml:space="preserve"> резервный фонд</w:t>
      </w:r>
    </w:p>
    <w:p w:rsidR="003E1611" w:rsidRDefault="003E1611">
      <w:pPr>
        <w:ind w:left="400"/>
      </w:pPr>
      <w:r>
        <w:t>Размер фонда, установленный учредительными документами:</w:t>
      </w:r>
      <w:r>
        <w:rPr>
          <w:rStyle w:val="Subst"/>
        </w:rPr>
        <w:t xml:space="preserve"> 5 % от уставного капитала эмитента</w:t>
      </w:r>
    </w:p>
    <w:p w:rsidR="003E1611" w:rsidRDefault="003E1611">
      <w:pPr>
        <w:ind w:left="400"/>
      </w:pPr>
      <w:r>
        <w:t>Размер фонда в денежном выражении на дату окончания отчетного периода, руб.:</w:t>
      </w:r>
      <w:r>
        <w:rPr>
          <w:rStyle w:val="Subst"/>
        </w:rPr>
        <w:t xml:space="preserve"> 56 000</w:t>
      </w:r>
    </w:p>
    <w:p w:rsidR="003E1611" w:rsidRDefault="003E1611">
      <w:pPr>
        <w:ind w:left="400"/>
      </w:pPr>
      <w:r>
        <w:t>Размер фонда в процентах от уставного (складочного) капитала (паевого фонда):</w:t>
      </w:r>
      <w:r>
        <w:rPr>
          <w:rStyle w:val="Subst"/>
        </w:rPr>
        <w:t xml:space="preserve"> 0.013</w:t>
      </w:r>
    </w:p>
    <w:p w:rsidR="003E1611" w:rsidRDefault="003E1611">
      <w:pPr>
        <w:ind w:left="400"/>
      </w:pPr>
      <w:r>
        <w:t>Размер отчислений в фонд в течение отчетного периода:</w:t>
      </w:r>
      <w:r>
        <w:rPr>
          <w:rStyle w:val="Subst"/>
        </w:rPr>
        <w:t xml:space="preserve"> 0</w:t>
      </w:r>
    </w:p>
    <w:p w:rsidR="003E1611" w:rsidRDefault="003E1611">
      <w:pPr>
        <w:ind w:left="400"/>
      </w:pPr>
      <w:r>
        <w:t>Размер средств фонда, использованных в течение отчетного периода:</w:t>
      </w:r>
      <w:r>
        <w:rPr>
          <w:rStyle w:val="Subst"/>
        </w:rPr>
        <w:t xml:space="preserve"> 0</w:t>
      </w:r>
    </w:p>
    <w:p w:rsidR="003E1611" w:rsidRDefault="003E1611">
      <w:pPr>
        <w:ind w:left="400"/>
      </w:pPr>
      <w:r>
        <w:t>Направления использования данных средств:</w:t>
      </w:r>
      <w:r>
        <w:br/>
      </w:r>
    </w:p>
    <w:p w:rsidR="003E1611" w:rsidRDefault="003E1611">
      <w:pPr>
        <w:ind w:left="400"/>
      </w:pPr>
    </w:p>
    <w:p w:rsidR="003E1611" w:rsidRDefault="003E1611">
      <w:pPr>
        <w:pStyle w:val="2"/>
      </w:pPr>
      <w:r>
        <w:t>8.1.4. Сведения о порядке созыва и проведения собрания (заседания) высшего органа управления эмитента</w:t>
      </w:r>
    </w:p>
    <w:p w:rsidR="003E1611" w:rsidRDefault="003E1611">
      <w:pPr>
        <w:ind w:left="200"/>
      </w:pPr>
      <w:r>
        <w:t>Наименование высшего органа управления эмитента:</w:t>
      </w:r>
      <w:r>
        <w:rPr>
          <w:rStyle w:val="Subst"/>
        </w:rPr>
        <w:t xml:space="preserve"> Высшим органом управления является Общее собрание акционеров</w:t>
      </w:r>
    </w:p>
    <w:p w:rsidR="003E1611" w:rsidRDefault="003E1611">
      <w:pPr>
        <w:ind w:left="200"/>
      </w:pPr>
      <w:r>
        <w:t>Порядок уведомления акционеров (участников) о проведении собрания (заседания) высшего органа управления эмитента:</w:t>
      </w:r>
      <w:r>
        <w:br/>
      </w:r>
      <w:r>
        <w:rPr>
          <w:rStyle w:val="Subst"/>
        </w:rPr>
        <w:t xml:space="preserve">Сообщение о проведении Общего собрания не </w:t>
      </w:r>
      <w:proofErr w:type="gramStart"/>
      <w:r>
        <w:rPr>
          <w:rStyle w:val="Subst"/>
        </w:rPr>
        <w:t>позднее</w:t>
      </w:r>
      <w:proofErr w:type="gramEnd"/>
      <w:r>
        <w:rPr>
          <w:rStyle w:val="Subst"/>
        </w:rPr>
        <w:t xml:space="preserve"> чем за 20 дней (для собрания с вопросом</w:t>
      </w:r>
      <w:r>
        <w:rPr>
          <w:rStyle w:val="Subst"/>
        </w:rPr>
        <w:br/>
        <w:t xml:space="preserve">повестки дня о реорганизации Общества - за 30 дней; </w:t>
      </w:r>
      <w:proofErr w:type="gramStart"/>
      <w:r>
        <w:rPr>
          <w:rStyle w:val="Subst"/>
        </w:rPr>
        <w:t>для внеочередного собрания с вопросом</w:t>
      </w:r>
      <w:r>
        <w:rPr>
          <w:rStyle w:val="Subst"/>
        </w:rPr>
        <w:br/>
        <w:t>повестки дня об избрании членов Совета директоров Общества, а также в случае, если</w:t>
      </w:r>
      <w:r>
        <w:rPr>
          <w:rStyle w:val="Subst"/>
        </w:rPr>
        <w:br/>
        <w:t>предлагаемая повестка дня общего собрания акционеров содержит вопрос о реорганизации</w:t>
      </w:r>
      <w:r>
        <w:rPr>
          <w:rStyle w:val="Subst"/>
        </w:rPr>
        <w:br/>
        <w:t>общества в форме слияния, выделения или разделения и вопрос об избрании Совета директоров</w:t>
      </w:r>
      <w:r>
        <w:rPr>
          <w:rStyle w:val="Subst"/>
        </w:rPr>
        <w:br/>
        <w:t>Общества, создаваемого путем реорганизации в форме слияния, выделения или разделения – за 70</w:t>
      </w:r>
      <w:r>
        <w:rPr>
          <w:rStyle w:val="Subst"/>
        </w:rPr>
        <w:br/>
        <w:t>дней) до даты его проведения должно быть</w:t>
      </w:r>
      <w:proofErr w:type="gramEnd"/>
      <w:r>
        <w:rPr>
          <w:rStyle w:val="Subst"/>
        </w:rPr>
        <w:t xml:space="preserve"> направлено заказным письмом или вручено под</w:t>
      </w:r>
      <w:r>
        <w:rPr>
          <w:rStyle w:val="Subst"/>
        </w:rPr>
        <w:br/>
        <w:t>роспись всем акционерам, включенным в список лиц, имеющих право на участие в Общем</w:t>
      </w:r>
      <w:r>
        <w:rPr>
          <w:rStyle w:val="Subst"/>
        </w:rPr>
        <w:br/>
        <w:t>собрании акционеров.</w:t>
      </w:r>
      <w:r>
        <w:rPr>
          <w:rStyle w:val="Subst"/>
        </w:rPr>
        <w:br/>
        <w:t xml:space="preserve">В </w:t>
      </w:r>
      <w:proofErr w:type="gramStart"/>
      <w:r>
        <w:rPr>
          <w:rStyle w:val="Subst"/>
        </w:rPr>
        <w:t>сообщении</w:t>
      </w:r>
      <w:proofErr w:type="gramEnd"/>
      <w:r>
        <w:rPr>
          <w:rStyle w:val="Subst"/>
        </w:rPr>
        <w:t xml:space="preserve"> также указываются адреса, по которым акционеры могут ознакомиться с</w:t>
      </w:r>
      <w:r>
        <w:rPr>
          <w:rStyle w:val="Subst"/>
        </w:rPr>
        <w:br/>
        <w:t>материалами, предоставляемыми при подготовке к проведению Общего собрания.</w:t>
      </w:r>
      <w:r>
        <w:rPr>
          <w:rStyle w:val="Subst"/>
        </w:rPr>
        <w:br/>
        <w:t>Каждому лицу, указанному в списке лиц, имеющих право на участие в Общем собрании</w:t>
      </w:r>
      <w:r>
        <w:rPr>
          <w:rStyle w:val="Subst"/>
        </w:rPr>
        <w:br/>
        <w:t xml:space="preserve">акционеров, не </w:t>
      </w:r>
      <w:proofErr w:type="gramStart"/>
      <w:r>
        <w:rPr>
          <w:rStyle w:val="Subst"/>
        </w:rPr>
        <w:t>позднее</w:t>
      </w:r>
      <w:proofErr w:type="gramEnd"/>
      <w:r>
        <w:rPr>
          <w:rStyle w:val="Subst"/>
        </w:rPr>
        <w:t xml:space="preserve"> чем за 20 дней до проведения Общего собрания направляются заказным</w:t>
      </w:r>
      <w:r>
        <w:rPr>
          <w:rStyle w:val="Subst"/>
        </w:rPr>
        <w:br/>
        <w:t>письмом или вручаются под роспись бюллетени для голосования в случае, если собрание</w:t>
      </w:r>
      <w:r>
        <w:rPr>
          <w:rStyle w:val="Subst"/>
        </w:rPr>
        <w:br/>
        <w:t>акционеров проводится в форме заочного голосования, а также если число акционеров -</w:t>
      </w:r>
      <w:r>
        <w:rPr>
          <w:rStyle w:val="Subst"/>
        </w:rPr>
        <w:br/>
        <w:t>владельцев голосующих акций составляет 1000 и более.</w:t>
      </w:r>
    </w:p>
    <w:p w:rsidR="003E1611" w:rsidRDefault="003E1611">
      <w:pPr>
        <w:ind w:left="200"/>
      </w:pPr>
      <w:proofErr w:type="gramStart"/>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proofErr w:type="gramEnd"/>
      <w:r>
        <w:br/>
      </w:r>
      <w:r>
        <w:rPr>
          <w:rStyle w:val="Subst"/>
        </w:rPr>
        <w:t>Внеочередное общее собрание акционеров проводится по решению Совета директоров Общества</w:t>
      </w:r>
      <w:r>
        <w:rPr>
          <w:rStyle w:val="Subst"/>
        </w:rPr>
        <w:br/>
        <w:t>на основании его инициативы, требования Ревизионной комиссии (Ревизора) Общества, аудитора</w:t>
      </w:r>
      <w:r>
        <w:rPr>
          <w:rStyle w:val="Subst"/>
        </w:rPr>
        <w:br/>
        <w:t>Общества, а также акционеров, являющихся владельцами не менее чем 10 процентов голосующих</w:t>
      </w:r>
      <w:r>
        <w:rPr>
          <w:rStyle w:val="Subst"/>
        </w:rPr>
        <w:br/>
        <w:t>акций Общества на дату предъявления требований, за исключением случаев, определенных ФЗ</w:t>
      </w:r>
      <w:r>
        <w:rPr>
          <w:rStyle w:val="Subst"/>
        </w:rPr>
        <w:br/>
        <w:t>"Об акционерных обществах".</w:t>
      </w:r>
      <w:r>
        <w:rPr>
          <w:rStyle w:val="Subst"/>
        </w:rPr>
        <w:br/>
        <w:t>Требование инициаторов созыва внеочередного общего собрания вносится в письменной форме и</w:t>
      </w:r>
      <w:r>
        <w:rPr>
          <w:rStyle w:val="Subst"/>
        </w:rPr>
        <w:br/>
        <w:t>представляется в Общество в порядке, установленном Положением о дополнительных</w:t>
      </w:r>
      <w:r>
        <w:rPr>
          <w:rStyle w:val="Subst"/>
        </w:rPr>
        <w:br/>
        <w:t>требованиях к порядку подготовки, созыва и проведения общего собрания акционеров,</w:t>
      </w:r>
      <w:r>
        <w:rPr>
          <w:rStyle w:val="Subst"/>
        </w:rPr>
        <w:br/>
        <w:t>утвержденным Постановлением Федеральной комиссией по рынку ценных бумаг № 17/</w:t>
      </w:r>
      <w:proofErr w:type="spellStart"/>
      <w:r>
        <w:rPr>
          <w:rStyle w:val="Subst"/>
        </w:rPr>
        <w:t>пс</w:t>
      </w:r>
      <w:proofErr w:type="spellEnd"/>
      <w:r>
        <w:rPr>
          <w:rStyle w:val="Subst"/>
        </w:rPr>
        <w:t xml:space="preserve"> от 31</w:t>
      </w:r>
      <w:r>
        <w:rPr>
          <w:rStyle w:val="Subst"/>
        </w:rPr>
        <w:br/>
        <w:t>мая 2002 года, другими нормативными актами Российской Федерации.</w:t>
      </w:r>
    </w:p>
    <w:p w:rsidR="003E1611" w:rsidRDefault="003E1611">
      <w:pPr>
        <w:ind w:left="200"/>
      </w:pPr>
      <w:r>
        <w:t>Порядок определения даты проведения собрания (заседания) высшего органа управления эмитента:</w:t>
      </w:r>
      <w:r>
        <w:br/>
      </w:r>
      <w:r>
        <w:rPr>
          <w:rStyle w:val="Subst"/>
        </w:rPr>
        <w:t>При подготовке к проведению общего собрания акционеров Совет директоров Общества</w:t>
      </w:r>
      <w:r>
        <w:rPr>
          <w:rStyle w:val="Subst"/>
        </w:rPr>
        <w:br/>
        <w:t>определяет дату, место, время проведения общего собрания акционеров.</w:t>
      </w:r>
    </w:p>
    <w:p w:rsidR="003E1611" w:rsidRDefault="003E1611">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Акционеры (акционер), являющиеся в совокупности владельцами не менее чем 2 процентов</w:t>
      </w:r>
      <w:r>
        <w:rPr>
          <w:rStyle w:val="Subst"/>
        </w:rPr>
        <w:br/>
        <w:t>голосующих акций Общества.</w:t>
      </w:r>
      <w:r>
        <w:rPr>
          <w:rStyle w:val="Subst"/>
        </w:rPr>
        <w:br/>
      </w:r>
      <w:proofErr w:type="gramStart"/>
      <w:r>
        <w:rPr>
          <w:rStyle w:val="Subst"/>
        </w:rPr>
        <w:t>Акционеры (акционер), являющиеся в совокупности владельцами не менее чем 2 процентов</w:t>
      </w:r>
      <w:r>
        <w:rPr>
          <w:rStyle w:val="Subst"/>
        </w:rPr>
        <w:br/>
        <w:t>голосующих акций Общества, вправе внести вопросы в повестку дня годового общего собрания</w:t>
      </w:r>
      <w:r>
        <w:rPr>
          <w:rStyle w:val="Subst"/>
        </w:rPr>
        <w:br/>
        <w:t>акционеров и выдвинуть кандидатов в Совет директоров Общества, Ревизионную комиссию</w:t>
      </w:r>
      <w:r>
        <w:rPr>
          <w:rStyle w:val="Subst"/>
        </w:rPr>
        <w:br/>
        <w:t>(Ревизоры) и счетную комиссию Общества, число которых не может превышать</w:t>
      </w:r>
      <w:r>
        <w:rPr>
          <w:rStyle w:val="Subst"/>
        </w:rPr>
        <w:br/>
        <w:t>количественный состав соответствующего органа, а также кандидата на должность</w:t>
      </w:r>
      <w:r>
        <w:rPr>
          <w:rStyle w:val="Subst"/>
        </w:rPr>
        <w:br/>
        <w:t>единоличного исполнительного органа.</w:t>
      </w:r>
      <w:proofErr w:type="gramEnd"/>
      <w:r>
        <w:rPr>
          <w:rStyle w:val="Subst"/>
        </w:rPr>
        <w:t xml:space="preserve"> Такие предложения должны поступить в Общество не</w:t>
      </w:r>
      <w:r>
        <w:rPr>
          <w:rStyle w:val="Subst"/>
        </w:rPr>
        <w:br/>
        <w:t>позднее чем через 30 дней после окончания финансового года.</w:t>
      </w:r>
      <w:r>
        <w:rPr>
          <w:rStyle w:val="Subst"/>
        </w:rPr>
        <w:br/>
      </w:r>
      <w:proofErr w:type="gramStart"/>
      <w:r>
        <w:rPr>
          <w:rStyle w:val="Subst"/>
        </w:rPr>
        <w:lastRenderedPageBreak/>
        <w:t>В случае, если предлагаемая повестка дня внеочередного общего собрания акционеров содержит</w:t>
      </w:r>
      <w:r>
        <w:rPr>
          <w:rStyle w:val="Subst"/>
        </w:rPr>
        <w:br/>
        <w:t>вопрос об избрании членов Совета директоров Общества, акционеры (акционер) общества,</w:t>
      </w:r>
      <w:r>
        <w:rPr>
          <w:rStyle w:val="Subst"/>
        </w:rPr>
        <w:br/>
        <w:t>являющиеся в совокупности владельцами не менее чем 2 процентов голосующих акций Общества,</w:t>
      </w:r>
      <w:r>
        <w:rPr>
          <w:rStyle w:val="Subst"/>
        </w:rPr>
        <w:br/>
        <w:t>вправе предложить кандидатов для избрания в Совет директоров Общества, число которых не</w:t>
      </w:r>
      <w:r>
        <w:rPr>
          <w:rStyle w:val="Subst"/>
        </w:rPr>
        <w:br/>
        <w:t>может превышать количественный состав Совета директоров Общества.</w:t>
      </w:r>
      <w:proofErr w:type="gramEnd"/>
      <w:r>
        <w:rPr>
          <w:rStyle w:val="Subst"/>
        </w:rPr>
        <w:t xml:space="preserve"> Такие предложения</w:t>
      </w:r>
      <w:r>
        <w:rPr>
          <w:rStyle w:val="Subst"/>
        </w:rPr>
        <w:br/>
        <w:t>должны поступить в общество не менее чем за 30 дней до даты проведения внеочередного общего</w:t>
      </w:r>
      <w:r>
        <w:rPr>
          <w:rStyle w:val="Subst"/>
        </w:rPr>
        <w:br/>
        <w:t>собрания акционеров.</w:t>
      </w:r>
      <w:r>
        <w:rPr>
          <w:rStyle w:val="Subst"/>
        </w:rPr>
        <w:br/>
        <w:t>Предложение о внесении вопросов в повестку дня вносится в письменной форме с указанием</w:t>
      </w:r>
      <w:r>
        <w:rPr>
          <w:rStyle w:val="Subst"/>
        </w:rPr>
        <w:br/>
        <w:t>имени (наименования) представивших их акционеров (акционера) Общества, количества и</w:t>
      </w:r>
      <w:r>
        <w:rPr>
          <w:rStyle w:val="Subst"/>
        </w:rPr>
        <w:br/>
      </w:r>
      <w:proofErr w:type="gramStart"/>
      <w:r>
        <w:rPr>
          <w:rStyle w:val="Subst"/>
        </w:rPr>
        <w:t>категории</w:t>
      </w:r>
      <w:proofErr w:type="gramEnd"/>
      <w:r>
        <w:rPr>
          <w:rStyle w:val="Subst"/>
        </w:rPr>
        <w:t xml:space="preserve"> принадлежащих им акций Общества и должны быть подписаны акционерами</w:t>
      </w:r>
      <w:r>
        <w:rPr>
          <w:rStyle w:val="Subst"/>
        </w:rPr>
        <w:br/>
        <w:t>(акционером) Общества.</w:t>
      </w:r>
    </w:p>
    <w:p w:rsidR="003E1611" w:rsidRDefault="003E1611">
      <w:pPr>
        <w:ind w:left="200"/>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proofErr w:type="gramStart"/>
      <w:r>
        <w:rPr>
          <w:rStyle w:val="Subst"/>
        </w:rPr>
        <w:t>Информация (материалы), предоставляемая при подготовке к проведению общего собрания</w:t>
      </w:r>
      <w:r>
        <w:rPr>
          <w:rStyle w:val="Subst"/>
        </w:rPr>
        <w:br/>
        <w:t>акционеров Общества, в течение 20 дней, а в случае проведения общего собрания акционеров,</w:t>
      </w:r>
      <w:r>
        <w:rPr>
          <w:rStyle w:val="Subst"/>
        </w:rPr>
        <w:br/>
        <w:t>повестка дня которого содержит вопрос о реорганизации Общества, в течение 30 дней до даты</w:t>
      </w:r>
      <w:r>
        <w:rPr>
          <w:rStyle w:val="Subst"/>
        </w:rPr>
        <w:br/>
        <w:t>проведения общего собрания акционеров доступна лицам, имеющим право на участие в общем</w:t>
      </w:r>
      <w:r>
        <w:rPr>
          <w:rStyle w:val="Subst"/>
        </w:rPr>
        <w:br/>
        <w:t>собрании акционеров Общества, для ознакомления по месту нахождения исполнительных</w:t>
      </w:r>
      <w:r>
        <w:rPr>
          <w:rStyle w:val="Subst"/>
        </w:rPr>
        <w:br/>
        <w:t>органов Общества или</w:t>
      </w:r>
      <w:proofErr w:type="gramEnd"/>
      <w:r>
        <w:rPr>
          <w:rStyle w:val="Subst"/>
        </w:rPr>
        <w:t xml:space="preserve"> по адресу, указанному в сообщении о проведении общего собрания</w:t>
      </w:r>
      <w:r>
        <w:rPr>
          <w:rStyle w:val="Subst"/>
        </w:rPr>
        <w:br/>
        <w:t>акционеров.</w:t>
      </w:r>
    </w:p>
    <w:p w:rsidR="003E1611" w:rsidRDefault="003E1611">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proofErr w:type="gramStart"/>
      <w:r>
        <w:rPr>
          <w:rStyle w:val="Subst"/>
        </w:rPr>
        <w:t>Решения, принятые общим собранием акционеров, а также итоги голосования оглашаются на</w:t>
      </w:r>
      <w:r>
        <w:rPr>
          <w:rStyle w:val="Subst"/>
        </w:rPr>
        <w:br/>
        <w:t>общем собрании акционеров, в ходе которого проводилось голосование, или доводятся не позднее</w:t>
      </w:r>
      <w:r>
        <w:rPr>
          <w:rStyle w:val="Subst"/>
        </w:rPr>
        <w:br/>
        <w:t>10 дней после составления протокола об итогах голосования в форме отчета об итогах</w:t>
      </w:r>
      <w:r>
        <w:rPr>
          <w:rStyle w:val="Subst"/>
        </w:rPr>
        <w:br/>
        <w:t>голосования до сведения лиц, включенных в список лиц, имеющих право на участие в общем</w:t>
      </w:r>
      <w:r>
        <w:rPr>
          <w:rStyle w:val="Subst"/>
        </w:rPr>
        <w:br/>
        <w:t>собрании акционеров, в порядке, предусмотренном для сообщения о проведении общего</w:t>
      </w:r>
      <w:proofErr w:type="gramEnd"/>
      <w:r>
        <w:rPr>
          <w:rStyle w:val="Subst"/>
        </w:rPr>
        <w:t xml:space="preserve"> собрания</w:t>
      </w:r>
      <w:r>
        <w:rPr>
          <w:rStyle w:val="Subst"/>
        </w:rPr>
        <w:br/>
        <w:t>акционеров.</w:t>
      </w:r>
    </w:p>
    <w:p w:rsidR="003E1611" w:rsidRDefault="003E1611">
      <w:pPr>
        <w:pStyle w:val="2"/>
      </w:pPr>
      <w: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3E1611" w:rsidRDefault="003E1611">
      <w:pPr>
        <w:ind w:left="200"/>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3E1611" w:rsidRDefault="003E1611">
      <w:pPr>
        <w:ind w:left="200"/>
      </w:pPr>
      <w:r>
        <w:t>Полное фирменное наименование:</w:t>
      </w:r>
      <w:r>
        <w:rPr>
          <w:rStyle w:val="Subst"/>
        </w:rPr>
        <w:t xml:space="preserve"> Общество с ограниченной ответственностью "</w:t>
      </w:r>
      <w:proofErr w:type="spellStart"/>
      <w:r>
        <w:rPr>
          <w:rStyle w:val="Subst"/>
        </w:rPr>
        <w:t>Аргопромышленная</w:t>
      </w:r>
      <w:proofErr w:type="spellEnd"/>
      <w:r>
        <w:rPr>
          <w:rStyle w:val="Subst"/>
        </w:rPr>
        <w:t xml:space="preserve"> Транспортная Компания"</w:t>
      </w:r>
    </w:p>
    <w:p w:rsidR="003E1611" w:rsidRDefault="003E1611">
      <w:pPr>
        <w:ind w:left="200"/>
      </w:pPr>
      <w:r>
        <w:t>Сокращенное фирменное наименование:</w:t>
      </w:r>
      <w:r>
        <w:rPr>
          <w:rStyle w:val="Subst"/>
        </w:rPr>
        <w:t xml:space="preserve"> ООО "Арго </w:t>
      </w:r>
      <w:proofErr w:type="spellStart"/>
      <w:r>
        <w:rPr>
          <w:rStyle w:val="Subst"/>
        </w:rPr>
        <w:t>Пром</w:t>
      </w:r>
      <w:proofErr w:type="spellEnd"/>
      <w:r>
        <w:rPr>
          <w:rStyle w:val="Subst"/>
        </w:rPr>
        <w:t xml:space="preserve"> Транс"</w:t>
      </w:r>
    </w:p>
    <w:p w:rsidR="003E1611" w:rsidRDefault="003E1611">
      <w:pPr>
        <w:pStyle w:val="SubHeading"/>
        <w:ind w:left="200"/>
      </w:pPr>
      <w:r>
        <w:t>Место нахождения</w:t>
      </w:r>
    </w:p>
    <w:p w:rsidR="003E1611" w:rsidRDefault="003E1611">
      <w:pPr>
        <w:ind w:left="400"/>
      </w:pPr>
      <w:r>
        <w:rPr>
          <w:rStyle w:val="Subst"/>
        </w:rPr>
        <w:t xml:space="preserve">606058 Россия, Нижегородская область, Володарский район, п. </w:t>
      </w:r>
      <w:proofErr w:type="spellStart"/>
      <w:r>
        <w:rPr>
          <w:rStyle w:val="Subst"/>
        </w:rPr>
        <w:t>Ильиногорск</w:t>
      </w:r>
      <w:proofErr w:type="spellEnd"/>
      <w:r>
        <w:rPr>
          <w:rStyle w:val="Subst"/>
        </w:rPr>
        <w:t xml:space="preserve">, </w:t>
      </w:r>
      <w:proofErr w:type="spellStart"/>
      <w:r>
        <w:rPr>
          <w:rStyle w:val="Subst"/>
        </w:rPr>
        <w:t>промплощадка</w:t>
      </w:r>
      <w:proofErr w:type="spellEnd"/>
      <w:r>
        <w:rPr>
          <w:rStyle w:val="Subst"/>
        </w:rPr>
        <w:t xml:space="preserve"> № 2, </w:t>
      </w:r>
      <w:proofErr w:type="spellStart"/>
      <w:r>
        <w:rPr>
          <w:rStyle w:val="Subst"/>
        </w:rPr>
        <w:t>Золинское</w:t>
      </w:r>
      <w:proofErr w:type="spellEnd"/>
      <w:r>
        <w:rPr>
          <w:rStyle w:val="Subst"/>
        </w:rPr>
        <w:t xml:space="preserve"> шоссе 5</w:t>
      </w:r>
    </w:p>
    <w:p w:rsidR="003E1611" w:rsidRDefault="003E1611">
      <w:pPr>
        <w:ind w:left="200"/>
      </w:pPr>
      <w:r>
        <w:t>ИНН:</w:t>
      </w:r>
      <w:r>
        <w:rPr>
          <w:rStyle w:val="Subst"/>
        </w:rPr>
        <w:t xml:space="preserve"> 5214008461</w:t>
      </w:r>
    </w:p>
    <w:p w:rsidR="003E1611" w:rsidRDefault="003E1611">
      <w:pPr>
        <w:ind w:left="200"/>
      </w:pPr>
      <w:r>
        <w:t>ОГРН:</w:t>
      </w:r>
      <w:r>
        <w:rPr>
          <w:rStyle w:val="Subst"/>
        </w:rPr>
        <w:t xml:space="preserve"> 1055216588800</w:t>
      </w:r>
    </w:p>
    <w:p w:rsidR="003E1611" w:rsidRDefault="003E1611">
      <w:pPr>
        <w:ind w:left="200"/>
      </w:pPr>
      <w:r>
        <w:t>Доля эмитента в уставном капитале лица, %:</w:t>
      </w:r>
      <w:r>
        <w:rPr>
          <w:rStyle w:val="Subst"/>
        </w:rPr>
        <w:t xml:space="preserve"> 52.1</w:t>
      </w:r>
    </w:p>
    <w:p w:rsidR="003E1611" w:rsidRDefault="003E1611">
      <w:pPr>
        <w:ind w:left="200"/>
      </w:pPr>
      <w:r>
        <w:t>Доля участия лица в уставном капитале эмитента, %:</w:t>
      </w:r>
      <w:r>
        <w:rPr>
          <w:rStyle w:val="Subst"/>
        </w:rPr>
        <w:t xml:space="preserve"> 0</w:t>
      </w:r>
    </w:p>
    <w:p w:rsidR="003E1611" w:rsidRDefault="003E1611">
      <w:pPr>
        <w:ind w:left="200"/>
      </w:pPr>
      <w:r>
        <w:t>Доля принадлежащих лицу обыкновенных акций эмитента, %:</w:t>
      </w:r>
      <w:r>
        <w:rPr>
          <w:rStyle w:val="Subst"/>
        </w:rPr>
        <w:t xml:space="preserve"> 0</w:t>
      </w:r>
    </w:p>
    <w:p w:rsidR="003E1611" w:rsidRDefault="003E1611">
      <w:pPr>
        <w:ind w:left="200"/>
      </w:pPr>
    </w:p>
    <w:p w:rsidR="003E1611" w:rsidRDefault="003E1611">
      <w:pPr>
        <w:ind w:left="200"/>
      </w:pPr>
      <w:r>
        <w:t>Полное фирменное наименование:</w:t>
      </w:r>
      <w:r>
        <w:rPr>
          <w:rStyle w:val="Subst"/>
        </w:rPr>
        <w:t xml:space="preserve"> Общество с ограниченной ответственностью "</w:t>
      </w:r>
      <w:proofErr w:type="spellStart"/>
      <w:r>
        <w:rPr>
          <w:rStyle w:val="Subst"/>
        </w:rPr>
        <w:t>Племсовхоз</w:t>
      </w:r>
      <w:proofErr w:type="spellEnd"/>
      <w:r>
        <w:rPr>
          <w:rStyle w:val="Subst"/>
        </w:rPr>
        <w:t xml:space="preserve"> "</w:t>
      </w:r>
      <w:proofErr w:type="spellStart"/>
      <w:r>
        <w:rPr>
          <w:rStyle w:val="Subst"/>
        </w:rPr>
        <w:t>Линдовский</w:t>
      </w:r>
      <w:proofErr w:type="spellEnd"/>
      <w:r>
        <w:rPr>
          <w:rStyle w:val="Subst"/>
        </w:rPr>
        <w:t>"</w:t>
      </w:r>
    </w:p>
    <w:p w:rsidR="003E1611" w:rsidRDefault="003E1611">
      <w:pPr>
        <w:ind w:left="200"/>
      </w:pPr>
      <w:r>
        <w:t>Сокращенное фирменное наименование:</w:t>
      </w:r>
      <w:r>
        <w:rPr>
          <w:rStyle w:val="Subst"/>
        </w:rPr>
        <w:t xml:space="preserve"> ООО "</w:t>
      </w:r>
      <w:proofErr w:type="spellStart"/>
      <w:r>
        <w:rPr>
          <w:rStyle w:val="Subst"/>
        </w:rPr>
        <w:t>Племсовхоз</w:t>
      </w:r>
      <w:proofErr w:type="spellEnd"/>
      <w:r>
        <w:rPr>
          <w:rStyle w:val="Subst"/>
        </w:rPr>
        <w:t xml:space="preserve"> "</w:t>
      </w:r>
      <w:proofErr w:type="spellStart"/>
      <w:r>
        <w:rPr>
          <w:rStyle w:val="Subst"/>
        </w:rPr>
        <w:t>Линдовский</w:t>
      </w:r>
      <w:proofErr w:type="spellEnd"/>
      <w:r>
        <w:rPr>
          <w:rStyle w:val="Subst"/>
        </w:rPr>
        <w:t>"</w:t>
      </w:r>
    </w:p>
    <w:p w:rsidR="003E1611" w:rsidRDefault="003E1611">
      <w:pPr>
        <w:pStyle w:val="SubHeading"/>
        <w:ind w:left="200"/>
      </w:pPr>
      <w:r>
        <w:t>Место нахождения</w:t>
      </w:r>
    </w:p>
    <w:p w:rsidR="003E1611" w:rsidRDefault="003E1611">
      <w:pPr>
        <w:ind w:left="400"/>
      </w:pPr>
      <w:r>
        <w:rPr>
          <w:rStyle w:val="Subst"/>
        </w:rPr>
        <w:t xml:space="preserve">606495 Россия, Нижегородская область, </w:t>
      </w:r>
      <w:proofErr w:type="spellStart"/>
      <w:r>
        <w:rPr>
          <w:rStyle w:val="Subst"/>
        </w:rPr>
        <w:t>Борский</w:t>
      </w:r>
      <w:proofErr w:type="spellEnd"/>
      <w:r>
        <w:rPr>
          <w:rStyle w:val="Subst"/>
        </w:rPr>
        <w:t xml:space="preserve"> район, село Линда, Дзержинского 39</w:t>
      </w:r>
    </w:p>
    <w:p w:rsidR="003E1611" w:rsidRDefault="003E1611">
      <w:pPr>
        <w:ind w:left="200"/>
      </w:pPr>
      <w:r>
        <w:t>ИНН:</w:t>
      </w:r>
      <w:r>
        <w:rPr>
          <w:rStyle w:val="Subst"/>
        </w:rPr>
        <w:t xml:space="preserve"> 5246026008</w:t>
      </w:r>
    </w:p>
    <w:p w:rsidR="003E1611" w:rsidRDefault="003E1611">
      <w:pPr>
        <w:ind w:left="200"/>
      </w:pPr>
      <w:r>
        <w:t>ОГРН:</w:t>
      </w:r>
      <w:r>
        <w:rPr>
          <w:rStyle w:val="Subst"/>
        </w:rPr>
        <w:t xml:space="preserve"> 1045206692893</w:t>
      </w:r>
    </w:p>
    <w:p w:rsidR="003E1611" w:rsidRDefault="003E1611">
      <w:pPr>
        <w:ind w:left="200"/>
      </w:pPr>
      <w:r>
        <w:t>Доля эмитента в уставном капитале лица, %:</w:t>
      </w:r>
      <w:r>
        <w:rPr>
          <w:rStyle w:val="Subst"/>
        </w:rPr>
        <w:t xml:space="preserve"> 100</w:t>
      </w:r>
    </w:p>
    <w:p w:rsidR="003E1611" w:rsidRDefault="003E1611">
      <w:pPr>
        <w:ind w:left="200"/>
      </w:pPr>
      <w:r>
        <w:t>Доля участия лица в уставном капитале эмитента, %:</w:t>
      </w:r>
      <w:r>
        <w:rPr>
          <w:rStyle w:val="Subst"/>
        </w:rPr>
        <w:t xml:space="preserve"> 0</w:t>
      </w:r>
    </w:p>
    <w:p w:rsidR="003E1611" w:rsidRDefault="003E1611">
      <w:pPr>
        <w:ind w:left="200"/>
      </w:pPr>
      <w:r>
        <w:lastRenderedPageBreak/>
        <w:t>Доля принадлежащих лицу обыкновенных акций эмитента, %:</w:t>
      </w:r>
      <w:r>
        <w:rPr>
          <w:rStyle w:val="Subst"/>
        </w:rPr>
        <w:t xml:space="preserve"> 0</w:t>
      </w:r>
    </w:p>
    <w:p w:rsidR="003E1611" w:rsidRDefault="003E1611">
      <w:pPr>
        <w:ind w:left="200"/>
      </w:pPr>
    </w:p>
    <w:p w:rsidR="003E1611" w:rsidRDefault="003E1611">
      <w:pPr>
        <w:pStyle w:val="2"/>
      </w:pPr>
      <w:r>
        <w:t>8.1.6. Сведения о существенных сделках, совершенных эмитентом</w:t>
      </w:r>
    </w:p>
    <w:p w:rsidR="003E1611" w:rsidRDefault="00B92ABB">
      <w:pPr>
        <w:pStyle w:val="SubHeading"/>
        <w:ind w:left="200"/>
      </w:pPr>
      <w:r>
        <w:t xml:space="preserve">За отчетный квартал эмитентом проведена сделка по передаче долга по договору займа между  ООО « ПРОДО Финанс» и эмитентом на сумму 210 000 000 </w:t>
      </w:r>
      <w:proofErr w:type="gramStart"/>
      <w:r>
        <w:t xml:space="preserve">( </w:t>
      </w:r>
      <w:proofErr w:type="gramEnd"/>
      <w:r>
        <w:t>двести десять миллионов рублей)</w:t>
      </w:r>
    </w:p>
    <w:p w:rsidR="003E1611" w:rsidRDefault="003E1611">
      <w:pPr>
        <w:pStyle w:val="2"/>
      </w:pPr>
      <w:r>
        <w:t>8.1.7. Сведения о кредитных рейтингах эмитента</w:t>
      </w:r>
    </w:p>
    <w:p w:rsidR="003E1611" w:rsidRDefault="003E1611">
      <w:pPr>
        <w:ind w:left="200"/>
      </w:pPr>
      <w:r>
        <w:rPr>
          <w:rStyle w:val="Subst"/>
        </w:rPr>
        <w:t>Известных эмитенту кредитных рейтингов нет</w:t>
      </w:r>
    </w:p>
    <w:p w:rsidR="003E1611" w:rsidRDefault="003E1611">
      <w:pPr>
        <w:pStyle w:val="2"/>
      </w:pPr>
      <w:r>
        <w:t>8.2. Сведения о каждой категории (типе) акций эмитента</w:t>
      </w:r>
    </w:p>
    <w:p w:rsidR="003E1611" w:rsidRDefault="003E1611">
      <w:pPr>
        <w:ind w:left="200"/>
      </w:pPr>
      <w:r>
        <w:t>Категория акций:</w:t>
      </w:r>
      <w:r>
        <w:rPr>
          <w:rStyle w:val="Subst"/>
        </w:rPr>
        <w:t xml:space="preserve"> </w:t>
      </w:r>
      <w:proofErr w:type="gramStart"/>
      <w:r>
        <w:rPr>
          <w:rStyle w:val="Subst"/>
        </w:rPr>
        <w:t>обыкновенные</w:t>
      </w:r>
      <w:proofErr w:type="gramEnd"/>
    </w:p>
    <w:p w:rsidR="003E1611" w:rsidRDefault="003E1611">
      <w:pPr>
        <w:ind w:left="200"/>
      </w:pPr>
      <w:r>
        <w:t>Номинальная стоимость каждой акции (руб.):</w:t>
      </w:r>
      <w:r>
        <w:rPr>
          <w:rStyle w:val="Subst"/>
        </w:rPr>
        <w:t xml:space="preserve"> 0.5</w:t>
      </w:r>
    </w:p>
    <w:p w:rsidR="003E1611" w:rsidRDefault="003E1611">
      <w:pPr>
        <w:pStyle w:val="ThinDelim"/>
      </w:pPr>
    </w:p>
    <w:p w:rsidR="003E1611" w:rsidRDefault="003E1611">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853 908 036</w:t>
      </w:r>
    </w:p>
    <w:p w:rsidR="003E1611" w:rsidRDefault="003E1611">
      <w:pPr>
        <w:ind w:left="200"/>
      </w:pPr>
      <w: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Pr>
          <w:rStyle w:val="Subst"/>
        </w:rPr>
        <w:t xml:space="preserve"> 0</w:t>
      </w:r>
    </w:p>
    <w:p w:rsidR="003E1611" w:rsidRDefault="003E1611">
      <w:pPr>
        <w:ind w:left="200"/>
      </w:pPr>
      <w:r>
        <w:t>Количество объявленных акций:</w:t>
      </w:r>
      <w:r>
        <w:rPr>
          <w:rStyle w:val="Subst"/>
        </w:rPr>
        <w:t xml:space="preserve"> 8 812 691 964</w:t>
      </w:r>
    </w:p>
    <w:p w:rsidR="003E1611" w:rsidRDefault="003E1611">
      <w:pPr>
        <w:ind w:left="200"/>
      </w:pPr>
      <w:r>
        <w:t>Количество акций, находящихся на балансе эмитента:</w:t>
      </w:r>
      <w:r>
        <w:rPr>
          <w:rStyle w:val="Subst"/>
        </w:rPr>
        <w:t xml:space="preserve"> 0</w:t>
      </w:r>
    </w:p>
    <w:p w:rsidR="003E1611" w:rsidRDefault="003E1611">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3E1611" w:rsidRDefault="003E1611">
      <w:pPr>
        <w:pStyle w:val="ThinDelim"/>
      </w:pPr>
    </w:p>
    <w:p w:rsidR="003E1611" w:rsidRDefault="003E1611">
      <w:pPr>
        <w:ind w:left="200"/>
      </w:pPr>
      <w:r>
        <w:t>Выпуски акций данной категории (типа):</w:t>
      </w:r>
    </w:p>
    <w:p w:rsidR="003E1611" w:rsidRDefault="003E1611">
      <w:pPr>
        <w:pStyle w:val="ThinDelim"/>
      </w:pPr>
    </w:p>
    <w:tbl>
      <w:tblPr>
        <w:tblW w:w="0" w:type="auto"/>
        <w:tblLayout w:type="fixed"/>
        <w:tblCellMar>
          <w:left w:w="72" w:type="dxa"/>
          <w:right w:w="72" w:type="dxa"/>
        </w:tblCellMar>
        <w:tblLook w:val="0000"/>
      </w:tblPr>
      <w:tblGrid>
        <w:gridCol w:w="1892"/>
        <w:gridCol w:w="7360"/>
      </w:tblGrid>
      <w:tr w:rsidR="003E1611">
        <w:tc>
          <w:tcPr>
            <w:tcW w:w="1892" w:type="dxa"/>
            <w:tcBorders>
              <w:top w:val="double" w:sz="6" w:space="0" w:color="auto"/>
              <w:left w:val="double" w:sz="6" w:space="0" w:color="auto"/>
              <w:bottom w:val="single" w:sz="6" w:space="0" w:color="auto"/>
              <w:right w:val="single" w:sz="6" w:space="0" w:color="auto"/>
            </w:tcBorders>
          </w:tcPr>
          <w:p w:rsidR="003E1611" w:rsidRDefault="003E1611">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3E1611" w:rsidRDefault="003E1611">
            <w:pPr>
              <w:jc w:val="center"/>
            </w:pPr>
            <w:r>
              <w:t>Регистрационный номер</w:t>
            </w:r>
          </w:p>
        </w:tc>
      </w:tr>
      <w:tr w:rsidR="003E1611">
        <w:tc>
          <w:tcPr>
            <w:tcW w:w="1892" w:type="dxa"/>
            <w:tcBorders>
              <w:top w:val="single" w:sz="6" w:space="0" w:color="auto"/>
              <w:left w:val="double" w:sz="6" w:space="0" w:color="auto"/>
              <w:bottom w:val="double" w:sz="6" w:space="0" w:color="auto"/>
              <w:right w:val="single" w:sz="6" w:space="0" w:color="auto"/>
            </w:tcBorders>
          </w:tcPr>
          <w:p w:rsidR="003E1611" w:rsidRDefault="003E1611">
            <w:r>
              <w:t>28.09.2006</w:t>
            </w:r>
          </w:p>
        </w:tc>
        <w:tc>
          <w:tcPr>
            <w:tcW w:w="7360" w:type="dxa"/>
            <w:tcBorders>
              <w:top w:val="single" w:sz="6" w:space="0" w:color="auto"/>
              <w:left w:val="single" w:sz="6" w:space="0" w:color="auto"/>
              <w:bottom w:val="double" w:sz="6" w:space="0" w:color="auto"/>
              <w:right w:val="double" w:sz="6" w:space="0" w:color="auto"/>
            </w:tcBorders>
          </w:tcPr>
          <w:p w:rsidR="003E1611" w:rsidRDefault="003E1611">
            <w:r>
              <w:t>1-01-10641-Е</w:t>
            </w:r>
          </w:p>
        </w:tc>
      </w:tr>
    </w:tbl>
    <w:p w:rsidR="003E1611" w:rsidRDefault="003E1611"/>
    <w:p w:rsidR="003E1611" w:rsidRDefault="003E1611">
      <w:pPr>
        <w:ind w:left="200"/>
      </w:pPr>
      <w:r>
        <w:t>Права, предоставляемые акциями их владельцам:</w:t>
      </w:r>
      <w:r>
        <w:br/>
      </w:r>
      <w:r>
        <w:rPr>
          <w:rStyle w:val="Subst"/>
        </w:rPr>
        <w:t>- отчуждать принадлежащие им акции без согласия других акционеров и Общества;</w:t>
      </w:r>
      <w:r>
        <w:rPr>
          <w:rStyle w:val="Subst"/>
        </w:rPr>
        <w:br/>
        <w:t>- акционеры Общества имеют преимущественное право приобретения размещаемых</w:t>
      </w:r>
      <w:r>
        <w:rPr>
          <w:rStyle w:val="Subst"/>
        </w:rPr>
        <w:br/>
        <w:t>посредством открытой подписки дополнительных акций и эмиссионных ценных бумаг,</w:t>
      </w:r>
      <w:r>
        <w:rPr>
          <w:rStyle w:val="Subst"/>
        </w:rPr>
        <w:br/>
        <w:t>конвертируемых в акции, в количестве, пропорциональном количеству принадлежащих им акций</w:t>
      </w:r>
      <w:r>
        <w:rPr>
          <w:rStyle w:val="Subst"/>
        </w:rPr>
        <w:br/>
        <w:t>этой категории (типа);</w:t>
      </w:r>
      <w:r>
        <w:rPr>
          <w:rStyle w:val="Subst"/>
        </w:rPr>
        <w:br/>
        <w:t xml:space="preserve">- </w:t>
      </w:r>
      <w:proofErr w:type="gramStart"/>
      <w:r>
        <w:rPr>
          <w:rStyle w:val="Subst"/>
        </w:rPr>
        <w:t>акционеры Общества, голосовавшие против или не принимавшие участия в голосовании по</w:t>
      </w:r>
      <w:r>
        <w:rPr>
          <w:rStyle w:val="Subst"/>
        </w:rPr>
        <w:br/>
        <w:t>вопросу о размещении посредством закрытой подписки акций и эмиссионных ценных бумаг,</w:t>
      </w:r>
      <w:r>
        <w:rPr>
          <w:rStyle w:val="Subst"/>
        </w:rPr>
        <w:br/>
        <w:t>конвертируемых в акции, имеют преимущественное право приобретения дополнительных акций</w:t>
      </w:r>
      <w:r>
        <w:rPr>
          <w:rStyle w:val="Subst"/>
        </w:rPr>
        <w:br/>
        <w:t>и эмиссионных ценных бумаг, конвертируемых в акции, размещаемых посредством закрытой</w:t>
      </w:r>
      <w:r>
        <w:rPr>
          <w:rStyle w:val="Subst"/>
        </w:rPr>
        <w:br/>
        <w:t>подписки, в количестве, пропорциональном количеству принадлежащих им акций этой</w:t>
      </w:r>
      <w:r>
        <w:rPr>
          <w:rStyle w:val="Subst"/>
        </w:rPr>
        <w:br/>
        <w:t>категории (типа).</w:t>
      </w:r>
      <w:proofErr w:type="gramEnd"/>
      <w:r>
        <w:rPr>
          <w:rStyle w:val="Subst"/>
        </w:rPr>
        <w:t xml:space="preserve"> Указанное право не распространяется на размещение акций и иных</w:t>
      </w:r>
      <w:r>
        <w:rPr>
          <w:rStyle w:val="Subst"/>
        </w:rPr>
        <w:br/>
        <w:t>эмиссионных ценных бумаг, конвертируемых в акции, осуществляемое посредством закрытой</w:t>
      </w:r>
      <w:r>
        <w:rPr>
          <w:rStyle w:val="Subst"/>
        </w:rPr>
        <w:br/>
        <w:t>подписки только среди акционеров, если при этом акционеры имеют возможность приобрести</w:t>
      </w:r>
      <w:r>
        <w:rPr>
          <w:rStyle w:val="Subst"/>
        </w:rPr>
        <w:br/>
        <w:t>целое число размещаемых акций и иных эмиссионных ценных бумаг, конвертируемых в акции,</w:t>
      </w:r>
      <w:r>
        <w:rPr>
          <w:rStyle w:val="Subst"/>
        </w:rPr>
        <w:br/>
        <w:t>пропорционально количеству принадлежащих им акций соответствующей категории (типа);</w:t>
      </w:r>
      <w:r>
        <w:rPr>
          <w:rStyle w:val="Subst"/>
        </w:rPr>
        <w:br/>
        <w:t>- требовать выкупа Обществом всех или части принадлежащих акционеру акций в случаях и</w:t>
      </w:r>
      <w:r>
        <w:rPr>
          <w:rStyle w:val="Subst"/>
        </w:rPr>
        <w:br/>
        <w:t>порядке, предусмотренном законодательством РФ;</w:t>
      </w:r>
      <w:r>
        <w:rPr>
          <w:rStyle w:val="Subst"/>
        </w:rPr>
        <w:br/>
        <w:t>- получать долю чистой прибыли (дивиденды), подлежащую распределению между</w:t>
      </w:r>
      <w:r>
        <w:rPr>
          <w:rStyle w:val="Subst"/>
        </w:rPr>
        <w:br/>
        <w:t>акционерами в случаях и порядке, предусмотренном законодательством РФ, настоящим</w:t>
      </w:r>
      <w:r>
        <w:rPr>
          <w:rStyle w:val="Subst"/>
        </w:rPr>
        <w:br/>
        <w:t>Уставом и решениями Общих собраний акционеров, в зависимости от категории (типа)</w:t>
      </w:r>
      <w:r>
        <w:rPr>
          <w:rStyle w:val="Subst"/>
        </w:rPr>
        <w:br/>
        <w:t>принадлежащих акционеру акций;</w:t>
      </w:r>
      <w:r>
        <w:rPr>
          <w:rStyle w:val="Subst"/>
        </w:rPr>
        <w:br/>
        <w:t xml:space="preserve">- </w:t>
      </w:r>
      <w:proofErr w:type="gramStart"/>
      <w:r>
        <w:rPr>
          <w:rStyle w:val="Subst"/>
        </w:rPr>
        <w:t>получать часть имущества Общества, оставшегося после ликвидации Общества,</w:t>
      </w:r>
      <w:r>
        <w:rPr>
          <w:rStyle w:val="Subst"/>
        </w:rPr>
        <w:br/>
        <w:t>пропорционально числу имеющихся у него акций соответствующей категории (типа);</w:t>
      </w:r>
      <w:r>
        <w:rPr>
          <w:rStyle w:val="Subst"/>
        </w:rPr>
        <w:br/>
        <w:t>- иметь доступ к документам Общества в порядке, предусмотренном законодательством</w:t>
      </w:r>
      <w:r>
        <w:rPr>
          <w:rStyle w:val="Subst"/>
        </w:rPr>
        <w:br/>
        <w:t>РФ, настоящим Уставом, и получать их копии за плату;</w:t>
      </w:r>
      <w:r>
        <w:rPr>
          <w:rStyle w:val="Subst"/>
        </w:rPr>
        <w:br/>
        <w:t>- получать у Регистратора Общества выписки из реестра акционеров Общества,</w:t>
      </w:r>
      <w:r>
        <w:rPr>
          <w:rStyle w:val="Subst"/>
        </w:rPr>
        <w:br/>
      </w:r>
      <w:r>
        <w:rPr>
          <w:rStyle w:val="Subst"/>
        </w:rPr>
        <w:lastRenderedPageBreak/>
        <w:t>подтверждающие права акционера на его акции, и иную информацию, предусмотренную</w:t>
      </w:r>
      <w:r>
        <w:rPr>
          <w:rStyle w:val="Subst"/>
        </w:rPr>
        <w:br/>
        <w:t>законодательством РФ;</w:t>
      </w:r>
      <w:proofErr w:type="gramEnd"/>
      <w:r>
        <w:rPr>
          <w:rStyle w:val="Subst"/>
        </w:rPr>
        <w:br/>
        <w:t>- осуществлять иные права, предусмотренные для соответствующей категории (типа)</w:t>
      </w:r>
      <w:r>
        <w:rPr>
          <w:rStyle w:val="Subst"/>
        </w:rPr>
        <w:br/>
        <w:t>акций законодательством РФ, Уставом и решениями Общего собрания акционеров, принятыми в</w:t>
      </w:r>
      <w:r>
        <w:rPr>
          <w:rStyle w:val="Subst"/>
        </w:rPr>
        <w:br/>
        <w:t>соответствии с его компетенцией.</w:t>
      </w:r>
      <w:r>
        <w:rPr>
          <w:rStyle w:val="Subst"/>
        </w:rPr>
        <w:br/>
        <w:t>Каждый акционер-владелец обыкновенных акций Общества дополнительно указанным к правам</w:t>
      </w:r>
      <w:r>
        <w:rPr>
          <w:rStyle w:val="Subst"/>
        </w:rPr>
        <w:br/>
        <w:t xml:space="preserve">имеет право участвовать </w:t>
      </w:r>
      <w:proofErr w:type="gramStart"/>
      <w:r>
        <w:rPr>
          <w:rStyle w:val="Subst"/>
        </w:rPr>
        <w:t>в Общих собраниях акционеров с правом голоса по всем вопросам его</w:t>
      </w:r>
      <w:r>
        <w:rPr>
          <w:rStyle w:val="Subst"/>
        </w:rPr>
        <w:br/>
        <w:t>компетенции в соответствии с Федеральным законом</w:t>
      </w:r>
      <w:proofErr w:type="gramEnd"/>
      <w:r>
        <w:rPr>
          <w:rStyle w:val="Subst"/>
        </w:rPr>
        <w:t xml:space="preserve"> "Об акционерных обществах".</w:t>
      </w:r>
      <w:r>
        <w:rPr>
          <w:rStyle w:val="Subst"/>
        </w:rPr>
        <w:br/>
        <w:t>Каждый акционер-владелец привилегированных акций Общества дополнительно к правам,</w:t>
      </w:r>
      <w:r>
        <w:rPr>
          <w:rStyle w:val="Subst"/>
        </w:rPr>
        <w:br/>
        <w:t>указанным выше, имеет право получать ежегодно в размере, установленном Уставом, дивиденды,</w:t>
      </w:r>
      <w:r>
        <w:rPr>
          <w:rStyle w:val="Subst"/>
        </w:rPr>
        <w:br/>
        <w:t>за исключением случаев, предусмотренных действующим законодательством и Уставом.</w:t>
      </w:r>
      <w:r>
        <w:rPr>
          <w:rStyle w:val="Subst"/>
        </w:rPr>
        <w:br/>
      </w:r>
      <w:proofErr w:type="gramStart"/>
      <w:r>
        <w:rPr>
          <w:rStyle w:val="Subst"/>
        </w:rPr>
        <w:t>Порядок определения размера ежегодных дивидендов по каждой привилегированной акции: сумма,</w:t>
      </w:r>
      <w:r>
        <w:rPr>
          <w:rStyle w:val="Subst"/>
        </w:rPr>
        <w:br/>
        <w:t>определенная решением общего собрания акционеров Общества к выплате дивидендов по</w:t>
      </w:r>
      <w:r>
        <w:rPr>
          <w:rStyle w:val="Subst"/>
        </w:rPr>
        <w:br/>
        <w:t>привилегированным акциям, делится на общее число привилегированных акций, определенное на</w:t>
      </w:r>
      <w:r>
        <w:rPr>
          <w:rStyle w:val="Subst"/>
        </w:rPr>
        <w:br/>
        <w:t>момент составления списка акционеров-владельцев привилегированных акций для целей</w:t>
      </w:r>
      <w:r>
        <w:rPr>
          <w:rStyle w:val="Subst"/>
        </w:rPr>
        <w:br/>
        <w:t>принятия решения о выплате дивидендов, при этом сумма к выплате должна составлять не</w:t>
      </w:r>
      <w:r>
        <w:rPr>
          <w:rStyle w:val="Subst"/>
        </w:rPr>
        <w:br/>
        <w:t>менее 5 % от чистой прибыли Общества.</w:t>
      </w:r>
      <w:proofErr w:type="gramEnd"/>
    </w:p>
    <w:p w:rsidR="003E1611" w:rsidRDefault="003E1611">
      <w:pPr>
        <w:ind w:left="200"/>
      </w:pPr>
      <w:r>
        <w:t>Иные сведения об акциях, указываемые эмитентом по собственному усмотрению:</w:t>
      </w:r>
      <w:r>
        <w:br/>
      </w:r>
    </w:p>
    <w:p w:rsidR="003E1611" w:rsidRDefault="003E1611">
      <w:pPr>
        <w:ind w:left="200"/>
      </w:pPr>
    </w:p>
    <w:p w:rsidR="003E1611" w:rsidRDefault="003E1611">
      <w:pPr>
        <w:pStyle w:val="2"/>
      </w:pPr>
      <w:r>
        <w:t>8.3. Сведения о предыдущих выпусках эмиссионных ценных бумаг эмитента, за исключением акций эмитента</w:t>
      </w:r>
    </w:p>
    <w:p w:rsidR="003E1611" w:rsidRDefault="003E1611">
      <w:pPr>
        <w:pStyle w:val="2"/>
      </w:pPr>
      <w:r>
        <w:t>8.3.1. Сведения о выпусках, все ценные бумаги которых погашены (аннулированы)</w:t>
      </w:r>
    </w:p>
    <w:p w:rsidR="003E1611" w:rsidRDefault="003E1611">
      <w:pPr>
        <w:ind w:left="200"/>
      </w:pPr>
      <w:r>
        <w:rPr>
          <w:rStyle w:val="Subst"/>
        </w:rPr>
        <w:t>Указанных выпусков нет</w:t>
      </w:r>
    </w:p>
    <w:p w:rsidR="003E1611" w:rsidRDefault="003E1611">
      <w:pPr>
        <w:pStyle w:val="2"/>
      </w:pPr>
      <w:r>
        <w:t>8.3.2. Сведения о выпусках, ценные бумаги которых находятся в обращении</w:t>
      </w:r>
    </w:p>
    <w:p w:rsidR="003E1611" w:rsidRDefault="003E1611">
      <w:pPr>
        <w:ind w:left="200"/>
      </w:pPr>
      <w:r>
        <w:rPr>
          <w:rStyle w:val="Subst"/>
        </w:rPr>
        <w:t>Указанных выпусков нет</w:t>
      </w:r>
    </w:p>
    <w:p w:rsidR="003E1611" w:rsidRDefault="003E1611">
      <w:pPr>
        <w:pStyle w:val="2"/>
      </w:pPr>
      <w:r>
        <w:t xml:space="preserve">8.3.3. Сведения о выпусках, обязательства </w:t>
      </w:r>
      <w:proofErr w:type="gramStart"/>
      <w:r>
        <w:t>эмитента</w:t>
      </w:r>
      <w:proofErr w:type="gramEnd"/>
      <w:r>
        <w:t xml:space="preserve"> по ценным бумагам которых не исполнены (дефолт)</w:t>
      </w:r>
    </w:p>
    <w:p w:rsidR="003E1611" w:rsidRDefault="003E1611">
      <w:pPr>
        <w:ind w:left="200"/>
      </w:pPr>
      <w:r>
        <w:rPr>
          <w:rStyle w:val="Subst"/>
        </w:rPr>
        <w:t>Указанных выпусков нет</w:t>
      </w:r>
    </w:p>
    <w:p w:rsidR="003E1611" w:rsidRDefault="003E1611">
      <w:pPr>
        <w:pStyle w:val="2"/>
      </w:pPr>
      <w:r>
        <w:t xml:space="preserve">8.4. </w:t>
      </w:r>
      <w:proofErr w:type="gramStart"/>
      <w:r>
        <w:t>Сведения о лице (лицах), предоставившем (предоставивших) обеспечение по облигациям выпуска</w:t>
      </w:r>
      <w:proofErr w:type="gramEnd"/>
    </w:p>
    <w:p w:rsidR="003E1611" w:rsidRDefault="003E1611">
      <w:pPr>
        <w:ind w:left="200"/>
      </w:pPr>
      <w:r>
        <w:rPr>
          <w:rStyle w:val="Subst"/>
        </w:rPr>
        <w:t>Эмитент не размещал облигации с обеспечением, обязательства по которым еще не исполнены</w:t>
      </w:r>
    </w:p>
    <w:p w:rsidR="003E1611" w:rsidRDefault="003E1611">
      <w:pPr>
        <w:pStyle w:val="2"/>
      </w:pPr>
      <w:r>
        <w:t>8.5. Условия обеспечения исполнения обязательств по облигациям выпуска</w:t>
      </w:r>
    </w:p>
    <w:p w:rsidR="003E1611" w:rsidRDefault="003E1611">
      <w:pPr>
        <w:ind w:left="200"/>
      </w:pPr>
      <w:r>
        <w:rPr>
          <w:rStyle w:val="Subst"/>
        </w:rPr>
        <w:t>Эмитент не размещал облигации с обеспечением, которые находятся в обращении (не погашены) либо обязательства по которым не исполнены (дефолт)</w:t>
      </w:r>
    </w:p>
    <w:p w:rsidR="003E1611" w:rsidRDefault="003E1611">
      <w:pPr>
        <w:pStyle w:val="2"/>
      </w:pPr>
      <w:r>
        <w:t>8.5.1. Условия обеспечения исполнения обязательств по облигациям с ипотечным покрытием</w:t>
      </w:r>
    </w:p>
    <w:p w:rsidR="003E1611" w:rsidRDefault="003E1611">
      <w:pPr>
        <w:ind w:left="200"/>
      </w:pPr>
      <w:r>
        <w:rPr>
          <w:rStyle w:val="Subst"/>
        </w:rPr>
        <w:t>Эмитент не размещал облигации с ипотечным покрытием, обязательства по которым еще не исполнены</w:t>
      </w:r>
    </w:p>
    <w:p w:rsidR="003E1611" w:rsidRDefault="003E1611">
      <w:pPr>
        <w:pStyle w:val="2"/>
      </w:pPr>
      <w:r>
        <w:t>8.6. Сведения об организациях, осуществляющих учет прав на эмиссионные ценные бумаги эмитента</w:t>
      </w:r>
    </w:p>
    <w:p w:rsidR="003E1611" w:rsidRDefault="003E1611">
      <w:pPr>
        <w:ind w:left="200"/>
      </w:pPr>
    </w:p>
    <w:p w:rsidR="003E1611" w:rsidRDefault="003E1611">
      <w:pPr>
        <w:ind w:left="200"/>
      </w:pPr>
      <w:r>
        <w:t>Лицо, осуществляющее ведение реестра владельцев именных ценных бумаг эмитента:</w:t>
      </w:r>
      <w:r>
        <w:rPr>
          <w:rStyle w:val="Subst"/>
        </w:rPr>
        <w:t xml:space="preserve"> регистратор</w:t>
      </w:r>
    </w:p>
    <w:p w:rsidR="003E1611" w:rsidRDefault="003E1611">
      <w:pPr>
        <w:pStyle w:val="SubHeading"/>
        <w:ind w:left="200"/>
      </w:pPr>
      <w:r>
        <w:t>Сведения о регистраторе</w:t>
      </w:r>
    </w:p>
    <w:p w:rsidR="003E1611" w:rsidRDefault="003E1611">
      <w:pPr>
        <w:ind w:left="400"/>
      </w:pPr>
      <w:r>
        <w:t>Полное фирменное наименование:</w:t>
      </w:r>
      <w:r>
        <w:rPr>
          <w:rStyle w:val="Subst"/>
        </w:rPr>
        <w:t xml:space="preserve"> Открытое акционерное общество "Регистратор Р.О.С.Т."</w:t>
      </w:r>
    </w:p>
    <w:p w:rsidR="003E1611" w:rsidRDefault="003E1611">
      <w:pPr>
        <w:ind w:left="400"/>
      </w:pPr>
      <w:r>
        <w:t>Сокращенное фирменное наименование:</w:t>
      </w:r>
      <w:r>
        <w:rPr>
          <w:rStyle w:val="Subst"/>
        </w:rPr>
        <w:t xml:space="preserve"> ОАО "Регистратор Р.О.С.Т."</w:t>
      </w:r>
    </w:p>
    <w:p w:rsidR="003E1611" w:rsidRDefault="003E1611">
      <w:pPr>
        <w:ind w:left="400"/>
      </w:pPr>
      <w:r>
        <w:t>Место нахождения:</w:t>
      </w:r>
      <w:r>
        <w:rPr>
          <w:rStyle w:val="Subst"/>
        </w:rPr>
        <w:t xml:space="preserve"> 107996, г. Москва, ул. </w:t>
      </w:r>
      <w:proofErr w:type="spellStart"/>
      <w:r>
        <w:rPr>
          <w:rStyle w:val="Subst"/>
        </w:rPr>
        <w:t>Стромынка</w:t>
      </w:r>
      <w:proofErr w:type="spellEnd"/>
      <w:r>
        <w:rPr>
          <w:rStyle w:val="Subst"/>
        </w:rPr>
        <w:t>, 18, корп. 13</w:t>
      </w:r>
    </w:p>
    <w:p w:rsidR="003E1611" w:rsidRDefault="003E1611">
      <w:pPr>
        <w:ind w:left="400"/>
      </w:pPr>
      <w:r>
        <w:t>ИНН:</w:t>
      </w:r>
      <w:r>
        <w:rPr>
          <w:rStyle w:val="Subst"/>
        </w:rPr>
        <w:t xml:space="preserve"> 7726030449</w:t>
      </w:r>
    </w:p>
    <w:p w:rsidR="003E1611" w:rsidRDefault="003E1611">
      <w:pPr>
        <w:ind w:left="400"/>
      </w:pPr>
      <w:r>
        <w:t>ОГРН:</w:t>
      </w:r>
      <w:r>
        <w:rPr>
          <w:rStyle w:val="Subst"/>
        </w:rPr>
        <w:t xml:space="preserve"> 1027739216757</w:t>
      </w:r>
    </w:p>
    <w:p w:rsidR="003E1611" w:rsidRDefault="003E1611">
      <w:pPr>
        <w:ind w:left="400"/>
      </w:pPr>
    </w:p>
    <w:p w:rsidR="003E1611" w:rsidRDefault="003E1611">
      <w:pPr>
        <w:pStyle w:val="SubHeading"/>
        <w:ind w:left="400"/>
      </w:pPr>
      <w:r>
        <w:t>Данные о лицензии на осуществление деятельности по ведению реестра владельцев ценных бумаг</w:t>
      </w:r>
    </w:p>
    <w:p w:rsidR="003E1611" w:rsidRDefault="003E1611">
      <w:pPr>
        <w:ind w:left="600"/>
      </w:pPr>
      <w:r>
        <w:t>Номер:</w:t>
      </w:r>
      <w:r>
        <w:rPr>
          <w:rStyle w:val="Subst"/>
        </w:rPr>
        <w:t xml:space="preserve"> 10-000-1-00264</w:t>
      </w:r>
    </w:p>
    <w:p w:rsidR="003E1611" w:rsidRDefault="003E1611">
      <w:pPr>
        <w:ind w:left="600"/>
      </w:pPr>
      <w:r>
        <w:t>Дата выдачи:</w:t>
      </w:r>
      <w:r>
        <w:rPr>
          <w:rStyle w:val="Subst"/>
        </w:rPr>
        <w:t xml:space="preserve"> 03.12.2002</w:t>
      </w:r>
    </w:p>
    <w:p w:rsidR="003E1611" w:rsidRDefault="003E1611">
      <w:pPr>
        <w:ind w:left="600"/>
      </w:pPr>
      <w:r>
        <w:t>Дата окончания действия:</w:t>
      </w:r>
    </w:p>
    <w:p w:rsidR="003E1611" w:rsidRDefault="003E1611">
      <w:pPr>
        <w:ind w:left="800"/>
      </w:pPr>
      <w:r>
        <w:rPr>
          <w:rStyle w:val="Subst"/>
        </w:rPr>
        <w:t>Бессрочная</w:t>
      </w:r>
    </w:p>
    <w:p w:rsidR="003E1611" w:rsidRDefault="003E1611">
      <w:pPr>
        <w:ind w:left="600"/>
      </w:pPr>
      <w:r>
        <w:t>Наименование органа, выдавшего лицензию:</w:t>
      </w:r>
      <w:r>
        <w:rPr>
          <w:rStyle w:val="Subst"/>
        </w:rPr>
        <w:t xml:space="preserve"> ФКЦБ (ФСФР) России</w:t>
      </w:r>
    </w:p>
    <w:p w:rsidR="003E1611" w:rsidRDefault="003E1611">
      <w:pPr>
        <w:ind w:left="400"/>
      </w:pPr>
      <w:r>
        <w:t>Дата, с которой регистратор осуществляет ведение реестра  владельцев ценных бумаг эмитента:</w:t>
      </w:r>
      <w:r>
        <w:rPr>
          <w:rStyle w:val="Subst"/>
        </w:rPr>
        <w:t xml:space="preserve"> 22.08.2002</w:t>
      </w:r>
    </w:p>
    <w:p w:rsidR="003E1611" w:rsidRDefault="003E1611">
      <w:pPr>
        <w:ind w:left="200"/>
      </w:pPr>
    </w:p>
    <w:p w:rsidR="003E1611" w:rsidRDefault="003E1611">
      <w:pPr>
        <w:pStyle w:val="ThinDelim"/>
      </w:pPr>
    </w:p>
    <w:p w:rsidR="003E1611" w:rsidRDefault="003E1611">
      <w:pPr>
        <w:ind w:left="200"/>
      </w:pPr>
      <w:r>
        <w:rPr>
          <w:rStyle w:val="Subst"/>
        </w:rPr>
        <w:t>Контактный телефон регистратора: (495) 771-73-36</w:t>
      </w:r>
    </w:p>
    <w:p w:rsidR="003E1611" w:rsidRDefault="003E1611">
      <w:pPr>
        <w:pStyle w:val="2"/>
      </w:pPr>
      <w: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3E1611" w:rsidRDefault="003E1611">
      <w:pPr>
        <w:ind w:left="200"/>
      </w:pPr>
      <w:r>
        <w:rPr>
          <w:rStyle w:val="Subst"/>
        </w:rPr>
        <w:t>Импорт и экспорт капитала эмитент в отчетном периоде не осуществлял.</w:t>
      </w:r>
    </w:p>
    <w:p w:rsidR="003E1611" w:rsidRDefault="003E1611">
      <w:pPr>
        <w:pStyle w:val="2"/>
      </w:pPr>
      <w:r>
        <w:t>8.8. Описание порядка налогообложения доходов по размещенным и размещаемым эмиссионным ценным бумагам эмитента</w:t>
      </w:r>
    </w:p>
    <w:p w:rsidR="003E1611" w:rsidRDefault="003E1611">
      <w:pPr>
        <w:ind w:left="200"/>
      </w:pPr>
      <w:r>
        <w:rPr>
          <w:rStyle w:val="Subst"/>
        </w:rPr>
        <w:t>1.1. Порядок и условия обложения физических лиц налогом на доходы в виде дивидендов,</w:t>
      </w:r>
      <w:r>
        <w:rPr>
          <w:rStyle w:val="Subst"/>
        </w:rPr>
        <w:br/>
        <w:t>получаемых от эмитента ценных бумаг</w:t>
      </w:r>
      <w:r>
        <w:rPr>
          <w:rStyle w:val="Subst"/>
        </w:rPr>
        <w:br/>
        <w:t xml:space="preserve">Порядок и условия обложения </w:t>
      </w:r>
      <w:proofErr w:type="gramStart"/>
      <w:r>
        <w:rPr>
          <w:rStyle w:val="Subst"/>
        </w:rPr>
        <w:t>дивидендов, получаемых от эмитента ценных бумаг определены</w:t>
      </w:r>
      <w:proofErr w:type="gramEnd"/>
      <w:r>
        <w:rPr>
          <w:rStyle w:val="Subst"/>
        </w:rPr>
        <w:br/>
        <w:t>ст. 214 Налогового кодекса РФ.</w:t>
      </w:r>
      <w:r>
        <w:rPr>
          <w:rStyle w:val="Subst"/>
        </w:rPr>
        <w:br/>
        <w:t>Согласно п. 4 ст. 224 НК РФ налоговая ставка устанавливается в размере 9% в отношении</w:t>
      </w:r>
      <w:r>
        <w:rPr>
          <w:rStyle w:val="Subst"/>
        </w:rPr>
        <w:br/>
        <w:t>доходов физических лиц, являющихся резидентами Российской Федерации, от долевого участия в</w:t>
      </w:r>
      <w:r>
        <w:rPr>
          <w:rStyle w:val="Subst"/>
        </w:rPr>
        <w:br/>
        <w:t>деятельности организаций, полученных в виде дивидендов.</w:t>
      </w:r>
      <w:r>
        <w:rPr>
          <w:rStyle w:val="Subst"/>
        </w:rPr>
        <w:br/>
        <w:t>Если российская организация - налоговый агент выплачивает дивиденды физическому лицу, не</w:t>
      </w:r>
      <w:r>
        <w:rPr>
          <w:rStyle w:val="Subst"/>
        </w:rPr>
        <w:br/>
        <w:t>являющемуся резидентом Российской Федерации, налоговая база налогоплательщика -</w:t>
      </w:r>
      <w:r>
        <w:rPr>
          <w:rStyle w:val="Subst"/>
        </w:rPr>
        <w:br/>
        <w:t>получателя дивидендов по каждой такой выплате определяется как сумма выплачиваемых</w:t>
      </w:r>
      <w:r>
        <w:rPr>
          <w:rStyle w:val="Subst"/>
        </w:rPr>
        <w:br/>
        <w:t>дивидендов и к ней применяется ставка, установленная п. 3 ст. 224 НК РФ (15 процентов).</w:t>
      </w:r>
      <w:r>
        <w:rPr>
          <w:rStyle w:val="Subst"/>
        </w:rPr>
        <w:br/>
        <w:t>1.2. Порядок и условия обложения налогом на прибыль доходов юридических лиц в виде дивидендов</w:t>
      </w:r>
      <w:r>
        <w:rPr>
          <w:rStyle w:val="Subst"/>
        </w:rPr>
        <w:br/>
        <w:t>и процентов, получаемых от эмитента ценных бумаг</w:t>
      </w:r>
      <w:r>
        <w:rPr>
          <w:rStyle w:val="Subst"/>
        </w:rPr>
        <w:br/>
        <w:t xml:space="preserve">Порядок и условия обложения доходов юридических лиц в виде </w:t>
      </w:r>
      <w:proofErr w:type="gramStart"/>
      <w:r>
        <w:rPr>
          <w:rStyle w:val="Subst"/>
        </w:rPr>
        <w:t>дивидендов, получаемых от</w:t>
      </w:r>
      <w:r>
        <w:rPr>
          <w:rStyle w:val="Subst"/>
        </w:rPr>
        <w:br/>
        <w:t>эмитента ценных бумаг определён</w:t>
      </w:r>
      <w:proofErr w:type="gramEnd"/>
      <w:r>
        <w:rPr>
          <w:rStyle w:val="Subst"/>
        </w:rPr>
        <w:t xml:space="preserve"> ст. 275 НК РФ.</w:t>
      </w:r>
      <w:r>
        <w:rPr>
          <w:rStyle w:val="Subst"/>
        </w:rPr>
        <w:br/>
      </w:r>
      <w:proofErr w:type="gramStart"/>
      <w:r>
        <w:rPr>
          <w:rStyle w:val="Subst"/>
        </w:rPr>
        <w:t>Пунктом 3 ст. 284 НК РФ установлено, что к налоговой базе, определяемой по доходам,</w:t>
      </w:r>
      <w:r>
        <w:rPr>
          <w:rStyle w:val="Subst"/>
        </w:rPr>
        <w:br/>
        <w:t>полученным в виде дивидендов, применяются следующие налоговые ставки:</w:t>
      </w:r>
      <w:r>
        <w:rPr>
          <w:rStyle w:val="Subst"/>
        </w:rPr>
        <w:br/>
        <w:t>1) 0 процентов - по доходам, полученным российскими организациями в виде дивидендов при</w:t>
      </w:r>
      <w:r>
        <w:rPr>
          <w:rStyle w:val="Subst"/>
        </w:rPr>
        <w:br/>
        <w:t>условии, что на день принятия решения о выплате дивидендов получающая дивиденды</w:t>
      </w:r>
      <w:r>
        <w:rPr>
          <w:rStyle w:val="Subst"/>
        </w:rPr>
        <w:br/>
        <w:t>организация в течение не менее 365 календарных дней непрерывно владеет на праве</w:t>
      </w:r>
      <w:r>
        <w:rPr>
          <w:rStyle w:val="Subst"/>
        </w:rPr>
        <w:br/>
        <w:t>собственности не менее</w:t>
      </w:r>
      <w:proofErr w:type="gramEnd"/>
      <w:r>
        <w:rPr>
          <w:rStyle w:val="Subst"/>
        </w:rPr>
        <w:t xml:space="preserve"> </w:t>
      </w:r>
      <w:proofErr w:type="gramStart"/>
      <w:r>
        <w:rPr>
          <w:rStyle w:val="Subst"/>
        </w:rPr>
        <w:t>чем 50-процентным вкладом (долей) в уставном (складочном) капитале</w:t>
      </w:r>
      <w:r>
        <w:rPr>
          <w:rStyle w:val="Subst"/>
        </w:rPr>
        <w:br/>
        <w:t>(фонде) выплачивающей дивиденды организации или депозитарными расписками, дающими право</w:t>
      </w:r>
      <w:r>
        <w:rPr>
          <w:rStyle w:val="Subst"/>
        </w:rPr>
        <w:br/>
        <w:t>на получение дивидендов, в сумме, соответствующей не менее 50 процентам общей суммы</w:t>
      </w:r>
      <w:r>
        <w:rPr>
          <w:rStyle w:val="Subst"/>
        </w:rPr>
        <w:br/>
        <w:t>выплачиваемых организацией дивидендов, и при условии, что стоимость приобретения и (или)</w:t>
      </w:r>
      <w:r>
        <w:rPr>
          <w:rStyle w:val="Subst"/>
        </w:rPr>
        <w:br/>
        <w:t>получения в соответствии с законодательством Российской Федерации в собственность вклада</w:t>
      </w:r>
      <w:r>
        <w:rPr>
          <w:rStyle w:val="Subst"/>
        </w:rPr>
        <w:br/>
        <w:t>(доли) в уставном (складочном) капитале (фонде) выплачивающей дивиденды организации или</w:t>
      </w:r>
      <w:proofErr w:type="gramEnd"/>
      <w:r>
        <w:rPr>
          <w:rStyle w:val="Subst"/>
        </w:rPr>
        <w:br/>
        <w:t>депозитарных расписок, дающих право на получение дивидендов, превышает 500 миллионов</w:t>
      </w:r>
      <w:r>
        <w:rPr>
          <w:rStyle w:val="Subst"/>
        </w:rPr>
        <w:br/>
        <w:t>рублей.</w:t>
      </w:r>
      <w:r>
        <w:rPr>
          <w:rStyle w:val="Subst"/>
        </w:rPr>
        <w:br/>
        <w:t>2) 9 процентов - по доходам, полученным в виде дивидендов от российских и иностранных</w:t>
      </w:r>
      <w:r>
        <w:rPr>
          <w:rStyle w:val="Subst"/>
        </w:rPr>
        <w:br/>
        <w:t>организаций российскими организациями, не указанными в пункте 1 (см. выше);</w:t>
      </w:r>
      <w:r>
        <w:rPr>
          <w:rStyle w:val="Subst"/>
        </w:rPr>
        <w:br/>
        <w:t>3) 15 процентов - по доходам, полученным в виде дивидендов от российских организаций</w:t>
      </w:r>
      <w:r>
        <w:rPr>
          <w:rStyle w:val="Subst"/>
        </w:rPr>
        <w:br/>
        <w:t>иностранными организациями.</w:t>
      </w:r>
      <w:r>
        <w:rPr>
          <w:rStyle w:val="Subst"/>
        </w:rPr>
        <w:br/>
        <w:t xml:space="preserve">1.3. </w:t>
      </w:r>
      <w:proofErr w:type="gramStart"/>
      <w:r>
        <w:rPr>
          <w:rStyle w:val="Subst"/>
        </w:rPr>
        <w:t>Порядок и условия обложения доходов физических лиц от реализации в российской федерации</w:t>
      </w:r>
      <w:r>
        <w:rPr>
          <w:rStyle w:val="Subst"/>
        </w:rPr>
        <w:br/>
        <w:t>или за ее пределами акций или иных ценных бумаг эмитента</w:t>
      </w:r>
      <w:r>
        <w:rPr>
          <w:rStyle w:val="Subst"/>
        </w:rPr>
        <w:br/>
        <w:t>Порядок и условия обложения доходов физических лиц по операциям от реализации в российской</w:t>
      </w:r>
      <w:r>
        <w:rPr>
          <w:rStyle w:val="Subst"/>
        </w:rPr>
        <w:br/>
        <w:t>федерации ценных бумагам определён ст. 214.1 НК РФ</w:t>
      </w:r>
      <w:r>
        <w:rPr>
          <w:rStyle w:val="Subst"/>
        </w:rPr>
        <w:br/>
        <w:t>Налоговая ставка по доходам от операций с ценными бумагами юридических лиц – российских</w:t>
      </w:r>
      <w:r>
        <w:rPr>
          <w:rStyle w:val="Subst"/>
        </w:rPr>
        <w:br/>
        <w:t>организаций, а также иностранных организаций</w:t>
      </w:r>
      <w:proofErr w:type="gramEnd"/>
      <w:r>
        <w:rPr>
          <w:rStyle w:val="Subst"/>
        </w:rPr>
        <w:t xml:space="preserve">, </w:t>
      </w:r>
      <w:proofErr w:type="gramStart"/>
      <w:r>
        <w:rPr>
          <w:rStyle w:val="Subst"/>
        </w:rPr>
        <w:t>являющихся резидентами Российской</w:t>
      </w:r>
      <w:r>
        <w:rPr>
          <w:rStyle w:val="Subst"/>
        </w:rPr>
        <w:br/>
        <w:t>Федерации, установлена п. 1 ст. 224 НК РФ и составляет 13%. Согласно п. 3 ст. 224 НК РФ</w:t>
      </w:r>
      <w:r>
        <w:rPr>
          <w:rStyle w:val="Subst"/>
        </w:rPr>
        <w:br/>
        <w:t>налоговая ставка устанавливается в размере 30 процентов в отношении всех доходов,</w:t>
      </w:r>
      <w:r>
        <w:rPr>
          <w:rStyle w:val="Subst"/>
        </w:rPr>
        <w:br/>
      </w:r>
      <w:r>
        <w:rPr>
          <w:rStyle w:val="Subst"/>
        </w:rPr>
        <w:lastRenderedPageBreak/>
        <w:t>получаемых физическими лицами, не являющимися налоговыми резидентами Российской</w:t>
      </w:r>
      <w:r>
        <w:rPr>
          <w:rStyle w:val="Subst"/>
        </w:rPr>
        <w:br/>
        <w:t>Федерации.</w:t>
      </w:r>
      <w:proofErr w:type="gramEnd"/>
      <w:r>
        <w:rPr>
          <w:rStyle w:val="Subst"/>
        </w:rPr>
        <w:br/>
        <w:t>Порядок и условия обложения доходов физических лиц от реализации за пределами в Российской</w:t>
      </w:r>
      <w:r>
        <w:rPr>
          <w:rStyle w:val="Subst"/>
        </w:rPr>
        <w:br/>
        <w:t>Федерации акций или иных ценных бумаг эмитента определяется действующим</w:t>
      </w:r>
      <w:r>
        <w:rPr>
          <w:rStyle w:val="Subst"/>
        </w:rPr>
        <w:br/>
        <w:t>законодательством иностранных государств.</w:t>
      </w:r>
      <w:r>
        <w:rPr>
          <w:rStyle w:val="Subst"/>
        </w:rPr>
        <w:br/>
        <w:t xml:space="preserve">1.4. </w:t>
      </w:r>
      <w:proofErr w:type="gramStart"/>
      <w:r>
        <w:rPr>
          <w:rStyle w:val="Subst"/>
        </w:rPr>
        <w:t>Порядок и условия обложения налогом на прибыль доходов юридических лиц от реализации</w:t>
      </w:r>
      <w:r>
        <w:rPr>
          <w:rStyle w:val="Subst"/>
        </w:rPr>
        <w:br/>
        <w:t>акций или иных ценных бумаг эмитента</w:t>
      </w:r>
      <w:r>
        <w:rPr>
          <w:rStyle w:val="Subst"/>
        </w:rPr>
        <w:br/>
        <w:t>Порядок и условия обложения налогом на прибыль доходов юридических лиц от реализации акций</w:t>
      </w:r>
      <w:r>
        <w:rPr>
          <w:rStyle w:val="Subst"/>
        </w:rPr>
        <w:br/>
        <w:t>или иных ценных бумаг эмитента определён ст. 280 Налогового кодекса РФ</w:t>
      </w:r>
      <w:r>
        <w:rPr>
          <w:rStyle w:val="Subst"/>
        </w:rPr>
        <w:br/>
        <w:t>Налоговая ставка налога на прибыль с юридических лиц – российских организаций и иностранных</w:t>
      </w:r>
      <w:r>
        <w:rPr>
          <w:rStyle w:val="Subst"/>
        </w:rPr>
        <w:br/>
        <w:t>организаций, осуществляющих свою деятельность в Российской</w:t>
      </w:r>
      <w:proofErr w:type="gramEnd"/>
      <w:r>
        <w:rPr>
          <w:rStyle w:val="Subst"/>
        </w:rPr>
        <w:t xml:space="preserve"> Федерации через постоянные</w:t>
      </w:r>
      <w:r>
        <w:rPr>
          <w:rStyle w:val="Subst"/>
        </w:rPr>
        <w:br/>
        <w:t>представительства, при реализации акций или иных ценных бумаг эмитента установлена в</w:t>
      </w:r>
      <w:r>
        <w:rPr>
          <w:rStyle w:val="Subst"/>
        </w:rPr>
        <w:br/>
        <w:t>размере 20 процентов (п. 1 ст. 284 НК РФ).</w:t>
      </w:r>
      <w:r>
        <w:rPr>
          <w:rStyle w:val="Subst"/>
        </w:rPr>
        <w:br/>
      </w:r>
      <w:proofErr w:type="gramStart"/>
      <w:r>
        <w:rPr>
          <w:rStyle w:val="Subst"/>
        </w:rPr>
        <w:t>Налоговая ставка налога на прибыль с доходов иностранных организаций, не осуществляющих</w:t>
      </w:r>
      <w:r>
        <w:rPr>
          <w:rStyle w:val="Subst"/>
        </w:rPr>
        <w:br/>
        <w:t>деятельность через постоянное представительство в Российской Федерации и получающих</w:t>
      </w:r>
      <w:r>
        <w:rPr>
          <w:rStyle w:val="Subst"/>
        </w:rPr>
        <w:br/>
        <w:t>доходы от источников в Российской Федерации от реализации акций (долей) российских</w:t>
      </w:r>
      <w:r>
        <w:rPr>
          <w:rStyle w:val="Subst"/>
        </w:rPr>
        <w:br/>
        <w:t>организаций, более 50 процентов активов которых состоит из недвижимого имущества,</w:t>
      </w:r>
      <w:r>
        <w:rPr>
          <w:rStyle w:val="Subst"/>
        </w:rPr>
        <w:br/>
        <w:t>находящегося на территории Российской Федерации, а также финансовых инструментов,</w:t>
      </w:r>
      <w:r>
        <w:rPr>
          <w:rStyle w:val="Subst"/>
        </w:rPr>
        <w:br/>
        <w:t>производных от таких акций (долей) установлена в размере 20 процентов</w:t>
      </w:r>
      <w:proofErr w:type="gramEnd"/>
      <w:r>
        <w:rPr>
          <w:rStyle w:val="Subst"/>
        </w:rPr>
        <w:t xml:space="preserve"> (п. 1 ст. 284, п. 1 ст.</w:t>
      </w:r>
      <w:r>
        <w:rPr>
          <w:rStyle w:val="Subst"/>
        </w:rPr>
        <w:br/>
        <w:t>310 НК РФ).</w:t>
      </w:r>
      <w:r>
        <w:rPr>
          <w:rStyle w:val="Subst"/>
        </w:rPr>
        <w:br/>
        <w:t>В случае, если при исчислении налога на прибыль иностранные организации, не осуществляющие</w:t>
      </w:r>
      <w:r>
        <w:rPr>
          <w:rStyle w:val="Subst"/>
        </w:rPr>
        <w:br/>
        <w:t>деятельность через постоянное представительство в Российской Федерации, не признают</w:t>
      </w:r>
      <w:r>
        <w:rPr>
          <w:rStyle w:val="Subst"/>
        </w:rPr>
        <w:br/>
        <w:t>расходы в порядке, предусмотренном статьями 268, 280 Налогового кодекса РФ, налоговая ставка</w:t>
      </w:r>
      <w:r>
        <w:rPr>
          <w:rStyle w:val="Subst"/>
        </w:rPr>
        <w:br/>
        <w:t>устанавливается в размере 20 процентов (</w:t>
      </w:r>
      <w:proofErr w:type="spellStart"/>
      <w:proofErr w:type="gramStart"/>
      <w:r>
        <w:rPr>
          <w:rStyle w:val="Subst"/>
        </w:rPr>
        <w:t>п</w:t>
      </w:r>
      <w:proofErr w:type="spellEnd"/>
      <w:proofErr w:type="gramEnd"/>
      <w:r>
        <w:rPr>
          <w:rStyle w:val="Subst"/>
        </w:rPr>
        <w:t>/</w:t>
      </w:r>
      <w:proofErr w:type="spellStart"/>
      <w:r>
        <w:rPr>
          <w:rStyle w:val="Subst"/>
        </w:rPr>
        <w:t>п</w:t>
      </w:r>
      <w:proofErr w:type="spellEnd"/>
      <w:r>
        <w:rPr>
          <w:rStyle w:val="Subst"/>
        </w:rPr>
        <w:t xml:space="preserve"> 1 п. 2 ст. 284, п. 1 ст. 310 НК РФ).</w:t>
      </w:r>
      <w:r>
        <w:rPr>
          <w:rStyle w:val="Subst"/>
        </w:rPr>
        <w:br/>
      </w:r>
      <w:proofErr w:type="gramStart"/>
      <w:r>
        <w:rPr>
          <w:rStyle w:val="Subst"/>
        </w:rPr>
        <w:t>Налог с доходов, полученных иностранной организацией от источников в Российской Федерации,</w:t>
      </w:r>
      <w:r>
        <w:rPr>
          <w:rStyle w:val="Subst"/>
        </w:rPr>
        <w:br/>
        <w:t>исчисляется и удерживается российской организацией или иностранной организацией,</w:t>
      </w:r>
      <w:r>
        <w:rPr>
          <w:rStyle w:val="Subst"/>
        </w:rPr>
        <w:br/>
        <w:t>осуществляющей деятельность в Российской Федерации через постоянное представительство,</w:t>
      </w:r>
      <w:r>
        <w:rPr>
          <w:rStyle w:val="Subst"/>
        </w:rPr>
        <w:br/>
        <w:t>выплачивающими доход иностранной организации при каждой выплате доходов, за исключением</w:t>
      </w:r>
      <w:r>
        <w:rPr>
          <w:rStyle w:val="Subst"/>
        </w:rPr>
        <w:br/>
        <w:t>случаев, когда налоговый агент уведомлен получателем дохода, что выплачиваемый доход</w:t>
      </w:r>
      <w:r>
        <w:rPr>
          <w:rStyle w:val="Subst"/>
        </w:rPr>
        <w:br/>
        <w:t>относится к постоянному представительству получателя дохода в Российской Федерации, и в</w:t>
      </w:r>
      <w:r>
        <w:rPr>
          <w:rStyle w:val="Subst"/>
        </w:rPr>
        <w:br/>
        <w:t>распоряжении налогового</w:t>
      </w:r>
      <w:proofErr w:type="gramEnd"/>
      <w:r>
        <w:rPr>
          <w:rStyle w:val="Subst"/>
        </w:rPr>
        <w:t xml:space="preserve"> </w:t>
      </w:r>
      <w:proofErr w:type="gramStart"/>
      <w:r>
        <w:rPr>
          <w:rStyle w:val="Subst"/>
        </w:rPr>
        <w:t>агента находится нотариально заверенная копия свидетельства о</w:t>
      </w:r>
      <w:r>
        <w:rPr>
          <w:rStyle w:val="Subst"/>
        </w:rPr>
        <w:br/>
        <w:t>постановке получателя дохода на учет в налоговых органах, оформленная не ранее чем в</w:t>
      </w:r>
      <w:r>
        <w:rPr>
          <w:rStyle w:val="Subst"/>
        </w:rPr>
        <w:br/>
        <w:t>предшествующем налоговом периоде; случаев выплаты доходов, которые в соответствии с</w:t>
      </w:r>
      <w:r>
        <w:rPr>
          <w:rStyle w:val="Subst"/>
        </w:rPr>
        <w:br/>
        <w:t>международными договорами (соглашениями) не облагаются налогом в Российской Федерации,</w:t>
      </w:r>
      <w:r>
        <w:rPr>
          <w:rStyle w:val="Subst"/>
        </w:rPr>
        <w:br/>
        <w:t>при условии предъявления иностранной организацией налоговому агенту подтверждения,</w:t>
      </w:r>
      <w:r>
        <w:rPr>
          <w:rStyle w:val="Subst"/>
        </w:rPr>
        <w:br/>
        <w:t>предусмотренного пунктом 1 статьи 312 Налогового кодекса РФ;</w:t>
      </w:r>
      <w:proofErr w:type="gramEnd"/>
      <w:r>
        <w:rPr>
          <w:rStyle w:val="Subst"/>
        </w:rPr>
        <w:t xml:space="preserve"> </w:t>
      </w:r>
      <w:proofErr w:type="gramStart"/>
      <w:r>
        <w:rPr>
          <w:rStyle w:val="Subst"/>
        </w:rPr>
        <w:t>случаев выплаты доходов</w:t>
      </w:r>
      <w:r>
        <w:rPr>
          <w:rStyle w:val="Subst"/>
        </w:rPr>
        <w:br/>
        <w:t xml:space="preserve">организациям, являющимся иностранными организаторами Олимпийских игр и </w:t>
      </w:r>
      <w:proofErr w:type="spellStart"/>
      <w:r>
        <w:rPr>
          <w:rStyle w:val="Subst"/>
        </w:rPr>
        <w:t>Паралимпийских</w:t>
      </w:r>
      <w:proofErr w:type="spellEnd"/>
      <w:r>
        <w:rPr>
          <w:rStyle w:val="Subst"/>
        </w:rPr>
        <w:br/>
        <w:t>игр в соответствии со статьей 3 Федерального закона "Об организации и о проведении XXII</w:t>
      </w:r>
      <w:r>
        <w:rPr>
          <w:rStyle w:val="Subst"/>
        </w:rPr>
        <w:br/>
        <w:t xml:space="preserve">Олимпийских зимних игр и XI </w:t>
      </w:r>
      <w:proofErr w:type="spellStart"/>
      <w:r>
        <w:rPr>
          <w:rStyle w:val="Subst"/>
        </w:rPr>
        <w:t>Паралимпийских</w:t>
      </w:r>
      <w:proofErr w:type="spellEnd"/>
      <w:r>
        <w:rPr>
          <w:rStyle w:val="Subst"/>
        </w:rPr>
        <w:t xml:space="preserve"> зимних игр 2014 года в городе Сочи, развитии</w:t>
      </w:r>
      <w:r>
        <w:rPr>
          <w:rStyle w:val="Subst"/>
        </w:rPr>
        <w:br/>
        <w:t>города Сочи как горноклиматического курорта и внесении изменений в отдельные</w:t>
      </w:r>
      <w:r>
        <w:rPr>
          <w:rStyle w:val="Subst"/>
        </w:rPr>
        <w:br/>
        <w:t>законодательные акты Российской Федерации".</w:t>
      </w:r>
      <w:proofErr w:type="gramEnd"/>
    </w:p>
    <w:p w:rsidR="003E1611" w:rsidRDefault="003E1611">
      <w:pPr>
        <w:pStyle w:val="2"/>
      </w:pPr>
      <w:r>
        <w:t xml:space="preserve">8.9. </w:t>
      </w:r>
      <w:proofErr w:type="gramStart"/>
      <w:r>
        <w:t>Сведения об объявленных (начисленных) и о выплаченных дивидендах по акциям эмитента, а также о доходах по облигациям эмитента</w:t>
      </w:r>
      <w:proofErr w:type="gramEnd"/>
    </w:p>
    <w:p w:rsidR="003E1611" w:rsidRDefault="003E1611">
      <w:pPr>
        <w:pStyle w:val="2"/>
      </w:pPr>
      <w:r>
        <w:t xml:space="preserve">8.9.1. </w:t>
      </w:r>
      <w:proofErr w:type="gramStart"/>
      <w:r>
        <w:t>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proofErr w:type="gramEnd"/>
    </w:p>
    <w:p w:rsidR="003E1611" w:rsidRDefault="003E1611">
      <w:pPr>
        <w:ind w:left="200"/>
      </w:pPr>
      <w:r>
        <w:rPr>
          <w:rStyle w:val="Subst"/>
        </w:rPr>
        <w:t>В течение указанного периода решений о выплате дивидендов эмитентом не принималось</w:t>
      </w:r>
    </w:p>
    <w:p w:rsidR="003E1611" w:rsidRDefault="003E1611">
      <w:pPr>
        <w:pStyle w:val="2"/>
      </w:pPr>
      <w:r>
        <w:t>8.9.2.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3E1611" w:rsidRDefault="003E1611">
      <w:pPr>
        <w:ind w:left="200"/>
      </w:pPr>
      <w:r>
        <w:rPr>
          <w:rStyle w:val="Subst"/>
        </w:rPr>
        <w:t>Эмитент не осуществлял эмиссию облигаций</w:t>
      </w:r>
    </w:p>
    <w:p w:rsidR="003E1611" w:rsidRDefault="003E1611">
      <w:pPr>
        <w:pStyle w:val="2"/>
      </w:pPr>
      <w:r>
        <w:t>8.10. Иные сведения</w:t>
      </w:r>
    </w:p>
    <w:p w:rsidR="003E1611" w:rsidRDefault="003E1611">
      <w:pPr>
        <w:ind w:left="200"/>
      </w:pPr>
      <w:r>
        <w:rPr>
          <w:rStyle w:val="Subst"/>
        </w:rPr>
        <w:t>Иные сведения и информация об эмитенте и его ценных бумагах отсутствуют.</w:t>
      </w:r>
    </w:p>
    <w:p w:rsidR="003E1611" w:rsidRDefault="003E1611">
      <w:pPr>
        <w:pStyle w:val="2"/>
      </w:pPr>
      <w:r>
        <w:t xml:space="preserve">8.11.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w:t>
      </w:r>
      <w:r>
        <w:lastRenderedPageBreak/>
        <w:t>расписками</w:t>
      </w:r>
    </w:p>
    <w:p w:rsidR="003E1611" w:rsidRDefault="003E1611">
      <w:pPr>
        <w:ind w:left="200"/>
      </w:pPr>
      <w:r>
        <w:rPr>
          <w:rStyle w:val="Subst"/>
        </w:rPr>
        <w:t xml:space="preserve">Эмитент не является эмитентом представляемых ценных бумаг, право </w:t>
      </w:r>
      <w:proofErr w:type="gramStart"/>
      <w:r>
        <w:rPr>
          <w:rStyle w:val="Subst"/>
        </w:rPr>
        <w:t>собственности</w:t>
      </w:r>
      <w:proofErr w:type="gramEnd"/>
      <w:r>
        <w:rPr>
          <w:rStyle w:val="Subst"/>
        </w:rPr>
        <w:t xml:space="preserve"> на которые удостоверяется российскими депозитарными расписками</w:t>
      </w:r>
    </w:p>
    <w:sectPr w:rsidR="003E1611" w:rsidSect="00886AA5">
      <w:footerReference w:type="default" r:id="rId6"/>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F60F0" w:rsidRDefault="001F60F0">
      <w:r>
        <w:separator/>
      </w:r>
    </w:p>
  </w:endnote>
  <w:endnote w:type="continuationSeparator" w:id="0">
    <w:p w:rsidR="001F60F0" w:rsidRDefault="001F60F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EF" w:usb1="C0007841" w:usb2="00000009" w:usb3="00000000" w:csb0="000001F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2ABB" w:rsidRDefault="00B92ABB">
    <w:pPr>
      <w:framePr w:wrap="auto" w:hAnchor="text" w:xAlign="right"/>
      <w:spacing w:before="0" w:after="0"/>
    </w:pPr>
    <w:fldSimple w:instr="PAGE">
      <w:r w:rsidR="007931F7">
        <w:rPr>
          <w:noProof/>
        </w:rPr>
        <w:t>31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F60F0" w:rsidRDefault="001F60F0">
      <w:r>
        <w:separator/>
      </w:r>
    </w:p>
  </w:footnote>
  <w:footnote w:type="continuationSeparator" w:id="0">
    <w:p w:rsidR="001F60F0" w:rsidRDefault="001F60F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bordersDoNotSurroundHeader/>
  <w:bordersDoNotSurroundFooter/>
  <w:proofState w:spelling="clean" w:grammar="clean"/>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rsids>
    <w:rsidRoot w:val="003E1611"/>
    <w:rsid w:val="001F60F0"/>
    <w:rsid w:val="003E1611"/>
    <w:rsid w:val="007931F7"/>
    <w:rsid w:val="00886AA5"/>
    <w:rsid w:val="00A203E6"/>
    <w:rsid w:val="00B92ABB"/>
    <w:rsid w:val="00CB5CF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6AA5"/>
    <w:pPr>
      <w:widowControl w:val="0"/>
      <w:autoSpaceDE w:val="0"/>
      <w:autoSpaceDN w:val="0"/>
      <w:adjustRightInd w:val="0"/>
      <w:spacing w:before="20" w:after="40" w:line="240" w:lineRule="auto"/>
    </w:pPr>
    <w:rPr>
      <w:sz w:val="20"/>
      <w:szCs w:val="20"/>
    </w:rPr>
  </w:style>
  <w:style w:type="paragraph" w:styleId="1">
    <w:name w:val="heading 1"/>
    <w:basedOn w:val="a"/>
    <w:next w:val="a"/>
    <w:link w:val="10"/>
    <w:uiPriority w:val="99"/>
    <w:qFormat/>
    <w:rsid w:val="00886AA5"/>
    <w:pPr>
      <w:spacing w:before="360" w:after="120"/>
      <w:jc w:val="center"/>
      <w:outlineLvl w:val="0"/>
    </w:pPr>
    <w:rPr>
      <w:b/>
      <w:bCs/>
      <w:sz w:val="28"/>
      <w:szCs w:val="28"/>
    </w:rPr>
  </w:style>
  <w:style w:type="paragraph" w:styleId="2">
    <w:name w:val="heading 2"/>
    <w:basedOn w:val="a"/>
    <w:next w:val="a"/>
    <w:link w:val="20"/>
    <w:uiPriority w:val="99"/>
    <w:qFormat/>
    <w:rsid w:val="00886AA5"/>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86AA5"/>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886AA5"/>
    <w:rPr>
      <w:rFonts w:asciiTheme="majorHAnsi" w:eastAsiaTheme="majorEastAsia" w:hAnsiTheme="majorHAnsi" w:cstheme="majorBidi"/>
      <w:b/>
      <w:bCs/>
      <w:i/>
      <w:iCs/>
      <w:sz w:val="28"/>
      <w:szCs w:val="28"/>
    </w:rPr>
  </w:style>
  <w:style w:type="paragraph" w:customStyle="1" w:styleId="SubHeading">
    <w:name w:val="Sub Heading"/>
    <w:uiPriority w:val="99"/>
    <w:rsid w:val="00886AA5"/>
    <w:pPr>
      <w:widowControl w:val="0"/>
      <w:autoSpaceDE w:val="0"/>
      <w:autoSpaceDN w:val="0"/>
      <w:adjustRightInd w:val="0"/>
      <w:spacing w:before="240" w:after="40" w:line="240" w:lineRule="auto"/>
    </w:pPr>
    <w:rPr>
      <w:sz w:val="20"/>
      <w:szCs w:val="20"/>
    </w:rPr>
  </w:style>
  <w:style w:type="paragraph" w:styleId="a3">
    <w:name w:val="Title"/>
    <w:basedOn w:val="a"/>
    <w:link w:val="a4"/>
    <w:uiPriority w:val="99"/>
    <w:qFormat/>
    <w:rsid w:val="00886AA5"/>
    <w:pPr>
      <w:spacing w:before="0" w:after="240"/>
      <w:jc w:val="center"/>
    </w:pPr>
    <w:rPr>
      <w:b/>
      <w:bCs/>
      <w:sz w:val="32"/>
      <w:szCs w:val="32"/>
    </w:rPr>
  </w:style>
  <w:style w:type="character" w:customStyle="1" w:styleId="a4">
    <w:name w:val="Название Знак"/>
    <w:basedOn w:val="a0"/>
    <w:link w:val="a3"/>
    <w:uiPriority w:val="10"/>
    <w:rsid w:val="00886AA5"/>
    <w:rPr>
      <w:rFonts w:asciiTheme="majorHAnsi" w:eastAsiaTheme="majorEastAsia" w:hAnsiTheme="majorHAnsi" w:cstheme="majorBidi"/>
      <w:b/>
      <w:bCs/>
      <w:kern w:val="28"/>
      <w:sz w:val="32"/>
      <w:szCs w:val="32"/>
    </w:rPr>
  </w:style>
  <w:style w:type="paragraph" w:customStyle="1" w:styleId="SubTitle">
    <w:name w:val="Sub Title"/>
    <w:uiPriority w:val="99"/>
    <w:rsid w:val="00886AA5"/>
    <w:pPr>
      <w:widowControl w:val="0"/>
      <w:autoSpaceDE w:val="0"/>
      <w:autoSpaceDN w:val="0"/>
      <w:adjustRightInd w:val="0"/>
      <w:spacing w:after="240" w:line="240" w:lineRule="auto"/>
      <w:jc w:val="center"/>
    </w:pPr>
    <w:rPr>
      <w:b/>
      <w:bCs/>
      <w:sz w:val="24"/>
      <w:szCs w:val="24"/>
    </w:rPr>
  </w:style>
  <w:style w:type="paragraph" w:customStyle="1" w:styleId="SubHeading1">
    <w:name w:val="Sub Heading1"/>
    <w:uiPriority w:val="99"/>
    <w:rsid w:val="00886AA5"/>
    <w:pPr>
      <w:widowControl w:val="0"/>
      <w:autoSpaceDE w:val="0"/>
      <w:autoSpaceDN w:val="0"/>
      <w:adjustRightInd w:val="0"/>
      <w:spacing w:before="80" w:after="20" w:line="240" w:lineRule="auto"/>
    </w:pPr>
    <w:rPr>
      <w:sz w:val="20"/>
      <w:szCs w:val="20"/>
    </w:rPr>
  </w:style>
  <w:style w:type="paragraph" w:customStyle="1" w:styleId="SpacedNormal">
    <w:name w:val="Spaced Normal"/>
    <w:uiPriority w:val="99"/>
    <w:rsid w:val="00886AA5"/>
    <w:pPr>
      <w:widowControl w:val="0"/>
      <w:autoSpaceDE w:val="0"/>
      <w:autoSpaceDN w:val="0"/>
      <w:adjustRightInd w:val="0"/>
      <w:spacing w:before="120" w:after="40" w:line="240" w:lineRule="auto"/>
    </w:pPr>
    <w:rPr>
      <w:sz w:val="20"/>
      <w:szCs w:val="20"/>
    </w:rPr>
  </w:style>
  <w:style w:type="paragraph" w:customStyle="1" w:styleId="ThinDelim">
    <w:name w:val="Thin Delim"/>
    <w:uiPriority w:val="99"/>
    <w:rsid w:val="00886AA5"/>
    <w:pPr>
      <w:widowControl w:val="0"/>
      <w:autoSpaceDE w:val="0"/>
      <w:autoSpaceDN w:val="0"/>
      <w:adjustRightInd w:val="0"/>
      <w:spacing w:after="0" w:line="240" w:lineRule="auto"/>
    </w:pPr>
    <w:rPr>
      <w:sz w:val="16"/>
      <w:szCs w:val="16"/>
    </w:rPr>
  </w:style>
  <w:style w:type="character" w:customStyle="1" w:styleId="Subst">
    <w:name w:val="Subst"/>
    <w:uiPriority w:val="99"/>
    <w:rsid w:val="00886AA5"/>
    <w:rPr>
      <w:b/>
      <w:bCs/>
      <w:i/>
      <w:i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16433</Words>
  <Characters>93672</Characters>
  <Application>Microsoft Office Word</Application>
  <DocSecurity>0</DocSecurity>
  <Lines>780</Lines>
  <Paragraphs>219</Paragraphs>
  <ScaleCrop>false</ScaleCrop>
  <HeadingPairs>
    <vt:vector size="2" baseType="variant">
      <vt:variant>
        <vt:lpstr>Название</vt:lpstr>
      </vt:variant>
      <vt:variant>
        <vt:i4>1</vt:i4>
      </vt:variant>
    </vt:vector>
  </HeadingPairs>
  <TitlesOfParts>
    <vt:vector size="1" baseType="lpstr">
      <vt:lpstr>Е Ж Е К В А Р Т А Л Ь Н Ы Й  О Т Ч Е Т</vt:lpstr>
    </vt:vector>
  </TitlesOfParts>
  <Company>Microsoft</Company>
  <LinksUpToDate>false</LinksUpToDate>
  <CharactersWithSpaces>109886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Е Ж Е К В А Р Т А Л Ь Н Ы Й  О Т Ч Е Т</dc:title>
  <dc:creator>Belyaevae</dc:creator>
  <cp:lastModifiedBy>Евгений</cp:lastModifiedBy>
  <cp:revision>4</cp:revision>
  <cp:lastPrinted>2011-02-24T10:43:00Z</cp:lastPrinted>
  <dcterms:created xsi:type="dcterms:W3CDTF">2011-02-24T09:57:00Z</dcterms:created>
  <dcterms:modified xsi:type="dcterms:W3CDTF">2011-02-24T10:55:00Z</dcterms:modified>
</cp:coreProperties>
</file>