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BB3770" w14:textId="77777777" w:rsidR="006229C3" w:rsidRPr="001A45D3" w:rsidRDefault="00CD13E0">
      <w:pPr>
        <w:spacing w:after="0" w:line="240" w:lineRule="auto"/>
        <w:jc w:val="center"/>
        <w:rPr>
          <w:rFonts w:ascii="Times New Roman" w:hAnsi="Times New Roman" w:cs="Times New Roman"/>
          <w:b/>
          <w:bCs/>
          <w:lang w:val="ru-RU"/>
        </w:rPr>
      </w:pPr>
      <w:r w:rsidRPr="001A45D3">
        <w:rPr>
          <w:rFonts w:ascii="Times New Roman" w:hAnsi="Times New Roman" w:cs="Times New Roman"/>
          <w:b/>
          <w:bCs/>
          <w:noProof/>
          <w:lang w:val="ru-RU" w:eastAsia="ru-RU"/>
        </w:rPr>
        <w:drawing>
          <wp:inline distT="0" distB="0" distL="0" distR="0" wp14:anchorId="0C2C6506" wp14:editId="1E2C3CDF">
            <wp:extent cx="817648" cy="1173491"/>
            <wp:effectExtent l="0" t="0" r="0" b="0"/>
            <wp:docPr id="1073741825" name="officeArt object" descr="logo_qiwi_rgb_lat.gif"/>
            <wp:cNvGraphicFramePr/>
            <a:graphic xmlns:a="http://schemas.openxmlformats.org/drawingml/2006/main">
              <a:graphicData uri="http://schemas.openxmlformats.org/drawingml/2006/picture">
                <pic:pic xmlns:pic="http://schemas.openxmlformats.org/drawingml/2006/picture">
                  <pic:nvPicPr>
                    <pic:cNvPr id="1073741825" name="image1.png" descr="logo_qiwi_rgb_lat.gif"/>
                    <pic:cNvPicPr/>
                  </pic:nvPicPr>
                  <pic:blipFill>
                    <a:blip r:embed="rId9">
                      <a:extLst/>
                    </a:blip>
                    <a:srcRect l="14469" t="10052" r="9404" b="11587"/>
                    <a:stretch>
                      <a:fillRect/>
                    </a:stretch>
                  </pic:blipFill>
                  <pic:spPr>
                    <a:xfrm>
                      <a:off x="0" y="0"/>
                      <a:ext cx="817648" cy="1173491"/>
                    </a:xfrm>
                    <a:prstGeom prst="rect">
                      <a:avLst/>
                    </a:prstGeom>
                    <a:ln w="12700" cap="flat">
                      <a:noFill/>
                      <a:miter lim="400000"/>
                    </a:ln>
                    <a:effectLst/>
                  </pic:spPr>
                </pic:pic>
              </a:graphicData>
            </a:graphic>
          </wp:inline>
        </w:drawing>
      </w:r>
    </w:p>
    <w:p w14:paraId="5E4A985B" w14:textId="77777777" w:rsidR="006229C3" w:rsidRPr="001A45D3" w:rsidRDefault="006229C3">
      <w:pPr>
        <w:spacing w:after="0" w:line="240" w:lineRule="auto"/>
        <w:jc w:val="center"/>
        <w:rPr>
          <w:rFonts w:ascii="Times New Roman" w:hAnsi="Times New Roman" w:cs="Times New Roman"/>
          <w:b/>
          <w:bCs/>
        </w:rPr>
      </w:pPr>
    </w:p>
    <w:p w14:paraId="6EC3BEA3" w14:textId="77777777" w:rsidR="006229C3" w:rsidRPr="005970C9" w:rsidRDefault="00CD13E0">
      <w:pPr>
        <w:spacing w:after="0" w:line="240" w:lineRule="auto"/>
        <w:jc w:val="center"/>
        <w:rPr>
          <w:rFonts w:ascii="Times New Roman" w:eastAsia="Times New Roman" w:hAnsi="Times New Roman" w:cs="Times New Roman"/>
          <w:b/>
          <w:bCs/>
          <w:lang w:val="ru-RU"/>
        </w:rPr>
      </w:pPr>
      <w:r w:rsidRPr="001A45D3">
        <w:rPr>
          <w:rFonts w:ascii="Times New Roman" w:hAnsi="Times New Roman" w:cs="Times New Roman"/>
          <w:b/>
          <w:bCs/>
          <w:lang w:val="ru-RU"/>
        </w:rPr>
        <w:t>QIWI ОБЪЯВЛЯЕТ РЕЗУЛЬТАТЫ ЗА ЧЕТВЕРТЫЙ КВАРТАЛ 2014 Г. И 2014 ГОД</w:t>
      </w:r>
    </w:p>
    <w:p w14:paraId="66755C6A" w14:textId="77777777" w:rsidR="006229C3" w:rsidRPr="005970C9" w:rsidRDefault="006229C3">
      <w:pPr>
        <w:spacing w:after="0" w:line="240" w:lineRule="auto"/>
        <w:jc w:val="center"/>
        <w:rPr>
          <w:rFonts w:ascii="Times New Roman" w:eastAsia="Times New Roman" w:hAnsi="Times New Roman" w:cs="Times New Roman"/>
          <w:lang w:val="ru-RU"/>
        </w:rPr>
      </w:pPr>
    </w:p>
    <w:p w14:paraId="43F506A8" w14:textId="5B0EB045" w:rsidR="006229C3" w:rsidRPr="005970C9" w:rsidRDefault="00CD13E0">
      <w:pPr>
        <w:spacing w:after="0" w:line="240" w:lineRule="auto"/>
        <w:jc w:val="center"/>
        <w:rPr>
          <w:rFonts w:ascii="Times New Roman" w:eastAsia="Times New Roman" w:hAnsi="Times New Roman" w:cs="Times New Roman"/>
          <w:i/>
          <w:iCs/>
          <w:lang w:val="ru-RU"/>
        </w:rPr>
      </w:pPr>
      <w:r w:rsidRPr="001A45D3">
        <w:rPr>
          <w:rFonts w:ascii="Times New Roman" w:hAnsi="Times New Roman" w:cs="Times New Roman"/>
          <w:i/>
          <w:iCs/>
          <w:lang w:val="ru-RU"/>
        </w:rPr>
        <w:t xml:space="preserve">В четвертом квартале Скорректированная чистая выручка выросла на 45% и составила 2 468 млн. руб. и Скорректированная чистая прибыль выросла на 5% и составила 597 </w:t>
      </w:r>
      <w:proofErr w:type="gramStart"/>
      <w:r w:rsidRPr="001A45D3">
        <w:rPr>
          <w:rFonts w:ascii="Times New Roman" w:hAnsi="Times New Roman" w:cs="Times New Roman"/>
          <w:i/>
          <w:iCs/>
          <w:lang w:val="ru-RU"/>
        </w:rPr>
        <w:t>млн</w:t>
      </w:r>
      <w:proofErr w:type="gramEnd"/>
      <w:r w:rsidRPr="001A45D3">
        <w:rPr>
          <w:rFonts w:ascii="Times New Roman" w:hAnsi="Times New Roman" w:cs="Times New Roman"/>
          <w:i/>
          <w:iCs/>
          <w:lang w:val="ru-RU"/>
        </w:rPr>
        <w:t xml:space="preserve"> руб. или 10,84 руб. на разводненную акцию</w:t>
      </w:r>
    </w:p>
    <w:p w14:paraId="2A0D382B" w14:textId="2F5343D2" w:rsidR="006229C3" w:rsidRPr="005970C9" w:rsidRDefault="00CD13E0">
      <w:pPr>
        <w:spacing w:after="0" w:line="240" w:lineRule="auto"/>
        <w:jc w:val="center"/>
        <w:rPr>
          <w:rFonts w:ascii="Times New Roman" w:eastAsia="Times New Roman" w:hAnsi="Times New Roman" w:cs="Times New Roman"/>
          <w:i/>
          <w:iCs/>
          <w:lang w:val="ru-RU"/>
        </w:rPr>
      </w:pPr>
      <w:r w:rsidRPr="001A45D3">
        <w:rPr>
          <w:rFonts w:ascii="Times New Roman" w:hAnsi="Times New Roman" w:cs="Times New Roman"/>
          <w:i/>
          <w:iCs/>
          <w:lang w:val="ru-RU"/>
        </w:rPr>
        <w:t>Скорректированная чистая выручка за 2014 г. выросла на 43% и составила 8 836 млн. руб. и Скорректированная чистая прибыль выросла на 61% до 3 496 млн. руб., или 64,53 руб. на разводненную акцию</w:t>
      </w:r>
    </w:p>
    <w:p w14:paraId="58309AFE" w14:textId="77777777" w:rsidR="006229C3" w:rsidRPr="005970C9" w:rsidRDefault="00CD13E0">
      <w:pPr>
        <w:spacing w:after="0" w:line="240" w:lineRule="auto"/>
        <w:jc w:val="center"/>
        <w:rPr>
          <w:rFonts w:ascii="Times New Roman" w:eastAsia="Times New Roman" w:hAnsi="Times New Roman" w:cs="Times New Roman"/>
          <w:i/>
          <w:iCs/>
          <w:lang w:val="ru-RU"/>
        </w:rPr>
      </w:pPr>
      <w:r w:rsidRPr="001A45D3">
        <w:rPr>
          <w:rFonts w:ascii="Times New Roman" w:hAnsi="Times New Roman" w:cs="Times New Roman"/>
          <w:i/>
          <w:iCs/>
        </w:rPr>
        <w:t>QIWI</w:t>
      </w:r>
      <w:r w:rsidRPr="001A45D3">
        <w:rPr>
          <w:rFonts w:ascii="Times New Roman" w:hAnsi="Times New Roman" w:cs="Times New Roman"/>
          <w:i/>
          <w:iCs/>
          <w:lang w:val="ru-RU"/>
        </w:rPr>
        <w:t xml:space="preserve"> дает прогноз на 2015 год</w:t>
      </w:r>
    </w:p>
    <w:p w14:paraId="5BB6E627" w14:textId="77777777" w:rsidR="006229C3" w:rsidRPr="005970C9" w:rsidRDefault="006229C3">
      <w:pPr>
        <w:spacing w:after="0"/>
        <w:ind w:left="720"/>
        <w:jc w:val="both"/>
        <w:rPr>
          <w:rFonts w:ascii="Times New Roman" w:eastAsia="Times New Roman" w:hAnsi="Times New Roman" w:cs="Times New Roman"/>
          <w:lang w:val="ru-RU"/>
        </w:rPr>
      </w:pPr>
    </w:p>
    <w:p w14:paraId="12A844E1" w14:textId="77777777" w:rsidR="006229C3" w:rsidRPr="005970C9" w:rsidRDefault="00CD13E0">
      <w:pPr>
        <w:spacing w:after="0"/>
        <w:jc w:val="both"/>
        <w:rPr>
          <w:rFonts w:ascii="Times New Roman" w:eastAsia="Times New Roman" w:hAnsi="Times New Roman" w:cs="Times New Roman"/>
          <w:lang w:val="ru-RU"/>
        </w:rPr>
      </w:pPr>
      <w:proofErr w:type="gramStart"/>
      <w:r w:rsidRPr="001A45D3">
        <w:rPr>
          <w:rFonts w:ascii="Times New Roman" w:hAnsi="Times New Roman" w:cs="Times New Roman"/>
          <w:lang w:val="ru-RU"/>
        </w:rPr>
        <w:t xml:space="preserve">МОСКВА, РОССИЯ – 12 марта 2015 г. – Сегодня компания QIWI </w:t>
      </w:r>
      <w:proofErr w:type="spellStart"/>
      <w:r w:rsidRPr="001A45D3">
        <w:rPr>
          <w:rFonts w:ascii="Times New Roman" w:hAnsi="Times New Roman" w:cs="Times New Roman"/>
          <w:lang w:val="ru-RU"/>
        </w:rPr>
        <w:t>plc</w:t>
      </w:r>
      <w:proofErr w:type="spellEnd"/>
      <w:r w:rsidRPr="001A45D3">
        <w:rPr>
          <w:rFonts w:ascii="Times New Roman" w:hAnsi="Times New Roman" w:cs="Times New Roman"/>
          <w:lang w:val="ru-RU"/>
        </w:rPr>
        <w:t xml:space="preserve"> (NASDAQ:</w:t>
      </w:r>
      <w:proofErr w:type="gramEnd"/>
      <w:r w:rsidRPr="001A45D3">
        <w:rPr>
          <w:rFonts w:ascii="Times New Roman" w:hAnsi="Times New Roman" w:cs="Times New Roman"/>
          <w:lang w:val="ru-RU"/>
        </w:rPr>
        <w:t xml:space="preserve"> QIWI; </w:t>
      </w:r>
      <w:r w:rsidRPr="001A45D3">
        <w:rPr>
          <w:rFonts w:ascii="Times New Roman" w:hAnsi="Times New Roman" w:cs="Times New Roman"/>
        </w:rPr>
        <w:t>MOEX</w:t>
      </w:r>
      <w:r w:rsidRPr="001A45D3">
        <w:rPr>
          <w:rFonts w:ascii="Times New Roman" w:hAnsi="Times New Roman" w:cs="Times New Roman"/>
          <w:lang w:val="ru-RU"/>
        </w:rPr>
        <w:t xml:space="preserve">: </w:t>
      </w:r>
      <w:proofErr w:type="gramStart"/>
      <w:r w:rsidRPr="001A45D3">
        <w:rPr>
          <w:rFonts w:ascii="Times New Roman" w:hAnsi="Times New Roman" w:cs="Times New Roman"/>
        </w:rPr>
        <w:t>QIWI</w:t>
      </w:r>
      <w:r w:rsidRPr="001A45D3">
        <w:rPr>
          <w:rFonts w:ascii="Times New Roman" w:hAnsi="Times New Roman" w:cs="Times New Roman"/>
          <w:lang w:val="ru-RU"/>
        </w:rPr>
        <w:t>) опубликовала результаты за четвертый квартал 2014 года и 2014 год.</w:t>
      </w:r>
      <w:proofErr w:type="gramEnd"/>
    </w:p>
    <w:p w14:paraId="5C6735FE" w14:textId="77777777" w:rsidR="006229C3" w:rsidRPr="005970C9" w:rsidRDefault="006229C3">
      <w:pPr>
        <w:spacing w:after="0"/>
        <w:jc w:val="both"/>
        <w:rPr>
          <w:rFonts w:ascii="Times New Roman" w:eastAsia="Times New Roman" w:hAnsi="Times New Roman" w:cs="Times New Roman"/>
          <w:lang w:val="ru-RU"/>
        </w:rPr>
      </w:pPr>
    </w:p>
    <w:p w14:paraId="39D81C5F" w14:textId="1AB2EA70" w:rsidR="006229C3" w:rsidRPr="005970C9" w:rsidRDefault="00CD13E0">
      <w:pPr>
        <w:spacing w:after="0"/>
        <w:jc w:val="both"/>
        <w:rPr>
          <w:rFonts w:ascii="Times New Roman" w:eastAsia="Times New Roman" w:hAnsi="Times New Roman" w:cs="Times New Roman"/>
          <w:b/>
          <w:bCs/>
          <w:lang w:val="ru-RU"/>
        </w:rPr>
      </w:pPr>
      <w:r w:rsidRPr="001A45D3">
        <w:rPr>
          <w:rFonts w:ascii="Times New Roman" w:hAnsi="Times New Roman" w:cs="Times New Roman"/>
          <w:b/>
          <w:bCs/>
          <w:lang w:val="ru-RU"/>
        </w:rPr>
        <w:t xml:space="preserve">Основные операционные и финансовые показатели четвертого квартала 2014 г. </w:t>
      </w:r>
    </w:p>
    <w:p w14:paraId="32C543C7" w14:textId="1023DA17" w:rsidR="006229C3" w:rsidRPr="005970C9" w:rsidRDefault="00CD13E0" w:rsidP="007A4413">
      <w:pPr>
        <w:numPr>
          <w:ilvl w:val="0"/>
          <w:numId w:val="11"/>
        </w:numPr>
        <w:tabs>
          <w:tab w:val="num" w:pos="360"/>
        </w:tabs>
        <w:spacing w:after="0"/>
        <w:ind w:left="360" w:hanging="360"/>
        <w:jc w:val="both"/>
        <w:rPr>
          <w:rFonts w:ascii="Times New Roman" w:eastAsia="Times New Roman" w:hAnsi="Times New Roman" w:cs="Times New Roman"/>
          <w:lang w:val="ru-RU"/>
        </w:rPr>
      </w:pPr>
      <w:r w:rsidRPr="001A45D3">
        <w:rPr>
          <w:rFonts w:ascii="Times New Roman" w:hAnsi="Times New Roman" w:cs="Times New Roman"/>
          <w:lang w:val="ru-RU"/>
        </w:rPr>
        <w:t>Скорректированная чистая выручка выросла на 45% и составила 2</w:t>
      </w:r>
      <w:r w:rsidRPr="001A45D3">
        <w:rPr>
          <w:rFonts w:ascii="Times New Roman" w:hAnsi="Times New Roman" w:cs="Times New Roman"/>
        </w:rPr>
        <w:t> </w:t>
      </w:r>
      <w:r w:rsidRPr="001A45D3">
        <w:rPr>
          <w:rFonts w:ascii="Times New Roman" w:hAnsi="Times New Roman" w:cs="Times New Roman"/>
          <w:lang w:val="ru-RU"/>
        </w:rPr>
        <w:t xml:space="preserve">468 млн. руб. </w:t>
      </w:r>
      <w:r w:rsidRPr="001A45D3">
        <w:rPr>
          <w:rFonts w:ascii="Times New Roman" w:hAnsi="Times New Roman" w:cs="Times New Roman"/>
        </w:rPr>
        <w:t xml:space="preserve">(43,9 </w:t>
      </w:r>
      <w:proofErr w:type="spellStart"/>
      <w:r w:rsidRPr="001A45D3">
        <w:rPr>
          <w:rFonts w:ascii="Times New Roman" w:hAnsi="Times New Roman" w:cs="Times New Roman"/>
        </w:rPr>
        <w:t>млн</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долл</w:t>
      </w:r>
      <w:proofErr w:type="spellEnd"/>
      <w:r w:rsidRPr="001A45D3">
        <w:rPr>
          <w:rFonts w:ascii="Times New Roman" w:hAnsi="Times New Roman" w:cs="Times New Roman"/>
        </w:rPr>
        <w:t>. США)</w:t>
      </w:r>
    </w:p>
    <w:p w14:paraId="54C5E5E9" w14:textId="0EA5B9A2" w:rsidR="006229C3" w:rsidRPr="005970C9" w:rsidRDefault="00CD13E0" w:rsidP="007A4413">
      <w:pPr>
        <w:numPr>
          <w:ilvl w:val="0"/>
          <w:numId w:val="13"/>
        </w:numPr>
        <w:tabs>
          <w:tab w:val="num" w:pos="360"/>
        </w:tabs>
        <w:spacing w:after="0"/>
        <w:ind w:left="360" w:hanging="360"/>
        <w:jc w:val="both"/>
        <w:rPr>
          <w:rFonts w:ascii="Times New Roman" w:eastAsia="Times New Roman" w:hAnsi="Times New Roman" w:cs="Times New Roman"/>
          <w:lang w:val="ru-RU"/>
        </w:rPr>
      </w:pPr>
      <w:r w:rsidRPr="001A45D3">
        <w:rPr>
          <w:rFonts w:ascii="Times New Roman" w:hAnsi="Times New Roman" w:cs="Times New Roman"/>
          <w:lang w:val="ru-RU"/>
        </w:rPr>
        <w:t xml:space="preserve">Скорректированный показатель </w:t>
      </w:r>
      <w:r w:rsidRPr="001A45D3">
        <w:rPr>
          <w:rFonts w:ascii="Times New Roman" w:hAnsi="Times New Roman" w:cs="Times New Roman"/>
        </w:rPr>
        <w:t>EBITDA</w:t>
      </w:r>
      <w:r w:rsidRPr="001A45D3">
        <w:rPr>
          <w:rFonts w:ascii="Times New Roman" w:hAnsi="Times New Roman" w:cs="Times New Roman"/>
          <w:lang w:val="ru-RU"/>
        </w:rPr>
        <w:t xml:space="preserve"> вырос на 24% и составил 911 млн. руб. </w:t>
      </w:r>
      <w:r w:rsidRPr="001A45D3">
        <w:rPr>
          <w:rFonts w:ascii="Times New Roman" w:hAnsi="Times New Roman" w:cs="Times New Roman"/>
        </w:rPr>
        <w:t xml:space="preserve">(16,2 </w:t>
      </w:r>
      <w:proofErr w:type="spellStart"/>
      <w:r w:rsidRPr="001A45D3">
        <w:rPr>
          <w:rFonts w:ascii="Times New Roman" w:hAnsi="Times New Roman" w:cs="Times New Roman"/>
        </w:rPr>
        <w:t>млн</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долл</w:t>
      </w:r>
      <w:proofErr w:type="spellEnd"/>
      <w:r w:rsidRPr="001A45D3">
        <w:rPr>
          <w:rFonts w:ascii="Times New Roman" w:hAnsi="Times New Roman" w:cs="Times New Roman"/>
        </w:rPr>
        <w:t>. США)</w:t>
      </w:r>
    </w:p>
    <w:p w14:paraId="4711F376" w14:textId="06CF3314" w:rsidR="006229C3" w:rsidRPr="005970C9" w:rsidRDefault="00CD13E0" w:rsidP="007A4413">
      <w:pPr>
        <w:numPr>
          <w:ilvl w:val="0"/>
          <w:numId w:val="15"/>
        </w:numPr>
        <w:tabs>
          <w:tab w:val="num" w:pos="360"/>
        </w:tabs>
        <w:spacing w:after="0"/>
        <w:ind w:left="360" w:hanging="360"/>
        <w:jc w:val="both"/>
        <w:rPr>
          <w:rFonts w:ascii="Times New Roman" w:eastAsia="Times New Roman" w:hAnsi="Times New Roman" w:cs="Times New Roman"/>
          <w:lang w:val="ru-RU"/>
        </w:rPr>
      </w:pPr>
      <w:r w:rsidRPr="001A45D3">
        <w:rPr>
          <w:rFonts w:ascii="Times New Roman" w:hAnsi="Times New Roman" w:cs="Times New Roman"/>
          <w:lang w:val="ru-RU"/>
        </w:rPr>
        <w:t xml:space="preserve">Скорректированная чистая прибыль выросла на 5% и составила 597 млн. руб. </w:t>
      </w:r>
      <w:r w:rsidRPr="001A45D3">
        <w:rPr>
          <w:rFonts w:ascii="Times New Roman" w:hAnsi="Times New Roman" w:cs="Times New Roman"/>
        </w:rPr>
        <w:t xml:space="preserve">(10,6 </w:t>
      </w:r>
      <w:proofErr w:type="spellStart"/>
      <w:r w:rsidRPr="001A45D3">
        <w:rPr>
          <w:rFonts w:ascii="Times New Roman" w:hAnsi="Times New Roman" w:cs="Times New Roman"/>
        </w:rPr>
        <w:t>млн</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долл</w:t>
      </w:r>
      <w:proofErr w:type="spellEnd"/>
      <w:r w:rsidRPr="001A45D3">
        <w:rPr>
          <w:rFonts w:ascii="Times New Roman" w:hAnsi="Times New Roman" w:cs="Times New Roman"/>
        </w:rPr>
        <w:t xml:space="preserve">. США), </w:t>
      </w:r>
      <w:proofErr w:type="spellStart"/>
      <w:r w:rsidRPr="001A45D3">
        <w:rPr>
          <w:rFonts w:ascii="Times New Roman" w:hAnsi="Times New Roman" w:cs="Times New Roman"/>
        </w:rPr>
        <w:t>или</w:t>
      </w:r>
      <w:proofErr w:type="spellEnd"/>
      <w:r w:rsidRPr="001A45D3">
        <w:rPr>
          <w:rFonts w:ascii="Times New Roman" w:hAnsi="Times New Roman" w:cs="Times New Roman"/>
        </w:rPr>
        <w:t xml:space="preserve"> </w:t>
      </w:r>
      <w:r w:rsidRPr="001A45D3">
        <w:rPr>
          <w:rFonts w:ascii="Times New Roman" w:hAnsi="Times New Roman" w:cs="Times New Roman"/>
          <w:i/>
          <w:iCs/>
        </w:rPr>
        <w:t>10.84</w:t>
      </w:r>
      <w:r w:rsidRPr="001A45D3">
        <w:rPr>
          <w:rFonts w:ascii="Times New Roman" w:hAnsi="Times New Roman" w:cs="Times New Roman"/>
        </w:rPr>
        <w:t> </w:t>
      </w:r>
      <w:proofErr w:type="spellStart"/>
      <w:r w:rsidRPr="001A45D3">
        <w:rPr>
          <w:rFonts w:ascii="Times New Roman" w:hAnsi="Times New Roman" w:cs="Times New Roman"/>
        </w:rPr>
        <w:t>руб</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на</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разводненную</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акцию</w:t>
      </w:r>
      <w:proofErr w:type="spellEnd"/>
    </w:p>
    <w:p w14:paraId="5741AC2F" w14:textId="7B4CC1D2" w:rsidR="006229C3" w:rsidRPr="00416075" w:rsidRDefault="00CD13E0" w:rsidP="007A4413">
      <w:pPr>
        <w:numPr>
          <w:ilvl w:val="0"/>
          <w:numId w:val="18"/>
        </w:numPr>
        <w:tabs>
          <w:tab w:val="num" w:pos="360"/>
        </w:tabs>
        <w:spacing w:after="0"/>
        <w:ind w:left="360" w:hanging="360"/>
        <w:jc w:val="both"/>
        <w:rPr>
          <w:rFonts w:ascii="Times New Roman" w:eastAsia="Times New Roman" w:hAnsi="Times New Roman" w:cs="Times New Roman"/>
          <w:lang w:val="ru-RU"/>
        </w:rPr>
      </w:pPr>
      <w:r w:rsidRPr="001A45D3">
        <w:rPr>
          <w:rFonts w:ascii="Times New Roman" w:hAnsi="Times New Roman" w:cs="Times New Roman"/>
          <w:lang w:val="ru-RU"/>
        </w:rPr>
        <w:t xml:space="preserve">Общий объем платежей вырос на 10% и составил 175,2 млрд. руб. </w:t>
      </w:r>
      <w:r w:rsidRPr="001A45D3">
        <w:rPr>
          <w:rFonts w:ascii="Times New Roman" w:hAnsi="Times New Roman" w:cs="Times New Roman"/>
        </w:rPr>
        <w:t xml:space="preserve">(3,1 </w:t>
      </w:r>
      <w:proofErr w:type="spellStart"/>
      <w:r w:rsidRPr="001A45D3">
        <w:rPr>
          <w:rFonts w:ascii="Times New Roman" w:hAnsi="Times New Roman" w:cs="Times New Roman"/>
        </w:rPr>
        <w:t>млрд</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долл</w:t>
      </w:r>
      <w:proofErr w:type="spellEnd"/>
      <w:r w:rsidRPr="001A45D3">
        <w:rPr>
          <w:rFonts w:ascii="Times New Roman" w:hAnsi="Times New Roman" w:cs="Times New Roman"/>
        </w:rPr>
        <w:t xml:space="preserve">. США) </w:t>
      </w:r>
    </w:p>
    <w:p w14:paraId="0D77718D" w14:textId="77777777" w:rsidR="006229C3" w:rsidRPr="005970C9" w:rsidRDefault="006229C3">
      <w:pPr>
        <w:spacing w:after="0"/>
        <w:jc w:val="both"/>
        <w:rPr>
          <w:rFonts w:ascii="Times New Roman" w:eastAsia="Times New Roman" w:hAnsi="Times New Roman" w:cs="Times New Roman"/>
        </w:rPr>
      </w:pPr>
    </w:p>
    <w:p w14:paraId="47CD6EB5" w14:textId="77777777" w:rsidR="006229C3" w:rsidRPr="005970C9" w:rsidRDefault="00CD13E0">
      <w:pPr>
        <w:spacing w:after="0"/>
        <w:jc w:val="both"/>
        <w:rPr>
          <w:rFonts w:ascii="Times New Roman" w:eastAsia="Times New Roman" w:hAnsi="Times New Roman" w:cs="Times New Roman"/>
          <w:b/>
          <w:bCs/>
          <w:lang w:val="ru-RU"/>
        </w:rPr>
      </w:pPr>
      <w:r w:rsidRPr="001A45D3">
        <w:rPr>
          <w:rFonts w:ascii="Times New Roman" w:hAnsi="Times New Roman" w:cs="Times New Roman"/>
          <w:b/>
          <w:bCs/>
          <w:lang w:val="ru-RU"/>
        </w:rPr>
        <w:t>Основные операционные и финансовые показатели 2014 г.</w:t>
      </w:r>
    </w:p>
    <w:p w14:paraId="2F1CE87A" w14:textId="77777777" w:rsidR="006229C3" w:rsidRPr="00C137D6" w:rsidRDefault="006229C3">
      <w:pPr>
        <w:spacing w:after="0"/>
        <w:jc w:val="both"/>
        <w:rPr>
          <w:rFonts w:ascii="Times New Roman" w:eastAsia="Times New Roman" w:hAnsi="Times New Roman" w:cs="Times New Roman"/>
          <w:b/>
          <w:bCs/>
          <w:lang w:val="ru-RU"/>
        </w:rPr>
      </w:pPr>
    </w:p>
    <w:p w14:paraId="030F582E" w14:textId="77777777" w:rsidR="006229C3" w:rsidRPr="005970C9" w:rsidRDefault="00CD13E0" w:rsidP="007A4413">
      <w:pPr>
        <w:numPr>
          <w:ilvl w:val="0"/>
          <w:numId w:val="37"/>
        </w:numPr>
        <w:tabs>
          <w:tab w:val="num" w:pos="360"/>
        </w:tabs>
        <w:spacing w:after="0"/>
        <w:ind w:left="360" w:hanging="360"/>
        <w:jc w:val="both"/>
        <w:rPr>
          <w:rFonts w:ascii="Times New Roman" w:eastAsia="Times New Roman" w:hAnsi="Times New Roman" w:cs="Times New Roman"/>
          <w:lang w:val="ru-RU"/>
        </w:rPr>
      </w:pPr>
      <w:r w:rsidRPr="001A45D3">
        <w:rPr>
          <w:rFonts w:ascii="Times New Roman" w:hAnsi="Times New Roman" w:cs="Times New Roman"/>
          <w:lang w:val="ru-RU"/>
        </w:rPr>
        <w:t>Скорректированная чистая выручка выросла на 43% и составила 8</w:t>
      </w:r>
      <w:r w:rsidRPr="001A45D3">
        <w:rPr>
          <w:rFonts w:ascii="Times New Roman" w:hAnsi="Times New Roman" w:cs="Times New Roman"/>
        </w:rPr>
        <w:t> </w:t>
      </w:r>
      <w:r w:rsidRPr="001A45D3">
        <w:rPr>
          <w:rFonts w:ascii="Times New Roman" w:hAnsi="Times New Roman" w:cs="Times New Roman"/>
          <w:lang w:val="ru-RU"/>
        </w:rPr>
        <w:t xml:space="preserve">836 млн. руб. </w:t>
      </w:r>
      <w:r w:rsidRPr="001A45D3">
        <w:rPr>
          <w:rFonts w:ascii="Times New Roman" w:hAnsi="Times New Roman" w:cs="Times New Roman"/>
        </w:rPr>
        <w:t xml:space="preserve">(157,1 </w:t>
      </w:r>
      <w:proofErr w:type="spellStart"/>
      <w:r w:rsidRPr="001A45D3">
        <w:rPr>
          <w:rFonts w:ascii="Times New Roman" w:hAnsi="Times New Roman" w:cs="Times New Roman"/>
        </w:rPr>
        <w:t>млн</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долл</w:t>
      </w:r>
      <w:proofErr w:type="spellEnd"/>
      <w:r w:rsidRPr="001A45D3">
        <w:rPr>
          <w:rFonts w:ascii="Times New Roman" w:hAnsi="Times New Roman" w:cs="Times New Roman"/>
        </w:rPr>
        <w:t>. США)</w:t>
      </w:r>
    </w:p>
    <w:p w14:paraId="7EB6979A" w14:textId="77777777" w:rsidR="006229C3" w:rsidRPr="005970C9" w:rsidRDefault="00CD13E0" w:rsidP="007A4413">
      <w:pPr>
        <w:numPr>
          <w:ilvl w:val="0"/>
          <w:numId w:val="39"/>
        </w:numPr>
        <w:tabs>
          <w:tab w:val="num" w:pos="360"/>
        </w:tabs>
        <w:spacing w:after="0"/>
        <w:ind w:left="360" w:hanging="360"/>
        <w:jc w:val="both"/>
        <w:rPr>
          <w:rFonts w:ascii="Times New Roman" w:eastAsia="Times New Roman" w:hAnsi="Times New Roman" w:cs="Times New Roman"/>
          <w:lang w:val="ru-RU"/>
        </w:rPr>
      </w:pPr>
      <w:r w:rsidRPr="001A45D3">
        <w:rPr>
          <w:rFonts w:ascii="Times New Roman" w:hAnsi="Times New Roman" w:cs="Times New Roman"/>
          <w:lang w:val="ru-RU"/>
        </w:rPr>
        <w:t xml:space="preserve">Скорректированный показатель </w:t>
      </w:r>
      <w:r w:rsidRPr="001A45D3">
        <w:rPr>
          <w:rFonts w:ascii="Times New Roman" w:hAnsi="Times New Roman" w:cs="Times New Roman"/>
        </w:rPr>
        <w:t>EBITDA</w:t>
      </w:r>
      <w:r w:rsidRPr="001A45D3">
        <w:rPr>
          <w:rFonts w:ascii="Times New Roman" w:hAnsi="Times New Roman" w:cs="Times New Roman"/>
          <w:lang w:val="ru-RU"/>
        </w:rPr>
        <w:t xml:space="preserve"> вырос на 62% и составил 4</w:t>
      </w:r>
      <w:r w:rsidRPr="001A45D3">
        <w:rPr>
          <w:rFonts w:ascii="Times New Roman" w:hAnsi="Times New Roman" w:cs="Times New Roman"/>
        </w:rPr>
        <w:t> </w:t>
      </w:r>
      <w:r w:rsidRPr="001A45D3">
        <w:rPr>
          <w:rFonts w:ascii="Times New Roman" w:hAnsi="Times New Roman" w:cs="Times New Roman"/>
          <w:lang w:val="ru-RU"/>
        </w:rPr>
        <w:t xml:space="preserve">818 млн. руб. </w:t>
      </w:r>
      <w:r w:rsidRPr="001A45D3">
        <w:rPr>
          <w:rFonts w:ascii="Times New Roman" w:hAnsi="Times New Roman" w:cs="Times New Roman"/>
        </w:rPr>
        <w:t xml:space="preserve">(85,6 </w:t>
      </w:r>
      <w:proofErr w:type="spellStart"/>
      <w:r w:rsidRPr="001A45D3">
        <w:rPr>
          <w:rFonts w:ascii="Times New Roman" w:hAnsi="Times New Roman" w:cs="Times New Roman"/>
        </w:rPr>
        <w:t>млн</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долл</w:t>
      </w:r>
      <w:proofErr w:type="spellEnd"/>
      <w:r w:rsidRPr="001A45D3">
        <w:rPr>
          <w:rFonts w:ascii="Times New Roman" w:hAnsi="Times New Roman" w:cs="Times New Roman"/>
        </w:rPr>
        <w:t>. США)</w:t>
      </w:r>
    </w:p>
    <w:p w14:paraId="3DE2E64F" w14:textId="21DE685D" w:rsidR="006229C3" w:rsidRPr="005970C9" w:rsidRDefault="00CD13E0" w:rsidP="007A4413">
      <w:pPr>
        <w:numPr>
          <w:ilvl w:val="0"/>
          <w:numId w:val="41"/>
        </w:numPr>
        <w:tabs>
          <w:tab w:val="num" w:pos="360"/>
        </w:tabs>
        <w:spacing w:after="0"/>
        <w:ind w:left="360" w:hanging="360"/>
        <w:jc w:val="both"/>
        <w:rPr>
          <w:rFonts w:ascii="Times New Roman" w:eastAsia="Times New Roman" w:hAnsi="Times New Roman" w:cs="Times New Roman"/>
          <w:lang w:val="ru-RU"/>
        </w:rPr>
      </w:pPr>
      <w:r w:rsidRPr="001A45D3">
        <w:rPr>
          <w:rFonts w:ascii="Times New Roman" w:hAnsi="Times New Roman" w:cs="Times New Roman"/>
          <w:lang w:val="ru-RU"/>
        </w:rPr>
        <w:t>Скорректированная чистая прибыль выросла на 61% и составила 3</w:t>
      </w:r>
      <w:r w:rsidRPr="001A45D3">
        <w:rPr>
          <w:rFonts w:ascii="Times New Roman" w:hAnsi="Times New Roman" w:cs="Times New Roman"/>
        </w:rPr>
        <w:t> </w:t>
      </w:r>
      <w:r w:rsidRPr="001A45D3">
        <w:rPr>
          <w:rFonts w:ascii="Times New Roman" w:hAnsi="Times New Roman" w:cs="Times New Roman"/>
          <w:lang w:val="ru-RU"/>
        </w:rPr>
        <w:t xml:space="preserve">496 млн. руб. </w:t>
      </w:r>
      <w:r w:rsidRPr="001A45D3">
        <w:rPr>
          <w:rFonts w:ascii="Times New Roman" w:hAnsi="Times New Roman" w:cs="Times New Roman"/>
        </w:rPr>
        <w:t xml:space="preserve">(62,1 </w:t>
      </w:r>
      <w:proofErr w:type="spellStart"/>
      <w:r w:rsidRPr="001A45D3">
        <w:rPr>
          <w:rFonts w:ascii="Times New Roman" w:hAnsi="Times New Roman" w:cs="Times New Roman"/>
        </w:rPr>
        <w:t>млн</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долл</w:t>
      </w:r>
      <w:proofErr w:type="spellEnd"/>
      <w:r w:rsidRPr="001A45D3">
        <w:rPr>
          <w:rFonts w:ascii="Times New Roman" w:hAnsi="Times New Roman" w:cs="Times New Roman"/>
        </w:rPr>
        <w:t xml:space="preserve">. США), </w:t>
      </w:r>
      <w:proofErr w:type="spellStart"/>
      <w:r w:rsidRPr="001A45D3">
        <w:rPr>
          <w:rFonts w:ascii="Times New Roman" w:hAnsi="Times New Roman" w:cs="Times New Roman"/>
        </w:rPr>
        <w:t>или</w:t>
      </w:r>
      <w:proofErr w:type="spellEnd"/>
      <w:r w:rsidRPr="001A45D3">
        <w:rPr>
          <w:rFonts w:ascii="Times New Roman" w:hAnsi="Times New Roman" w:cs="Times New Roman"/>
        </w:rPr>
        <w:t xml:space="preserve"> 64,53 </w:t>
      </w:r>
      <w:proofErr w:type="spellStart"/>
      <w:r w:rsidRPr="001A45D3">
        <w:rPr>
          <w:rFonts w:ascii="Times New Roman" w:hAnsi="Times New Roman" w:cs="Times New Roman"/>
        </w:rPr>
        <w:t>руб</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на</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разводненную</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акцию</w:t>
      </w:r>
      <w:proofErr w:type="spellEnd"/>
    </w:p>
    <w:p w14:paraId="44AA3CBD" w14:textId="77777777" w:rsidR="006229C3" w:rsidRPr="005970C9" w:rsidRDefault="00CD13E0" w:rsidP="007A4413">
      <w:pPr>
        <w:numPr>
          <w:ilvl w:val="0"/>
          <w:numId w:val="43"/>
        </w:numPr>
        <w:tabs>
          <w:tab w:val="num" w:pos="360"/>
        </w:tabs>
        <w:spacing w:after="0"/>
        <w:ind w:left="360" w:hanging="360"/>
        <w:jc w:val="both"/>
        <w:rPr>
          <w:rFonts w:ascii="Times New Roman" w:eastAsia="Times New Roman" w:hAnsi="Times New Roman" w:cs="Times New Roman"/>
          <w:lang w:val="ru-RU"/>
        </w:rPr>
      </w:pPr>
      <w:r w:rsidRPr="001A45D3">
        <w:rPr>
          <w:rFonts w:ascii="Times New Roman" w:hAnsi="Times New Roman" w:cs="Times New Roman"/>
          <w:lang w:val="ru-RU"/>
        </w:rPr>
        <w:t xml:space="preserve">Общий объем платежей вырос на 15% и составил 645,2 млрд. руб. </w:t>
      </w:r>
      <w:r w:rsidRPr="001A45D3">
        <w:rPr>
          <w:rFonts w:ascii="Times New Roman" w:hAnsi="Times New Roman" w:cs="Times New Roman"/>
        </w:rPr>
        <w:t xml:space="preserve">(11,5 </w:t>
      </w:r>
      <w:proofErr w:type="spellStart"/>
      <w:r w:rsidRPr="001A45D3">
        <w:rPr>
          <w:rFonts w:ascii="Times New Roman" w:hAnsi="Times New Roman" w:cs="Times New Roman"/>
        </w:rPr>
        <w:t>млрд</w:t>
      </w:r>
      <w:proofErr w:type="spellEnd"/>
      <w:r w:rsidRPr="001A45D3">
        <w:rPr>
          <w:rFonts w:ascii="Times New Roman" w:hAnsi="Times New Roman" w:cs="Times New Roman"/>
        </w:rPr>
        <w:t xml:space="preserve">. </w:t>
      </w:r>
      <w:proofErr w:type="spellStart"/>
      <w:r w:rsidRPr="001A45D3">
        <w:rPr>
          <w:rFonts w:ascii="Times New Roman" w:hAnsi="Times New Roman" w:cs="Times New Roman"/>
        </w:rPr>
        <w:t>долл</w:t>
      </w:r>
      <w:proofErr w:type="spellEnd"/>
      <w:r w:rsidRPr="001A45D3">
        <w:rPr>
          <w:rFonts w:ascii="Times New Roman" w:hAnsi="Times New Roman" w:cs="Times New Roman"/>
        </w:rPr>
        <w:t>. США)</w:t>
      </w:r>
    </w:p>
    <w:p w14:paraId="51E908E8" w14:textId="77777777" w:rsidR="006229C3" w:rsidRPr="005970C9" w:rsidRDefault="00CD13E0" w:rsidP="007A4413">
      <w:pPr>
        <w:numPr>
          <w:ilvl w:val="0"/>
          <w:numId w:val="45"/>
        </w:numPr>
        <w:tabs>
          <w:tab w:val="num" w:pos="360"/>
        </w:tabs>
        <w:spacing w:after="0"/>
        <w:ind w:left="360" w:hanging="360"/>
        <w:jc w:val="both"/>
        <w:rPr>
          <w:rFonts w:ascii="Times New Roman" w:eastAsia="Times New Roman" w:hAnsi="Times New Roman" w:cs="Times New Roman"/>
          <w:lang w:val="ru-RU"/>
        </w:rPr>
      </w:pPr>
      <w:r w:rsidRPr="001A45D3">
        <w:rPr>
          <w:rFonts w:ascii="Times New Roman" w:hAnsi="Times New Roman" w:cs="Times New Roman"/>
          <w:lang w:val="ru-RU"/>
        </w:rPr>
        <w:t xml:space="preserve">Количество </w:t>
      </w:r>
      <w:proofErr w:type="gramStart"/>
      <w:r w:rsidRPr="001A45D3">
        <w:rPr>
          <w:rFonts w:ascii="Times New Roman" w:hAnsi="Times New Roman" w:cs="Times New Roman"/>
          <w:lang w:val="ru-RU"/>
        </w:rPr>
        <w:t>активных</w:t>
      </w:r>
      <w:proofErr w:type="gramEnd"/>
      <w:r w:rsidRPr="001A45D3">
        <w:rPr>
          <w:rFonts w:ascii="Times New Roman" w:hAnsi="Times New Roman" w:cs="Times New Roman"/>
          <w:lang w:val="ru-RU"/>
        </w:rPr>
        <w:t xml:space="preserve"> аккаунтов </w:t>
      </w:r>
      <w:r w:rsidRPr="001A45D3">
        <w:rPr>
          <w:rFonts w:ascii="Times New Roman" w:hAnsi="Times New Roman" w:cs="Times New Roman"/>
        </w:rPr>
        <w:t>Visa</w:t>
      </w:r>
      <w:r w:rsidRPr="001A45D3">
        <w:rPr>
          <w:rFonts w:ascii="Times New Roman" w:hAnsi="Times New Roman" w:cs="Times New Roman"/>
          <w:lang w:val="ru-RU"/>
        </w:rPr>
        <w:t xml:space="preserve"> </w:t>
      </w:r>
      <w:r w:rsidRPr="001A45D3">
        <w:rPr>
          <w:rFonts w:ascii="Times New Roman" w:hAnsi="Times New Roman" w:cs="Times New Roman"/>
        </w:rPr>
        <w:t>QIWI</w:t>
      </w:r>
      <w:r w:rsidRPr="001A45D3">
        <w:rPr>
          <w:rFonts w:ascii="Times New Roman" w:hAnsi="Times New Roman" w:cs="Times New Roman"/>
          <w:lang w:val="ru-RU"/>
        </w:rPr>
        <w:t xml:space="preserve"> </w:t>
      </w:r>
      <w:r w:rsidRPr="001A45D3">
        <w:rPr>
          <w:rFonts w:ascii="Times New Roman" w:hAnsi="Times New Roman" w:cs="Times New Roman"/>
        </w:rPr>
        <w:t>Wallet</w:t>
      </w:r>
      <w:r w:rsidRPr="001A45D3">
        <w:rPr>
          <w:rFonts w:ascii="Times New Roman" w:hAnsi="Times New Roman" w:cs="Times New Roman"/>
          <w:lang w:val="ru-RU"/>
        </w:rPr>
        <w:t xml:space="preserve"> увеличилось на 12% до 17,2 млн. </w:t>
      </w:r>
    </w:p>
    <w:p w14:paraId="74079BD9" w14:textId="77777777" w:rsidR="006229C3" w:rsidRPr="00C137D6" w:rsidRDefault="006229C3">
      <w:pPr>
        <w:spacing w:after="0"/>
        <w:jc w:val="both"/>
        <w:rPr>
          <w:rFonts w:ascii="Times New Roman" w:eastAsia="Times New Roman" w:hAnsi="Times New Roman" w:cs="Times New Roman"/>
          <w:lang w:val="ru-RU"/>
        </w:rPr>
      </w:pPr>
    </w:p>
    <w:p w14:paraId="62F2BF6D" w14:textId="4B6ECEBA" w:rsidR="006229C3" w:rsidRPr="005970C9" w:rsidRDefault="00CD13E0">
      <w:pPr>
        <w:spacing w:after="0"/>
        <w:jc w:val="both"/>
        <w:rPr>
          <w:rFonts w:ascii="Times New Roman" w:eastAsia="Times New Roman" w:hAnsi="Times New Roman" w:cs="Times New Roman"/>
          <w:lang w:val="ru-RU"/>
        </w:rPr>
      </w:pPr>
      <w:r w:rsidRPr="001A45D3">
        <w:rPr>
          <w:rFonts w:ascii="Times New Roman" w:hAnsi="Times New Roman" w:cs="Times New Roman"/>
          <w:lang w:val="ru-RU"/>
        </w:rPr>
        <w:t xml:space="preserve">«Я доволен нашими уверенными результатами за четвертый квартал,- комментирует Сергей Солонин, главный исполнительный директор QIWI. – Наши финансовые и операционные показатели устойчивы к макроэкономической ситуации. В </w:t>
      </w:r>
      <w:proofErr w:type="gramStart"/>
      <w:r w:rsidRPr="001A45D3">
        <w:rPr>
          <w:rFonts w:ascii="Times New Roman" w:hAnsi="Times New Roman" w:cs="Times New Roman"/>
          <w:lang w:val="ru-RU"/>
        </w:rPr>
        <w:t>этом</w:t>
      </w:r>
      <w:proofErr w:type="gramEnd"/>
      <w:r w:rsidRPr="001A45D3">
        <w:rPr>
          <w:rFonts w:ascii="Times New Roman" w:hAnsi="Times New Roman" w:cs="Times New Roman"/>
          <w:lang w:val="ru-RU"/>
        </w:rPr>
        <w:t xml:space="preserve"> квартале мы продолжили инвестировать в различные маркетинговые кампании, которые стимулировали дальнейший рост количества аккаунтов </w:t>
      </w:r>
      <w:proofErr w:type="spellStart"/>
      <w:r w:rsidRPr="001A45D3">
        <w:rPr>
          <w:rFonts w:ascii="Times New Roman" w:hAnsi="Times New Roman" w:cs="Times New Roman"/>
          <w:lang w:val="ru-RU"/>
        </w:rPr>
        <w:t>Visa</w:t>
      </w:r>
      <w:proofErr w:type="spellEnd"/>
      <w:r w:rsidRPr="001A45D3">
        <w:rPr>
          <w:rFonts w:ascii="Times New Roman" w:hAnsi="Times New Roman" w:cs="Times New Roman"/>
          <w:lang w:val="ru-RU"/>
        </w:rPr>
        <w:t xml:space="preserve"> QIWI </w:t>
      </w:r>
      <w:proofErr w:type="spellStart"/>
      <w:r w:rsidRPr="001A45D3">
        <w:rPr>
          <w:rFonts w:ascii="Times New Roman" w:hAnsi="Times New Roman" w:cs="Times New Roman"/>
          <w:lang w:val="ru-RU"/>
        </w:rPr>
        <w:t>Wallet</w:t>
      </w:r>
      <w:proofErr w:type="spellEnd"/>
      <w:r w:rsidRPr="001A45D3">
        <w:rPr>
          <w:rFonts w:ascii="Times New Roman" w:hAnsi="Times New Roman" w:cs="Times New Roman"/>
          <w:lang w:val="ru-RU"/>
        </w:rPr>
        <w:t xml:space="preserve">. Мы видим множество возможностей для развития бизнеса, особенно в рамках завоевания доли рынка в наших основных </w:t>
      </w:r>
      <w:r w:rsidR="00C137D6">
        <w:rPr>
          <w:rFonts w:ascii="Times New Roman" w:hAnsi="Times New Roman" w:cs="Times New Roman"/>
          <w:lang w:val="ru-RU"/>
        </w:rPr>
        <w:t>категориях</w:t>
      </w:r>
      <w:r w:rsidRPr="001A45D3">
        <w:rPr>
          <w:rFonts w:ascii="Times New Roman" w:hAnsi="Times New Roman" w:cs="Times New Roman"/>
          <w:lang w:val="ru-RU"/>
        </w:rPr>
        <w:t xml:space="preserve">. В </w:t>
      </w:r>
      <w:proofErr w:type="gramStart"/>
      <w:r w:rsidRPr="001A45D3">
        <w:rPr>
          <w:rFonts w:ascii="Times New Roman" w:hAnsi="Times New Roman" w:cs="Times New Roman"/>
          <w:lang w:val="ru-RU"/>
        </w:rPr>
        <w:t>дальнейшем</w:t>
      </w:r>
      <w:proofErr w:type="gramEnd"/>
      <w:r w:rsidRPr="001A45D3">
        <w:rPr>
          <w:rFonts w:ascii="Times New Roman" w:hAnsi="Times New Roman" w:cs="Times New Roman"/>
          <w:lang w:val="ru-RU"/>
        </w:rPr>
        <w:t xml:space="preserve"> мы продолжим фокусироваться на наших основных </w:t>
      </w:r>
      <w:r w:rsidR="00C137D6">
        <w:rPr>
          <w:rFonts w:ascii="Times New Roman" w:hAnsi="Times New Roman" w:cs="Times New Roman"/>
          <w:lang w:val="ru-RU"/>
        </w:rPr>
        <w:t>категориях</w:t>
      </w:r>
      <w:r w:rsidR="00C137D6" w:rsidRPr="001A45D3">
        <w:rPr>
          <w:rFonts w:ascii="Times New Roman" w:hAnsi="Times New Roman" w:cs="Times New Roman"/>
          <w:lang w:val="ru-RU"/>
        </w:rPr>
        <w:t xml:space="preserve"> </w:t>
      </w:r>
      <w:r w:rsidRPr="001A45D3">
        <w:rPr>
          <w:rFonts w:ascii="Times New Roman" w:hAnsi="Times New Roman" w:cs="Times New Roman"/>
          <w:lang w:val="ru-RU"/>
        </w:rPr>
        <w:t>рынка и реализовывать нашу стратегию.</w:t>
      </w:r>
    </w:p>
    <w:p w14:paraId="15A6B282" w14:textId="77777777" w:rsidR="006229C3" w:rsidRPr="00C137D6" w:rsidRDefault="006229C3">
      <w:pPr>
        <w:spacing w:after="0"/>
        <w:jc w:val="both"/>
        <w:rPr>
          <w:rFonts w:ascii="Times New Roman" w:eastAsia="Times New Roman" w:hAnsi="Times New Roman" w:cs="Times New Roman"/>
          <w:lang w:val="ru-RU"/>
        </w:rPr>
      </w:pPr>
    </w:p>
    <w:p w14:paraId="18FDEAB6" w14:textId="77777777" w:rsidR="007A4413" w:rsidRDefault="007A4413">
      <w:pPr>
        <w:spacing w:after="0"/>
        <w:jc w:val="both"/>
        <w:rPr>
          <w:rFonts w:ascii="Times New Roman" w:hAnsi="Times New Roman" w:cs="Times New Roman"/>
          <w:b/>
          <w:bCs/>
          <w:lang w:val="ru-RU"/>
        </w:rPr>
      </w:pPr>
    </w:p>
    <w:p w14:paraId="371AED02" w14:textId="77777777" w:rsidR="006229C3" w:rsidRPr="005970C9" w:rsidRDefault="00CD13E0">
      <w:pPr>
        <w:spacing w:after="0"/>
        <w:jc w:val="both"/>
        <w:rPr>
          <w:rFonts w:ascii="Times New Roman" w:eastAsia="Times New Roman" w:hAnsi="Times New Roman" w:cs="Times New Roman"/>
          <w:b/>
          <w:bCs/>
          <w:lang w:val="ru-RU"/>
        </w:rPr>
      </w:pPr>
      <w:r w:rsidRPr="001A45D3">
        <w:rPr>
          <w:rFonts w:ascii="Times New Roman" w:hAnsi="Times New Roman" w:cs="Times New Roman"/>
          <w:b/>
          <w:bCs/>
          <w:lang w:val="ru-RU"/>
        </w:rPr>
        <w:lastRenderedPageBreak/>
        <w:t>Результаты четвертого квартала 2014 г.</w:t>
      </w:r>
    </w:p>
    <w:p w14:paraId="1F034004" w14:textId="77777777" w:rsidR="006229C3" w:rsidRPr="00C137D6" w:rsidRDefault="006229C3">
      <w:pPr>
        <w:spacing w:after="0"/>
        <w:jc w:val="both"/>
        <w:rPr>
          <w:rFonts w:ascii="Times New Roman" w:eastAsia="Times New Roman" w:hAnsi="Times New Roman" w:cs="Times New Roman"/>
          <w:lang w:val="ru-RU"/>
        </w:rPr>
      </w:pPr>
    </w:p>
    <w:p w14:paraId="5ABBAE92" w14:textId="77777777" w:rsidR="006229C3" w:rsidRPr="005970C9" w:rsidRDefault="00CD13E0">
      <w:pPr>
        <w:spacing w:after="0"/>
        <w:jc w:val="both"/>
        <w:rPr>
          <w:rFonts w:ascii="Times New Roman" w:eastAsia="Times New Roman" w:hAnsi="Times New Roman" w:cs="Times New Roman"/>
          <w:i/>
          <w:iCs/>
          <w:lang w:val="ru-RU"/>
        </w:rPr>
      </w:pPr>
      <w:r w:rsidRPr="001A45D3">
        <w:rPr>
          <w:rFonts w:ascii="Times New Roman" w:hAnsi="Times New Roman" w:cs="Times New Roman"/>
          <w:i/>
          <w:iCs/>
          <w:lang w:val="ru-RU"/>
        </w:rPr>
        <w:t>Выручка:</w:t>
      </w:r>
      <w:r w:rsidRPr="001A45D3">
        <w:rPr>
          <w:rFonts w:ascii="Times New Roman" w:hAnsi="Times New Roman" w:cs="Times New Roman"/>
          <w:lang w:val="ru-RU"/>
        </w:rPr>
        <w:t xml:space="preserve"> Скорректированная чистая выручка за четвертый квартал составила 2 468 млн. руб. (43,9 млн. долл. США), что на 45% превышает показатель прошлого года (1 700 млн. руб.). </w:t>
      </w:r>
    </w:p>
    <w:p w14:paraId="6D24FE10" w14:textId="77777777" w:rsidR="006229C3" w:rsidRPr="007A4413" w:rsidRDefault="006229C3">
      <w:pPr>
        <w:spacing w:after="0"/>
        <w:jc w:val="both"/>
        <w:rPr>
          <w:rFonts w:ascii="Times New Roman" w:hAnsi="Times New Roman"/>
          <w:lang w:val="ru-RU"/>
        </w:rPr>
      </w:pPr>
    </w:p>
    <w:p w14:paraId="3F33A2A6" w14:textId="77777777" w:rsidR="006229C3" w:rsidRPr="005970C9" w:rsidRDefault="00CD13E0">
      <w:pPr>
        <w:spacing w:after="0"/>
        <w:jc w:val="both"/>
        <w:rPr>
          <w:rFonts w:ascii="Times New Roman" w:eastAsia="Times New Roman" w:hAnsi="Times New Roman" w:cs="Times New Roman"/>
          <w:lang w:val="ru-RU"/>
        </w:rPr>
      </w:pPr>
      <w:r w:rsidRPr="001A45D3">
        <w:rPr>
          <w:rFonts w:ascii="Times New Roman" w:hAnsi="Times New Roman" w:cs="Times New Roman"/>
          <w:lang w:val="ru-RU"/>
        </w:rPr>
        <w:t xml:space="preserve">Транзакционная скорректированная чистая выручка составила 1 838 млн. руб. (32,7 </w:t>
      </w:r>
      <w:proofErr w:type="gramStart"/>
      <w:r w:rsidRPr="001A45D3">
        <w:rPr>
          <w:rFonts w:ascii="Times New Roman" w:hAnsi="Times New Roman" w:cs="Times New Roman"/>
          <w:lang w:val="ru-RU"/>
        </w:rPr>
        <w:t>млн</w:t>
      </w:r>
      <w:proofErr w:type="gramEnd"/>
      <w:r w:rsidRPr="001A45D3">
        <w:rPr>
          <w:rFonts w:ascii="Times New Roman" w:hAnsi="Times New Roman" w:cs="Times New Roman"/>
          <w:lang w:val="ru-RU"/>
        </w:rPr>
        <w:t xml:space="preserve"> долл. США), что превышает аналогичный показатель предыдущего года на 41% (1 305 млн руб.). Рост Транзакционной скорректированной чистой выручки преимущественно обусловлен ростом объёма платежей в категориях электронной коммерции и денежных переводов и ростом доходности по чистой выручке в категориях электронной коммерции, финансовых сервисов и денежных переводов, а также незначительно нивелирован снижением объёма платежей и доходности по чистой выручке в категории телеком.</w:t>
      </w:r>
    </w:p>
    <w:p w14:paraId="3AF39771" w14:textId="77777777" w:rsidR="006229C3" w:rsidRPr="001A45D3" w:rsidRDefault="006229C3">
      <w:pPr>
        <w:spacing w:after="0"/>
        <w:jc w:val="both"/>
        <w:rPr>
          <w:rFonts w:ascii="Times New Roman" w:eastAsia="Times New Roman" w:hAnsi="Times New Roman" w:cs="Times New Roman"/>
          <w:lang w:val="ru-RU"/>
        </w:rPr>
      </w:pPr>
    </w:p>
    <w:p w14:paraId="2E059B6D" w14:textId="77777777"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rPr>
        <w:t xml:space="preserve">Прочая скорректированная чистая выручка, которая в основном состоит из выручки от списаний с неактивных аккаунтов, доходов от размещения средств и валютных операций, а также кредитования агентов, выручки от аренды площадей для размещения платежных терминалов и продажи терминалов, расчетно-кассовых услуг и рекламы, составила 630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(11,2 млн долл. США), что выше аналогичного показателя предыдущего года на 59% (395 млн руб.). Рост в четвертом квартале преимущественно обусловлен ростом чистой выручки от продажи платежных терминалов и аренды площадей для их размещения. Выручка от списаний с неактивных аккаунтов в четвертом квартале составила 183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(3,3 млн долл. США) по сравнению 137 млн. руб. в прошлом году. </w:t>
      </w:r>
      <w:proofErr w:type="gramStart"/>
      <w:r w:rsidRPr="001A45D3">
        <w:rPr>
          <w:rFonts w:ascii="Times New Roman" w:hAnsi="Times New Roman" w:cs="Times New Roman"/>
        </w:rPr>
        <w:t>Прочая скорректированная чистая выручка, исключая выручку от списаний с неактивных аккаунтов, выросла на 73% по сравнению с аналогичным показателем прошлого года.</w:t>
      </w:r>
      <w:proofErr w:type="gramEnd"/>
    </w:p>
    <w:p w14:paraId="2828621E" w14:textId="77777777" w:rsidR="006229C3" w:rsidRPr="00C137D6" w:rsidRDefault="006229C3">
      <w:pPr>
        <w:spacing w:after="0"/>
        <w:jc w:val="both"/>
        <w:rPr>
          <w:rFonts w:ascii="Times New Roman" w:eastAsia="Times New Roman" w:hAnsi="Times New Roman" w:cs="Times New Roman"/>
          <w:lang w:val="ru-RU"/>
        </w:rPr>
      </w:pPr>
    </w:p>
    <w:p w14:paraId="3048D13F" w14:textId="77777777" w:rsidR="006229C3" w:rsidRPr="005970C9" w:rsidRDefault="00CD13E0">
      <w:pPr>
        <w:pStyle w:val="A6"/>
        <w:spacing w:after="0"/>
        <w:jc w:val="both"/>
        <w:rPr>
          <w:rFonts w:ascii="Times New Roman" w:eastAsia="Times New Roman" w:hAnsi="Times New Roman" w:cs="Times New Roman"/>
        </w:rPr>
      </w:pPr>
      <w:proofErr w:type="gramStart"/>
      <w:r w:rsidRPr="001A45D3">
        <w:rPr>
          <w:rFonts w:ascii="Times New Roman" w:hAnsi="Times New Roman" w:cs="Times New Roman"/>
        </w:rPr>
        <w:t>Общая скорректированная чистая выручка, исключая выручку от списаний с неактивных аккаунтов, выросла на 46% по сравнению с аналогичным показателем прошлого года.</w:t>
      </w:r>
      <w:proofErr w:type="gramEnd"/>
    </w:p>
    <w:p w14:paraId="74902823" w14:textId="77777777" w:rsidR="006229C3" w:rsidRPr="001A45D3" w:rsidRDefault="006229C3">
      <w:pPr>
        <w:spacing w:after="0"/>
        <w:jc w:val="both"/>
        <w:rPr>
          <w:rFonts w:ascii="Times New Roman" w:eastAsia="Times New Roman" w:hAnsi="Times New Roman" w:cs="Times New Roman"/>
          <w:lang w:val="ru-RU"/>
        </w:rPr>
      </w:pPr>
    </w:p>
    <w:p w14:paraId="5960C724" w14:textId="38D83B07"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i/>
          <w:iCs/>
        </w:rPr>
        <w:t>Скорректированный</w:t>
      </w:r>
      <w:r w:rsidRPr="007A4413">
        <w:rPr>
          <w:rFonts w:ascii="Times New Roman" w:hAnsi="Times New Roman"/>
        </w:rPr>
        <w:t xml:space="preserve"> </w:t>
      </w:r>
      <w:r w:rsidRPr="001A45D3">
        <w:rPr>
          <w:rFonts w:ascii="Times New Roman" w:hAnsi="Times New Roman" w:cs="Times New Roman"/>
          <w:i/>
          <w:iCs/>
        </w:rPr>
        <w:t>показатель</w:t>
      </w:r>
      <w:r w:rsidRPr="007A4413">
        <w:rPr>
          <w:rFonts w:ascii="Times New Roman" w:hAnsi="Times New Roman"/>
        </w:rPr>
        <w:t xml:space="preserve"> </w:t>
      </w:r>
      <w:r w:rsidRPr="007A4413">
        <w:rPr>
          <w:rFonts w:ascii="Times New Roman" w:hAnsi="Times New Roman"/>
          <w:i/>
        </w:rPr>
        <w:t>EBITDA</w:t>
      </w:r>
      <w:r w:rsidRPr="001A45D3">
        <w:rPr>
          <w:rFonts w:ascii="Times New Roman" w:hAnsi="Times New Roman" w:cs="Times New Roman"/>
          <w:i/>
          <w:iCs/>
        </w:rPr>
        <w:t xml:space="preserve">: </w:t>
      </w:r>
      <w:r w:rsidRPr="001A45D3">
        <w:rPr>
          <w:rFonts w:ascii="Times New Roman" w:hAnsi="Times New Roman" w:cs="Times New Roman"/>
        </w:rPr>
        <w:t xml:space="preserve">Скорректированный показатель </w:t>
      </w:r>
      <w:r w:rsidRPr="007A4413">
        <w:rPr>
          <w:rFonts w:ascii="Times New Roman" w:hAnsi="Times New Roman"/>
        </w:rPr>
        <w:t>EBITDA</w:t>
      </w:r>
      <w:r w:rsidRPr="001A45D3">
        <w:rPr>
          <w:rFonts w:ascii="Times New Roman" w:hAnsi="Times New Roman" w:cs="Times New Roman"/>
        </w:rPr>
        <w:t xml:space="preserve"> за четвертый квартал 2014 года составил 911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(16,2 млн. долл. США), что на 24% превышает показатель прошлого года, который составил 733 млн руб.. Рост Скорректированного показателя </w:t>
      </w:r>
      <w:r w:rsidRPr="007A4413">
        <w:rPr>
          <w:rFonts w:ascii="Times New Roman" w:hAnsi="Times New Roman"/>
        </w:rPr>
        <w:t>EBITDA</w:t>
      </w:r>
      <w:r w:rsidRPr="001A45D3">
        <w:rPr>
          <w:rFonts w:ascii="Times New Roman" w:hAnsi="Times New Roman" w:cs="Times New Roman"/>
        </w:rPr>
        <w:t xml:space="preserve"> был главным образом нивелирован значительны</w:t>
      </w:r>
      <w:r w:rsidR="005970C9">
        <w:rPr>
          <w:rFonts w:ascii="Times New Roman" w:hAnsi="Times New Roman" w:cs="Times New Roman"/>
        </w:rPr>
        <w:t>ми</w:t>
      </w:r>
      <w:r w:rsidRPr="001A45D3">
        <w:rPr>
          <w:rFonts w:ascii="Times New Roman" w:hAnsi="Times New Roman" w:cs="Times New Roman"/>
        </w:rPr>
        <w:t xml:space="preserve"> маркетинговы</w:t>
      </w:r>
      <w:r w:rsidR="005970C9">
        <w:rPr>
          <w:rFonts w:ascii="Times New Roman" w:hAnsi="Times New Roman" w:cs="Times New Roman"/>
        </w:rPr>
        <w:t>ми</w:t>
      </w:r>
      <w:r w:rsidRPr="001A45D3">
        <w:rPr>
          <w:rFonts w:ascii="Times New Roman" w:hAnsi="Times New Roman" w:cs="Times New Roman"/>
        </w:rPr>
        <w:t xml:space="preserve"> и рекламны</w:t>
      </w:r>
      <w:r w:rsidR="005970C9">
        <w:rPr>
          <w:rFonts w:ascii="Times New Roman" w:hAnsi="Times New Roman" w:cs="Times New Roman"/>
        </w:rPr>
        <w:t>ми</w:t>
      </w:r>
      <w:r w:rsidR="00083C17">
        <w:rPr>
          <w:rFonts w:ascii="Times New Roman" w:hAnsi="Times New Roman" w:cs="Times New Roman"/>
        </w:rPr>
        <w:t xml:space="preserve">, которые составили </w:t>
      </w:r>
      <w:r w:rsidRPr="001A45D3">
        <w:rPr>
          <w:rFonts w:ascii="Times New Roman" w:hAnsi="Times New Roman" w:cs="Times New Roman"/>
        </w:rPr>
        <w:t xml:space="preserve">400 млн руб. в четвертом квартале 2014 года по сравнению с 125 млн руб. в прошлом году. Скорректированная рентабельность по EBITDA (процентное соотношение Скорректированного показателя EBITDA к Общей скорректированной чистой выручке) составила 36,9% по сравнению с 43,1% в прошлом году. Скорректированный показатель EBITDA, исключая выручку от списаний с неактивных аккаунтов, составила 727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(12,9 млн долл. США), что превышает аналогичный показатель прошлого года</w:t>
      </w:r>
      <w:r w:rsidR="00083C17">
        <w:rPr>
          <w:rFonts w:ascii="Times New Roman" w:hAnsi="Times New Roman" w:cs="Times New Roman"/>
        </w:rPr>
        <w:t>,</w:t>
      </w:r>
      <w:r w:rsidRPr="001A45D3">
        <w:rPr>
          <w:rFonts w:ascii="Times New Roman" w:hAnsi="Times New Roman" w:cs="Times New Roman"/>
        </w:rPr>
        <w:t xml:space="preserve"> </w:t>
      </w:r>
      <w:r w:rsidR="00083C17">
        <w:rPr>
          <w:rFonts w:ascii="Times New Roman" w:hAnsi="Times New Roman" w:cs="Times New Roman"/>
        </w:rPr>
        <w:t>равный</w:t>
      </w:r>
      <w:r w:rsidRPr="001A45D3">
        <w:rPr>
          <w:rFonts w:ascii="Times New Roman" w:hAnsi="Times New Roman" w:cs="Times New Roman"/>
        </w:rPr>
        <w:t xml:space="preserve"> 596 млн </w:t>
      </w:r>
      <w:proofErr w:type="spellStart"/>
      <w:r w:rsidRPr="001A45D3">
        <w:rPr>
          <w:rFonts w:ascii="Times New Roman" w:hAnsi="Times New Roman" w:cs="Times New Roman"/>
        </w:rPr>
        <w:t>руб</w:t>
      </w:r>
      <w:proofErr w:type="spellEnd"/>
      <w:r w:rsidR="00083C17">
        <w:rPr>
          <w:rFonts w:ascii="Times New Roman" w:hAnsi="Times New Roman" w:cs="Times New Roman"/>
        </w:rPr>
        <w:t>,</w:t>
      </w:r>
      <w:r w:rsidR="00083C17" w:rsidRPr="00083C17">
        <w:rPr>
          <w:rFonts w:ascii="Times New Roman" w:hAnsi="Times New Roman" w:cs="Times New Roman"/>
        </w:rPr>
        <w:t xml:space="preserve"> </w:t>
      </w:r>
      <w:r w:rsidR="00083C17" w:rsidRPr="001A45D3">
        <w:rPr>
          <w:rFonts w:ascii="Times New Roman" w:hAnsi="Times New Roman" w:cs="Times New Roman"/>
        </w:rPr>
        <w:t>на 22%</w:t>
      </w:r>
      <w:r w:rsidRPr="001A45D3">
        <w:rPr>
          <w:rFonts w:ascii="Times New Roman" w:hAnsi="Times New Roman" w:cs="Times New Roman"/>
        </w:rPr>
        <w:t xml:space="preserve">. Скорректированная рентабельность по EBITDA, исключая выручку от списаний с неактивных аккаунтов, составила 31,8% по сравнению с 38,1% в прошлом году. </w:t>
      </w:r>
      <w:r w:rsidR="00083C17">
        <w:rPr>
          <w:rFonts w:ascii="Times New Roman" w:hAnsi="Times New Roman" w:cs="Times New Roman"/>
        </w:rPr>
        <w:t xml:space="preserve">Маркетинговые расходы в четвертом квартале 2014 года были нехарактерно высоки в связи с запуском большого количества крупных рекламных кампаний и промо-акций, которые мы планировали проводить более равномерно в течение года. </w:t>
      </w:r>
      <w:proofErr w:type="gramStart"/>
      <w:r w:rsidR="00083C17">
        <w:rPr>
          <w:rFonts w:ascii="Times New Roman" w:hAnsi="Times New Roman" w:cs="Times New Roman"/>
        </w:rPr>
        <w:t>В будущем мы намерены распределять марке</w:t>
      </w:r>
      <w:r w:rsidR="00083C17">
        <w:rPr>
          <w:rFonts w:ascii="Times New Roman" w:hAnsi="Times New Roman" w:cs="Times New Roman"/>
        </w:rPr>
        <w:t>тинговые и рекламные кампании и соответствующие бюджеты</w:t>
      </w:r>
      <w:r w:rsidR="00083C17">
        <w:rPr>
          <w:rFonts w:ascii="Times New Roman" w:hAnsi="Times New Roman" w:cs="Times New Roman"/>
        </w:rPr>
        <w:t xml:space="preserve"> более равномерно в течение года, вследствие этого мы полагаем, что </w:t>
      </w:r>
      <w:r w:rsidR="00083C17">
        <w:rPr>
          <w:rFonts w:ascii="Times New Roman" w:hAnsi="Times New Roman" w:cs="Times New Roman"/>
        </w:rPr>
        <w:t>значение</w:t>
      </w:r>
      <w:r w:rsidR="00083C17">
        <w:rPr>
          <w:rFonts w:ascii="Times New Roman" w:hAnsi="Times New Roman" w:cs="Times New Roman"/>
        </w:rPr>
        <w:t xml:space="preserve"> рентабельности по EBITDA за 2014 год является более показательным, чем аналогичный показатель за четвертый квартал 2014 года.</w:t>
      </w:r>
      <w:proofErr w:type="gramEnd"/>
    </w:p>
    <w:p w14:paraId="70C496CD" w14:textId="77777777" w:rsidR="006229C3" w:rsidRPr="001A45D3" w:rsidRDefault="006229C3">
      <w:pPr>
        <w:spacing w:after="0"/>
        <w:jc w:val="both"/>
        <w:rPr>
          <w:rFonts w:ascii="Times New Roman" w:eastAsia="Times New Roman" w:hAnsi="Times New Roman" w:cs="Times New Roman"/>
          <w:lang w:val="ru-RU"/>
        </w:rPr>
      </w:pPr>
    </w:p>
    <w:p w14:paraId="40DA37CD" w14:textId="4162B5D6"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i/>
          <w:iCs/>
        </w:rPr>
        <w:t>Скорректированная чистая прибыль:</w:t>
      </w:r>
      <w:r w:rsidRPr="001A45D3">
        <w:rPr>
          <w:rFonts w:ascii="Times New Roman" w:hAnsi="Times New Roman" w:cs="Times New Roman"/>
        </w:rPr>
        <w:t xml:space="preserve"> Скорректированная чистая прибыль за четвертый квартал 2014 года составила 597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(10,6 млн долл. США), что на 5% выше показателя прошлого </w:t>
      </w:r>
      <w:r w:rsidRPr="001A45D3">
        <w:rPr>
          <w:rFonts w:ascii="Times New Roman" w:hAnsi="Times New Roman" w:cs="Times New Roman"/>
        </w:rPr>
        <w:lastRenderedPageBreak/>
        <w:t xml:space="preserve">года, равного 567 млн руб. Рост Скорректированной чистой прибыли был в первую очередь обусловлен теми же факторами, что и рост Скорректированного показателя </w:t>
      </w:r>
      <w:r w:rsidRPr="001A45D3">
        <w:rPr>
          <w:rFonts w:ascii="Times New Roman" w:hAnsi="Times New Roman" w:cs="Times New Roman"/>
          <w:lang w:val="en-US"/>
        </w:rPr>
        <w:t>EBITDA</w:t>
      </w:r>
      <w:r w:rsidRPr="001A45D3">
        <w:rPr>
          <w:rFonts w:ascii="Times New Roman" w:hAnsi="Times New Roman" w:cs="Times New Roman"/>
        </w:rPr>
        <w:t>.</w:t>
      </w:r>
    </w:p>
    <w:p w14:paraId="0E9B7ABC" w14:textId="02E69BE0"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rPr>
        <w:t>Скорректированная чистая прибыль, без учета выручки от списаний с неактивных аккаунтов (после уплаты налогов), снизил</w:t>
      </w:r>
      <w:r w:rsidR="005970C9">
        <w:rPr>
          <w:rFonts w:ascii="Times New Roman" w:hAnsi="Times New Roman" w:cs="Times New Roman"/>
        </w:rPr>
        <w:t>ась</w:t>
      </w:r>
      <w:r w:rsidRPr="001A45D3">
        <w:rPr>
          <w:rFonts w:ascii="Times New Roman" w:hAnsi="Times New Roman" w:cs="Times New Roman"/>
        </w:rPr>
        <w:t xml:space="preserve"> на 1% по сравнению с прошлым годом.</w:t>
      </w:r>
    </w:p>
    <w:p w14:paraId="7DC027CE" w14:textId="77777777" w:rsidR="006229C3" w:rsidRPr="007A4413" w:rsidRDefault="006229C3" w:rsidP="007A4413">
      <w:pPr>
        <w:pStyle w:val="A6"/>
        <w:spacing w:after="0"/>
        <w:jc w:val="both"/>
        <w:rPr>
          <w:rFonts w:ascii="Times New Roman" w:hAnsi="Times New Roman"/>
          <w:i/>
        </w:rPr>
      </w:pPr>
    </w:p>
    <w:p w14:paraId="4FC3FBCD" w14:textId="76D83C4B"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i/>
          <w:iCs/>
        </w:rPr>
        <w:t>Прочие показатели операционной деятельности:</w:t>
      </w:r>
      <w:r w:rsidRPr="001A45D3">
        <w:rPr>
          <w:rFonts w:ascii="Times New Roman" w:hAnsi="Times New Roman" w:cs="Times New Roman"/>
        </w:rPr>
        <w:t xml:space="preserve"> Объём платежей за четвертый квартал 2014 года составил 175,2 </w:t>
      </w:r>
      <w:proofErr w:type="gramStart"/>
      <w:r w:rsidRPr="001A45D3">
        <w:rPr>
          <w:rFonts w:ascii="Times New Roman" w:hAnsi="Times New Roman" w:cs="Times New Roman"/>
        </w:rPr>
        <w:t>млрд</w:t>
      </w:r>
      <w:proofErr w:type="gramEnd"/>
      <w:r w:rsidRPr="001A45D3">
        <w:rPr>
          <w:rFonts w:ascii="Times New Roman" w:hAnsi="Times New Roman" w:cs="Times New Roman"/>
        </w:rPr>
        <w:t xml:space="preserve"> руб. (3,1 млрд долл. США), что на 10% выше аналогичного показателя прошлого года, равного 159,3 млрд руб.. Средняя доходность по транзакционной чистой выручке выросла на 23 базисных пункт</w:t>
      </w:r>
      <w:r w:rsidR="005970C9">
        <w:rPr>
          <w:rFonts w:ascii="Times New Roman" w:hAnsi="Times New Roman" w:cs="Times New Roman"/>
        </w:rPr>
        <w:t>а</w:t>
      </w:r>
      <w:r w:rsidRPr="001A45D3">
        <w:rPr>
          <w:rFonts w:ascii="Times New Roman" w:hAnsi="Times New Roman" w:cs="Times New Roman"/>
        </w:rPr>
        <w:t xml:space="preserve"> и составила 1,05%, по сравнению с 0,82% в прошлом году. Рост объёма платежей и средней доходности по чистой выручке в четвертом квартале 2014 года главным образом был вызван уверенным ростом таких </w:t>
      </w:r>
      <w:r w:rsidR="00C137D6">
        <w:rPr>
          <w:rFonts w:ascii="Times New Roman" w:hAnsi="Times New Roman" w:cs="Times New Roman"/>
        </w:rPr>
        <w:t>категорий</w:t>
      </w:r>
      <w:r w:rsidRPr="001A45D3">
        <w:rPr>
          <w:rFonts w:ascii="Times New Roman" w:hAnsi="Times New Roman" w:cs="Times New Roman"/>
        </w:rPr>
        <w:t>, как электронная коммерция, финансовые сервисы и денежные переводы.</w:t>
      </w:r>
    </w:p>
    <w:p w14:paraId="2C9FCBF4" w14:textId="77777777" w:rsidR="006229C3" w:rsidRPr="001A45D3" w:rsidRDefault="006229C3">
      <w:pPr>
        <w:spacing w:after="0"/>
        <w:jc w:val="both"/>
        <w:rPr>
          <w:rFonts w:ascii="Times New Roman" w:eastAsia="Times New Roman" w:hAnsi="Times New Roman" w:cs="Times New Roman"/>
          <w:lang w:val="ru-RU"/>
        </w:rPr>
      </w:pPr>
    </w:p>
    <w:p w14:paraId="09601960" w14:textId="4349DB52" w:rsidR="006229C3" w:rsidRPr="005970C9" w:rsidRDefault="00CD13E0">
      <w:pPr>
        <w:pStyle w:val="A6"/>
        <w:spacing w:after="0"/>
        <w:jc w:val="both"/>
        <w:rPr>
          <w:rFonts w:ascii="Times New Roman" w:eastAsia="Times New Roman" w:hAnsi="Times New Roman" w:cs="Times New Roman"/>
        </w:rPr>
      </w:pPr>
      <w:proofErr w:type="gramStart"/>
      <w:r w:rsidRPr="001A45D3">
        <w:rPr>
          <w:rFonts w:ascii="Times New Roman" w:hAnsi="Times New Roman" w:cs="Times New Roman"/>
        </w:rPr>
        <w:t>Средняя доходность по общей чистой выручке составила 1,41%, что на 34 базисных пункт</w:t>
      </w:r>
      <w:r w:rsidR="005970C9">
        <w:rPr>
          <w:rFonts w:ascii="Times New Roman" w:hAnsi="Times New Roman" w:cs="Times New Roman"/>
        </w:rPr>
        <w:t>а</w:t>
      </w:r>
      <w:r w:rsidRPr="001A45D3">
        <w:rPr>
          <w:rFonts w:ascii="Times New Roman" w:hAnsi="Times New Roman" w:cs="Times New Roman"/>
        </w:rPr>
        <w:t xml:space="preserve"> выше показателя прошлого года, равного 1,07%. Средняя доходность по общей чистой выручке, исключая выручку от списаний с неактивных аккаунтов, составила 1,31%, что выше прошлогоднего показателя на 33 базисных пункт</w:t>
      </w:r>
      <w:r w:rsidR="005970C9">
        <w:rPr>
          <w:rFonts w:ascii="Times New Roman" w:hAnsi="Times New Roman" w:cs="Times New Roman"/>
        </w:rPr>
        <w:t>а</w:t>
      </w:r>
      <w:r w:rsidRPr="001A45D3">
        <w:rPr>
          <w:rFonts w:ascii="Times New Roman" w:hAnsi="Times New Roman" w:cs="Times New Roman"/>
        </w:rPr>
        <w:t>.</w:t>
      </w:r>
      <w:proofErr w:type="gramEnd"/>
    </w:p>
    <w:p w14:paraId="46BA2129" w14:textId="77777777" w:rsidR="006229C3" w:rsidRPr="00C137D6" w:rsidRDefault="006229C3">
      <w:pPr>
        <w:spacing w:after="0"/>
        <w:jc w:val="both"/>
        <w:rPr>
          <w:rFonts w:ascii="Times New Roman" w:eastAsia="Times New Roman" w:hAnsi="Times New Roman" w:cs="Times New Roman"/>
          <w:lang w:val="ru-RU"/>
        </w:rPr>
      </w:pPr>
    </w:p>
    <w:p w14:paraId="6D96FEF4" w14:textId="77777777" w:rsidR="006229C3" w:rsidRPr="00C137D6" w:rsidRDefault="006229C3">
      <w:pPr>
        <w:spacing w:after="0"/>
        <w:jc w:val="both"/>
        <w:rPr>
          <w:rFonts w:ascii="Times New Roman" w:eastAsia="Times New Roman" w:hAnsi="Times New Roman" w:cs="Times New Roman"/>
          <w:lang w:val="ru-RU"/>
        </w:rPr>
      </w:pPr>
    </w:p>
    <w:p w14:paraId="54BFC768" w14:textId="77777777" w:rsidR="006229C3" w:rsidRPr="005970C9" w:rsidRDefault="00CD13E0">
      <w:pPr>
        <w:pStyle w:val="A6"/>
        <w:spacing w:after="0"/>
        <w:jc w:val="both"/>
        <w:rPr>
          <w:rFonts w:ascii="Times New Roman" w:eastAsia="Times New Roman" w:hAnsi="Times New Roman" w:cs="Times New Roman"/>
          <w:b/>
          <w:bCs/>
        </w:rPr>
      </w:pPr>
      <w:r w:rsidRPr="001A45D3">
        <w:rPr>
          <w:rFonts w:ascii="Times New Roman" w:hAnsi="Times New Roman" w:cs="Times New Roman"/>
          <w:b/>
          <w:bCs/>
        </w:rPr>
        <w:t>Результаты за 2014 год</w:t>
      </w:r>
    </w:p>
    <w:p w14:paraId="5C51C8DB" w14:textId="77777777" w:rsidR="006229C3" w:rsidRPr="00C137D6" w:rsidRDefault="006229C3">
      <w:pPr>
        <w:pStyle w:val="A6"/>
        <w:spacing w:after="0"/>
        <w:jc w:val="both"/>
        <w:rPr>
          <w:rFonts w:ascii="Times New Roman" w:eastAsia="Times New Roman" w:hAnsi="Times New Roman" w:cs="Times New Roman"/>
          <w:i/>
          <w:iCs/>
        </w:rPr>
      </w:pPr>
    </w:p>
    <w:p w14:paraId="48935EDD" w14:textId="77777777"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rPr>
        <w:t xml:space="preserve">Выручка: Общая скорректированная чистая выручка за 2014 год составила 8 836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(157,0 млн долл. США), что на 43% превышает показатель прошлого года, равного 6 168 млн руб..</w:t>
      </w:r>
    </w:p>
    <w:p w14:paraId="58AB0DF0" w14:textId="77777777" w:rsidR="006229C3" w:rsidRPr="00C137D6" w:rsidRDefault="006229C3">
      <w:pPr>
        <w:spacing w:after="0"/>
        <w:jc w:val="both"/>
        <w:rPr>
          <w:rFonts w:ascii="Times New Roman" w:eastAsia="Times New Roman" w:hAnsi="Times New Roman" w:cs="Times New Roman"/>
          <w:lang w:val="ru-RU"/>
        </w:rPr>
      </w:pPr>
    </w:p>
    <w:p w14:paraId="35429F3B" w14:textId="77777777"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rPr>
        <w:t xml:space="preserve">Транзакционная скорректированная чистая выручка составила 6 515 млн. руб. (115,8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долл. США), что превышает аналогичный показатель предыдущего года на 51% (4 320 млн руб.). Рост Транзакционной скорректированной чистой выручки преимущественно обусловлен ростом объёма платежей и доходности по чистой выручке в категориях электронной коммерции, финансовых сервисов и денежных переводов и незначительно нивелирован снижением объёма платежей и доходности по чистой выручке в категории телеком.</w:t>
      </w:r>
    </w:p>
    <w:p w14:paraId="57E37B9D" w14:textId="77777777" w:rsidR="006229C3" w:rsidRPr="001A45D3" w:rsidRDefault="006229C3">
      <w:pPr>
        <w:spacing w:after="0"/>
        <w:jc w:val="both"/>
        <w:rPr>
          <w:rFonts w:ascii="Times New Roman" w:eastAsia="Times New Roman" w:hAnsi="Times New Roman" w:cs="Times New Roman"/>
          <w:lang w:val="ru-RU"/>
        </w:rPr>
      </w:pPr>
    </w:p>
    <w:p w14:paraId="4D0A266D" w14:textId="77777777"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rPr>
        <w:t>Прочая скорректированная чистая выручка, которая в основном состоит из выручки от списаний с неактивных аккаунтов, доходов от размещения средств и валютных операций, а также кредитования агентов, выручки от аренды площадей для размещения платежных терминалов и продажи терминалов, расчетно-кассовых услуг и рекламы, составила 2</w:t>
      </w:r>
      <w:r w:rsidRPr="001A45D3">
        <w:rPr>
          <w:rFonts w:ascii="Times New Roman" w:hAnsi="Times New Roman" w:cs="Times New Roman"/>
          <w:lang w:val="en-US"/>
        </w:rPr>
        <w:t> </w:t>
      </w:r>
      <w:r w:rsidRPr="001A45D3">
        <w:rPr>
          <w:rFonts w:ascii="Times New Roman" w:hAnsi="Times New Roman" w:cs="Times New Roman"/>
        </w:rPr>
        <w:t xml:space="preserve">321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(41,2 млн долл. США), что выше аналогичного показателя предыдущего года на 26% (1 848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Выручка от списаний с неактивных аккаунтов за 2014 год составила 656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(11,7 млн долл. США) по сравнению </w:t>
      </w:r>
      <w:r w:rsidR="005970C9">
        <w:rPr>
          <w:rFonts w:ascii="Times New Roman" w:hAnsi="Times New Roman" w:cs="Times New Roman"/>
        </w:rPr>
        <w:t xml:space="preserve">с </w:t>
      </w:r>
      <w:r w:rsidRPr="001A45D3">
        <w:rPr>
          <w:rFonts w:ascii="Times New Roman" w:hAnsi="Times New Roman" w:cs="Times New Roman"/>
        </w:rPr>
        <w:t xml:space="preserve">549 млн. руб. в прошлом году. </w:t>
      </w:r>
      <w:proofErr w:type="gramStart"/>
      <w:r w:rsidRPr="001A45D3">
        <w:rPr>
          <w:rFonts w:ascii="Times New Roman" w:hAnsi="Times New Roman" w:cs="Times New Roman"/>
        </w:rPr>
        <w:t>Прочая скорректированная чистая выручка, исключая выручку от списаний с неактивных аккаунтов, выросла на 28% по сравнению с аналогичным показателем прошлого года.</w:t>
      </w:r>
      <w:proofErr w:type="gramEnd"/>
    </w:p>
    <w:p w14:paraId="19710F1F" w14:textId="77777777" w:rsidR="006229C3" w:rsidRPr="00C137D6" w:rsidRDefault="006229C3">
      <w:pPr>
        <w:spacing w:after="0"/>
        <w:jc w:val="both"/>
        <w:rPr>
          <w:rFonts w:ascii="Times New Roman" w:eastAsia="Times New Roman" w:hAnsi="Times New Roman" w:cs="Times New Roman"/>
          <w:lang w:val="ru-RU"/>
        </w:rPr>
      </w:pPr>
    </w:p>
    <w:p w14:paraId="215DE4D7" w14:textId="77777777" w:rsidR="006229C3" w:rsidRPr="005970C9" w:rsidRDefault="00CD13E0">
      <w:pPr>
        <w:pStyle w:val="A6"/>
        <w:spacing w:after="0"/>
        <w:jc w:val="both"/>
        <w:rPr>
          <w:rFonts w:ascii="Times New Roman" w:eastAsia="Times New Roman" w:hAnsi="Times New Roman" w:cs="Times New Roman"/>
        </w:rPr>
      </w:pPr>
      <w:proofErr w:type="gramStart"/>
      <w:r w:rsidRPr="001A45D3">
        <w:rPr>
          <w:rFonts w:ascii="Times New Roman" w:hAnsi="Times New Roman" w:cs="Times New Roman"/>
        </w:rPr>
        <w:t>Общая скорректированная чистая выручка, исключая выручку от списаний с неактивных аккаунтов, выросла на 46% по сравнению с аналогичным показателем прошлого года.</w:t>
      </w:r>
      <w:proofErr w:type="gramEnd"/>
    </w:p>
    <w:p w14:paraId="2A20D802" w14:textId="77777777" w:rsidR="006229C3" w:rsidRPr="001A45D3" w:rsidRDefault="006229C3">
      <w:pPr>
        <w:pStyle w:val="A6"/>
        <w:spacing w:after="0"/>
        <w:jc w:val="both"/>
        <w:rPr>
          <w:rFonts w:ascii="Times New Roman" w:eastAsia="Times New Roman" w:hAnsi="Times New Roman" w:cs="Times New Roman"/>
        </w:rPr>
      </w:pPr>
    </w:p>
    <w:p w14:paraId="490B9EA4" w14:textId="036F9E7A"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i/>
          <w:iCs/>
        </w:rPr>
        <w:t xml:space="preserve">Скорректированный показатель EBITDA: </w:t>
      </w:r>
      <w:r w:rsidRPr="001A45D3">
        <w:rPr>
          <w:rFonts w:ascii="Times New Roman" w:hAnsi="Times New Roman" w:cs="Times New Roman"/>
        </w:rPr>
        <w:t xml:space="preserve">Скорректированный показатель EBITDA за 2014 год составил 4 818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(85,6 млн. долл. США), что на 62% превышает показатель прошлого года, который составил 2 987 млн руб. Рост Скорректированного показателя EBITDA был главным образом обусловлен ростом выручки и операционной рентабельностью бизнеса. </w:t>
      </w:r>
      <w:r w:rsidRPr="001A45D3">
        <w:rPr>
          <w:rFonts w:ascii="Times New Roman" w:hAnsi="Times New Roman" w:cs="Times New Roman"/>
        </w:rPr>
        <w:lastRenderedPageBreak/>
        <w:t xml:space="preserve">Скорректированная рентабельность по EBITDA (процентное соотношение Скорректированного показателя EBITDA к Общей скорректированной чистой выручке) составила 54,5% по сравнению с 48,3% в прошлом году. Скорректированный показатель EBITDA, исключая выручку от списаний с неактивных аккаунтов, составил 4 161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(74,1 млн долл. США), что превышает показатель</w:t>
      </w:r>
      <w:r w:rsidR="00C137D6">
        <w:rPr>
          <w:rFonts w:ascii="Times New Roman" w:hAnsi="Times New Roman" w:cs="Times New Roman"/>
        </w:rPr>
        <w:t xml:space="preserve"> </w:t>
      </w:r>
      <w:r w:rsidRPr="001A45D3">
        <w:rPr>
          <w:rFonts w:ascii="Times New Roman" w:hAnsi="Times New Roman" w:cs="Times New Roman"/>
        </w:rPr>
        <w:t>прошлого года</w:t>
      </w:r>
      <w:r w:rsidR="00C137D6">
        <w:rPr>
          <w:rFonts w:ascii="Times New Roman" w:hAnsi="Times New Roman" w:cs="Times New Roman"/>
        </w:rPr>
        <w:t>, равный</w:t>
      </w:r>
      <w:r w:rsidR="00C137D6" w:rsidRPr="00B84611">
        <w:rPr>
          <w:rFonts w:ascii="Times New Roman" w:hAnsi="Times New Roman" w:cs="Times New Roman"/>
        </w:rPr>
        <w:t xml:space="preserve"> 2 429 млн руб.</w:t>
      </w:r>
      <w:r w:rsidR="00C137D6">
        <w:rPr>
          <w:rFonts w:ascii="Times New Roman" w:hAnsi="Times New Roman" w:cs="Times New Roman"/>
        </w:rPr>
        <w:t>,</w:t>
      </w:r>
      <w:r w:rsidRPr="001A45D3">
        <w:rPr>
          <w:rFonts w:ascii="Times New Roman" w:hAnsi="Times New Roman" w:cs="Times New Roman"/>
        </w:rPr>
        <w:t xml:space="preserve"> на 71%</w:t>
      </w:r>
      <w:r w:rsidR="00C137D6">
        <w:rPr>
          <w:rFonts w:ascii="Times New Roman" w:hAnsi="Times New Roman" w:cs="Times New Roman"/>
        </w:rPr>
        <w:t>.</w:t>
      </w:r>
      <w:r w:rsidRPr="001A45D3">
        <w:rPr>
          <w:rFonts w:ascii="Times New Roman" w:hAnsi="Times New Roman" w:cs="Times New Roman"/>
        </w:rPr>
        <w:t xml:space="preserve"> Скорректированная рентабельность по EBITDA, исключая выручку от списаний с неактивных аккаунтов, составила 51,0% по сравнению с 43,2% в прошлом году.</w:t>
      </w:r>
    </w:p>
    <w:p w14:paraId="5DD1D238" w14:textId="77777777" w:rsidR="006229C3" w:rsidRPr="001A45D3" w:rsidRDefault="006229C3">
      <w:pPr>
        <w:pStyle w:val="A6"/>
        <w:spacing w:after="0"/>
        <w:jc w:val="both"/>
        <w:rPr>
          <w:rFonts w:ascii="Times New Roman" w:eastAsia="Times New Roman" w:hAnsi="Times New Roman" w:cs="Times New Roman"/>
        </w:rPr>
      </w:pPr>
    </w:p>
    <w:p w14:paraId="557A839C" w14:textId="7A6C3A32"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i/>
          <w:iCs/>
        </w:rPr>
        <w:t>Скорректированная чистая прибыль</w:t>
      </w:r>
      <w:r w:rsidRPr="001A45D3">
        <w:rPr>
          <w:rFonts w:ascii="Times New Roman" w:hAnsi="Times New Roman" w:cs="Times New Roman"/>
        </w:rPr>
        <w:t xml:space="preserve">: Скорректированная чистая прибыль за 2014 год составила 3 496 </w:t>
      </w:r>
      <w:proofErr w:type="gramStart"/>
      <w:r w:rsidRPr="001A45D3">
        <w:rPr>
          <w:rFonts w:ascii="Times New Roman" w:hAnsi="Times New Roman" w:cs="Times New Roman"/>
        </w:rPr>
        <w:t>млн</w:t>
      </w:r>
      <w:proofErr w:type="gramEnd"/>
      <w:r w:rsidRPr="001A45D3">
        <w:rPr>
          <w:rFonts w:ascii="Times New Roman" w:hAnsi="Times New Roman" w:cs="Times New Roman"/>
        </w:rPr>
        <w:t xml:space="preserve"> руб. (62,1 млн долл. США), что на 62% выше показателя прошлого года, равного 2 174 млн руб. Рост Скорректированной чистой прибыли был в первую очередь обусловлен теми же факторами, что и рост Скорректированного показателя EBITDA. Скорректированная чистая прибыль без учета выручки от списаний с неактивных аккаунтов (после уплаты налогов)</w:t>
      </w:r>
      <w:r w:rsidR="00C137D6">
        <w:rPr>
          <w:rFonts w:ascii="Times New Roman" w:hAnsi="Times New Roman" w:cs="Times New Roman"/>
        </w:rPr>
        <w:t xml:space="preserve"> </w:t>
      </w:r>
      <w:r w:rsidRPr="001A45D3">
        <w:rPr>
          <w:rFonts w:ascii="Times New Roman" w:hAnsi="Times New Roman" w:cs="Times New Roman"/>
        </w:rPr>
        <w:t>выросла на 71% по сравнению с прошлым годом.</w:t>
      </w:r>
    </w:p>
    <w:p w14:paraId="5817ECA2" w14:textId="77777777" w:rsidR="006229C3" w:rsidRPr="001A45D3" w:rsidRDefault="006229C3">
      <w:pPr>
        <w:spacing w:after="0"/>
        <w:jc w:val="both"/>
        <w:rPr>
          <w:rFonts w:ascii="Times New Roman" w:eastAsia="Times New Roman" w:hAnsi="Times New Roman" w:cs="Times New Roman"/>
          <w:lang w:val="ru-RU"/>
        </w:rPr>
      </w:pPr>
    </w:p>
    <w:p w14:paraId="28DDF173" w14:textId="5440CF4C"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i/>
          <w:iCs/>
        </w:rPr>
        <w:t>Прочие показатели операционной деятельности:</w:t>
      </w:r>
      <w:r w:rsidRPr="001A45D3">
        <w:rPr>
          <w:rFonts w:ascii="Times New Roman" w:hAnsi="Times New Roman" w:cs="Times New Roman"/>
        </w:rPr>
        <w:t xml:space="preserve"> Объём платежей за 2014 год составил 645,4 </w:t>
      </w:r>
      <w:proofErr w:type="gramStart"/>
      <w:r w:rsidRPr="001A45D3">
        <w:rPr>
          <w:rFonts w:ascii="Times New Roman" w:hAnsi="Times New Roman" w:cs="Times New Roman"/>
        </w:rPr>
        <w:t>млрд</w:t>
      </w:r>
      <w:proofErr w:type="gramEnd"/>
      <w:r w:rsidRPr="001A45D3">
        <w:rPr>
          <w:rFonts w:ascii="Times New Roman" w:hAnsi="Times New Roman" w:cs="Times New Roman"/>
        </w:rPr>
        <w:t xml:space="preserve"> руб. (11,5 млрд долл. США), что на 15% выше аналогичного показателя прошлого года, равного 560,5 млрд руб. Средняя доходность по транзакционной чистой выручке выросла на 24 базисных пункт</w:t>
      </w:r>
      <w:r w:rsidR="00C137D6">
        <w:rPr>
          <w:rFonts w:ascii="Times New Roman" w:hAnsi="Times New Roman" w:cs="Times New Roman"/>
        </w:rPr>
        <w:t>а</w:t>
      </w:r>
      <w:r w:rsidRPr="001A45D3">
        <w:rPr>
          <w:rFonts w:ascii="Times New Roman" w:hAnsi="Times New Roman" w:cs="Times New Roman"/>
        </w:rPr>
        <w:t xml:space="preserve"> и составила 1,01%, по сравнению с 0,77% в прошлом году. Рост объёма платежей и средней доходности по чистой выручке в 2014 году главным образом был вызван уверенным ростом таких </w:t>
      </w:r>
      <w:r w:rsidR="00C137D6">
        <w:rPr>
          <w:rFonts w:ascii="Times New Roman" w:hAnsi="Times New Roman" w:cs="Times New Roman"/>
        </w:rPr>
        <w:t>категорий</w:t>
      </w:r>
      <w:r w:rsidRPr="001A45D3">
        <w:rPr>
          <w:rFonts w:ascii="Times New Roman" w:hAnsi="Times New Roman" w:cs="Times New Roman"/>
        </w:rPr>
        <w:t>, как электронная коммерция, финансовые сервисы и денежные переводы.</w:t>
      </w:r>
    </w:p>
    <w:p w14:paraId="65848026" w14:textId="77777777" w:rsidR="006229C3" w:rsidRPr="001A45D3" w:rsidRDefault="006229C3">
      <w:pPr>
        <w:spacing w:after="0"/>
        <w:jc w:val="both"/>
        <w:rPr>
          <w:rFonts w:ascii="Times New Roman" w:eastAsia="Times New Roman" w:hAnsi="Times New Roman" w:cs="Times New Roman"/>
          <w:lang w:val="ru-RU"/>
        </w:rPr>
      </w:pPr>
    </w:p>
    <w:p w14:paraId="27351490" w14:textId="77777777" w:rsidR="006229C3" w:rsidRPr="005970C9" w:rsidRDefault="00CD13E0">
      <w:pPr>
        <w:pStyle w:val="A6"/>
        <w:spacing w:after="0"/>
        <w:jc w:val="both"/>
        <w:rPr>
          <w:rFonts w:ascii="Times New Roman" w:eastAsia="Times New Roman" w:hAnsi="Times New Roman" w:cs="Times New Roman"/>
        </w:rPr>
      </w:pPr>
      <w:proofErr w:type="gramStart"/>
      <w:r w:rsidRPr="001A45D3">
        <w:rPr>
          <w:rFonts w:ascii="Times New Roman" w:hAnsi="Times New Roman" w:cs="Times New Roman"/>
        </w:rPr>
        <w:t>Средняя доходность по общей чистой выручке составила 1,37%, что на 27 базисных пунктов выше показателя прошлого года, равного 1,10%. Средняя доходность по общей чистой выручке, исключая выручку от списаний с неактивных аккаунтов, составила 1,27%, что выше прошлогоднего показателя на 27 базисных пунктов.</w:t>
      </w:r>
      <w:proofErr w:type="gramEnd"/>
    </w:p>
    <w:p w14:paraId="3A629B39" w14:textId="77777777" w:rsidR="006229C3" w:rsidRPr="00C137D6" w:rsidRDefault="006229C3">
      <w:pPr>
        <w:pStyle w:val="A6"/>
        <w:spacing w:after="0"/>
        <w:jc w:val="both"/>
        <w:rPr>
          <w:rFonts w:ascii="Times New Roman" w:eastAsia="Times New Roman" w:hAnsi="Times New Roman" w:cs="Times New Roman"/>
        </w:rPr>
      </w:pPr>
    </w:p>
    <w:p w14:paraId="73E9BB69" w14:textId="555D7C10"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rPr>
        <w:t xml:space="preserve">Количество активных терминалов и точек приема платежей составило 181 148, что выше показателя прошлого года на 8%. Рост вызван, в первую очередь, </w:t>
      </w:r>
      <w:r w:rsidR="00C137D6">
        <w:rPr>
          <w:rFonts w:ascii="Times New Roman" w:hAnsi="Times New Roman" w:cs="Times New Roman"/>
        </w:rPr>
        <w:t>заключением</w:t>
      </w:r>
      <w:r w:rsidR="00C137D6" w:rsidRPr="001A45D3">
        <w:rPr>
          <w:rFonts w:ascii="Times New Roman" w:hAnsi="Times New Roman" w:cs="Times New Roman"/>
        </w:rPr>
        <w:t xml:space="preserve"> </w:t>
      </w:r>
      <w:r w:rsidRPr="001A45D3">
        <w:rPr>
          <w:rFonts w:ascii="Times New Roman" w:hAnsi="Times New Roman" w:cs="Times New Roman"/>
        </w:rPr>
        <w:t xml:space="preserve">новых соглашений о размещении терминалов с федеральными ритейл сетями. Количество активных аккаунтов </w:t>
      </w:r>
      <w:proofErr w:type="spellStart"/>
      <w:r w:rsidRPr="001A45D3">
        <w:rPr>
          <w:rFonts w:ascii="Times New Roman" w:hAnsi="Times New Roman" w:cs="Times New Roman"/>
        </w:rPr>
        <w:t>Visa</w:t>
      </w:r>
      <w:proofErr w:type="spellEnd"/>
      <w:r w:rsidRPr="001A45D3">
        <w:rPr>
          <w:rFonts w:ascii="Times New Roman" w:hAnsi="Times New Roman" w:cs="Times New Roman"/>
        </w:rPr>
        <w:t xml:space="preserve"> QIWI </w:t>
      </w:r>
      <w:proofErr w:type="spellStart"/>
      <w:r w:rsidRPr="001A45D3">
        <w:rPr>
          <w:rFonts w:ascii="Times New Roman" w:hAnsi="Times New Roman" w:cs="Times New Roman"/>
        </w:rPr>
        <w:t>Wallet</w:t>
      </w:r>
      <w:proofErr w:type="spellEnd"/>
      <w:r w:rsidRPr="001A45D3">
        <w:rPr>
          <w:rFonts w:ascii="Times New Roman" w:hAnsi="Times New Roman" w:cs="Times New Roman"/>
        </w:rPr>
        <w:t xml:space="preserve"> составило в 2014 году 17,2 </w:t>
      </w:r>
      <w:proofErr w:type="gramStart"/>
      <w:r w:rsidRPr="001A45D3">
        <w:rPr>
          <w:rFonts w:ascii="Times New Roman" w:hAnsi="Times New Roman" w:cs="Times New Roman"/>
        </w:rPr>
        <w:t>млн</w:t>
      </w:r>
      <w:proofErr w:type="gramEnd"/>
      <w:r w:rsidRPr="001A45D3">
        <w:rPr>
          <w:rFonts w:ascii="Times New Roman" w:hAnsi="Times New Roman" w:cs="Times New Roman"/>
        </w:rPr>
        <w:t>, что на 12% или 1,8 млн аккаунтов выше показателя 2013 года, равного 15,4 млн.</w:t>
      </w:r>
    </w:p>
    <w:p w14:paraId="68C7A5F3" w14:textId="77777777" w:rsidR="006229C3" w:rsidRPr="001A45D3" w:rsidRDefault="00CD13E0">
      <w:pPr>
        <w:spacing w:after="0"/>
        <w:jc w:val="both"/>
        <w:rPr>
          <w:rFonts w:ascii="Times New Roman" w:hAnsi="Times New Roman" w:cs="Times New Roman"/>
          <w:lang w:val="ru-RU"/>
        </w:rPr>
      </w:pPr>
      <w:r w:rsidRPr="00C137D6">
        <w:rPr>
          <w:rFonts w:ascii="Times New Roman" w:eastAsia="Times New Roman" w:hAnsi="Times New Roman" w:cs="Times New Roman"/>
          <w:lang w:val="ru-RU"/>
        </w:rPr>
        <w:br w:type="page"/>
      </w:r>
    </w:p>
    <w:p w14:paraId="4E365064" w14:textId="77777777" w:rsidR="006229C3" w:rsidRPr="005970C9" w:rsidRDefault="006229C3">
      <w:pPr>
        <w:spacing w:after="0"/>
        <w:jc w:val="both"/>
        <w:rPr>
          <w:rFonts w:ascii="Times New Roman" w:eastAsia="Times New Roman" w:hAnsi="Times New Roman" w:cs="Times New Roman"/>
          <w:lang w:val="ru-RU"/>
        </w:rPr>
      </w:pPr>
    </w:p>
    <w:p w14:paraId="14B6E280" w14:textId="77777777" w:rsidR="006229C3" w:rsidRPr="00C137D6" w:rsidRDefault="006229C3">
      <w:pPr>
        <w:spacing w:after="0"/>
        <w:jc w:val="both"/>
        <w:rPr>
          <w:rFonts w:ascii="Times New Roman" w:eastAsia="Times New Roman" w:hAnsi="Times New Roman" w:cs="Times New Roman"/>
          <w:lang w:val="ru-RU"/>
        </w:rPr>
      </w:pPr>
    </w:p>
    <w:p w14:paraId="471BF7A1" w14:textId="77777777" w:rsidR="006229C3" w:rsidRPr="005970C9" w:rsidRDefault="00CD13E0">
      <w:pPr>
        <w:pStyle w:val="A6"/>
        <w:spacing w:after="0"/>
        <w:rPr>
          <w:rFonts w:ascii="Times New Roman" w:eastAsia="Times New Roman" w:hAnsi="Times New Roman" w:cs="Times New Roman"/>
          <w:b/>
          <w:bCs/>
        </w:rPr>
      </w:pPr>
      <w:r w:rsidRPr="001A45D3">
        <w:rPr>
          <w:rFonts w:ascii="Times New Roman" w:hAnsi="Times New Roman" w:cs="Times New Roman"/>
          <w:b/>
          <w:bCs/>
        </w:rPr>
        <w:t>Последние события</w:t>
      </w:r>
    </w:p>
    <w:p w14:paraId="16F7BEFF" w14:textId="77777777" w:rsidR="006229C3" w:rsidRPr="00C137D6" w:rsidRDefault="006229C3">
      <w:pPr>
        <w:pStyle w:val="A6"/>
        <w:spacing w:after="0"/>
        <w:jc w:val="both"/>
        <w:rPr>
          <w:rFonts w:ascii="Times New Roman" w:eastAsia="Times New Roman" w:hAnsi="Times New Roman" w:cs="Times New Roman"/>
          <w:i/>
          <w:iCs/>
        </w:rPr>
      </w:pPr>
    </w:p>
    <w:p w14:paraId="3966F881" w14:textId="77777777" w:rsidR="006229C3" w:rsidRPr="005970C9" w:rsidRDefault="00CD13E0">
      <w:pPr>
        <w:spacing w:after="0"/>
        <w:jc w:val="both"/>
        <w:rPr>
          <w:rFonts w:ascii="Times New Roman" w:eastAsia="Times New Roman" w:hAnsi="Times New Roman" w:cs="Times New Roman"/>
          <w:i/>
          <w:iCs/>
          <w:lang w:val="ru-RU"/>
        </w:rPr>
      </w:pPr>
      <w:r w:rsidRPr="001A45D3">
        <w:rPr>
          <w:rFonts w:ascii="Times New Roman" w:hAnsi="Times New Roman" w:cs="Times New Roman"/>
          <w:i/>
          <w:iCs/>
          <w:lang w:val="ru-RU"/>
        </w:rPr>
        <w:t xml:space="preserve">Дивиденды: </w:t>
      </w:r>
      <w:r w:rsidRPr="001A45D3">
        <w:rPr>
          <w:rFonts w:ascii="Times New Roman" w:hAnsi="Times New Roman" w:cs="Times New Roman"/>
          <w:lang w:val="ru-RU"/>
        </w:rPr>
        <w:t xml:space="preserve">В </w:t>
      </w:r>
      <w:proofErr w:type="gramStart"/>
      <w:r w:rsidRPr="001A45D3">
        <w:rPr>
          <w:rFonts w:ascii="Times New Roman" w:hAnsi="Times New Roman" w:cs="Times New Roman"/>
          <w:lang w:val="ru-RU"/>
        </w:rPr>
        <w:t>свете</w:t>
      </w:r>
      <w:proofErr w:type="gramEnd"/>
      <w:r w:rsidRPr="001A45D3">
        <w:rPr>
          <w:rFonts w:ascii="Times New Roman" w:hAnsi="Times New Roman" w:cs="Times New Roman"/>
          <w:lang w:val="ru-RU"/>
        </w:rPr>
        <w:t xml:space="preserve"> негативного влияния геополитической обстановки вокруг России на экономику и ликвидность банковского сектора, менеджмент компании считает благоразумным не объявлять дивиденды за четвертый квартал. В </w:t>
      </w:r>
      <w:proofErr w:type="gramStart"/>
      <w:r w:rsidRPr="001A45D3">
        <w:rPr>
          <w:rFonts w:ascii="Times New Roman" w:hAnsi="Times New Roman" w:cs="Times New Roman"/>
          <w:lang w:val="ru-RU"/>
        </w:rPr>
        <w:t>будущем</w:t>
      </w:r>
      <w:proofErr w:type="gramEnd"/>
      <w:r w:rsidRPr="001A45D3">
        <w:rPr>
          <w:rFonts w:ascii="Times New Roman" w:hAnsi="Times New Roman" w:cs="Times New Roman"/>
          <w:lang w:val="ru-RU"/>
        </w:rPr>
        <w:t xml:space="preserve"> мы будем пересматривать это решение каждый квартал с намерением вернуться к нашим историческим уровням выплаты дивидендов</w:t>
      </w:r>
      <w:r w:rsidRPr="001A45D3">
        <w:rPr>
          <w:rFonts w:ascii="Times New Roman" w:hAnsi="Times New Roman" w:cs="Times New Roman"/>
          <w:i/>
          <w:iCs/>
          <w:lang w:val="ru-RU"/>
        </w:rPr>
        <w:t xml:space="preserve">.  </w:t>
      </w:r>
    </w:p>
    <w:p w14:paraId="3E584BB9" w14:textId="77777777" w:rsidR="006229C3" w:rsidRPr="00C137D6" w:rsidRDefault="00CD13E0">
      <w:pPr>
        <w:spacing w:after="0"/>
        <w:jc w:val="both"/>
        <w:rPr>
          <w:rFonts w:ascii="Times New Roman" w:eastAsia="Times New Roman" w:hAnsi="Times New Roman" w:cs="Times New Roman"/>
          <w:lang w:val="ru-RU"/>
        </w:rPr>
      </w:pPr>
      <w:r w:rsidRPr="00C137D6">
        <w:rPr>
          <w:rFonts w:ascii="Times New Roman" w:eastAsia="Times New Roman" w:hAnsi="Times New Roman" w:cs="Times New Roman"/>
          <w:i/>
          <w:iCs/>
          <w:lang w:val="ru-RU"/>
        </w:rPr>
        <w:br/>
      </w:r>
    </w:p>
    <w:p w14:paraId="5C5DD065" w14:textId="77777777" w:rsidR="006229C3" w:rsidRPr="005970C9" w:rsidRDefault="00CD13E0">
      <w:pPr>
        <w:keepNext/>
        <w:spacing w:after="0"/>
        <w:jc w:val="both"/>
        <w:rPr>
          <w:rFonts w:ascii="Times New Roman" w:eastAsia="Times New Roman" w:hAnsi="Times New Roman" w:cs="Times New Roman"/>
          <w:lang w:val="ru-RU"/>
        </w:rPr>
      </w:pPr>
      <w:r w:rsidRPr="001A45D3">
        <w:rPr>
          <w:rFonts w:ascii="Times New Roman" w:hAnsi="Times New Roman" w:cs="Times New Roman"/>
          <w:i/>
          <w:iCs/>
        </w:rPr>
        <w:t>M</w:t>
      </w:r>
      <w:r w:rsidRPr="001A45D3">
        <w:rPr>
          <w:rFonts w:ascii="Times New Roman" w:hAnsi="Times New Roman" w:cs="Times New Roman"/>
          <w:i/>
          <w:iCs/>
          <w:lang w:val="ru-RU"/>
        </w:rPr>
        <w:t>&amp;</w:t>
      </w:r>
      <w:r w:rsidRPr="001A45D3">
        <w:rPr>
          <w:rFonts w:ascii="Times New Roman" w:hAnsi="Times New Roman" w:cs="Times New Roman"/>
          <w:i/>
          <w:iCs/>
        </w:rPr>
        <w:t>A</w:t>
      </w:r>
      <w:r w:rsidRPr="001A45D3">
        <w:rPr>
          <w:rFonts w:ascii="Times New Roman" w:hAnsi="Times New Roman" w:cs="Times New Roman"/>
          <w:lang w:val="ru-RU"/>
        </w:rPr>
        <w:t>: Время от времени мы рассматриваем потенциальные сделки по покупке, партнерству или созданию совместных компаний, некоторые из которых могут быть материальными. В любое время, включая настоящий момент, мы можем быть вовлечены в процесс рассмотрения, переговоров, или оценки потенциальных сделок по покупке, партнерству или созданию совместных компаний, включая подписание необязывающей документации по подобным процессам. Как часть нашей стратегии, мы намереваемся продолжать применять взвешенный подход к выявлению, исполнению и интеграции стратегических сделок.</w:t>
      </w:r>
    </w:p>
    <w:p w14:paraId="1610AAE1" w14:textId="77777777" w:rsidR="006229C3" w:rsidRPr="00C137D6" w:rsidRDefault="006229C3">
      <w:pPr>
        <w:spacing w:after="0"/>
        <w:rPr>
          <w:rFonts w:ascii="Times New Roman" w:eastAsia="Times New Roman" w:hAnsi="Times New Roman" w:cs="Times New Roman"/>
          <w:lang w:val="ru-RU"/>
        </w:rPr>
      </w:pPr>
    </w:p>
    <w:p w14:paraId="18783AB4" w14:textId="77777777" w:rsidR="006229C3" w:rsidRPr="00C137D6" w:rsidRDefault="00CD13E0">
      <w:pPr>
        <w:pStyle w:val="A6"/>
        <w:spacing w:after="0"/>
        <w:rPr>
          <w:rFonts w:ascii="Times New Roman" w:eastAsia="Times New Roman" w:hAnsi="Times New Roman" w:cs="Times New Roman"/>
          <w:b/>
          <w:bCs/>
        </w:rPr>
      </w:pPr>
      <w:r w:rsidRPr="001A45D3">
        <w:rPr>
          <w:rFonts w:ascii="Times New Roman" w:hAnsi="Times New Roman" w:cs="Times New Roman"/>
          <w:b/>
          <w:bCs/>
        </w:rPr>
        <w:t>Прогноз на 2015 г.</w:t>
      </w:r>
      <w:r w:rsidRPr="005970C9">
        <w:rPr>
          <w:rFonts w:ascii="Times New Roman" w:eastAsia="Times New Roman" w:hAnsi="Times New Roman" w:cs="Times New Roman"/>
          <w:vertAlign w:val="superscript"/>
        </w:rPr>
        <w:footnoteReference w:id="2"/>
      </w:r>
    </w:p>
    <w:p w14:paraId="5770D15F" w14:textId="77777777" w:rsidR="006229C3" w:rsidRPr="00C137D6" w:rsidRDefault="006229C3">
      <w:pPr>
        <w:pStyle w:val="A6"/>
        <w:spacing w:after="0"/>
        <w:jc w:val="both"/>
        <w:rPr>
          <w:rFonts w:ascii="Times New Roman" w:eastAsia="Times New Roman" w:hAnsi="Times New Roman" w:cs="Times New Roman"/>
        </w:rPr>
      </w:pPr>
    </w:p>
    <w:p w14:paraId="1E1D1C61" w14:textId="77777777"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lang w:val="en-US"/>
        </w:rPr>
        <w:t>QIWI</w:t>
      </w:r>
      <w:r w:rsidRPr="001A45D3">
        <w:rPr>
          <w:rFonts w:ascii="Times New Roman" w:hAnsi="Times New Roman" w:cs="Times New Roman"/>
        </w:rPr>
        <w:t xml:space="preserve"> представляет свой прогноз на 2015 год, а именно: </w:t>
      </w:r>
    </w:p>
    <w:p w14:paraId="5DD67A2C" w14:textId="77777777" w:rsidR="006229C3" w:rsidRPr="00C137D6" w:rsidRDefault="006229C3">
      <w:pPr>
        <w:pStyle w:val="A6"/>
        <w:spacing w:after="0"/>
        <w:jc w:val="both"/>
        <w:rPr>
          <w:rFonts w:ascii="Times New Roman" w:eastAsia="Times New Roman" w:hAnsi="Times New Roman" w:cs="Times New Roman"/>
        </w:rPr>
      </w:pPr>
    </w:p>
    <w:p w14:paraId="0819C806" w14:textId="77777777" w:rsidR="006229C3" w:rsidRPr="005970C9" w:rsidRDefault="00CD13E0" w:rsidP="007A4413">
      <w:pPr>
        <w:pStyle w:val="A6"/>
        <w:numPr>
          <w:ilvl w:val="0"/>
          <w:numId w:val="48"/>
        </w:numPr>
        <w:tabs>
          <w:tab w:val="num" w:pos="1080"/>
        </w:tabs>
        <w:spacing w:after="0"/>
        <w:ind w:left="1080" w:hanging="360"/>
        <w:jc w:val="both"/>
        <w:rPr>
          <w:rFonts w:ascii="Times New Roman" w:eastAsia="Times New Roman" w:hAnsi="Times New Roman" w:cs="Times New Roman"/>
        </w:rPr>
      </w:pPr>
      <w:r w:rsidRPr="001A45D3">
        <w:rPr>
          <w:rFonts w:ascii="Times New Roman" w:hAnsi="Times New Roman" w:cs="Times New Roman"/>
        </w:rPr>
        <w:t>Ожидается рост Общей скорректированной чистой выручки на 12 - 16% по сравнению с 2014 г.</w:t>
      </w:r>
    </w:p>
    <w:p w14:paraId="601B4015" w14:textId="77777777" w:rsidR="006229C3" w:rsidRPr="005970C9" w:rsidRDefault="00CD13E0" w:rsidP="007A4413">
      <w:pPr>
        <w:pStyle w:val="A6"/>
        <w:numPr>
          <w:ilvl w:val="0"/>
          <w:numId w:val="51"/>
        </w:numPr>
        <w:tabs>
          <w:tab w:val="num" w:pos="1080"/>
        </w:tabs>
        <w:spacing w:after="0"/>
        <w:ind w:left="1080" w:hanging="360"/>
        <w:jc w:val="both"/>
        <w:rPr>
          <w:rFonts w:ascii="Times New Roman" w:eastAsia="Times New Roman" w:hAnsi="Times New Roman" w:cs="Times New Roman"/>
        </w:rPr>
      </w:pPr>
      <w:r w:rsidRPr="001A45D3">
        <w:rPr>
          <w:rFonts w:ascii="Times New Roman" w:hAnsi="Times New Roman" w:cs="Times New Roman"/>
        </w:rPr>
        <w:t>Ожидается рост Скорректированной чистой прибыли на 12 - 16% по сравнению с 2014 г.</w:t>
      </w:r>
    </w:p>
    <w:p w14:paraId="10763E6C" w14:textId="77777777" w:rsidR="006229C3" w:rsidRPr="00C137D6" w:rsidRDefault="006229C3">
      <w:pPr>
        <w:rPr>
          <w:rFonts w:ascii="Times New Roman" w:eastAsia="Times New Roman" w:hAnsi="Times New Roman" w:cs="Times New Roman"/>
          <w:lang w:val="ru-RU"/>
        </w:rPr>
      </w:pPr>
    </w:p>
    <w:p w14:paraId="23457214" w14:textId="77777777" w:rsidR="006229C3" w:rsidRPr="005970C9" w:rsidRDefault="00CD13E0">
      <w:pPr>
        <w:pStyle w:val="A6"/>
        <w:spacing w:after="0"/>
        <w:rPr>
          <w:rFonts w:ascii="Times New Roman" w:eastAsia="Times New Roman" w:hAnsi="Times New Roman" w:cs="Times New Roman"/>
        </w:rPr>
      </w:pPr>
      <w:r w:rsidRPr="001A45D3">
        <w:rPr>
          <w:rFonts w:ascii="Times New Roman" w:hAnsi="Times New Roman" w:cs="Times New Roman"/>
        </w:rPr>
        <w:t xml:space="preserve">Во втором полугодии </w:t>
      </w:r>
      <w:proofErr w:type="gramStart"/>
      <w:r w:rsidRPr="001A45D3">
        <w:rPr>
          <w:rFonts w:ascii="Times New Roman" w:hAnsi="Times New Roman" w:cs="Times New Roman"/>
        </w:rPr>
        <w:t>и</w:t>
      </w:r>
      <w:proofErr w:type="gramEnd"/>
      <w:r w:rsidRPr="001A45D3">
        <w:rPr>
          <w:rFonts w:ascii="Times New Roman" w:hAnsi="Times New Roman" w:cs="Times New Roman"/>
        </w:rPr>
        <w:t xml:space="preserve"> особенно в четвертом квартале 2014 года мы заметили влияние замедления экономического роста в России. По нашему мнению, данное замедление может быть долгосрочным и иметь значительный негативный эффект на покупательную способность и банковскую систему в России и, следовательно, на наш бизнес в будущем. Масштаб замедления экономического роста, особенно в том случае, если оно повлечет за собой серьезный банковский кризис, в данный момент сложно оценить. Вследствие этого на данный момент мы не можем достаточно точно прогнозировать Общую скорректированную чистую выручку и Скорректированную чистую прибыль на 2015 год. Мы представляем прогноз на 2015 год исходя из нашего текущего представления макроэкономической ситуации, которая может меняться. Мы оставляем за собой право, в случае изменения ситуации в течение года, пересмотреть наш прогноз на 2015 год. Ожидаемые темпы роста Общей скорректированной чистой прибыли совпадают с темпами роста Скорректированной чистой выручки в связи с нашими планами по инвестициям в новые продукты и увеличение доли рынка в 2015 году.</w:t>
      </w:r>
    </w:p>
    <w:p w14:paraId="3A362FA0" w14:textId="77777777" w:rsidR="006229C3" w:rsidRPr="00C137D6" w:rsidRDefault="006229C3">
      <w:pPr>
        <w:rPr>
          <w:rFonts w:ascii="Times New Roman" w:eastAsia="Times New Roman" w:hAnsi="Times New Roman" w:cs="Times New Roman"/>
          <w:lang w:val="ru-RU"/>
        </w:rPr>
      </w:pPr>
    </w:p>
    <w:p w14:paraId="17692E69" w14:textId="77777777" w:rsidR="006229C3" w:rsidRPr="005970C9" w:rsidRDefault="00CD13E0">
      <w:pPr>
        <w:pStyle w:val="A6"/>
        <w:spacing w:after="0"/>
        <w:rPr>
          <w:rFonts w:ascii="Times New Roman" w:eastAsia="Times New Roman" w:hAnsi="Times New Roman" w:cs="Times New Roman"/>
          <w:b/>
          <w:bCs/>
        </w:rPr>
      </w:pPr>
      <w:r w:rsidRPr="001A45D3">
        <w:rPr>
          <w:rFonts w:ascii="Times New Roman" w:hAnsi="Times New Roman" w:cs="Times New Roman"/>
          <w:b/>
          <w:bCs/>
        </w:rPr>
        <w:lastRenderedPageBreak/>
        <w:t>Конференц-звонок с веб-трансляцией для объявления финансовых результатов</w:t>
      </w:r>
    </w:p>
    <w:p w14:paraId="392638CD" w14:textId="77777777" w:rsidR="006229C3" w:rsidRPr="00C137D6" w:rsidRDefault="006229C3">
      <w:pPr>
        <w:keepNext/>
        <w:spacing w:after="0"/>
        <w:jc w:val="both"/>
        <w:rPr>
          <w:rFonts w:ascii="Times New Roman" w:eastAsia="Times New Roman" w:hAnsi="Times New Roman" w:cs="Times New Roman"/>
          <w:lang w:val="ru-RU"/>
        </w:rPr>
      </w:pPr>
    </w:p>
    <w:p w14:paraId="0A5DF554" w14:textId="77777777" w:rsidR="006229C3" w:rsidRPr="005970C9" w:rsidRDefault="00CD13E0">
      <w:pPr>
        <w:pStyle w:val="A6"/>
        <w:jc w:val="both"/>
        <w:rPr>
          <w:rFonts w:ascii="Times New Roman" w:eastAsia="Times New Roman" w:hAnsi="Times New Roman" w:cs="Times New Roman"/>
        </w:rPr>
      </w:pPr>
      <w:r w:rsidRPr="001A45D3">
        <w:rPr>
          <w:rFonts w:ascii="Times New Roman" w:hAnsi="Times New Roman" w:cs="Times New Roman"/>
        </w:rPr>
        <w:t>Сегодня в 8:30 утра по восточному поясному времени (15:30 по</w:t>
      </w:r>
      <w:proofErr w:type="gramStart"/>
      <w:r w:rsidRPr="001A45D3">
        <w:rPr>
          <w:rFonts w:ascii="Times New Roman" w:hAnsi="Times New Roman" w:cs="Times New Roman"/>
        </w:rPr>
        <w:t xml:space="preserve"> </w:t>
      </w:r>
      <w:proofErr w:type="spellStart"/>
      <w:r w:rsidRPr="001A45D3">
        <w:rPr>
          <w:rFonts w:ascii="Times New Roman" w:hAnsi="Times New Roman" w:cs="Times New Roman"/>
        </w:rPr>
        <w:t>М</w:t>
      </w:r>
      <w:proofErr w:type="gramEnd"/>
      <w:r w:rsidRPr="001A45D3">
        <w:rPr>
          <w:rFonts w:ascii="Times New Roman" w:hAnsi="Times New Roman" w:cs="Times New Roman"/>
        </w:rPr>
        <w:t>ск</w:t>
      </w:r>
      <w:proofErr w:type="spellEnd"/>
      <w:r w:rsidRPr="001A45D3">
        <w:rPr>
          <w:rFonts w:ascii="Times New Roman" w:hAnsi="Times New Roman" w:cs="Times New Roman"/>
        </w:rPr>
        <w:t>.), QIWI проведет конференц-звонок с веб-трансляцией для объявления финансовых результатов за четвертый квартал 2014 года и 2014 год. На звонке будут присутствовать главный исполнительный директор Сергей Солонин и финансовый директор Александр Караваев. Доступ к конференц-звонку в режиме реального времени может быть осуществлен по телефону +1 (877) 407-3982 (для зарубежных абонентов по номеру +1 (201) 493-6780). Запись можно будет прослушать, начиная с 11:30 утра по восточному поясному времени (18:30 по</w:t>
      </w:r>
      <w:proofErr w:type="gramStart"/>
      <w:r w:rsidRPr="001A45D3">
        <w:rPr>
          <w:rFonts w:ascii="Times New Roman" w:hAnsi="Times New Roman" w:cs="Times New Roman"/>
        </w:rPr>
        <w:t xml:space="preserve"> </w:t>
      </w:r>
      <w:proofErr w:type="spellStart"/>
      <w:r w:rsidRPr="001A45D3">
        <w:rPr>
          <w:rFonts w:ascii="Times New Roman" w:hAnsi="Times New Roman" w:cs="Times New Roman"/>
        </w:rPr>
        <w:t>М</w:t>
      </w:r>
      <w:proofErr w:type="gramEnd"/>
      <w:r w:rsidRPr="001A45D3">
        <w:rPr>
          <w:rFonts w:ascii="Times New Roman" w:hAnsi="Times New Roman" w:cs="Times New Roman"/>
        </w:rPr>
        <w:t>ск</w:t>
      </w:r>
      <w:proofErr w:type="spellEnd"/>
      <w:r w:rsidRPr="001A45D3">
        <w:rPr>
          <w:rFonts w:ascii="Times New Roman" w:hAnsi="Times New Roman" w:cs="Times New Roman"/>
        </w:rPr>
        <w:t>.), позвонив по телефону +1 (877) 870-5176 (+1 (858) 384-5517 для зарубежных абонентов) код доступа 13602442. Запись будет доступна для прослушивания до четверга, 19 марта 2015 года. Веб-трансляцию конференц-звонка в режиме реального времени можно будет прослушать на официальном сайте Компании https://www.qiwi.ru в разделе «Инвесторам» или напрямую по ссылке http://investor.qiwi.com/.</w:t>
      </w:r>
    </w:p>
    <w:p w14:paraId="51995DB9" w14:textId="77777777" w:rsidR="006229C3" w:rsidRPr="00C137D6" w:rsidRDefault="006229C3">
      <w:pPr>
        <w:keepNext/>
        <w:spacing w:after="0"/>
        <w:jc w:val="both"/>
        <w:rPr>
          <w:rFonts w:ascii="Times New Roman" w:eastAsia="Times New Roman" w:hAnsi="Times New Roman" w:cs="Times New Roman"/>
          <w:lang w:val="ru-RU"/>
        </w:rPr>
      </w:pPr>
    </w:p>
    <w:p w14:paraId="03AD639E" w14:textId="77777777" w:rsidR="006229C3" w:rsidRPr="001A45D3" w:rsidRDefault="00CD13E0">
      <w:pPr>
        <w:spacing w:after="0"/>
        <w:jc w:val="both"/>
        <w:rPr>
          <w:rFonts w:ascii="Times New Roman" w:hAnsi="Times New Roman" w:cs="Times New Roman"/>
          <w:lang w:val="ru-RU"/>
        </w:rPr>
      </w:pPr>
      <w:r w:rsidRPr="00C137D6">
        <w:rPr>
          <w:rFonts w:ascii="Times New Roman" w:eastAsia="Times New Roman" w:hAnsi="Times New Roman" w:cs="Times New Roman"/>
          <w:lang w:val="ru-RU"/>
        </w:rPr>
        <w:br w:type="page"/>
      </w:r>
    </w:p>
    <w:p w14:paraId="2DD35CF9" w14:textId="77777777" w:rsidR="006229C3" w:rsidRPr="005970C9" w:rsidRDefault="006229C3">
      <w:pPr>
        <w:spacing w:after="0"/>
        <w:jc w:val="both"/>
        <w:rPr>
          <w:rFonts w:ascii="Times New Roman" w:eastAsia="Times New Roman" w:hAnsi="Times New Roman" w:cs="Times New Roman"/>
          <w:lang w:val="ru-RU"/>
        </w:rPr>
      </w:pPr>
    </w:p>
    <w:p w14:paraId="20A27541" w14:textId="77777777" w:rsidR="006229C3" w:rsidRPr="00C137D6" w:rsidRDefault="006229C3">
      <w:pPr>
        <w:spacing w:after="0"/>
        <w:jc w:val="both"/>
        <w:rPr>
          <w:rFonts w:ascii="Times New Roman" w:eastAsia="Times New Roman" w:hAnsi="Times New Roman" w:cs="Times New Roman"/>
          <w:lang w:val="ru-RU"/>
        </w:rPr>
      </w:pPr>
    </w:p>
    <w:p w14:paraId="13790C51" w14:textId="77777777" w:rsidR="006229C3" w:rsidRPr="005970C9" w:rsidRDefault="00CD13E0">
      <w:pPr>
        <w:pStyle w:val="A6"/>
        <w:jc w:val="both"/>
        <w:rPr>
          <w:rFonts w:ascii="Times New Roman" w:eastAsia="Times New Roman" w:hAnsi="Times New Roman" w:cs="Times New Roman"/>
          <w:b/>
          <w:bCs/>
        </w:rPr>
      </w:pPr>
      <w:r w:rsidRPr="001A45D3">
        <w:rPr>
          <w:rFonts w:ascii="Times New Roman" w:hAnsi="Times New Roman" w:cs="Times New Roman"/>
          <w:b/>
          <w:bCs/>
        </w:rPr>
        <w:t xml:space="preserve">О компании QIWI </w:t>
      </w:r>
      <w:proofErr w:type="spellStart"/>
      <w:r w:rsidRPr="001A45D3">
        <w:rPr>
          <w:rFonts w:ascii="Times New Roman" w:hAnsi="Times New Roman" w:cs="Times New Roman"/>
          <w:b/>
          <w:bCs/>
        </w:rPr>
        <w:t>plc</w:t>
      </w:r>
      <w:proofErr w:type="spellEnd"/>
      <w:r w:rsidRPr="001A45D3">
        <w:rPr>
          <w:rFonts w:ascii="Times New Roman" w:hAnsi="Times New Roman" w:cs="Times New Roman"/>
          <w:b/>
          <w:bCs/>
        </w:rPr>
        <w:t>.</w:t>
      </w:r>
    </w:p>
    <w:p w14:paraId="25DA40C4" w14:textId="77777777" w:rsidR="006229C3" w:rsidRPr="005970C9" w:rsidRDefault="00CD13E0">
      <w:pPr>
        <w:spacing w:after="0"/>
        <w:jc w:val="both"/>
        <w:rPr>
          <w:rFonts w:ascii="Times New Roman" w:eastAsia="Times New Roman" w:hAnsi="Times New Roman" w:cs="Times New Roman"/>
          <w:lang w:val="ru-RU"/>
        </w:rPr>
      </w:pPr>
      <w:proofErr w:type="gramStart"/>
      <w:r w:rsidRPr="001A45D3">
        <w:rPr>
          <w:rFonts w:ascii="Times New Roman" w:hAnsi="Times New Roman" w:cs="Times New Roman"/>
        </w:rPr>
        <w:t>QIWI</w:t>
      </w:r>
      <w:r w:rsidRPr="001A45D3">
        <w:rPr>
          <w:rFonts w:ascii="Times New Roman" w:hAnsi="Times New Roman" w:cs="Times New Roman"/>
          <w:lang w:val="ru-RU"/>
        </w:rPr>
        <w:t xml:space="preserve"> – ведущий платежный сервис нового поколения в России и странах СНГ, которому принадлежит интегрированная платежная сеть, позволяющая производить платежи по физическим, интернет и мобильным каналам связи.</w:t>
      </w:r>
      <w:proofErr w:type="gramEnd"/>
      <w:r w:rsidRPr="001A45D3">
        <w:rPr>
          <w:rFonts w:ascii="Times New Roman" w:hAnsi="Times New Roman" w:cs="Times New Roman"/>
          <w:lang w:val="ru-RU"/>
        </w:rPr>
        <w:t xml:space="preserve"> Она включает свыше 17,2 </w:t>
      </w:r>
      <w:proofErr w:type="gramStart"/>
      <w:r w:rsidRPr="001A45D3">
        <w:rPr>
          <w:rFonts w:ascii="Times New Roman" w:hAnsi="Times New Roman" w:cs="Times New Roman"/>
          <w:lang w:val="ru-RU"/>
        </w:rPr>
        <w:t>млн</w:t>
      </w:r>
      <w:proofErr w:type="gramEnd"/>
      <w:r w:rsidRPr="001A45D3">
        <w:rPr>
          <w:rFonts w:ascii="Times New Roman" w:hAnsi="Times New Roman" w:cs="Times New Roman"/>
          <w:lang w:val="ru-RU"/>
        </w:rPr>
        <w:t xml:space="preserve"> виртуальных кошельков и более 181 000 терминалов и точек приема платежей. С помощью </w:t>
      </w:r>
      <w:r w:rsidRPr="001A45D3">
        <w:rPr>
          <w:rFonts w:ascii="Times New Roman" w:hAnsi="Times New Roman" w:cs="Times New Roman"/>
        </w:rPr>
        <w:t>QIWI</w:t>
      </w:r>
      <w:r w:rsidRPr="001A45D3">
        <w:rPr>
          <w:rFonts w:ascii="Times New Roman" w:hAnsi="Times New Roman" w:cs="Times New Roman"/>
          <w:lang w:val="ru-RU"/>
        </w:rPr>
        <w:t xml:space="preserve"> торговые компании принимают платежи (в денежной и электронной форме) на сумму свыше 50 </w:t>
      </w:r>
      <w:proofErr w:type="gramStart"/>
      <w:r w:rsidRPr="001A45D3">
        <w:rPr>
          <w:rFonts w:ascii="Times New Roman" w:hAnsi="Times New Roman" w:cs="Times New Roman"/>
          <w:lang w:val="ru-RU"/>
        </w:rPr>
        <w:t>млрд</w:t>
      </w:r>
      <w:proofErr w:type="gramEnd"/>
      <w:r w:rsidRPr="001A45D3">
        <w:rPr>
          <w:rFonts w:ascii="Times New Roman" w:hAnsi="Times New Roman" w:cs="Times New Roman"/>
          <w:lang w:val="ru-RU"/>
        </w:rPr>
        <w:t xml:space="preserve"> руб. от более чем 70 млн клиентов, которые пользуются услугами сети не реже одного раза в месяц. Клиенты </w:t>
      </w:r>
      <w:r w:rsidRPr="001A45D3">
        <w:rPr>
          <w:rFonts w:ascii="Times New Roman" w:hAnsi="Times New Roman" w:cs="Times New Roman"/>
        </w:rPr>
        <w:t>QIWI</w:t>
      </w:r>
      <w:r w:rsidRPr="001A45D3">
        <w:rPr>
          <w:rFonts w:ascii="Times New Roman" w:hAnsi="Times New Roman" w:cs="Times New Roman"/>
          <w:lang w:val="ru-RU"/>
        </w:rPr>
        <w:t xml:space="preserve"> могут использовать наличные, предоплаченные карты и другие способы безналичных расчетов для заказа и оплаты товаров и услуг, используя физические и электронные платежные инструменты попеременно.</w:t>
      </w:r>
    </w:p>
    <w:p w14:paraId="40F361AA" w14:textId="77777777" w:rsidR="006229C3" w:rsidRPr="00C137D6" w:rsidRDefault="006229C3">
      <w:pPr>
        <w:spacing w:after="0"/>
        <w:jc w:val="both"/>
        <w:rPr>
          <w:rFonts w:ascii="Times New Roman" w:eastAsia="Times New Roman" w:hAnsi="Times New Roman" w:cs="Times New Roman"/>
          <w:b/>
          <w:bCs/>
          <w:lang w:val="ru-RU"/>
        </w:rPr>
      </w:pPr>
    </w:p>
    <w:p w14:paraId="53F69504" w14:textId="77777777" w:rsidR="006229C3" w:rsidRPr="001A45D3" w:rsidRDefault="00CD13E0">
      <w:pPr>
        <w:spacing w:after="0"/>
        <w:jc w:val="both"/>
        <w:rPr>
          <w:rFonts w:ascii="Times New Roman" w:hAnsi="Times New Roman" w:cs="Times New Roman"/>
          <w:lang w:val="ru-RU"/>
        </w:rPr>
      </w:pPr>
      <w:r w:rsidRPr="00C137D6">
        <w:rPr>
          <w:rFonts w:ascii="Times New Roman" w:eastAsia="Times New Roman" w:hAnsi="Times New Roman" w:cs="Times New Roman"/>
          <w:b/>
          <w:bCs/>
          <w:lang w:val="ru-RU"/>
        </w:rPr>
        <w:br w:type="page"/>
      </w:r>
    </w:p>
    <w:p w14:paraId="35BFA7A0" w14:textId="77777777" w:rsidR="006229C3" w:rsidRPr="005970C9" w:rsidRDefault="006229C3">
      <w:pPr>
        <w:spacing w:after="0"/>
        <w:jc w:val="both"/>
        <w:rPr>
          <w:rFonts w:ascii="Times New Roman" w:eastAsia="Times New Roman" w:hAnsi="Times New Roman" w:cs="Times New Roman"/>
          <w:lang w:val="ru-RU"/>
        </w:rPr>
      </w:pPr>
    </w:p>
    <w:p w14:paraId="148E718E" w14:textId="77777777" w:rsidR="006229C3" w:rsidRPr="00C137D6" w:rsidRDefault="006229C3">
      <w:pPr>
        <w:spacing w:after="0"/>
        <w:jc w:val="both"/>
        <w:rPr>
          <w:rFonts w:ascii="Times New Roman" w:eastAsia="Times New Roman" w:hAnsi="Times New Roman" w:cs="Times New Roman"/>
          <w:lang w:val="ru-RU"/>
        </w:rPr>
      </w:pPr>
    </w:p>
    <w:p w14:paraId="37A7128D" w14:textId="77777777" w:rsidR="006229C3" w:rsidRPr="00C137D6" w:rsidRDefault="006229C3">
      <w:pPr>
        <w:spacing w:after="0"/>
        <w:jc w:val="both"/>
        <w:rPr>
          <w:rFonts w:ascii="Times New Roman" w:eastAsia="Times New Roman" w:hAnsi="Times New Roman" w:cs="Times New Roman"/>
          <w:lang w:val="ru-RU"/>
        </w:rPr>
      </w:pPr>
    </w:p>
    <w:p w14:paraId="1F7F8D62" w14:textId="77777777"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rPr>
        <w:t>З</w:t>
      </w:r>
      <w:r w:rsidRPr="001A45D3">
        <w:rPr>
          <w:rFonts w:ascii="Times New Roman" w:hAnsi="Times New Roman" w:cs="Times New Roman"/>
          <w:b/>
          <w:bCs/>
        </w:rPr>
        <w:t xml:space="preserve">аявления прогнозного характера </w:t>
      </w:r>
    </w:p>
    <w:p w14:paraId="7B5F9A20" w14:textId="77777777" w:rsidR="006229C3" w:rsidRPr="00C137D6" w:rsidRDefault="00CD13E0">
      <w:pPr>
        <w:pStyle w:val="A6"/>
        <w:spacing w:after="0"/>
        <w:jc w:val="both"/>
        <w:rPr>
          <w:rFonts w:ascii="Times New Roman" w:eastAsia="Times New Roman" w:hAnsi="Times New Roman" w:cs="Times New Roman"/>
          <w:u w:val="single"/>
        </w:rPr>
      </w:pPr>
      <w:r w:rsidRPr="00C137D6">
        <w:rPr>
          <w:rFonts w:ascii="Times New Roman" w:eastAsia="Times New Roman" w:hAnsi="Times New Roman" w:cs="Times New Roman"/>
          <w:u w:val="single"/>
        </w:rPr>
        <w:br/>
      </w:r>
    </w:p>
    <w:p w14:paraId="1DA8C04D" w14:textId="77777777" w:rsidR="006229C3" w:rsidRPr="005970C9" w:rsidRDefault="00CD13E0">
      <w:pPr>
        <w:pStyle w:val="A6"/>
        <w:spacing w:after="0"/>
        <w:jc w:val="both"/>
        <w:rPr>
          <w:rFonts w:ascii="Times New Roman" w:eastAsia="Times New Roman" w:hAnsi="Times New Roman" w:cs="Times New Roman"/>
        </w:rPr>
      </w:pPr>
      <w:proofErr w:type="gramStart"/>
      <w:r w:rsidRPr="001A45D3">
        <w:rPr>
          <w:rFonts w:ascii="Times New Roman" w:hAnsi="Times New Roman" w:cs="Times New Roman"/>
        </w:rPr>
        <w:t xml:space="preserve">Данный пресс-релиз содержит «заявления прогнозного характера» в значении Закона США «О реформировании порядка рассмотрения исков, связанных с ценными бумагами» 1995 г., на которые распространяются средства защиты, предусмотренные данным Законом, в том числе заявления в отношении ожидаемых показателей общей скорректированной выручки, скорректированной чистой прибыли и доходности по чистой выручке, выплат дивидендов, роста объема платежей, а также роста физического и </w:t>
      </w:r>
      <w:proofErr w:type="spellStart"/>
      <w:r w:rsidRPr="001A45D3">
        <w:rPr>
          <w:rFonts w:ascii="Times New Roman" w:hAnsi="Times New Roman" w:cs="Times New Roman"/>
        </w:rPr>
        <w:t>виртульного</w:t>
      </w:r>
      <w:proofErr w:type="spellEnd"/>
      <w:r w:rsidRPr="001A45D3">
        <w:rPr>
          <w:rFonts w:ascii="Times New Roman" w:hAnsi="Times New Roman" w:cs="Times New Roman"/>
        </w:rPr>
        <w:t xml:space="preserve"> каналов</w:t>
      </w:r>
      <w:proofErr w:type="gramEnd"/>
      <w:r w:rsidRPr="001A45D3">
        <w:rPr>
          <w:rFonts w:ascii="Times New Roman" w:hAnsi="Times New Roman" w:cs="Times New Roman"/>
        </w:rPr>
        <w:t xml:space="preserve"> дистрибуции. </w:t>
      </w:r>
      <w:proofErr w:type="gramStart"/>
      <w:r w:rsidRPr="001A45D3">
        <w:rPr>
          <w:rFonts w:ascii="Times New Roman" w:hAnsi="Times New Roman" w:cs="Times New Roman"/>
        </w:rPr>
        <w:t xml:space="preserve">Такие заявления прогнозного характера сопряжены с известными и неизвестными рисками, факторами неопределенности и другими факторами, которые могут привести к тому, что фактические результаты, показатели или достижения компании QIWI </w:t>
      </w:r>
      <w:proofErr w:type="spellStart"/>
      <w:r w:rsidRPr="001A45D3">
        <w:rPr>
          <w:rFonts w:ascii="Times New Roman" w:hAnsi="Times New Roman" w:cs="Times New Roman"/>
        </w:rPr>
        <w:t>plc</w:t>
      </w:r>
      <w:proofErr w:type="spellEnd"/>
      <w:r w:rsidRPr="001A45D3">
        <w:rPr>
          <w:rFonts w:ascii="Times New Roman" w:hAnsi="Times New Roman" w:cs="Times New Roman"/>
        </w:rPr>
        <w:t xml:space="preserve"> будут существенным образом отличаться от явно выраженных или подразумеваемых в таких заявлениях прогнозного характера.</w:t>
      </w:r>
      <w:proofErr w:type="gramEnd"/>
      <w:r w:rsidRPr="001A45D3">
        <w:rPr>
          <w:rFonts w:ascii="Times New Roman" w:hAnsi="Times New Roman" w:cs="Times New Roman"/>
        </w:rPr>
        <w:t xml:space="preserve"> К числу факторов, которые могут привести к существенному отличию будущих результатов и иных будущих событий от сделанных руководством оценок, </w:t>
      </w:r>
      <w:proofErr w:type="gramStart"/>
      <w:r w:rsidRPr="001A45D3">
        <w:rPr>
          <w:rFonts w:ascii="Times New Roman" w:hAnsi="Times New Roman" w:cs="Times New Roman"/>
        </w:rPr>
        <w:t>относятся</w:t>
      </w:r>
      <w:proofErr w:type="gramEnd"/>
      <w:r w:rsidRPr="001A45D3">
        <w:rPr>
          <w:rFonts w:ascii="Times New Roman" w:hAnsi="Times New Roman" w:cs="Times New Roman"/>
        </w:rPr>
        <w:t xml:space="preserve"> в том числе конкуренция, снижение средней доходности по чистой выручке, сборы, взимаемые с клиентов QIWI, принятие нормативных актов, способность QIWI развивать физический и виртуальный каналы дистрибуции, способность QIWI расширять географическую территорию своей деятельности, а также иные риски, указанные в разделе «Факторы риска» в Годовом отчете Компании по форме 20-</w:t>
      </w:r>
      <w:r w:rsidRPr="001A45D3">
        <w:rPr>
          <w:rFonts w:ascii="Times New Roman" w:hAnsi="Times New Roman" w:cs="Times New Roman"/>
          <w:lang w:val="en-US"/>
        </w:rPr>
        <w:t>F</w:t>
      </w:r>
      <w:r w:rsidRPr="001A45D3">
        <w:rPr>
          <w:rFonts w:ascii="Times New Roman" w:hAnsi="Times New Roman" w:cs="Times New Roman"/>
        </w:rPr>
        <w:t xml:space="preserve"> и в отчетах, представленных QIWI в Комиссию по ценным бумагам и биржам США. QIWI не берет на себя обязательств публично обновлять или пересматривать заявления прогнозного характера, сообщать о каких-либо событиях или о наступлении непредвиденных событий, способных оказать влияние на соответствующие заявления прогнозного характера, за исключением случаев, когда это потребуется согласно законодательству.</w:t>
      </w:r>
    </w:p>
    <w:p w14:paraId="6DE61B6B" w14:textId="77777777" w:rsidR="006229C3" w:rsidRPr="00C137D6" w:rsidRDefault="006229C3">
      <w:pPr>
        <w:pStyle w:val="A6"/>
        <w:spacing w:after="0"/>
        <w:jc w:val="both"/>
        <w:rPr>
          <w:rFonts w:ascii="Times New Roman" w:eastAsia="Times New Roman" w:hAnsi="Times New Roman" w:cs="Times New Roman"/>
        </w:rPr>
      </w:pPr>
    </w:p>
    <w:p w14:paraId="2FB6C2B8" w14:textId="77777777" w:rsidR="006229C3" w:rsidRPr="00C137D6" w:rsidRDefault="006229C3">
      <w:pPr>
        <w:pStyle w:val="A6"/>
        <w:widowControl w:val="0"/>
        <w:spacing w:after="0" w:line="240" w:lineRule="auto"/>
        <w:rPr>
          <w:rFonts w:ascii="Times New Roman" w:eastAsia="Times New Roman" w:hAnsi="Times New Roman" w:cs="Times New Roman"/>
        </w:rPr>
      </w:pPr>
    </w:p>
    <w:p w14:paraId="1158E796" w14:textId="77777777" w:rsidR="006229C3" w:rsidRPr="00C137D6" w:rsidRDefault="006229C3">
      <w:pPr>
        <w:pStyle w:val="A6"/>
        <w:spacing w:after="0"/>
        <w:rPr>
          <w:rFonts w:ascii="Times New Roman" w:eastAsia="Times New Roman" w:hAnsi="Times New Roman" w:cs="Times New Roman"/>
        </w:rPr>
      </w:pPr>
    </w:p>
    <w:p w14:paraId="1AB917B2" w14:textId="77777777" w:rsidR="006229C3" w:rsidRPr="005970C9" w:rsidRDefault="00CD13E0">
      <w:pPr>
        <w:pStyle w:val="A6"/>
        <w:spacing w:after="0"/>
        <w:rPr>
          <w:rFonts w:ascii="Times New Roman" w:eastAsia="Times New Roman" w:hAnsi="Times New Roman" w:cs="Times New Roman"/>
          <w:b/>
          <w:bCs/>
        </w:rPr>
      </w:pPr>
      <w:r w:rsidRPr="001A45D3">
        <w:rPr>
          <w:rFonts w:ascii="Times New Roman" w:hAnsi="Times New Roman" w:cs="Times New Roman"/>
          <w:b/>
          <w:bCs/>
        </w:rPr>
        <w:t>Контактная информация</w:t>
      </w:r>
    </w:p>
    <w:p w14:paraId="49CED5F7" w14:textId="77777777" w:rsidR="006229C3" w:rsidRPr="00C137D6" w:rsidRDefault="006229C3">
      <w:pPr>
        <w:pStyle w:val="A6"/>
        <w:spacing w:after="0"/>
        <w:jc w:val="both"/>
        <w:rPr>
          <w:rFonts w:ascii="Times New Roman" w:eastAsia="Times New Roman" w:hAnsi="Times New Roman" w:cs="Times New Roman"/>
        </w:rPr>
      </w:pPr>
    </w:p>
    <w:p w14:paraId="1EF33774" w14:textId="77777777" w:rsidR="006229C3" w:rsidRPr="005970C9" w:rsidRDefault="00CD13E0">
      <w:pPr>
        <w:spacing w:after="0"/>
        <w:rPr>
          <w:rFonts w:ascii="Times New Roman" w:eastAsia="Times New Roman" w:hAnsi="Times New Roman" w:cs="Times New Roman"/>
          <w:lang w:val="ru-RU"/>
        </w:rPr>
      </w:pPr>
      <w:r w:rsidRPr="001A45D3">
        <w:rPr>
          <w:rFonts w:ascii="Times New Roman" w:hAnsi="Times New Roman" w:cs="Times New Roman"/>
          <w:lang w:val="ru-RU"/>
        </w:rPr>
        <w:t xml:space="preserve">Яков Баринский </w:t>
      </w:r>
    </w:p>
    <w:p w14:paraId="73A324FE" w14:textId="77777777" w:rsidR="006229C3" w:rsidRPr="005970C9" w:rsidRDefault="00CD13E0">
      <w:pPr>
        <w:spacing w:after="0"/>
        <w:rPr>
          <w:rFonts w:ascii="Times New Roman" w:eastAsia="Times New Roman" w:hAnsi="Times New Roman" w:cs="Times New Roman"/>
          <w:lang w:val="ru-RU"/>
        </w:rPr>
      </w:pPr>
      <w:r w:rsidRPr="001A45D3">
        <w:rPr>
          <w:rFonts w:ascii="Times New Roman" w:hAnsi="Times New Roman" w:cs="Times New Roman"/>
          <w:lang w:val="ru-RU"/>
        </w:rPr>
        <w:t>Руководитель службы по работе с инвесторами</w:t>
      </w:r>
    </w:p>
    <w:p w14:paraId="54CF2BE5" w14:textId="77777777" w:rsidR="006229C3" w:rsidRPr="007A4413" w:rsidRDefault="00CD13E0">
      <w:pPr>
        <w:spacing w:after="0"/>
        <w:rPr>
          <w:rFonts w:ascii="Times New Roman" w:hAnsi="Times New Roman"/>
          <w:lang w:val="ru-RU"/>
        </w:rPr>
      </w:pPr>
      <w:r w:rsidRPr="007A4413">
        <w:rPr>
          <w:rFonts w:ascii="Times New Roman" w:hAnsi="Times New Roman"/>
          <w:lang w:val="ru-RU"/>
        </w:rPr>
        <w:t>+7.499.709.0192</w:t>
      </w:r>
    </w:p>
    <w:p w14:paraId="2AD3C157" w14:textId="77777777" w:rsidR="006229C3" w:rsidRPr="007A4413" w:rsidRDefault="00CD13E0">
      <w:pPr>
        <w:spacing w:after="0"/>
        <w:rPr>
          <w:rFonts w:ascii="Times New Roman" w:hAnsi="Times New Roman"/>
          <w:sz w:val="16"/>
          <w:lang w:val="ru-RU"/>
        </w:rPr>
      </w:pPr>
      <w:proofErr w:type="spellStart"/>
      <w:r w:rsidRPr="001A45D3">
        <w:rPr>
          <w:rFonts w:ascii="Times New Roman" w:hAnsi="Times New Roman" w:cs="Times New Roman"/>
        </w:rPr>
        <w:t>ir</w:t>
      </w:r>
      <w:proofErr w:type="spellEnd"/>
      <w:r w:rsidRPr="007A4413">
        <w:rPr>
          <w:rFonts w:ascii="Times New Roman" w:hAnsi="Times New Roman"/>
          <w:lang w:val="ru-RU"/>
        </w:rPr>
        <w:t>@</w:t>
      </w:r>
      <w:proofErr w:type="spellStart"/>
      <w:r w:rsidRPr="001A45D3">
        <w:rPr>
          <w:rFonts w:ascii="Times New Roman" w:hAnsi="Times New Roman" w:cs="Times New Roman"/>
        </w:rPr>
        <w:t>qiwi</w:t>
      </w:r>
      <w:proofErr w:type="spellEnd"/>
      <w:r w:rsidRPr="007A4413">
        <w:rPr>
          <w:rFonts w:ascii="Times New Roman" w:hAnsi="Times New Roman"/>
          <w:lang w:val="ru-RU"/>
        </w:rPr>
        <w:t>.</w:t>
      </w:r>
      <w:r w:rsidRPr="001A45D3">
        <w:rPr>
          <w:rFonts w:ascii="Times New Roman" w:hAnsi="Times New Roman" w:cs="Times New Roman"/>
        </w:rPr>
        <w:t>com</w:t>
      </w:r>
    </w:p>
    <w:p w14:paraId="18ACF595" w14:textId="77777777" w:rsidR="006229C3" w:rsidRPr="00C137D6" w:rsidRDefault="006229C3">
      <w:pPr>
        <w:pStyle w:val="A6"/>
        <w:spacing w:after="0"/>
        <w:jc w:val="both"/>
        <w:rPr>
          <w:rFonts w:ascii="Times New Roman" w:eastAsia="Times New Roman" w:hAnsi="Times New Roman" w:cs="Times New Roman"/>
        </w:rPr>
      </w:pPr>
    </w:p>
    <w:p w14:paraId="3E5619D7" w14:textId="77777777"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rPr>
        <w:t>Варвара Киселева</w:t>
      </w:r>
    </w:p>
    <w:p w14:paraId="082A163D" w14:textId="77777777" w:rsidR="006229C3" w:rsidRPr="005970C9" w:rsidRDefault="00CD13E0">
      <w:pPr>
        <w:pStyle w:val="A6"/>
        <w:spacing w:after="0"/>
        <w:jc w:val="both"/>
        <w:rPr>
          <w:rFonts w:ascii="Times New Roman" w:eastAsia="Times New Roman" w:hAnsi="Times New Roman" w:cs="Times New Roman"/>
        </w:rPr>
      </w:pPr>
      <w:r w:rsidRPr="001A45D3">
        <w:rPr>
          <w:rFonts w:ascii="Times New Roman" w:hAnsi="Times New Roman" w:cs="Times New Roman"/>
        </w:rPr>
        <w:t>Менеджер отдела по работе с инвесторами</w:t>
      </w:r>
    </w:p>
    <w:p w14:paraId="51A3E06D" w14:textId="77777777" w:rsidR="006229C3" w:rsidRPr="005970C9" w:rsidRDefault="00CD13E0">
      <w:pPr>
        <w:pStyle w:val="A6"/>
        <w:spacing w:after="0"/>
        <w:rPr>
          <w:rFonts w:ascii="Times New Roman" w:eastAsia="Times New Roman" w:hAnsi="Times New Roman" w:cs="Times New Roman"/>
          <w:lang w:val="en-US"/>
        </w:rPr>
      </w:pPr>
      <w:r w:rsidRPr="001A45D3">
        <w:rPr>
          <w:rFonts w:ascii="Times New Roman" w:hAnsi="Times New Roman" w:cs="Times New Roman"/>
          <w:lang w:val="en-US"/>
        </w:rPr>
        <w:t>+7(499)709-0192</w:t>
      </w:r>
    </w:p>
    <w:p w14:paraId="16E58D44" w14:textId="77777777" w:rsidR="006229C3" w:rsidRPr="005970C9" w:rsidRDefault="00CD13E0">
      <w:pPr>
        <w:pStyle w:val="A6"/>
        <w:spacing w:after="0"/>
        <w:rPr>
          <w:rFonts w:ascii="Times New Roman" w:eastAsia="Times New Roman" w:hAnsi="Times New Roman" w:cs="Times New Roman"/>
          <w:lang w:val="en-US"/>
        </w:rPr>
      </w:pPr>
      <w:r w:rsidRPr="001A45D3">
        <w:rPr>
          <w:rFonts w:ascii="Times New Roman" w:hAnsi="Times New Roman" w:cs="Times New Roman"/>
          <w:lang w:val="en-US"/>
        </w:rPr>
        <w:t>ir@qiwi.com</w:t>
      </w:r>
    </w:p>
    <w:p w14:paraId="7F69311B" w14:textId="77777777" w:rsidR="006229C3" w:rsidRPr="00C137D6" w:rsidRDefault="006229C3">
      <w:pPr>
        <w:pStyle w:val="A6"/>
        <w:spacing w:after="0"/>
        <w:rPr>
          <w:rFonts w:ascii="Times New Roman" w:eastAsia="Times New Roman" w:hAnsi="Times New Roman" w:cs="Times New Roman"/>
          <w:lang w:val="en-US"/>
        </w:rPr>
      </w:pPr>
    </w:p>
    <w:p w14:paraId="018DDCFC" w14:textId="77777777" w:rsidR="006229C3" w:rsidRPr="00C137D6" w:rsidRDefault="006229C3">
      <w:pPr>
        <w:spacing w:after="0" w:line="240" w:lineRule="auto"/>
        <w:rPr>
          <w:rFonts w:ascii="Times New Roman" w:eastAsia="Times New Roman" w:hAnsi="Times New Roman" w:cs="Times New Roman"/>
        </w:rPr>
      </w:pPr>
    </w:p>
    <w:p w14:paraId="3A6372E8" w14:textId="77777777" w:rsidR="006229C3" w:rsidRPr="00C137D6" w:rsidRDefault="006229C3">
      <w:pPr>
        <w:spacing w:after="0" w:line="240" w:lineRule="auto"/>
        <w:rPr>
          <w:rFonts w:ascii="Times New Roman" w:eastAsia="Times New Roman" w:hAnsi="Times New Roman" w:cs="Times New Roman"/>
        </w:rPr>
      </w:pPr>
    </w:p>
    <w:p w14:paraId="143C1370" w14:textId="77777777" w:rsidR="006229C3" w:rsidRPr="00C137D6" w:rsidRDefault="006229C3">
      <w:pPr>
        <w:spacing w:after="0"/>
        <w:rPr>
          <w:rFonts w:ascii="Times New Roman" w:eastAsia="Times New Roman" w:hAnsi="Times New Roman" w:cs="Times New Roman"/>
        </w:rPr>
      </w:pPr>
    </w:p>
    <w:p w14:paraId="5FC276DE" w14:textId="77777777" w:rsidR="006229C3" w:rsidRPr="00C137D6" w:rsidRDefault="006229C3">
      <w:pPr>
        <w:spacing w:after="0"/>
        <w:rPr>
          <w:rFonts w:ascii="Times New Roman" w:eastAsia="Times New Roman" w:hAnsi="Times New Roman" w:cs="Times New Roman"/>
        </w:rPr>
      </w:pPr>
    </w:p>
    <w:p w14:paraId="425711EB" w14:textId="77777777" w:rsidR="006229C3" w:rsidRPr="001A45D3" w:rsidRDefault="00CD13E0">
      <w:pPr>
        <w:spacing w:after="0"/>
        <w:jc w:val="center"/>
        <w:rPr>
          <w:rFonts w:ascii="Times New Roman" w:hAnsi="Times New Roman" w:cs="Times New Roman"/>
        </w:rPr>
      </w:pPr>
      <w:r w:rsidRPr="00C137D6">
        <w:rPr>
          <w:rFonts w:ascii="Times New Roman" w:eastAsia="Times New Roman" w:hAnsi="Times New Roman" w:cs="Times New Roman"/>
          <w:u w:val="single"/>
        </w:rPr>
        <w:br w:type="page"/>
      </w:r>
    </w:p>
    <w:p w14:paraId="297660C0" w14:textId="77777777" w:rsidR="006229C3" w:rsidRPr="001B719C" w:rsidRDefault="00CD13E0">
      <w:pPr>
        <w:spacing w:after="0"/>
        <w:jc w:val="center"/>
        <w:rPr>
          <w:rFonts w:ascii="Times New Roman" w:eastAsia="Times New Roman" w:hAnsi="Times New Roman" w:cs="Times New Roman"/>
          <w:b/>
          <w:bCs/>
        </w:rPr>
      </w:pPr>
      <w:r w:rsidRPr="001A45D3">
        <w:rPr>
          <w:rFonts w:ascii="Times New Roman" w:hAnsi="Times New Roman" w:cs="Times New Roman"/>
          <w:b/>
          <w:bCs/>
        </w:rPr>
        <w:lastRenderedPageBreak/>
        <w:t>QIWI</w:t>
      </w:r>
      <w:r w:rsidRPr="001B719C">
        <w:rPr>
          <w:rFonts w:ascii="Times New Roman" w:hAnsi="Times New Roman" w:cs="Times New Roman"/>
          <w:b/>
          <w:bCs/>
        </w:rPr>
        <w:t xml:space="preserve"> </w:t>
      </w:r>
      <w:r w:rsidRPr="001A45D3">
        <w:rPr>
          <w:rFonts w:ascii="Times New Roman" w:hAnsi="Times New Roman" w:cs="Times New Roman"/>
          <w:b/>
          <w:bCs/>
        </w:rPr>
        <w:t>plc</w:t>
      </w:r>
      <w:r w:rsidRPr="001B719C">
        <w:rPr>
          <w:rFonts w:ascii="Times New Roman" w:hAnsi="Times New Roman" w:cs="Times New Roman"/>
          <w:b/>
          <w:bCs/>
        </w:rPr>
        <w:t>.</w:t>
      </w:r>
    </w:p>
    <w:p w14:paraId="3D6A6C09" w14:textId="77777777" w:rsidR="006229C3" w:rsidRPr="005970C9" w:rsidRDefault="00CD13E0">
      <w:pPr>
        <w:spacing w:after="0"/>
        <w:jc w:val="center"/>
        <w:rPr>
          <w:rFonts w:ascii="Times New Roman" w:eastAsia="Times New Roman" w:hAnsi="Times New Roman" w:cs="Times New Roman"/>
          <w:b/>
          <w:bCs/>
          <w:lang w:val="ru-RU"/>
        </w:rPr>
      </w:pPr>
      <w:r w:rsidRPr="001A45D3">
        <w:rPr>
          <w:rFonts w:ascii="Times New Roman" w:hAnsi="Times New Roman" w:cs="Times New Roman"/>
          <w:b/>
          <w:bCs/>
          <w:lang w:val="ru-RU"/>
        </w:rPr>
        <w:t xml:space="preserve">Консолидированный отчет о финансовом положении </w:t>
      </w:r>
    </w:p>
    <w:p w14:paraId="36BF5748" w14:textId="77777777" w:rsidR="006229C3" w:rsidRPr="005970C9" w:rsidRDefault="00CD13E0">
      <w:pPr>
        <w:spacing w:after="0"/>
        <w:jc w:val="center"/>
        <w:rPr>
          <w:rFonts w:ascii="Times New Roman" w:eastAsia="Times New Roman" w:hAnsi="Times New Roman" w:cs="Times New Roman"/>
          <w:b/>
          <w:bCs/>
          <w:i/>
          <w:iCs/>
          <w:sz w:val="20"/>
          <w:szCs w:val="20"/>
          <w:lang w:val="ru-RU"/>
        </w:rPr>
      </w:pPr>
      <w:r w:rsidRPr="001A45D3">
        <w:rPr>
          <w:rFonts w:ascii="Times New Roman" w:hAnsi="Times New Roman" w:cs="Times New Roman"/>
          <w:b/>
          <w:bCs/>
          <w:i/>
          <w:iCs/>
          <w:sz w:val="20"/>
          <w:szCs w:val="20"/>
          <w:lang w:val="ru-RU"/>
        </w:rPr>
        <w:t>(в тысячах, кроме данных в расчете на акцию)</w:t>
      </w:r>
    </w:p>
    <w:p w14:paraId="65843FF8" w14:textId="77777777" w:rsidR="006229C3" w:rsidRPr="005970C9" w:rsidRDefault="00CD13E0">
      <w:pPr>
        <w:spacing w:after="0"/>
        <w:rPr>
          <w:rFonts w:ascii="Times New Roman" w:eastAsia="Times New Roman" w:hAnsi="Times New Roman" w:cs="Times New Roman"/>
          <w:b/>
          <w:bCs/>
          <w:sz w:val="20"/>
          <w:szCs w:val="20"/>
          <w:lang w:val="ru-RU"/>
        </w:rPr>
      </w:pPr>
      <w:r w:rsidRPr="001A45D3">
        <w:rPr>
          <w:rFonts w:ascii="Times New Roman" w:hAnsi="Times New Roman" w:cs="Times New Roman"/>
          <w:b/>
          <w:bCs/>
          <w:sz w:val="20"/>
          <w:szCs w:val="20"/>
          <w:lang w:val="ru-RU"/>
        </w:rPr>
        <w:t xml:space="preserve"> </w:t>
      </w:r>
      <w:r w:rsidRPr="001A45D3">
        <w:rPr>
          <w:rFonts w:ascii="Times New Roman" w:hAnsi="Times New Roman" w:cs="Times New Roman"/>
          <w:lang w:val="ru-RU"/>
        </w:rPr>
        <w:t xml:space="preserve"> </w:t>
      </w:r>
    </w:p>
    <w:p w14:paraId="1D96ECA1" w14:textId="472CEAEA" w:rsidR="006229C3" w:rsidRPr="005970C9" w:rsidRDefault="00691F27">
      <w:pPr>
        <w:spacing w:after="0"/>
        <w:rPr>
          <w:rFonts w:ascii="Times New Roman" w:eastAsia="Times New Roman" w:hAnsi="Times New Roman" w:cs="Times New Roman"/>
          <w:b/>
          <w:bCs/>
          <w:sz w:val="20"/>
          <w:szCs w:val="20"/>
        </w:rPr>
      </w:pPr>
      <w:r w:rsidRPr="00691F27">
        <w:drawing>
          <wp:inline distT="0" distB="0" distL="0" distR="0" wp14:anchorId="66E8BB3C" wp14:editId="4B81A97A">
            <wp:extent cx="5943600" cy="7702567"/>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7702567"/>
                    </a:xfrm>
                    <a:prstGeom prst="rect">
                      <a:avLst/>
                    </a:prstGeom>
                    <a:noFill/>
                    <a:ln>
                      <a:noFill/>
                    </a:ln>
                  </pic:spPr>
                </pic:pic>
              </a:graphicData>
            </a:graphic>
          </wp:inline>
        </w:drawing>
      </w:r>
    </w:p>
    <w:p w14:paraId="4200A6AB" w14:textId="77777777" w:rsidR="006229C3" w:rsidRPr="00C137D6" w:rsidRDefault="006229C3">
      <w:pPr>
        <w:spacing w:after="0"/>
        <w:rPr>
          <w:rFonts w:ascii="Times New Roman" w:eastAsia="Times New Roman" w:hAnsi="Times New Roman" w:cs="Times New Roman"/>
          <w:sz w:val="20"/>
          <w:szCs w:val="20"/>
        </w:rPr>
      </w:pPr>
    </w:p>
    <w:p w14:paraId="2E06C138" w14:textId="77777777" w:rsidR="006229C3" w:rsidRPr="005970C9" w:rsidRDefault="00CD13E0">
      <w:pPr>
        <w:spacing w:after="0"/>
        <w:rPr>
          <w:rFonts w:ascii="Times New Roman" w:eastAsia="Times New Roman" w:hAnsi="Times New Roman" w:cs="Times New Roman"/>
          <w:sz w:val="16"/>
          <w:szCs w:val="16"/>
        </w:rPr>
      </w:pPr>
      <w:r w:rsidRPr="005970C9">
        <w:rPr>
          <w:rFonts w:ascii="Times New Roman" w:eastAsia="Times New Roman" w:hAnsi="Times New Roman" w:cs="Times New Roman"/>
          <w:noProof/>
          <w:lang w:val="ru-RU" w:eastAsia="ru-RU"/>
        </w:rPr>
        <mc:AlternateContent>
          <mc:Choice Requires="wps">
            <w:drawing>
              <wp:anchor distT="0" distB="0" distL="0" distR="0" simplePos="0" relativeHeight="251659264" behindDoc="0" locked="0" layoutInCell="1" allowOverlap="1" wp14:anchorId="10FC4B93" wp14:editId="39EC0DF6">
                <wp:simplePos x="0" y="0"/>
                <wp:positionH relativeFrom="column">
                  <wp:posOffset>24120</wp:posOffset>
                </wp:positionH>
                <wp:positionV relativeFrom="line">
                  <wp:posOffset>40638</wp:posOffset>
                </wp:positionV>
                <wp:extent cx="1388746" cy="634"/>
                <wp:effectExtent l="0" t="0" r="0" b="0"/>
                <wp:wrapNone/>
                <wp:docPr id="1073741827"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59264;visibility:visible;mso-wrap-style:square;mso-wrap-distance-left:0;mso-wrap-distance-top:0;mso-wrap-distance-right:0;mso-wrap-distance-bottom:0;mso-position-horizontal:absolute;mso-position-horizontal-relative:text;mso-position-vertical:absolute;mso-position-vertical-relative:line" from="1.9pt,3.2pt" to="111.2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I5t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">
                <w10:wrap anchory="line"/>
              </v:line>
            </w:pict>
          </mc:Fallback>
        </mc:AlternateContent>
      </w:r>
    </w:p>
    <w:p w14:paraId="542F45AD" w14:textId="77777777" w:rsidR="006229C3" w:rsidRPr="007A4413" w:rsidRDefault="00CD13E0" w:rsidP="007A4413">
      <w:pPr>
        <w:pStyle w:val="a8"/>
        <w:keepNext/>
        <w:numPr>
          <w:ilvl w:val="0"/>
          <w:numId w:val="54"/>
        </w:numPr>
        <w:tabs>
          <w:tab w:val="clear" w:pos="1170"/>
          <w:tab w:val="num" w:pos="1575"/>
        </w:tabs>
        <w:spacing w:after="0" w:line="240" w:lineRule="auto"/>
        <w:ind w:left="1575" w:hanging="1215"/>
        <w:jc w:val="both"/>
        <w:rPr>
          <w:rFonts w:ascii="Times New Roman" w:hAnsi="Times New Roman"/>
          <w:sz w:val="16"/>
        </w:rPr>
      </w:pPr>
      <w:r w:rsidRPr="007A4413">
        <w:rPr>
          <w:rFonts w:ascii="Times New Roman" w:hAnsi="Times New Roman"/>
          <w:sz w:val="16"/>
          <w:lang w:val="ru-RU"/>
        </w:rPr>
        <w:lastRenderedPageBreak/>
        <w:t>Расчет произведен на основе официального обменного курса, установленного Центральным банком Российской Федерации на 31 декабря 2014</w:t>
      </w:r>
      <w:r w:rsidRPr="007A4413">
        <w:rPr>
          <w:rFonts w:ascii="Times New Roman" w:hAnsi="Times New Roman"/>
          <w:sz w:val="16"/>
        </w:rPr>
        <w:t> </w:t>
      </w:r>
      <w:r w:rsidRPr="007A4413">
        <w:rPr>
          <w:rFonts w:ascii="Times New Roman" w:hAnsi="Times New Roman"/>
          <w:sz w:val="16"/>
          <w:lang w:val="ru-RU"/>
        </w:rPr>
        <w:t xml:space="preserve">г., который составлял 56.2584 руб. за 1,00 долл. </w:t>
      </w:r>
      <w:r w:rsidRPr="007A4413">
        <w:rPr>
          <w:rFonts w:ascii="Times New Roman" w:hAnsi="Times New Roman"/>
          <w:sz w:val="16"/>
        </w:rPr>
        <w:t>США.</w:t>
      </w:r>
    </w:p>
    <w:p w14:paraId="3490F0DD" w14:textId="77777777" w:rsidR="006229C3" w:rsidRPr="007A4413" w:rsidRDefault="006229C3">
      <w:pPr>
        <w:pStyle w:val="a8"/>
        <w:keepNext/>
        <w:spacing w:after="0" w:line="240" w:lineRule="auto"/>
        <w:ind w:left="900"/>
        <w:jc w:val="both"/>
        <w:rPr>
          <w:rFonts w:ascii="Times New Roman" w:hAnsi="Times New Roman"/>
          <w:sz w:val="16"/>
        </w:rPr>
      </w:pPr>
    </w:p>
    <w:p w14:paraId="37752128" w14:textId="77777777" w:rsidR="006229C3" w:rsidRPr="007A4413" w:rsidRDefault="006229C3">
      <w:pPr>
        <w:pStyle w:val="a8"/>
        <w:keepNext/>
        <w:spacing w:after="0"/>
        <w:ind w:left="900"/>
        <w:rPr>
          <w:rFonts w:ascii="Times New Roman" w:hAnsi="Times New Roman"/>
          <w:sz w:val="16"/>
        </w:rPr>
      </w:pPr>
    </w:p>
    <w:p w14:paraId="2385D154" w14:textId="77777777" w:rsidR="006229C3" w:rsidRPr="001A45D3" w:rsidRDefault="00CD13E0">
      <w:pPr>
        <w:spacing w:after="0"/>
        <w:jc w:val="center"/>
        <w:rPr>
          <w:rFonts w:ascii="Times New Roman" w:hAnsi="Times New Roman" w:cs="Times New Roman"/>
        </w:rPr>
      </w:pPr>
      <w:r w:rsidRPr="00C137D6">
        <w:rPr>
          <w:rFonts w:ascii="Times New Roman" w:eastAsia="Times New Roman" w:hAnsi="Times New Roman" w:cs="Times New Roman"/>
          <w:u w:val="single"/>
        </w:rPr>
        <w:br w:type="page"/>
      </w:r>
    </w:p>
    <w:p w14:paraId="5FBC362A" w14:textId="77777777" w:rsidR="006229C3" w:rsidRPr="007A4413" w:rsidRDefault="006229C3">
      <w:pPr>
        <w:spacing w:after="0"/>
        <w:jc w:val="center"/>
        <w:rPr>
          <w:rFonts w:ascii="Times New Roman" w:hAnsi="Times New Roman"/>
        </w:rPr>
      </w:pPr>
    </w:p>
    <w:p w14:paraId="5276E15E" w14:textId="77777777" w:rsidR="006229C3" w:rsidRPr="00C137D6" w:rsidRDefault="006229C3">
      <w:pPr>
        <w:spacing w:after="0"/>
        <w:jc w:val="center"/>
        <w:rPr>
          <w:rFonts w:ascii="Times New Roman" w:eastAsia="Times New Roman" w:hAnsi="Times New Roman" w:cs="Times New Roman"/>
          <w:u w:val="single"/>
        </w:rPr>
      </w:pPr>
    </w:p>
    <w:p w14:paraId="35B0B382" w14:textId="77777777" w:rsidR="006229C3" w:rsidRPr="00C137D6" w:rsidRDefault="006229C3">
      <w:pPr>
        <w:spacing w:after="0"/>
        <w:jc w:val="center"/>
        <w:rPr>
          <w:rFonts w:ascii="Times New Roman" w:eastAsia="Times New Roman" w:hAnsi="Times New Roman" w:cs="Times New Roman"/>
          <w:u w:val="single"/>
        </w:rPr>
      </w:pPr>
    </w:p>
    <w:p w14:paraId="56E34C54" w14:textId="77777777" w:rsidR="006229C3" w:rsidRPr="005970C9" w:rsidRDefault="00CD13E0">
      <w:pPr>
        <w:spacing w:after="0" w:line="240" w:lineRule="auto"/>
        <w:ind w:left="357"/>
        <w:jc w:val="center"/>
        <w:rPr>
          <w:rFonts w:ascii="Times New Roman" w:eastAsia="Times New Roman" w:hAnsi="Times New Roman" w:cs="Times New Roman"/>
          <w:b/>
          <w:bCs/>
          <w:sz w:val="24"/>
          <w:szCs w:val="24"/>
          <w:lang w:val="ru-RU"/>
        </w:rPr>
      </w:pPr>
      <w:r w:rsidRPr="001A45D3">
        <w:rPr>
          <w:rFonts w:ascii="Times New Roman" w:hAnsi="Times New Roman" w:cs="Times New Roman"/>
          <w:b/>
          <w:bCs/>
          <w:sz w:val="24"/>
          <w:szCs w:val="24"/>
          <w:lang w:val="ru-RU"/>
        </w:rPr>
        <w:t xml:space="preserve">QIWI </w:t>
      </w:r>
      <w:proofErr w:type="spellStart"/>
      <w:r w:rsidRPr="001A45D3">
        <w:rPr>
          <w:rFonts w:ascii="Times New Roman" w:hAnsi="Times New Roman" w:cs="Times New Roman"/>
          <w:b/>
          <w:bCs/>
          <w:sz w:val="24"/>
          <w:szCs w:val="24"/>
          <w:lang w:val="ru-RU"/>
        </w:rPr>
        <w:t>plc</w:t>
      </w:r>
      <w:proofErr w:type="spellEnd"/>
      <w:r w:rsidRPr="001A45D3">
        <w:rPr>
          <w:rFonts w:ascii="Times New Roman" w:hAnsi="Times New Roman" w:cs="Times New Roman"/>
          <w:b/>
          <w:bCs/>
          <w:sz w:val="24"/>
          <w:szCs w:val="24"/>
          <w:lang w:val="ru-RU"/>
        </w:rPr>
        <w:t>.</w:t>
      </w:r>
    </w:p>
    <w:p w14:paraId="68F42501" w14:textId="77777777" w:rsidR="006229C3" w:rsidRPr="005970C9" w:rsidRDefault="00CD13E0">
      <w:pPr>
        <w:spacing w:after="0"/>
        <w:jc w:val="center"/>
        <w:rPr>
          <w:rFonts w:ascii="Times New Roman" w:eastAsia="Times New Roman" w:hAnsi="Times New Roman" w:cs="Times New Roman"/>
          <w:lang w:val="ru-RU"/>
        </w:rPr>
      </w:pPr>
      <w:r w:rsidRPr="001A45D3">
        <w:rPr>
          <w:rFonts w:ascii="Times New Roman" w:hAnsi="Times New Roman" w:cs="Times New Roman"/>
          <w:b/>
          <w:bCs/>
          <w:lang w:val="ru-RU"/>
        </w:rPr>
        <w:t>Консолидированный отчет о совокупном доходе</w:t>
      </w:r>
    </w:p>
    <w:p w14:paraId="793C862E" w14:textId="77777777" w:rsidR="006229C3" w:rsidRPr="005970C9" w:rsidRDefault="00CD13E0">
      <w:pPr>
        <w:spacing w:after="0"/>
        <w:jc w:val="center"/>
        <w:rPr>
          <w:rFonts w:ascii="Times New Roman" w:eastAsia="Times New Roman" w:hAnsi="Times New Roman" w:cs="Times New Roman"/>
          <w:b/>
          <w:bCs/>
          <w:i/>
          <w:iCs/>
          <w:sz w:val="20"/>
          <w:szCs w:val="20"/>
          <w:lang w:val="ru-RU"/>
        </w:rPr>
      </w:pPr>
      <w:r w:rsidRPr="001A45D3">
        <w:rPr>
          <w:rFonts w:ascii="Times New Roman" w:hAnsi="Times New Roman" w:cs="Times New Roman"/>
          <w:b/>
          <w:bCs/>
          <w:i/>
          <w:iCs/>
          <w:sz w:val="20"/>
          <w:szCs w:val="20"/>
          <w:lang w:val="ru-RU"/>
        </w:rPr>
        <w:t>(в тысячах, кроме данных в расчете на акцию)</w:t>
      </w:r>
    </w:p>
    <w:p w14:paraId="21F4855A" w14:textId="77777777" w:rsidR="006229C3" w:rsidRPr="005970C9" w:rsidRDefault="006229C3">
      <w:pPr>
        <w:spacing w:after="0"/>
        <w:jc w:val="center"/>
        <w:rPr>
          <w:rFonts w:ascii="Times New Roman" w:eastAsia="Times New Roman" w:hAnsi="Times New Roman" w:cs="Times New Roman"/>
          <w:b/>
          <w:bCs/>
          <w:i/>
          <w:iCs/>
          <w:sz w:val="20"/>
          <w:szCs w:val="20"/>
          <w:lang w:val="ru-RU"/>
        </w:rPr>
      </w:pPr>
    </w:p>
    <w:p w14:paraId="3CACA43D" w14:textId="6CBCE94A" w:rsidR="006229C3" w:rsidRPr="005970C9" w:rsidRDefault="00691F27">
      <w:pPr>
        <w:spacing w:after="0"/>
        <w:jc w:val="center"/>
        <w:rPr>
          <w:rFonts w:ascii="Times New Roman" w:eastAsia="Times New Roman" w:hAnsi="Times New Roman" w:cs="Times New Roman"/>
          <w:b/>
          <w:bCs/>
          <w:i/>
          <w:iCs/>
          <w:sz w:val="20"/>
          <w:szCs w:val="20"/>
          <w:lang w:val="ru-RU"/>
        </w:rPr>
      </w:pPr>
      <w:r w:rsidRPr="00691F27">
        <w:drawing>
          <wp:inline distT="0" distB="0" distL="0" distR="0" wp14:anchorId="2BA96607" wp14:editId="1FBC7862">
            <wp:extent cx="5943600" cy="486629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4866290"/>
                    </a:xfrm>
                    <a:prstGeom prst="rect">
                      <a:avLst/>
                    </a:prstGeom>
                    <a:noFill/>
                    <a:ln>
                      <a:noFill/>
                    </a:ln>
                  </pic:spPr>
                </pic:pic>
              </a:graphicData>
            </a:graphic>
          </wp:inline>
        </w:drawing>
      </w:r>
    </w:p>
    <w:p w14:paraId="46258A22" w14:textId="77777777" w:rsidR="006229C3" w:rsidRPr="00C137D6" w:rsidRDefault="006229C3">
      <w:pPr>
        <w:spacing w:after="0"/>
        <w:rPr>
          <w:rFonts w:ascii="Times New Roman" w:eastAsia="Times New Roman" w:hAnsi="Times New Roman" w:cs="Times New Roman"/>
          <w:sz w:val="16"/>
          <w:szCs w:val="16"/>
          <w:lang w:val="ru-RU"/>
        </w:rPr>
      </w:pPr>
    </w:p>
    <w:p w14:paraId="29310941" w14:textId="77777777" w:rsidR="006229C3" w:rsidRPr="00C137D6" w:rsidRDefault="006229C3">
      <w:pPr>
        <w:spacing w:after="0"/>
        <w:rPr>
          <w:rFonts w:ascii="Times New Roman" w:eastAsia="Times New Roman" w:hAnsi="Times New Roman" w:cs="Times New Roman"/>
          <w:b/>
          <w:bCs/>
          <w:i/>
          <w:iCs/>
          <w:sz w:val="20"/>
          <w:szCs w:val="20"/>
          <w:lang w:val="ru-RU"/>
        </w:rPr>
      </w:pPr>
    </w:p>
    <w:p w14:paraId="593CC05A" w14:textId="77777777" w:rsidR="006229C3" w:rsidRPr="00C137D6" w:rsidRDefault="006229C3">
      <w:pPr>
        <w:spacing w:after="0"/>
        <w:jc w:val="both"/>
        <w:rPr>
          <w:rFonts w:ascii="Times New Roman" w:eastAsia="Times New Roman" w:hAnsi="Times New Roman" w:cs="Times New Roman"/>
          <w:sz w:val="20"/>
          <w:szCs w:val="20"/>
          <w:lang w:val="ru-RU"/>
        </w:rPr>
      </w:pPr>
    </w:p>
    <w:p w14:paraId="0AAC3050" w14:textId="77777777" w:rsidR="006229C3" w:rsidRPr="005970C9" w:rsidRDefault="00CD13E0">
      <w:pPr>
        <w:spacing w:after="0"/>
        <w:jc w:val="both"/>
        <w:rPr>
          <w:rFonts w:ascii="Times New Roman" w:eastAsia="Times New Roman" w:hAnsi="Times New Roman" w:cs="Times New Roman"/>
          <w:sz w:val="18"/>
          <w:szCs w:val="18"/>
          <w:lang w:val="ru-RU"/>
        </w:rPr>
      </w:pPr>
      <w:r w:rsidRPr="005970C9">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2336" behindDoc="0" locked="0" layoutInCell="1" allowOverlap="1" wp14:anchorId="4757DB56" wp14:editId="10864D49">
                <wp:simplePos x="0" y="0"/>
                <wp:positionH relativeFrom="column">
                  <wp:posOffset>24120</wp:posOffset>
                </wp:positionH>
                <wp:positionV relativeFrom="line">
                  <wp:posOffset>48258</wp:posOffset>
                </wp:positionV>
                <wp:extent cx="1388746" cy="634"/>
                <wp:effectExtent l="0" t="0" r="0" b="0"/>
                <wp:wrapNone/>
                <wp:docPr id="1073741829"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2336;visibility:visible;mso-wrap-style:square;mso-wrap-distance-left:0;mso-wrap-distance-top:0;mso-wrap-distance-right:0;mso-wrap-distance-bottom:0;mso-position-horizontal:absolute;mso-position-horizontal-relative:text;mso-position-vertical:absolute;mso-position-vertical-relative:line" from="1.9pt,3.8pt" to="111.2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">
                <w10:wrap anchory="line"/>
              </v:line>
            </w:pict>
          </mc:Fallback>
        </mc:AlternateContent>
      </w:r>
    </w:p>
    <w:p w14:paraId="0AC62AF5" w14:textId="77777777" w:rsidR="006229C3" w:rsidRPr="007A4413" w:rsidRDefault="00CD13E0" w:rsidP="007A4413">
      <w:pPr>
        <w:pStyle w:val="a8"/>
        <w:keepNext/>
        <w:numPr>
          <w:ilvl w:val="0"/>
          <w:numId w:val="57"/>
        </w:numPr>
        <w:tabs>
          <w:tab w:val="clear" w:pos="1170"/>
          <w:tab w:val="num" w:pos="1575"/>
        </w:tabs>
        <w:spacing w:after="0" w:line="240" w:lineRule="auto"/>
        <w:ind w:left="1575" w:hanging="1215"/>
        <w:jc w:val="both"/>
        <w:rPr>
          <w:rFonts w:ascii="Times New Roman" w:hAnsi="Times New Roman"/>
          <w:sz w:val="16"/>
          <w:lang w:val="ru-RU"/>
        </w:rPr>
      </w:pPr>
      <w:r w:rsidRPr="007A4413">
        <w:rPr>
          <w:rFonts w:ascii="Times New Roman" w:hAnsi="Times New Roman"/>
          <w:sz w:val="16"/>
          <w:lang w:val="ru-RU"/>
        </w:rPr>
        <w:t xml:space="preserve">Данные, приведенные здесь, не соответствуют финансовым показателям за  год, окончившийся 31 декабря 2013 года, опубликованным ранее, и отражают </w:t>
      </w:r>
      <w:proofErr w:type="gramStart"/>
      <w:r w:rsidRPr="007A4413">
        <w:rPr>
          <w:rFonts w:ascii="Times New Roman" w:hAnsi="Times New Roman"/>
          <w:sz w:val="16"/>
          <w:lang w:val="ru-RU"/>
        </w:rPr>
        <w:t>нематериальную</w:t>
      </w:r>
      <w:proofErr w:type="gramEnd"/>
      <w:r w:rsidRPr="007A4413">
        <w:rPr>
          <w:rFonts w:ascii="Times New Roman" w:hAnsi="Times New Roman"/>
          <w:sz w:val="16"/>
          <w:lang w:val="ru-RU"/>
        </w:rPr>
        <w:t xml:space="preserve"> </w:t>
      </w:r>
      <w:proofErr w:type="spellStart"/>
      <w:r w:rsidRPr="007A4413">
        <w:rPr>
          <w:rFonts w:ascii="Times New Roman" w:hAnsi="Times New Roman"/>
          <w:sz w:val="16"/>
          <w:lang w:val="ru-RU"/>
        </w:rPr>
        <w:t>расклассификацию</w:t>
      </w:r>
      <w:proofErr w:type="spellEnd"/>
      <w:r w:rsidRPr="007A4413">
        <w:rPr>
          <w:rFonts w:ascii="Times New Roman" w:hAnsi="Times New Roman"/>
          <w:sz w:val="16"/>
          <w:lang w:val="ru-RU"/>
        </w:rPr>
        <w:t xml:space="preserve"> относительно предыдущего периода для  приведения в соответствие с презентаций текущего периода.</w:t>
      </w:r>
    </w:p>
    <w:p w14:paraId="6F6AADD3" w14:textId="77777777" w:rsidR="006229C3" w:rsidRPr="007A4413" w:rsidRDefault="00CD13E0" w:rsidP="007A4413">
      <w:pPr>
        <w:pStyle w:val="a8"/>
        <w:keepNext/>
        <w:numPr>
          <w:ilvl w:val="0"/>
          <w:numId w:val="57"/>
        </w:numPr>
        <w:tabs>
          <w:tab w:val="clear" w:pos="1170"/>
          <w:tab w:val="num" w:pos="1575"/>
        </w:tabs>
        <w:spacing w:after="0" w:line="240" w:lineRule="auto"/>
        <w:ind w:left="1575" w:hanging="1215"/>
        <w:jc w:val="both"/>
        <w:rPr>
          <w:rFonts w:ascii="Times New Roman" w:hAnsi="Times New Roman"/>
          <w:sz w:val="16"/>
          <w:lang w:val="ru-RU"/>
        </w:rPr>
      </w:pPr>
      <w:r w:rsidRPr="007A4413">
        <w:rPr>
          <w:rFonts w:ascii="Times New Roman" w:hAnsi="Times New Roman"/>
          <w:sz w:val="16"/>
          <w:lang w:val="ru-RU"/>
        </w:rPr>
        <w:t>Расчет произведен на основе официального обменного курса, установленного Центральным банком Российской Федерации на 31 декабря 2014</w:t>
      </w:r>
      <w:r w:rsidRPr="007A4413">
        <w:rPr>
          <w:rFonts w:ascii="Times New Roman" w:hAnsi="Times New Roman"/>
          <w:sz w:val="16"/>
        </w:rPr>
        <w:t> </w:t>
      </w:r>
      <w:r w:rsidRPr="007A4413">
        <w:rPr>
          <w:rFonts w:ascii="Times New Roman" w:hAnsi="Times New Roman"/>
          <w:sz w:val="16"/>
          <w:lang w:val="ru-RU"/>
        </w:rPr>
        <w:t xml:space="preserve">г., который составлял 56.2584 руб. за 1,00 долл. </w:t>
      </w:r>
      <w:r w:rsidRPr="007A4413">
        <w:rPr>
          <w:rFonts w:ascii="Times New Roman" w:hAnsi="Times New Roman"/>
          <w:sz w:val="16"/>
        </w:rPr>
        <w:t xml:space="preserve">США. </w:t>
      </w:r>
    </w:p>
    <w:p w14:paraId="6A9B7A06" w14:textId="77777777" w:rsidR="006229C3" w:rsidRPr="007A4413" w:rsidRDefault="00CD13E0">
      <w:pPr>
        <w:pStyle w:val="a8"/>
        <w:keepNext/>
        <w:spacing w:after="0"/>
        <w:ind w:left="1170"/>
        <w:rPr>
          <w:rFonts w:ascii="Times New Roman" w:hAnsi="Times New Roman"/>
        </w:rPr>
      </w:pPr>
      <w:r w:rsidRPr="007A4413">
        <w:rPr>
          <w:rFonts w:ascii="Times New Roman" w:hAnsi="Times New Roman"/>
          <w:sz w:val="16"/>
          <w:lang w:val="ru-RU"/>
        </w:rPr>
        <w:br w:type="page"/>
      </w:r>
    </w:p>
    <w:p w14:paraId="69A53A7A" w14:textId="77777777" w:rsidR="006229C3" w:rsidRPr="007A4413" w:rsidRDefault="006229C3">
      <w:pPr>
        <w:pStyle w:val="a8"/>
        <w:keepNext/>
        <w:spacing w:after="0"/>
        <w:ind w:left="1170"/>
        <w:rPr>
          <w:rFonts w:ascii="Times New Roman" w:hAnsi="Times New Roman"/>
          <w:lang w:val="ru-RU"/>
        </w:rPr>
      </w:pPr>
    </w:p>
    <w:p w14:paraId="02C155A8" w14:textId="77777777" w:rsidR="006229C3" w:rsidRPr="00C137D6" w:rsidRDefault="006229C3">
      <w:pPr>
        <w:pStyle w:val="a8"/>
        <w:keepNext/>
        <w:spacing w:after="0"/>
        <w:ind w:left="1170"/>
        <w:rPr>
          <w:rFonts w:ascii="Times New Roman" w:eastAsia="Times New Roman" w:hAnsi="Times New Roman" w:cs="Times New Roman"/>
          <w:sz w:val="16"/>
          <w:szCs w:val="16"/>
          <w:lang w:val="ru-RU"/>
        </w:rPr>
      </w:pPr>
    </w:p>
    <w:p w14:paraId="4DFFC0C2" w14:textId="77777777" w:rsidR="006229C3" w:rsidRPr="005970C9" w:rsidRDefault="00CD13E0">
      <w:pPr>
        <w:spacing w:after="0" w:line="240" w:lineRule="auto"/>
        <w:ind w:left="357"/>
        <w:jc w:val="center"/>
        <w:rPr>
          <w:rFonts w:ascii="Times New Roman" w:eastAsia="Times New Roman" w:hAnsi="Times New Roman" w:cs="Times New Roman"/>
          <w:b/>
          <w:bCs/>
          <w:sz w:val="24"/>
          <w:szCs w:val="24"/>
          <w:lang w:val="ru-RU"/>
        </w:rPr>
      </w:pPr>
      <w:r w:rsidRPr="001A45D3">
        <w:rPr>
          <w:rFonts w:ascii="Times New Roman" w:hAnsi="Times New Roman" w:cs="Times New Roman"/>
          <w:b/>
          <w:bCs/>
          <w:sz w:val="24"/>
          <w:szCs w:val="24"/>
          <w:lang w:val="ru-RU"/>
        </w:rPr>
        <w:t xml:space="preserve">QIWI </w:t>
      </w:r>
      <w:proofErr w:type="spellStart"/>
      <w:r w:rsidRPr="001A45D3">
        <w:rPr>
          <w:rFonts w:ascii="Times New Roman" w:hAnsi="Times New Roman" w:cs="Times New Roman"/>
          <w:b/>
          <w:bCs/>
          <w:sz w:val="24"/>
          <w:szCs w:val="24"/>
          <w:lang w:val="ru-RU"/>
        </w:rPr>
        <w:t>plc</w:t>
      </w:r>
      <w:proofErr w:type="spellEnd"/>
      <w:r w:rsidRPr="001A45D3">
        <w:rPr>
          <w:rFonts w:ascii="Times New Roman" w:hAnsi="Times New Roman" w:cs="Times New Roman"/>
          <w:b/>
          <w:bCs/>
          <w:sz w:val="24"/>
          <w:szCs w:val="24"/>
          <w:lang w:val="ru-RU"/>
        </w:rPr>
        <w:t>.</w:t>
      </w:r>
    </w:p>
    <w:p w14:paraId="6792AB31" w14:textId="77777777" w:rsidR="006229C3" w:rsidRPr="005970C9" w:rsidRDefault="00CD13E0">
      <w:pPr>
        <w:spacing w:after="0"/>
        <w:jc w:val="center"/>
        <w:rPr>
          <w:rFonts w:ascii="Times New Roman" w:eastAsia="Times New Roman" w:hAnsi="Times New Roman" w:cs="Times New Roman"/>
          <w:lang w:val="ru-RU"/>
        </w:rPr>
      </w:pPr>
      <w:r w:rsidRPr="001A45D3">
        <w:rPr>
          <w:rFonts w:ascii="Times New Roman" w:hAnsi="Times New Roman" w:cs="Times New Roman"/>
          <w:b/>
          <w:bCs/>
          <w:lang w:val="ru-RU"/>
        </w:rPr>
        <w:t>Консолидированный отчет о совокупном доходе</w:t>
      </w:r>
    </w:p>
    <w:p w14:paraId="00BE6A0B" w14:textId="77777777" w:rsidR="006229C3" w:rsidRDefault="00CD13E0">
      <w:pPr>
        <w:spacing w:after="0"/>
        <w:jc w:val="center"/>
        <w:rPr>
          <w:rFonts w:ascii="Times New Roman" w:hAnsi="Times New Roman" w:cs="Times New Roman"/>
          <w:b/>
          <w:bCs/>
          <w:i/>
          <w:iCs/>
          <w:sz w:val="20"/>
          <w:szCs w:val="20"/>
          <w:lang w:val="ru-RU"/>
        </w:rPr>
      </w:pPr>
      <w:r w:rsidRPr="001A45D3">
        <w:rPr>
          <w:rFonts w:ascii="Times New Roman" w:hAnsi="Times New Roman" w:cs="Times New Roman"/>
          <w:b/>
          <w:bCs/>
          <w:i/>
          <w:iCs/>
          <w:sz w:val="20"/>
          <w:szCs w:val="20"/>
          <w:lang w:val="ru-RU"/>
        </w:rPr>
        <w:t>(в тысячах, кроме данных в расчете на акцию)</w:t>
      </w:r>
    </w:p>
    <w:p w14:paraId="48CBA5DC" w14:textId="77777777" w:rsidR="00691F27" w:rsidRPr="005970C9" w:rsidRDefault="00691F27">
      <w:pPr>
        <w:spacing w:after="0"/>
        <w:jc w:val="center"/>
        <w:rPr>
          <w:rFonts w:ascii="Times New Roman" w:eastAsia="Times New Roman" w:hAnsi="Times New Roman" w:cs="Times New Roman"/>
          <w:b/>
          <w:bCs/>
          <w:i/>
          <w:iCs/>
          <w:sz w:val="20"/>
          <w:szCs w:val="20"/>
          <w:lang w:val="ru-RU"/>
        </w:rPr>
      </w:pPr>
    </w:p>
    <w:p w14:paraId="23F6E969" w14:textId="3B37D4D7" w:rsidR="006229C3" w:rsidRPr="005970C9" w:rsidRDefault="00691F27">
      <w:pPr>
        <w:spacing w:after="0"/>
        <w:jc w:val="center"/>
        <w:rPr>
          <w:rFonts w:ascii="Times New Roman" w:eastAsia="Times New Roman" w:hAnsi="Times New Roman" w:cs="Times New Roman"/>
          <w:b/>
          <w:bCs/>
          <w:i/>
          <w:iCs/>
          <w:sz w:val="20"/>
          <w:szCs w:val="20"/>
        </w:rPr>
      </w:pPr>
      <w:r w:rsidRPr="00691F27">
        <w:drawing>
          <wp:inline distT="0" distB="0" distL="0" distR="0" wp14:anchorId="3D7EF9D7" wp14:editId="3754BC61">
            <wp:extent cx="5943600" cy="5080563"/>
            <wp:effectExtent l="0" t="0" r="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5080563"/>
                    </a:xfrm>
                    <a:prstGeom prst="rect">
                      <a:avLst/>
                    </a:prstGeom>
                    <a:noFill/>
                    <a:ln>
                      <a:noFill/>
                    </a:ln>
                  </pic:spPr>
                </pic:pic>
              </a:graphicData>
            </a:graphic>
          </wp:inline>
        </w:drawing>
      </w:r>
    </w:p>
    <w:p w14:paraId="52652A93" w14:textId="6F26FF18" w:rsidR="006229C3" w:rsidRPr="005970C9" w:rsidRDefault="006229C3">
      <w:pPr>
        <w:spacing w:after="0"/>
        <w:jc w:val="center"/>
        <w:rPr>
          <w:rFonts w:ascii="Times New Roman" w:eastAsia="Times New Roman" w:hAnsi="Times New Roman" w:cs="Times New Roman"/>
          <w:b/>
          <w:bCs/>
          <w:i/>
          <w:iCs/>
          <w:sz w:val="20"/>
          <w:szCs w:val="20"/>
        </w:rPr>
      </w:pPr>
    </w:p>
    <w:p w14:paraId="0E1F2F0C" w14:textId="77777777" w:rsidR="006229C3" w:rsidRPr="00C137D6" w:rsidRDefault="006229C3">
      <w:pPr>
        <w:spacing w:after="0"/>
        <w:jc w:val="center"/>
        <w:rPr>
          <w:rFonts w:ascii="Times New Roman" w:eastAsia="Times New Roman" w:hAnsi="Times New Roman" w:cs="Times New Roman"/>
          <w:u w:val="single"/>
        </w:rPr>
      </w:pPr>
    </w:p>
    <w:p w14:paraId="5D5C8EDD" w14:textId="77777777" w:rsidR="006229C3" w:rsidRPr="00C137D6" w:rsidRDefault="006229C3">
      <w:pPr>
        <w:spacing w:after="0"/>
        <w:rPr>
          <w:rFonts w:ascii="Times New Roman" w:eastAsia="Times New Roman" w:hAnsi="Times New Roman" w:cs="Times New Roman"/>
          <w:b/>
          <w:bCs/>
        </w:rPr>
      </w:pPr>
    </w:p>
    <w:p w14:paraId="42E19445" w14:textId="77777777" w:rsidR="006229C3" w:rsidRPr="005970C9" w:rsidRDefault="00CD13E0">
      <w:pPr>
        <w:spacing w:after="0"/>
        <w:jc w:val="both"/>
        <w:rPr>
          <w:rFonts w:ascii="Times New Roman" w:eastAsia="Times New Roman" w:hAnsi="Times New Roman" w:cs="Times New Roman"/>
          <w:sz w:val="16"/>
          <w:szCs w:val="16"/>
        </w:rPr>
      </w:pPr>
      <w:r w:rsidRPr="005970C9">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6432" behindDoc="0" locked="0" layoutInCell="1" allowOverlap="1" wp14:anchorId="5B39FF06" wp14:editId="5AF968A3">
                <wp:simplePos x="0" y="0"/>
                <wp:positionH relativeFrom="column">
                  <wp:posOffset>24120</wp:posOffset>
                </wp:positionH>
                <wp:positionV relativeFrom="line">
                  <wp:posOffset>48258</wp:posOffset>
                </wp:positionV>
                <wp:extent cx="1388746" cy="634"/>
                <wp:effectExtent l="0" t="0" r="0" b="0"/>
                <wp:wrapNone/>
                <wp:docPr id="1073741832"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6432;visibility:visible;mso-wrap-style:square;mso-wrap-distance-left:0;mso-wrap-distance-top:0;mso-wrap-distance-right:0;mso-wrap-distance-bottom:0;mso-position-horizontal:absolute;mso-position-horizontal-relative:text;mso-position-vertical:absolute;mso-position-vertical-relative:line" from="1.9pt,3.8pt" to="111.2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PMB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">
                <w10:wrap anchory="line"/>
              </v:line>
            </w:pict>
          </mc:Fallback>
        </mc:AlternateContent>
      </w:r>
    </w:p>
    <w:p w14:paraId="6301E8B1" w14:textId="77777777" w:rsidR="006229C3" w:rsidRPr="00C137D6" w:rsidRDefault="006229C3">
      <w:pPr>
        <w:pStyle w:val="A6"/>
        <w:spacing w:after="0"/>
        <w:jc w:val="both"/>
        <w:rPr>
          <w:rFonts w:ascii="Times New Roman" w:eastAsia="Times New Roman" w:hAnsi="Times New Roman" w:cs="Times New Roman"/>
          <w:sz w:val="16"/>
          <w:szCs w:val="16"/>
        </w:rPr>
      </w:pPr>
    </w:p>
    <w:p w14:paraId="5B48AF08" w14:textId="77777777" w:rsidR="006229C3" w:rsidRPr="007A4413" w:rsidRDefault="00CD13E0" w:rsidP="007A4413">
      <w:pPr>
        <w:pStyle w:val="a8"/>
        <w:keepNext/>
        <w:numPr>
          <w:ilvl w:val="0"/>
          <w:numId w:val="60"/>
        </w:numPr>
        <w:tabs>
          <w:tab w:val="clear" w:pos="993"/>
          <w:tab w:val="num" w:pos="1263"/>
        </w:tabs>
        <w:spacing w:after="0" w:line="240" w:lineRule="auto"/>
        <w:ind w:left="1263" w:hanging="810"/>
        <w:jc w:val="both"/>
        <w:rPr>
          <w:rFonts w:ascii="Times New Roman" w:hAnsi="Times New Roman"/>
          <w:sz w:val="16"/>
          <w:lang w:val="ru-RU"/>
        </w:rPr>
      </w:pPr>
      <w:r w:rsidRPr="007A4413">
        <w:rPr>
          <w:rFonts w:ascii="Times New Roman" w:hAnsi="Times New Roman"/>
          <w:sz w:val="16"/>
          <w:lang w:val="ru-RU"/>
        </w:rPr>
        <w:t xml:space="preserve">Данные, приведенные здесь, не соответствуют финансовым показателям за  год, окончившийся 31 декабря 2013 года, опубликованным ранее, и отражают </w:t>
      </w:r>
      <w:proofErr w:type="gramStart"/>
      <w:r w:rsidRPr="007A4413">
        <w:rPr>
          <w:rFonts w:ascii="Times New Roman" w:hAnsi="Times New Roman"/>
          <w:sz w:val="16"/>
          <w:lang w:val="ru-RU"/>
        </w:rPr>
        <w:t>нематериальную</w:t>
      </w:r>
      <w:proofErr w:type="gramEnd"/>
      <w:r w:rsidRPr="007A4413">
        <w:rPr>
          <w:rFonts w:ascii="Times New Roman" w:hAnsi="Times New Roman"/>
          <w:sz w:val="16"/>
          <w:lang w:val="ru-RU"/>
        </w:rPr>
        <w:t xml:space="preserve"> </w:t>
      </w:r>
      <w:proofErr w:type="spellStart"/>
      <w:r w:rsidRPr="007A4413">
        <w:rPr>
          <w:rFonts w:ascii="Times New Roman" w:hAnsi="Times New Roman"/>
          <w:sz w:val="16"/>
          <w:lang w:val="ru-RU"/>
        </w:rPr>
        <w:t>расклассификацию</w:t>
      </w:r>
      <w:proofErr w:type="spellEnd"/>
      <w:r w:rsidRPr="007A4413">
        <w:rPr>
          <w:rFonts w:ascii="Times New Roman" w:hAnsi="Times New Roman"/>
          <w:sz w:val="16"/>
          <w:lang w:val="ru-RU"/>
        </w:rPr>
        <w:t xml:space="preserve"> относительно предыдущего периода для  приведения в соответствие с презентаций текущего периода.</w:t>
      </w:r>
    </w:p>
    <w:p w14:paraId="0E6FB2DB" w14:textId="77777777" w:rsidR="006229C3" w:rsidRPr="007A4413" w:rsidRDefault="00CD13E0" w:rsidP="007A4413">
      <w:pPr>
        <w:pStyle w:val="a8"/>
        <w:keepNext/>
        <w:numPr>
          <w:ilvl w:val="0"/>
          <w:numId w:val="60"/>
        </w:numPr>
        <w:tabs>
          <w:tab w:val="clear" w:pos="993"/>
          <w:tab w:val="num" w:pos="1263"/>
        </w:tabs>
        <w:spacing w:after="0" w:line="240" w:lineRule="auto"/>
        <w:ind w:left="1263" w:hanging="810"/>
        <w:jc w:val="both"/>
        <w:rPr>
          <w:rFonts w:ascii="Times New Roman" w:hAnsi="Times New Roman"/>
          <w:sz w:val="16"/>
          <w:lang w:val="ru-RU"/>
        </w:rPr>
      </w:pPr>
      <w:r w:rsidRPr="007A4413">
        <w:rPr>
          <w:rFonts w:ascii="Times New Roman" w:hAnsi="Times New Roman"/>
          <w:sz w:val="16"/>
          <w:lang w:val="ru-RU"/>
        </w:rPr>
        <w:t>Расчет произведен на основе официального обменного курса, установленного Центральным банком Российской Федерации на 31 декабря 2014</w:t>
      </w:r>
      <w:r w:rsidRPr="007A4413">
        <w:rPr>
          <w:rFonts w:ascii="Times New Roman" w:hAnsi="Times New Roman"/>
          <w:sz w:val="16"/>
        </w:rPr>
        <w:t> </w:t>
      </w:r>
      <w:r w:rsidRPr="007A4413">
        <w:rPr>
          <w:rFonts w:ascii="Times New Roman" w:hAnsi="Times New Roman"/>
          <w:sz w:val="16"/>
          <w:lang w:val="ru-RU"/>
        </w:rPr>
        <w:t xml:space="preserve">г., который составлял 56.2584 руб. за 1,00 долл. </w:t>
      </w:r>
      <w:r w:rsidRPr="007A4413">
        <w:rPr>
          <w:rFonts w:ascii="Times New Roman" w:hAnsi="Times New Roman"/>
          <w:sz w:val="16"/>
        </w:rPr>
        <w:t xml:space="preserve">США. </w:t>
      </w:r>
    </w:p>
    <w:p w14:paraId="7A74FE8E" w14:textId="77777777" w:rsidR="00AE5D8F" w:rsidRPr="007A4413" w:rsidRDefault="00AE5D8F" w:rsidP="007A4413">
      <w:pPr>
        <w:spacing w:after="0" w:line="240" w:lineRule="auto"/>
        <w:rPr>
          <w:rFonts w:ascii="Times New Roman" w:hAnsi="Times New Roman"/>
          <w:sz w:val="16"/>
          <w:lang w:val="ru-RU"/>
        </w:rPr>
      </w:pPr>
      <w:r w:rsidRPr="007A4413">
        <w:rPr>
          <w:rFonts w:ascii="Times New Roman" w:hAnsi="Times New Roman"/>
          <w:sz w:val="16"/>
          <w:lang w:val="ru-RU"/>
        </w:rPr>
        <w:br w:type="page"/>
      </w:r>
    </w:p>
    <w:p w14:paraId="570D76F5" w14:textId="77777777" w:rsidR="006229C3" w:rsidRPr="005970C9" w:rsidRDefault="006229C3" w:rsidP="001A45D3">
      <w:pPr>
        <w:pStyle w:val="a8"/>
        <w:keepNext/>
        <w:spacing w:after="0" w:line="240" w:lineRule="auto"/>
        <w:jc w:val="both"/>
        <w:rPr>
          <w:rFonts w:ascii="Times New Roman" w:eastAsia="Times New Roman" w:hAnsi="Times New Roman" w:cs="Times New Roman"/>
          <w:sz w:val="16"/>
          <w:szCs w:val="16"/>
          <w:lang w:val="ru-RU"/>
        </w:rPr>
      </w:pPr>
    </w:p>
    <w:p w14:paraId="3A997609" w14:textId="77777777" w:rsidR="006229C3" w:rsidRPr="005970C9" w:rsidRDefault="00CD13E0">
      <w:pPr>
        <w:spacing w:after="0"/>
        <w:jc w:val="center"/>
        <w:rPr>
          <w:rFonts w:ascii="Times New Roman" w:eastAsia="Times New Roman" w:hAnsi="Times New Roman" w:cs="Times New Roman"/>
          <w:b/>
          <w:bCs/>
          <w:lang w:val="ru-RU"/>
        </w:rPr>
      </w:pPr>
      <w:r w:rsidRPr="001A45D3">
        <w:rPr>
          <w:rFonts w:ascii="Times New Roman" w:hAnsi="Times New Roman" w:cs="Times New Roman"/>
          <w:b/>
          <w:bCs/>
          <w:lang w:val="ru-RU"/>
        </w:rPr>
        <w:t xml:space="preserve">QIWI </w:t>
      </w:r>
      <w:proofErr w:type="spellStart"/>
      <w:r w:rsidRPr="001A45D3">
        <w:rPr>
          <w:rFonts w:ascii="Times New Roman" w:hAnsi="Times New Roman" w:cs="Times New Roman"/>
          <w:b/>
          <w:bCs/>
          <w:lang w:val="ru-RU"/>
        </w:rPr>
        <w:t>plc</w:t>
      </w:r>
      <w:proofErr w:type="spellEnd"/>
      <w:r w:rsidRPr="001A45D3">
        <w:rPr>
          <w:rFonts w:ascii="Times New Roman" w:hAnsi="Times New Roman" w:cs="Times New Roman"/>
          <w:b/>
          <w:bCs/>
          <w:lang w:val="ru-RU"/>
        </w:rPr>
        <w:t>.</w:t>
      </w:r>
    </w:p>
    <w:p w14:paraId="2C5219BA" w14:textId="77777777" w:rsidR="006229C3" w:rsidRPr="005970C9" w:rsidRDefault="00CD13E0">
      <w:pPr>
        <w:spacing w:after="0"/>
        <w:jc w:val="center"/>
        <w:rPr>
          <w:rFonts w:ascii="Times New Roman" w:eastAsia="Times New Roman" w:hAnsi="Times New Roman" w:cs="Times New Roman"/>
          <w:b/>
          <w:bCs/>
          <w:lang w:val="ru-RU"/>
        </w:rPr>
      </w:pPr>
      <w:r w:rsidRPr="001A45D3">
        <w:rPr>
          <w:rFonts w:ascii="Times New Roman" w:hAnsi="Times New Roman" w:cs="Times New Roman"/>
          <w:b/>
          <w:bCs/>
          <w:lang w:val="ru-RU"/>
        </w:rPr>
        <w:t xml:space="preserve">Консолидированный отчет о движении денежных средств </w:t>
      </w:r>
    </w:p>
    <w:p w14:paraId="64B1C1F8" w14:textId="77777777" w:rsidR="006229C3" w:rsidRPr="005970C9" w:rsidRDefault="00CD13E0">
      <w:pPr>
        <w:spacing w:after="0"/>
        <w:jc w:val="center"/>
        <w:rPr>
          <w:rFonts w:ascii="Times New Roman" w:eastAsia="Times New Roman" w:hAnsi="Times New Roman" w:cs="Times New Roman"/>
          <w:b/>
          <w:bCs/>
          <w:i/>
          <w:iCs/>
          <w:sz w:val="20"/>
          <w:szCs w:val="20"/>
          <w:lang w:val="ru-RU"/>
        </w:rPr>
      </w:pPr>
      <w:r w:rsidRPr="001A45D3">
        <w:rPr>
          <w:rFonts w:ascii="Times New Roman" w:hAnsi="Times New Roman" w:cs="Times New Roman"/>
          <w:b/>
          <w:bCs/>
          <w:i/>
          <w:iCs/>
          <w:sz w:val="20"/>
          <w:szCs w:val="20"/>
          <w:lang w:val="ru-RU"/>
        </w:rPr>
        <w:t>(в тысячах, кроме данных в расчете на акцию)</w:t>
      </w:r>
    </w:p>
    <w:p w14:paraId="126B394A" w14:textId="3C20FCF9" w:rsidR="006229C3" w:rsidRPr="005970C9" w:rsidRDefault="00B608C8">
      <w:pPr>
        <w:spacing w:after="0"/>
        <w:jc w:val="center"/>
        <w:rPr>
          <w:rFonts w:ascii="Times New Roman" w:eastAsia="Times New Roman" w:hAnsi="Times New Roman" w:cs="Times New Roman"/>
          <w:b/>
          <w:bCs/>
          <w:i/>
          <w:iCs/>
          <w:sz w:val="20"/>
          <w:szCs w:val="20"/>
        </w:rPr>
      </w:pPr>
      <w:r w:rsidRPr="00B608C8">
        <w:drawing>
          <wp:inline distT="0" distB="0" distL="0" distR="0" wp14:anchorId="160B9D68" wp14:editId="7FE8262E">
            <wp:extent cx="5943600" cy="7575531"/>
            <wp:effectExtent l="0" t="0" r="0"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7575531"/>
                    </a:xfrm>
                    <a:prstGeom prst="rect">
                      <a:avLst/>
                    </a:prstGeom>
                    <a:noFill/>
                    <a:ln>
                      <a:noFill/>
                    </a:ln>
                  </pic:spPr>
                </pic:pic>
              </a:graphicData>
            </a:graphic>
          </wp:inline>
        </w:drawing>
      </w:r>
    </w:p>
    <w:p w14:paraId="36817877" w14:textId="77777777" w:rsidR="006229C3" w:rsidRPr="00C137D6" w:rsidRDefault="006229C3">
      <w:pPr>
        <w:spacing w:after="0"/>
        <w:jc w:val="both"/>
        <w:rPr>
          <w:rFonts w:ascii="Times New Roman" w:eastAsia="Times New Roman" w:hAnsi="Times New Roman" w:cs="Times New Roman"/>
          <w:sz w:val="16"/>
          <w:szCs w:val="16"/>
        </w:rPr>
      </w:pPr>
    </w:p>
    <w:p w14:paraId="1FF749FE" w14:textId="77777777" w:rsidR="006229C3" w:rsidRPr="005970C9" w:rsidRDefault="00CD13E0">
      <w:pPr>
        <w:spacing w:after="0"/>
        <w:jc w:val="both"/>
        <w:rPr>
          <w:rFonts w:ascii="Times New Roman" w:eastAsia="Times New Roman" w:hAnsi="Times New Roman" w:cs="Times New Roman"/>
          <w:sz w:val="16"/>
          <w:szCs w:val="16"/>
        </w:rPr>
      </w:pPr>
      <w:r w:rsidRPr="005970C9">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3360" behindDoc="0" locked="0" layoutInCell="1" allowOverlap="1" wp14:anchorId="42E291E8" wp14:editId="09044175">
                <wp:simplePos x="0" y="0"/>
                <wp:positionH relativeFrom="column">
                  <wp:posOffset>33645</wp:posOffset>
                </wp:positionH>
                <wp:positionV relativeFrom="line">
                  <wp:posOffset>24128</wp:posOffset>
                </wp:positionV>
                <wp:extent cx="1388746" cy="634"/>
                <wp:effectExtent l="0" t="0" r="0" b="0"/>
                <wp:wrapNone/>
                <wp:docPr id="1073741834"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3360;visibility:visible;mso-wrap-style:square;mso-wrap-distance-left:0;mso-wrap-distance-top:0;mso-wrap-distance-right:0;mso-wrap-distance-bottom:0;mso-position-horizontal:absolute;mso-position-horizontal-relative:text;mso-position-vertical:absolute;mso-position-vertical-relative:line" from="2.65pt,1.9pt" to="112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">
                <w10:wrap anchory="line"/>
              </v:line>
            </w:pict>
          </mc:Fallback>
        </mc:AlternateContent>
      </w:r>
    </w:p>
    <w:p w14:paraId="6CDE6A2A" w14:textId="77777777" w:rsidR="006229C3" w:rsidRPr="007A4413" w:rsidRDefault="00CD13E0" w:rsidP="007A4413">
      <w:pPr>
        <w:pStyle w:val="a8"/>
        <w:keepNext/>
        <w:numPr>
          <w:ilvl w:val="0"/>
          <w:numId w:val="63"/>
        </w:numPr>
        <w:tabs>
          <w:tab w:val="clear" w:pos="810"/>
          <w:tab w:val="num" w:pos="1215"/>
        </w:tabs>
        <w:spacing w:after="0" w:line="240" w:lineRule="auto"/>
        <w:ind w:left="1215" w:hanging="1215"/>
        <w:jc w:val="both"/>
        <w:rPr>
          <w:rFonts w:ascii="Times New Roman" w:hAnsi="Times New Roman"/>
          <w:sz w:val="16"/>
          <w:lang w:val="ru-RU"/>
        </w:rPr>
      </w:pPr>
      <w:r w:rsidRPr="007A4413">
        <w:rPr>
          <w:rFonts w:ascii="Times New Roman" w:hAnsi="Times New Roman"/>
          <w:sz w:val="16"/>
          <w:lang w:val="ru-RU"/>
        </w:rPr>
        <w:t>Расчет произведен на основе официального обменного курса, установленного Центральным банком Российской Федерации на 31 декабря 2014</w:t>
      </w:r>
      <w:r w:rsidRPr="007A4413">
        <w:rPr>
          <w:rFonts w:ascii="Times New Roman" w:hAnsi="Times New Roman"/>
          <w:sz w:val="16"/>
        </w:rPr>
        <w:t> </w:t>
      </w:r>
      <w:r w:rsidRPr="007A4413">
        <w:rPr>
          <w:rFonts w:ascii="Times New Roman" w:hAnsi="Times New Roman"/>
          <w:sz w:val="16"/>
          <w:lang w:val="ru-RU"/>
        </w:rPr>
        <w:t xml:space="preserve">г., который составлял 56.2584 руб. за 1,00 долл. </w:t>
      </w:r>
      <w:r w:rsidRPr="007A4413">
        <w:rPr>
          <w:rFonts w:ascii="Times New Roman" w:hAnsi="Times New Roman"/>
          <w:sz w:val="16"/>
        </w:rPr>
        <w:t>США.</w:t>
      </w:r>
    </w:p>
    <w:p w14:paraId="2B9BC5BE" w14:textId="77777777" w:rsidR="006229C3" w:rsidRPr="00C137D6" w:rsidRDefault="006229C3">
      <w:pPr>
        <w:spacing w:after="0"/>
        <w:rPr>
          <w:rFonts w:ascii="Times New Roman" w:eastAsia="Times New Roman" w:hAnsi="Times New Roman" w:cs="Times New Roman"/>
          <w:sz w:val="16"/>
          <w:szCs w:val="16"/>
          <w:lang w:val="ru-RU"/>
        </w:rPr>
      </w:pPr>
    </w:p>
    <w:p w14:paraId="11FDE6DD" w14:textId="77777777" w:rsidR="006229C3" w:rsidRPr="00C137D6" w:rsidRDefault="006229C3">
      <w:pPr>
        <w:spacing w:after="0"/>
        <w:rPr>
          <w:rFonts w:ascii="Times New Roman" w:eastAsia="Times New Roman" w:hAnsi="Times New Roman" w:cs="Times New Roman"/>
          <w:b/>
          <w:bCs/>
        </w:rPr>
      </w:pPr>
    </w:p>
    <w:p w14:paraId="548E61C8" w14:textId="77777777" w:rsidR="006229C3" w:rsidRPr="005970C9" w:rsidRDefault="00CD13E0">
      <w:pPr>
        <w:spacing w:after="0"/>
        <w:rPr>
          <w:rFonts w:ascii="Times New Roman" w:eastAsia="Times New Roman" w:hAnsi="Times New Roman" w:cs="Times New Roman"/>
          <w:b/>
          <w:bCs/>
          <w:lang w:val="ru-RU"/>
        </w:rPr>
      </w:pPr>
      <w:r w:rsidRPr="001A45D3">
        <w:rPr>
          <w:rFonts w:ascii="Times New Roman" w:hAnsi="Times New Roman" w:cs="Times New Roman"/>
          <w:b/>
          <w:bCs/>
          <w:lang w:val="ru-RU"/>
        </w:rPr>
        <w:t>Финансовые показатели не по МСФО</w:t>
      </w:r>
    </w:p>
    <w:p w14:paraId="754A2A04" w14:textId="77777777" w:rsidR="006229C3" w:rsidRPr="00C137D6" w:rsidRDefault="006229C3">
      <w:pPr>
        <w:spacing w:after="0"/>
        <w:rPr>
          <w:rFonts w:ascii="Times New Roman" w:eastAsia="Times New Roman" w:hAnsi="Times New Roman" w:cs="Times New Roman"/>
          <w:b/>
          <w:bCs/>
          <w:lang w:val="ru-RU"/>
        </w:rPr>
      </w:pPr>
    </w:p>
    <w:p w14:paraId="393ADF07" w14:textId="77777777" w:rsidR="006229C3" w:rsidRPr="005970C9" w:rsidRDefault="00CD13E0">
      <w:pPr>
        <w:spacing w:after="0"/>
        <w:jc w:val="both"/>
        <w:rPr>
          <w:rFonts w:ascii="Times New Roman" w:eastAsia="Times New Roman" w:hAnsi="Times New Roman" w:cs="Times New Roman"/>
          <w:sz w:val="20"/>
          <w:szCs w:val="20"/>
          <w:lang w:val="ru-RU"/>
        </w:rPr>
      </w:pPr>
      <w:r w:rsidRPr="001A45D3">
        <w:rPr>
          <w:rFonts w:ascii="Times New Roman" w:hAnsi="Times New Roman" w:cs="Times New Roman"/>
          <w:sz w:val="20"/>
          <w:szCs w:val="20"/>
          <w:lang w:val="ru-RU"/>
        </w:rPr>
        <w:t xml:space="preserve">В данном пресс-релизе </w:t>
      </w:r>
      <w:proofErr w:type="gramStart"/>
      <w:r w:rsidRPr="001A45D3">
        <w:rPr>
          <w:rFonts w:ascii="Times New Roman" w:hAnsi="Times New Roman" w:cs="Times New Roman"/>
          <w:sz w:val="20"/>
          <w:szCs w:val="20"/>
          <w:lang w:val="ru-RU"/>
        </w:rPr>
        <w:t>указаны</w:t>
      </w:r>
      <w:proofErr w:type="gramEnd"/>
      <w:r w:rsidRPr="001A45D3">
        <w:rPr>
          <w:rFonts w:ascii="Times New Roman" w:hAnsi="Times New Roman" w:cs="Times New Roman"/>
          <w:sz w:val="20"/>
          <w:szCs w:val="20"/>
          <w:lang w:val="ru-RU"/>
        </w:rPr>
        <w:t xml:space="preserve">: Общая скорректированная чистая выручка, Транзакционная скорректированная чистая выручка, Прочая скорректированная чистая выручка, Скорректированный показатель </w:t>
      </w:r>
      <w:r w:rsidRPr="001A45D3">
        <w:rPr>
          <w:rFonts w:ascii="Times New Roman" w:hAnsi="Times New Roman" w:cs="Times New Roman"/>
          <w:sz w:val="20"/>
          <w:szCs w:val="20"/>
        </w:rPr>
        <w:t>EBITDA</w:t>
      </w:r>
      <w:r w:rsidRPr="001A45D3">
        <w:rPr>
          <w:rFonts w:ascii="Times New Roman" w:hAnsi="Times New Roman" w:cs="Times New Roman"/>
          <w:sz w:val="20"/>
          <w:szCs w:val="20"/>
          <w:lang w:val="ru-RU"/>
        </w:rPr>
        <w:t xml:space="preserve">, Скорректированная рентабельность по </w:t>
      </w:r>
      <w:r w:rsidRPr="001A45D3">
        <w:rPr>
          <w:rFonts w:ascii="Times New Roman" w:hAnsi="Times New Roman" w:cs="Times New Roman"/>
          <w:sz w:val="20"/>
          <w:szCs w:val="20"/>
        </w:rPr>
        <w:t>EBITDA</w:t>
      </w:r>
      <w:r w:rsidRPr="001A45D3">
        <w:rPr>
          <w:rFonts w:ascii="Times New Roman" w:hAnsi="Times New Roman" w:cs="Times New Roman"/>
          <w:sz w:val="20"/>
          <w:szCs w:val="20"/>
          <w:lang w:val="ru-RU"/>
        </w:rPr>
        <w:t xml:space="preserve">, Скорректированная чистая прибыль и Скорректированная чистая прибыль в расчете на акцию, </w:t>
      </w:r>
      <w:proofErr w:type="gramStart"/>
      <w:r w:rsidRPr="001A45D3">
        <w:rPr>
          <w:rFonts w:ascii="Times New Roman" w:hAnsi="Times New Roman" w:cs="Times New Roman"/>
          <w:sz w:val="20"/>
          <w:szCs w:val="20"/>
          <w:lang w:val="ru-RU"/>
        </w:rPr>
        <w:t>которые</w:t>
      </w:r>
      <w:proofErr w:type="gramEnd"/>
      <w:r w:rsidRPr="001A45D3">
        <w:rPr>
          <w:rFonts w:ascii="Times New Roman" w:hAnsi="Times New Roman" w:cs="Times New Roman"/>
          <w:sz w:val="20"/>
          <w:szCs w:val="20"/>
          <w:lang w:val="ru-RU"/>
        </w:rPr>
        <w:t xml:space="preserve"> не являются финансовыми показателями по МСФО. Не следует рассматривать эти не предусмотренные МСФО финансовые показатели в качестве замещающих определенные, согласно МСФО показатели выручки (применительно к Общей скорректированной чистой выручки, Транзакционной скорректированной чистой выручки и</w:t>
      </w:r>
      <w:proofErr w:type="gramStart"/>
      <w:r w:rsidRPr="001A45D3">
        <w:rPr>
          <w:rFonts w:ascii="Times New Roman" w:hAnsi="Times New Roman" w:cs="Times New Roman"/>
          <w:sz w:val="20"/>
          <w:szCs w:val="20"/>
          <w:lang w:val="ru-RU"/>
        </w:rPr>
        <w:t xml:space="preserve"> П</w:t>
      </w:r>
      <w:proofErr w:type="gramEnd"/>
      <w:r w:rsidRPr="001A45D3">
        <w:rPr>
          <w:rFonts w:ascii="Times New Roman" w:hAnsi="Times New Roman" w:cs="Times New Roman"/>
          <w:sz w:val="20"/>
          <w:szCs w:val="20"/>
          <w:lang w:val="ru-RU"/>
        </w:rPr>
        <w:t xml:space="preserve">рочей скорректированной чистой выручки), Чистой прибыли (применительно к Скорректированному показателю </w:t>
      </w:r>
      <w:r w:rsidRPr="001A45D3">
        <w:rPr>
          <w:rFonts w:ascii="Times New Roman" w:hAnsi="Times New Roman" w:cs="Times New Roman"/>
          <w:sz w:val="20"/>
          <w:szCs w:val="20"/>
        </w:rPr>
        <w:t>EBITDA</w:t>
      </w:r>
      <w:r w:rsidRPr="001A45D3">
        <w:rPr>
          <w:rFonts w:ascii="Times New Roman" w:hAnsi="Times New Roman" w:cs="Times New Roman"/>
          <w:sz w:val="20"/>
          <w:szCs w:val="20"/>
          <w:lang w:val="ru-RU"/>
        </w:rPr>
        <w:t xml:space="preserve"> И Скорректированной чистой прибыли), или дохода на акцию (применительно к Скорректированной чистой прибыли в расчете на акцию) либо в качестве имеющих преимущественную силу по отношению к таковым. Кроме того, поскольку эти не предусмотренные МСФО финансовые показатели определены не в соответствии с МСФО, они зависят от способа их расчета и могут быть несопоставимы с аналогично именуемыми показателями других компаний. Компания </w:t>
      </w:r>
      <w:r w:rsidRPr="001A45D3">
        <w:rPr>
          <w:rFonts w:ascii="Times New Roman" w:hAnsi="Times New Roman" w:cs="Times New Roman"/>
          <w:sz w:val="20"/>
          <w:szCs w:val="20"/>
        </w:rPr>
        <w:t>QIWI</w:t>
      </w:r>
      <w:r w:rsidRPr="001A45D3">
        <w:rPr>
          <w:rFonts w:ascii="Times New Roman" w:hAnsi="Times New Roman" w:cs="Times New Roman"/>
          <w:sz w:val="20"/>
          <w:szCs w:val="20"/>
          <w:lang w:val="ru-RU"/>
        </w:rPr>
        <w:t xml:space="preserve"> рекомендует инвесторам и другим лицам изучить нашу финансовую информацию в полном объеме, а не полагаться на какой-либо отдельный финансовый показатель. Более подробная информация об Общей скорректированной чистой выручке, Транзакционной скорректированной чистой выручке, Прочей скорректированной чистой выручке, Скорректированном показателе </w:t>
      </w:r>
      <w:r w:rsidRPr="001A45D3">
        <w:rPr>
          <w:rFonts w:ascii="Times New Roman" w:hAnsi="Times New Roman" w:cs="Times New Roman"/>
          <w:sz w:val="20"/>
          <w:szCs w:val="20"/>
        </w:rPr>
        <w:t>EBITDA</w:t>
      </w:r>
      <w:r w:rsidRPr="001A45D3">
        <w:rPr>
          <w:rFonts w:ascii="Times New Roman" w:hAnsi="Times New Roman" w:cs="Times New Roman"/>
          <w:sz w:val="20"/>
          <w:szCs w:val="20"/>
          <w:lang w:val="ru-RU"/>
        </w:rPr>
        <w:t xml:space="preserve">, Скорректированной рентабельности по </w:t>
      </w:r>
      <w:r w:rsidRPr="001A45D3">
        <w:rPr>
          <w:rFonts w:ascii="Times New Roman" w:hAnsi="Times New Roman" w:cs="Times New Roman"/>
          <w:sz w:val="20"/>
          <w:szCs w:val="20"/>
        </w:rPr>
        <w:t>EBITDA</w:t>
      </w:r>
      <w:r w:rsidRPr="001A45D3">
        <w:rPr>
          <w:rFonts w:ascii="Times New Roman" w:hAnsi="Times New Roman" w:cs="Times New Roman"/>
          <w:sz w:val="20"/>
          <w:szCs w:val="20"/>
          <w:lang w:val="ru-RU"/>
        </w:rPr>
        <w:t>, Скорректированной  чистой прибыли и Скорректированной чистой прибыли в расчете на акцию, в том числе о количественном соотношении между этими показателями, приведена в настоящем пресс-релизе.</w:t>
      </w:r>
    </w:p>
    <w:p w14:paraId="228AE7E3" w14:textId="77777777" w:rsidR="006229C3" w:rsidRPr="00C137D6" w:rsidRDefault="006229C3">
      <w:pPr>
        <w:spacing w:after="0"/>
        <w:jc w:val="both"/>
        <w:rPr>
          <w:rFonts w:ascii="Times New Roman" w:eastAsia="Times New Roman" w:hAnsi="Times New Roman" w:cs="Times New Roman"/>
          <w:sz w:val="20"/>
          <w:szCs w:val="20"/>
          <w:lang w:val="ru-RU"/>
        </w:rPr>
      </w:pPr>
    </w:p>
    <w:p w14:paraId="45EEA8DC" w14:textId="4BD132B0" w:rsidR="006229C3" w:rsidRPr="005970C9" w:rsidRDefault="00CD13E0">
      <w:pPr>
        <w:spacing w:after="0"/>
        <w:jc w:val="both"/>
        <w:rPr>
          <w:rFonts w:ascii="Times New Roman" w:eastAsia="Times New Roman" w:hAnsi="Times New Roman" w:cs="Times New Roman"/>
          <w:lang w:val="ru-RU"/>
        </w:rPr>
      </w:pPr>
      <w:r w:rsidRPr="001A45D3">
        <w:rPr>
          <w:rFonts w:ascii="Times New Roman" w:hAnsi="Times New Roman" w:cs="Times New Roman"/>
          <w:sz w:val="20"/>
          <w:szCs w:val="20"/>
          <w:lang w:val="ru-RU"/>
        </w:rPr>
        <w:t xml:space="preserve">Транзакционная скорректированная чистая выручка – это скорректированная чистая выручка, которая состоит из вознаграждений от провайдеров и пользователей, которые компания получает за проведение транзакций. Транзакционная скорректированная чистая выручка </w:t>
      </w:r>
      <w:r w:rsidR="00C137D6">
        <w:rPr>
          <w:rFonts w:ascii="Times New Roman" w:hAnsi="Times New Roman" w:cs="Times New Roman"/>
          <w:sz w:val="20"/>
          <w:szCs w:val="20"/>
          <w:lang w:val="ru-RU"/>
        </w:rPr>
        <w:t xml:space="preserve">категории </w:t>
      </w:r>
      <w:r w:rsidRPr="001A45D3">
        <w:rPr>
          <w:rFonts w:ascii="Times New Roman" w:hAnsi="Times New Roman" w:cs="Times New Roman"/>
          <w:sz w:val="20"/>
          <w:szCs w:val="20"/>
          <w:lang w:val="ru-RU"/>
        </w:rPr>
        <w:t xml:space="preserve">Электронной коммерции состоит из вознаграждений, взимаемых с провайдеров и пользователей за совершение сделок купли продажи товаров и услуг онлайн, включая виртуальные игры,  социальные сети, интернет магазины, разработчиков игр, производителей ПО, купонные сайты, билеты и прочих провайдеров. Транзакционная скорректированная чистая выручка </w:t>
      </w:r>
      <w:r w:rsidR="00C137D6">
        <w:rPr>
          <w:rFonts w:ascii="Times New Roman" w:hAnsi="Times New Roman" w:cs="Times New Roman"/>
          <w:sz w:val="20"/>
          <w:szCs w:val="20"/>
          <w:lang w:val="ru-RU"/>
        </w:rPr>
        <w:t>категории</w:t>
      </w:r>
      <w:r w:rsidR="00C137D6" w:rsidRPr="001A45D3">
        <w:rPr>
          <w:rFonts w:ascii="Times New Roman" w:hAnsi="Times New Roman" w:cs="Times New Roman"/>
          <w:sz w:val="20"/>
          <w:szCs w:val="20"/>
          <w:lang w:val="ru-RU"/>
        </w:rPr>
        <w:t xml:space="preserve"> </w:t>
      </w:r>
      <w:r w:rsidRPr="001A45D3">
        <w:rPr>
          <w:rFonts w:ascii="Times New Roman" w:hAnsi="Times New Roman" w:cs="Times New Roman"/>
          <w:sz w:val="20"/>
          <w:szCs w:val="20"/>
          <w:lang w:val="ru-RU"/>
        </w:rPr>
        <w:t xml:space="preserve">Финансовых сервисов в первую очередь состоит из вознаграждений за проведение платежей в пользу наших банков партнеров и микро финансовых организаций. Транзакционная скорректированная  чистая выручка </w:t>
      </w:r>
      <w:r w:rsidR="00C137D6">
        <w:rPr>
          <w:rFonts w:ascii="Times New Roman" w:hAnsi="Times New Roman" w:cs="Times New Roman"/>
          <w:sz w:val="20"/>
          <w:szCs w:val="20"/>
          <w:lang w:val="ru-RU"/>
        </w:rPr>
        <w:t>категории</w:t>
      </w:r>
      <w:r w:rsidR="00C137D6" w:rsidRPr="001A45D3">
        <w:rPr>
          <w:rFonts w:ascii="Times New Roman" w:hAnsi="Times New Roman" w:cs="Times New Roman"/>
          <w:sz w:val="20"/>
          <w:szCs w:val="20"/>
          <w:lang w:val="ru-RU"/>
        </w:rPr>
        <w:t xml:space="preserve"> </w:t>
      </w:r>
      <w:r w:rsidRPr="001A45D3">
        <w:rPr>
          <w:rFonts w:ascii="Times New Roman" w:hAnsi="Times New Roman" w:cs="Times New Roman"/>
          <w:sz w:val="20"/>
          <w:szCs w:val="20"/>
          <w:lang w:val="ru-RU"/>
        </w:rPr>
        <w:t xml:space="preserve">Денежных переводов в основном состоит из вознаграждений, взимаемых за перевод денежных средств через системы денежных переводов. Транзакционная скорректированная чистая выручка </w:t>
      </w:r>
      <w:r w:rsidR="00C137D6">
        <w:rPr>
          <w:rFonts w:ascii="Times New Roman" w:hAnsi="Times New Roman" w:cs="Times New Roman"/>
          <w:sz w:val="20"/>
          <w:szCs w:val="20"/>
          <w:lang w:val="ru-RU"/>
        </w:rPr>
        <w:t>категории</w:t>
      </w:r>
      <w:r w:rsidR="00C137D6" w:rsidRPr="001A45D3">
        <w:rPr>
          <w:rFonts w:ascii="Times New Roman" w:hAnsi="Times New Roman" w:cs="Times New Roman"/>
          <w:sz w:val="20"/>
          <w:szCs w:val="20"/>
          <w:lang w:val="ru-RU"/>
        </w:rPr>
        <w:t xml:space="preserve"> </w:t>
      </w:r>
      <w:r w:rsidRPr="001A45D3">
        <w:rPr>
          <w:rFonts w:ascii="Times New Roman" w:hAnsi="Times New Roman" w:cs="Times New Roman"/>
          <w:sz w:val="20"/>
          <w:szCs w:val="20"/>
          <w:lang w:val="ru-RU"/>
        </w:rPr>
        <w:t xml:space="preserve">Телеком в основном состоит из вознаграждений за проведение платежей в пользу мобильный операторов, интернет провайдеров и провайдеров кабельного телевидения. Транзакционная скорректированная чистая выручка </w:t>
      </w:r>
      <w:r w:rsidR="00C137D6">
        <w:rPr>
          <w:rFonts w:ascii="Times New Roman" w:hAnsi="Times New Roman" w:cs="Times New Roman"/>
          <w:sz w:val="20"/>
          <w:szCs w:val="20"/>
          <w:lang w:val="ru-RU"/>
        </w:rPr>
        <w:t>категории</w:t>
      </w:r>
      <w:r w:rsidR="00C137D6" w:rsidRPr="001A45D3">
        <w:rPr>
          <w:rFonts w:ascii="Times New Roman" w:hAnsi="Times New Roman" w:cs="Times New Roman"/>
          <w:sz w:val="20"/>
          <w:szCs w:val="20"/>
          <w:lang w:val="ru-RU"/>
        </w:rPr>
        <w:t xml:space="preserve"> </w:t>
      </w:r>
      <w:r w:rsidRPr="001A45D3">
        <w:rPr>
          <w:rFonts w:ascii="Times New Roman" w:hAnsi="Times New Roman" w:cs="Times New Roman"/>
          <w:sz w:val="20"/>
          <w:szCs w:val="20"/>
          <w:lang w:val="ru-RU"/>
        </w:rPr>
        <w:t>Прочее состоит из вознаграждений от провайдеров и пользователей, взимаемых за широкий спектр платежей, включая платежи MLM-компаниям, оплату коммунальных услуг, налогов и сборов, оплаты обучения и многого другого. Прочая скорректированная выручка в основном состоит из выручки от списаний с неактивных аккаунтов, доходов от размещения средств и кредитования агентов, расчетно-кассовых услуг и рекламы.</w:t>
      </w:r>
    </w:p>
    <w:p w14:paraId="35F8C29A" w14:textId="3225309F" w:rsidR="006229C3" w:rsidRPr="00B608C8" w:rsidRDefault="00CD13E0" w:rsidP="00B608C8">
      <w:pPr>
        <w:spacing w:after="0"/>
        <w:rPr>
          <w:rFonts w:ascii="Times New Roman" w:hAnsi="Times New Roman" w:cs="Times New Roman"/>
          <w:lang w:val="ru-RU"/>
        </w:rPr>
      </w:pPr>
      <w:r w:rsidRPr="00C137D6">
        <w:rPr>
          <w:rFonts w:ascii="Times New Roman" w:eastAsia="Times New Roman" w:hAnsi="Times New Roman" w:cs="Times New Roman"/>
          <w:b/>
          <w:bCs/>
          <w:lang w:val="ru-RU"/>
        </w:rPr>
        <w:br w:type="page"/>
      </w:r>
    </w:p>
    <w:p w14:paraId="234E6FBB" w14:textId="77777777" w:rsidR="006229C3" w:rsidRPr="005970C9" w:rsidRDefault="00CD13E0">
      <w:pPr>
        <w:spacing w:after="0"/>
        <w:jc w:val="center"/>
        <w:rPr>
          <w:rFonts w:ascii="Times New Roman" w:eastAsia="Times New Roman" w:hAnsi="Times New Roman" w:cs="Times New Roman"/>
          <w:b/>
          <w:bCs/>
          <w:lang w:val="ru-RU"/>
        </w:rPr>
      </w:pPr>
      <w:r w:rsidRPr="001A45D3">
        <w:rPr>
          <w:rFonts w:ascii="Times New Roman" w:hAnsi="Times New Roman" w:cs="Times New Roman"/>
          <w:b/>
          <w:bCs/>
          <w:lang w:val="ru-RU"/>
        </w:rPr>
        <w:lastRenderedPageBreak/>
        <w:t xml:space="preserve">QIWI </w:t>
      </w:r>
      <w:proofErr w:type="spellStart"/>
      <w:r w:rsidRPr="001A45D3">
        <w:rPr>
          <w:rFonts w:ascii="Times New Roman" w:hAnsi="Times New Roman" w:cs="Times New Roman"/>
          <w:b/>
          <w:bCs/>
          <w:lang w:val="ru-RU"/>
        </w:rPr>
        <w:t>plc</w:t>
      </w:r>
      <w:proofErr w:type="spellEnd"/>
      <w:r w:rsidRPr="001A45D3">
        <w:rPr>
          <w:rFonts w:ascii="Times New Roman" w:hAnsi="Times New Roman" w:cs="Times New Roman"/>
          <w:b/>
          <w:bCs/>
          <w:lang w:val="ru-RU"/>
        </w:rPr>
        <w:t>.</w:t>
      </w:r>
    </w:p>
    <w:p w14:paraId="13210DFC" w14:textId="77777777" w:rsidR="006229C3" w:rsidRPr="005970C9" w:rsidRDefault="00CD13E0">
      <w:pPr>
        <w:spacing w:after="0"/>
        <w:jc w:val="center"/>
        <w:rPr>
          <w:rFonts w:ascii="Times New Roman" w:eastAsia="Times New Roman" w:hAnsi="Times New Roman" w:cs="Times New Roman"/>
          <w:b/>
          <w:bCs/>
          <w:lang w:val="ru-RU"/>
        </w:rPr>
      </w:pPr>
      <w:r w:rsidRPr="001A45D3">
        <w:rPr>
          <w:rFonts w:ascii="Times New Roman" w:hAnsi="Times New Roman" w:cs="Times New Roman"/>
          <w:b/>
          <w:bCs/>
          <w:lang w:val="ru-RU"/>
        </w:rPr>
        <w:t>Согласование результатов операций, рассчитанных по МСФО и не по МСФО</w:t>
      </w:r>
    </w:p>
    <w:p w14:paraId="76224719" w14:textId="77777777" w:rsidR="006229C3" w:rsidRPr="005970C9" w:rsidRDefault="00CD13E0">
      <w:pPr>
        <w:spacing w:after="0"/>
        <w:jc w:val="center"/>
        <w:rPr>
          <w:rFonts w:ascii="Times New Roman" w:eastAsia="Times New Roman" w:hAnsi="Times New Roman" w:cs="Times New Roman"/>
          <w:lang w:val="ru-RU"/>
        </w:rPr>
      </w:pPr>
      <w:r w:rsidRPr="001A45D3">
        <w:rPr>
          <w:rFonts w:ascii="Times New Roman" w:hAnsi="Times New Roman" w:cs="Times New Roman"/>
          <w:b/>
          <w:bCs/>
          <w:i/>
          <w:iCs/>
          <w:sz w:val="20"/>
          <w:szCs w:val="20"/>
          <w:lang w:val="ru-RU"/>
        </w:rPr>
        <w:t>(в миллионах, кроме данных в расчете на акцию)</w:t>
      </w:r>
      <w:r w:rsidRPr="001A45D3">
        <w:rPr>
          <w:rFonts w:ascii="Times New Roman" w:hAnsi="Times New Roman" w:cs="Times New Roman"/>
          <w:lang w:val="ru-RU"/>
        </w:rPr>
        <w:t xml:space="preserve"> </w:t>
      </w:r>
    </w:p>
    <w:p w14:paraId="1C0E8006" w14:textId="580BF4B3" w:rsidR="006229C3" w:rsidRPr="005970C9" w:rsidRDefault="00B608C8">
      <w:pPr>
        <w:spacing w:after="0"/>
        <w:jc w:val="center"/>
        <w:rPr>
          <w:rFonts w:ascii="Times New Roman" w:eastAsia="Times New Roman" w:hAnsi="Times New Roman" w:cs="Times New Roman"/>
          <w:b/>
          <w:bCs/>
          <w:i/>
          <w:iCs/>
          <w:sz w:val="20"/>
          <w:szCs w:val="20"/>
        </w:rPr>
      </w:pPr>
      <w:r w:rsidRPr="00B608C8">
        <w:drawing>
          <wp:inline distT="0" distB="0" distL="0" distR="0" wp14:anchorId="4C950BBB" wp14:editId="4B4E6ECF">
            <wp:extent cx="5943600" cy="7792241"/>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7792241"/>
                    </a:xfrm>
                    <a:prstGeom prst="rect">
                      <a:avLst/>
                    </a:prstGeom>
                    <a:noFill/>
                    <a:ln>
                      <a:noFill/>
                    </a:ln>
                  </pic:spPr>
                </pic:pic>
              </a:graphicData>
            </a:graphic>
          </wp:inline>
        </w:drawing>
      </w:r>
      <w:r w:rsidR="00CD13E0" w:rsidRPr="001A45D3">
        <w:rPr>
          <w:rFonts w:ascii="Times New Roman" w:hAnsi="Times New Roman" w:cs="Times New Roman"/>
          <w:b/>
          <w:bCs/>
          <w:i/>
          <w:iCs/>
          <w:sz w:val="20"/>
          <w:szCs w:val="20"/>
        </w:rPr>
        <w:t xml:space="preserve"> </w:t>
      </w:r>
    </w:p>
    <w:p w14:paraId="7352160E" w14:textId="77777777" w:rsidR="006229C3" w:rsidRPr="005970C9" w:rsidRDefault="006229C3">
      <w:pPr>
        <w:spacing w:after="0"/>
        <w:jc w:val="center"/>
        <w:rPr>
          <w:rFonts w:ascii="Times New Roman" w:eastAsia="Times New Roman" w:hAnsi="Times New Roman" w:cs="Times New Roman"/>
        </w:rPr>
      </w:pPr>
    </w:p>
    <w:p w14:paraId="2F2519E9" w14:textId="77777777" w:rsidR="006229C3" w:rsidRPr="00C137D6" w:rsidRDefault="006229C3">
      <w:pPr>
        <w:spacing w:after="0"/>
        <w:jc w:val="center"/>
        <w:rPr>
          <w:rFonts w:ascii="Times New Roman" w:eastAsia="Times New Roman" w:hAnsi="Times New Roman" w:cs="Times New Roman"/>
        </w:rPr>
      </w:pPr>
    </w:p>
    <w:p w14:paraId="3D5FDF2E" w14:textId="77777777" w:rsidR="006229C3" w:rsidRPr="00C137D6" w:rsidRDefault="006229C3">
      <w:pPr>
        <w:spacing w:after="0"/>
        <w:jc w:val="center"/>
        <w:rPr>
          <w:rFonts w:ascii="Times New Roman" w:eastAsia="Times New Roman" w:hAnsi="Times New Roman" w:cs="Times New Roman"/>
        </w:rPr>
      </w:pPr>
    </w:p>
    <w:p w14:paraId="2201B1E4" w14:textId="77777777" w:rsidR="006229C3" w:rsidRPr="005970C9" w:rsidRDefault="00CD13E0">
      <w:pPr>
        <w:spacing w:after="0"/>
        <w:jc w:val="both"/>
        <w:rPr>
          <w:rFonts w:ascii="Times New Roman" w:eastAsia="Times New Roman" w:hAnsi="Times New Roman" w:cs="Times New Roman"/>
          <w:sz w:val="16"/>
          <w:szCs w:val="16"/>
        </w:rPr>
      </w:pPr>
      <w:r w:rsidRPr="005970C9">
        <w:rPr>
          <w:rFonts w:ascii="Times New Roman" w:eastAsia="Times New Roman" w:hAnsi="Times New Roman" w:cs="Times New Roman"/>
          <w:noProof/>
          <w:sz w:val="16"/>
          <w:szCs w:val="16"/>
          <w:lang w:val="ru-RU" w:eastAsia="ru-RU"/>
        </w:rPr>
        <w:lastRenderedPageBreak/>
        <mc:AlternateContent>
          <mc:Choice Requires="wps">
            <w:drawing>
              <wp:anchor distT="0" distB="0" distL="0" distR="0" simplePos="0" relativeHeight="251660288" behindDoc="0" locked="0" layoutInCell="1" allowOverlap="1" wp14:anchorId="130B810E" wp14:editId="3B62AC69">
                <wp:simplePos x="0" y="0"/>
                <wp:positionH relativeFrom="column">
                  <wp:posOffset>14595</wp:posOffset>
                </wp:positionH>
                <wp:positionV relativeFrom="line">
                  <wp:posOffset>25398</wp:posOffset>
                </wp:positionV>
                <wp:extent cx="1388746" cy="634"/>
                <wp:effectExtent l="0" t="0" r="0" b="0"/>
                <wp:wrapNone/>
                <wp:docPr id="1073741836"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0288;visibility:visible;mso-wrap-style:square;mso-wrap-distance-left:0;mso-wrap-distance-top:0;mso-wrap-distance-right:0;mso-wrap-distance-bottom:0;mso-position-horizontal:absolute;mso-position-horizontal-relative:text;mso-position-vertical:absolute;mso-position-vertical-relative:line" from="1.15pt,2pt" to="110.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">
                <w10:wrap anchory="line"/>
              </v:line>
            </w:pict>
          </mc:Fallback>
        </mc:AlternateContent>
      </w:r>
    </w:p>
    <w:p w14:paraId="36124AED" w14:textId="77777777" w:rsidR="006229C3" w:rsidRPr="007A4413" w:rsidRDefault="00CD13E0" w:rsidP="007A4413">
      <w:pPr>
        <w:pStyle w:val="a8"/>
        <w:keepNext/>
        <w:numPr>
          <w:ilvl w:val="0"/>
          <w:numId w:val="66"/>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 xml:space="preserve">Данные, приведенные здесь, не соответствуют финансовым показателям за  год, окончившийся 31 декабря 2013 года, опубликованным ранее, и отражают </w:t>
      </w:r>
      <w:proofErr w:type="gramStart"/>
      <w:r w:rsidRPr="007A4413">
        <w:rPr>
          <w:rFonts w:ascii="Times New Roman" w:hAnsi="Times New Roman"/>
          <w:sz w:val="16"/>
          <w:lang w:val="ru-RU"/>
        </w:rPr>
        <w:t>нематериальную</w:t>
      </w:r>
      <w:proofErr w:type="gramEnd"/>
      <w:r w:rsidRPr="007A4413">
        <w:rPr>
          <w:rFonts w:ascii="Times New Roman" w:hAnsi="Times New Roman"/>
          <w:sz w:val="16"/>
          <w:lang w:val="ru-RU"/>
        </w:rPr>
        <w:t xml:space="preserve"> </w:t>
      </w:r>
      <w:proofErr w:type="spellStart"/>
      <w:r w:rsidRPr="007A4413">
        <w:rPr>
          <w:rFonts w:ascii="Times New Roman" w:hAnsi="Times New Roman"/>
          <w:sz w:val="16"/>
          <w:lang w:val="ru-RU"/>
        </w:rPr>
        <w:t>расклассификацию</w:t>
      </w:r>
      <w:proofErr w:type="spellEnd"/>
      <w:r w:rsidRPr="007A4413">
        <w:rPr>
          <w:rFonts w:ascii="Times New Roman" w:hAnsi="Times New Roman"/>
          <w:sz w:val="16"/>
          <w:lang w:val="ru-RU"/>
        </w:rPr>
        <w:t xml:space="preserve"> относительно предыдущего периода для  приведения в соответствие с презентаций текущего периода.</w:t>
      </w:r>
    </w:p>
    <w:p w14:paraId="76D12A6E" w14:textId="77777777" w:rsidR="006229C3" w:rsidRPr="007A4413" w:rsidRDefault="00CD13E0" w:rsidP="007A4413">
      <w:pPr>
        <w:pStyle w:val="a8"/>
        <w:keepNext/>
        <w:numPr>
          <w:ilvl w:val="0"/>
          <w:numId w:val="66"/>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Расчет произведен на основе официального обменного курса, установленного Центральным банком Российской Федерации на 31 декабря 2014</w:t>
      </w:r>
      <w:r w:rsidRPr="007A4413">
        <w:rPr>
          <w:rFonts w:ascii="Times New Roman" w:hAnsi="Times New Roman"/>
          <w:sz w:val="16"/>
        </w:rPr>
        <w:t> </w:t>
      </w:r>
      <w:r w:rsidRPr="007A4413">
        <w:rPr>
          <w:rFonts w:ascii="Times New Roman" w:hAnsi="Times New Roman"/>
          <w:sz w:val="16"/>
          <w:lang w:val="ru-RU"/>
        </w:rPr>
        <w:t xml:space="preserve">г., который составлял 56.2584 руб. за 1,00 долл. </w:t>
      </w:r>
      <w:r w:rsidRPr="007A4413">
        <w:rPr>
          <w:rFonts w:ascii="Times New Roman" w:hAnsi="Times New Roman"/>
          <w:sz w:val="16"/>
        </w:rPr>
        <w:t xml:space="preserve">США. </w:t>
      </w:r>
    </w:p>
    <w:p w14:paraId="5155B0FA" w14:textId="77777777" w:rsidR="006229C3" w:rsidRPr="007A4413" w:rsidRDefault="00CD13E0" w:rsidP="007A4413">
      <w:pPr>
        <w:pStyle w:val="a8"/>
        <w:keepNext/>
        <w:numPr>
          <w:ilvl w:val="0"/>
          <w:numId w:val="66"/>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Транзакционная выручка в основном состоит из вознаграждений от провайдеров и пользователей, которые Компания получает за проведение транзакций.</w:t>
      </w:r>
    </w:p>
    <w:p w14:paraId="544416E1" w14:textId="55D61CA3" w:rsidR="00525F6B" w:rsidRPr="007A4413" w:rsidRDefault="00CD13E0" w:rsidP="007A4413">
      <w:pPr>
        <w:pStyle w:val="a8"/>
        <w:keepNext/>
        <w:numPr>
          <w:ilvl w:val="0"/>
          <w:numId w:val="66"/>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Себестоимость транзакционных услуг (исключая износ и амортизацию) в основном состоит из транзакционных издержек на проведение платежей от пользователей в пользу агентов, мобильных операторов, международных платежных систем и других сторон.</w:t>
      </w:r>
    </w:p>
    <w:p w14:paraId="627BF0F6" w14:textId="77777777" w:rsidR="006229C3" w:rsidRPr="007A4413" w:rsidRDefault="00CD13E0" w:rsidP="007A4413">
      <w:pPr>
        <w:pStyle w:val="a8"/>
        <w:keepNext/>
        <w:numPr>
          <w:ilvl w:val="0"/>
          <w:numId w:val="66"/>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 xml:space="preserve">Компания не ведет раздельный учет фондов заработной платы и связанных с ними налогов внутри себестоимости для транзакционной выручки и прочей выручки, таким образом, для целей вышеприведенного сопоставления, данные расходы были разнесены между транзакционной выручкой и прочей выручкой пропорционально вкладу каждой категории в выручку.  </w:t>
      </w:r>
    </w:p>
    <w:p w14:paraId="76895E89" w14:textId="77777777" w:rsidR="00525F6B" w:rsidRPr="00525F6B" w:rsidRDefault="00525F6B">
      <w:pPr>
        <w:pStyle w:val="af"/>
        <w:keepNext/>
        <w:numPr>
          <w:ilvl w:val="0"/>
          <w:numId w:val="69"/>
        </w:numPr>
        <w:tabs>
          <w:tab w:val="clear" w:pos="540"/>
          <w:tab w:val="num" w:pos="810"/>
        </w:tabs>
        <w:spacing w:after="0" w:line="240" w:lineRule="auto"/>
        <w:ind w:left="810" w:hanging="810"/>
        <w:contextualSpacing w:val="0"/>
        <w:jc w:val="both"/>
        <w:rPr>
          <w:rFonts w:ascii="Times New Roman" w:hAnsi="Times New Roman" w:cs="Times New Roman"/>
          <w:vanish/>
          <w:sz w:val="16"/>
          <w:szCs w:val="16"/>
          <w:lang w:val="ru-RU"/>
        </w:rPr>
      </w:pPr>
    </w:p>
    <w:p w14:paraId="0B2A238F" w14:textId="77777777" w:rsidR="00525F6B" w:rsidRPr="00525F6B" w:rsidRDefault="00525F6B">
      <w:pPr>
        <w:pStyle w:val="af"/>
        <w:keepNext/>
        <w:numPr>
          <w:ilvl w:val="0"/>
          <w:numId w:val="69"/>
        </w:numPr>
        <w:tabs>
          <w:tab w:val="clear" w:pos="540"/>
          <w:tab w:val="num" w:pos="810"/>
        </w:tabs>
        <w:spacing w:after="0" w:line="240" w:lineRule="auto"/>
        <w:ind w:left="810" w:hanging="810"/>
        <w:contextualSpacing w:val="0"/>
        <w:jc w:val="both"/>
        <w:rPr>
          <w:rFonts w:ascii="Times New Roman" w:hAnsi="Times New Roman" w:cs="Times New Roman"/>
          <w:vanish/>
          <w:sz w:val="16"/>
          <w:szCs w:val="16"/>
          <w:lang w:val="ru-RU"/>
        </w:rPr>
      </w:pPr>
    </w:p>
    <w:p w14:paraId="0286D418" w14:textId="77777777" w:rsidR="00525F6B" w:rsidRPr="00525F6B" w:rsidRDefault="00525F6B">
      <w:pPr>
        <w:pStyle w:val="af"/>
        <w:keepNext/>
        <w:numPr>
          <w:ilvl w:val="0"/>
          <w:numId w:val="69"/>
        </w:numPr>
        <w:tabs>
          <w:tab w:val="clear" w:pos="540"/>
          <w:tab w:val="num" w:pos="810"/>
        </w:tabs>
        <w:spacing w:after="0" w:line="240" w:lineRule="auto"/>
        <w:ind w:left="810" w:hanging="810"/>
        <w:contextualSpacing w:val="0"/>
        <w:jc w:val="both"/>
        <w:rPr>
          <w:rFonts w:ascii="Times New Roman" w:hAnsi="Times New Roman" w:cs="Times New Roman"/>
          <w:vanish/>
          <w:sz w:val="16"/>
          <w:szCs w:val="16"/>
          <w:lang w:val="ru-RU"/>
        </w:rPr>
      </w:pPr>
    </w:p>
    <w:p w14:paraId="0F492D17" w14:textId="77777777" w:rsidR="00525F6B" w:rsidRPr="00525F6B" w:rsidRDefault="00525F6B">
      <w:pPr>
        <w:pStyle w:val="af"/>
        <w:keepNext/>
        <w:numPr>
          <w:ilvl w:val="0"/>
          <w:numId w:val="69"/>
        </w:numPr>
        <w:tabs>
          <w:tab w:val="clear" w:pos="540"/>
          <w:tab w:val="num" w:pos="810"/>
        </w:tabs>
        <w:spacing w:after="0" w:line="240" w:lineRule="auto"/>
        <w:ind w:left="810" w:hanging="810"/>
        <w:contextualSpacing w:val="0"/>
        <w:jc w:val="both"/>
        <w:rPr>
          <w:rFonts w:ascii="Times New Roman" w:hAnsi="Times New Roman" w:cs="Times New Roman"/>
          <w:vanish/>
          <w:sz w:val="16"/>
          <w:szCs w:val="16"/>
          <w:lang w:val="ru-RU"/>
        </w:rPr>
      </w:pPr>
    </w:p>
    <w:p w14:paraId="6F46664C" w14:textId="77777777" w:rsidR="00525F6B" w:rsidRPr="00525F6B" w:rsidRDefault="00525F6B">
      <w:pPr>
        <w:pStyle w:val="af"/>
        <w:keepNext/>
        <w:numPr>
          <w:ilvl w:val="0"/>
          <w:numId w:val="69"/>
        </w:numPr>
        <w:tabs>
          <w:tab w:val="clear" w:pos="540"/>
          <w:tab w:val="num" w:pos="810"/>
        </w:tabs>
        <w:spacing w:after="0" w:line="240" w:lineRule="auto"/>
        <w:ind w:left="810" w:hanging="810"/>
        <w:contextualSpacing w:val="0"/>
        <w:jc w:val="both"/>
        <w:rPr>
          <w:rFonts w:ascii="Times New Roman" w:hAnsi="Times New Roman" w:cs="Times New Roman"/>
          <w:vanish/>
          <w:sz w:val="16"/>
          <w:szCs w:val="16"/>
          <w:lang w:val="ru-RU"/>
        </w:rPr>
      </w:pPr>
    </w:p>
    <w:p w14:paraId="47D808A0" w14:textId="05537F46" w:rsidR="006229C3" w:rsidRPr="007A4413" w:rsidRDefault="00CD13E0" w:rsidP="007A4413">
      <w:pPr>
        <w:pStyle w:val="a8"/>
        <w:keepNext/>
        <w:numPr>
          <w:ilvl w:val="0"/>
          <w:numId w:val="69"/>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Прочая выручка в основном состоит из выручки от списаний с неактивных аккаунтов, доходов от размещения средств и кредитования агентов, расчетно-кассовых услуг и рекламы.</w:t>
      </w:r>
    </w:p>
    <w:p w14:paraId="45CFB43F" w14:textId="5F3E8B7A" w:rsidR="006229C3" w:rsidRPr="005970C9" w:rsidRDefault="00CD13E0">
      <w:pPr>
        <w:pStyle w:val="a8"/>
        <w:keepNext/>
        <w:numPr>
          <w:ilvl w:val="0"/>
          <w:numId w:val="69"/>
        </w:numPr>
        <w:tabs>
          <w:tab w:val="clear" w:pos="540"/>
          <w:tab w:val="num" w:pos="810"/>
        </w:tabs>
        <w:spacing w:after="0" w:line="240" w:lineRule="auto"/>
        <w:ind w:left="810" w:hanging="810"/>
        <w:jc w:val="both"/>
        <w:rPr>
          <w:rFonts w:ascii="Times New Roman" w:eastAsia="Times New Roman" w:hAnsi="Times New Roman" w:cs="Times New Roman"/>
          <w:sz w:val="16"/>
          <w:szCs w:val="16"/>
          <w:lang w:val="ru-RU"/>
        </w:rPr>
      </w:pPr>
      <w:r w:rsidRPr="007A4413">
        <w:rPr>
          <w:rFonts w:ascii="Times New Roman" w:hAnsi="Times New Roman"/>
          <w:sz w:val="16"/>
          <w:lang w:val="ru-RU"/>
        </w:rPr>
        <w:t xml:space="preserve">Себестоимость прочих услуг (исключая износ и амортизацию) в основном состоит из прямых издержек, сопряженных с получением прочей прибыли, а также прочих издержек, включая: фонд заработной платы и связанные налоги, </w:t>
      </w:r>
      <w:r w:rsidR="00960BB4">
        <w:rPr>
          <w:rFonts w:ascii="Times New Roman" w:hAnsi="Times New Roman" w:cs="Times New Roman"/>
          <w:sz w:val="16"/>
          <w:szCs w:val="16"/>
          <w:lang w:val="ru-RU"/>
        </w:rPr>
        <w:t>относящиеся к прочей выручке</w:t>
      </w:r>
      <w:r w:rsidRPr="001A45D3">
        <w:rPr>
          <w:rFonts w:ascii="Times New Roman" w:hAnsi="Times New Roman" w:cs="Times New Roman"/>
          <w:sz w:val="16"/>
          <w:szCs w:val="16"/>
          <w:lang w:val="ru-RU"/>
        </w:rPr>
        <w:t xml:space="preserve">, издержки на содержание </w:t>
      </w:r>
      <w:proofErr w:type="spellStart"/>
      <w:proofErr w:type="gramStart"/>
      <w:r w:rsidRPr="001A45D3">
        <w:rPr>
          <w:rFonts w:ascii="Times New Roman" w:hAnsi="Times New Roman" w:cs="Times New Roman"/>
          <w:sz w:val="16"/>
          <w:szCs w:val="16"/>
          <w:lang w:val="ru-RU"/>
        </w:rPr>
        <w:t>колл</w:t>
      </w:r>
      <w:proofErr w:type="spellEnd"/>
      <w:r w:rsidRPr="001A45D3">
        <w:rPr>
          <w:rFonts w:ascii="Times New Roman" w:hAnsi="Times New Roman" w:cs="Times New Roman"/>
          <w:sz w:val="16"/>
          <w:szCs w:val="16"/>
          <w:lang w:val="ru-RU"/>
        </w:rPr>
        <w:t>-центра</w:t>
      </w:r>
      <w:proofErr w:type="gramEnd"/>
      <w:r w:rsidRPr="001A45D3">
        <w:rPr>
          <w:rFonts w:ascii="Times New Roman" w:hAnsi="Times New Roman" w:cs="Times New Roman"/>
          <w:sz w:val="16"/>
          <w:szCs w:val="16"/>
          <w:lang w:val="ru-RU"/>
        </w:rPr>
        <w:t xml:space="preserve"> и комиссии за рекламу.</w:t>
      </w:r>
    </w:p>
    <w:p w14:paraId="4C42B1B9" w14:textId="77777777" w:rsidR="006229C3" w:rsidRPr="007A4413" w:rsidRDefault="00CD13E0" w:rsidP="007A4413">
      <w:pPr>
        <w:pStyle w:val="a8"/>
        <w:keepNext/>
        <w:numPr>
          <w:ilvl w:val="0"/>
          <w:numId w:val="69"/>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Доход от депозитария представлен отдельной строкой в данной таблице в целях удобства, в то время как он включен в прочий доход в финансовой отчетности.</w:t>
      </w:r>
    </w:p>
    <w:p w14:paraId="35A8E212" w14:textId="51858A97" w:rsidR="006229C3" w:rsidRPr="007A4413" w:rsidRDefault="00CD13E0" w:rsidP="007A4413">
      <w:pPr>
        <w:pStyle w:val="a8"/>
        <w:keepNext/>
        <w:numPr>
          <w:ilvl w:val="0"/>
          <w:numId w:val="69"/>
        </w:numPr>
        <w:tabs>
          <w:tab w:val="clear" w:pos="540"/>
          <w:tab w:val="num" w:pos="810"/>
        </w:tabs>
        <w:spacing w:after="0" w:line="240" w:lineRule="auto"/>
        <w:ind w:left="810" w:hanging="810"/>
        <w:jc w:val="both"/>
        <w:rPr>
          <w:rFonts w:ascii="Times New Roman" w:eastAsia="Times New Roman" w:hAnsi="Times New Roman" w:cs="Times New Roman"/>
          <w:sz w:val="16"/>
          <w:szCs w:val="16"/>
          <w:lang w:val="ru-RU"/>
        </w:rPr>
      </w:pPr>
      <w:proofErr w:type="gramStart"/>
      <w:r w:rsidRPr="007A4413">
        <w:rPr>
          <w:rFonts w:ascii="Times New Roman" w:hAnsi="Times New Roman"/>
          <w:sz w:val="16"/>
          <w:lang w:val="ru-RU"/>
        </w:rPr>
        <w:t xml:space="preserve">Доход от курсовых разниц, полученный от переоценки средств, полученных в ходе размещения акций представленный в сопоставлении Чистой прибыли и Скорректированной чистой прибыли, отличается </w:t>
      </w:r>
      <w:r w:rsidR="00960BB4">
        <w:rPr>
          <w:rFonts w:ascii="Times New Roman" w:hAnsi="Times New Roman" w:cs="Times New Roman"/>
          <w:sz w:val="16"/>
          <w:szCs w:val="16"/>
          <w:lang w:val="ru-RU"/>
        </w:rPr>
        <w:t>от (у</w:t>
      </w:r>
      <w:r w:rsidRPr="001A45D3">
        <w:rPr>
          <w:rFonts w:ascii="Times New Roman" w:hAnsi="Times New Roman" w:cs="Times New Roman"/>
          <w:sz w:val="16"/>
          <w:szCs w:val="16"/>
          <w:lang w:val="ru-RU"/>
        </w:rPr>
        <w:t>бытка</w:t>
      </w:r>
      <w:r w:rsidR="00960BB4">
        <w:rPr>
          <w:rFonts w:ascii="Times New Roman" w:hAnsi="Times New Roman" w:cs="Times New Roman"/>
          <w:sz w:val="16"/>
          <w:szCs w:val="16"/>
          <w:lang w:val="ru-RU"/>
        </w:rPr>
        <w:t>)</w:t>
      </w:r>
      <w:r w:rsidR="007A4413" w:rsidRPr="007A4413">
        <w:rPr>
          <w:rFonts w:ascii="Times New Roman" w:eastAsia="Times New Roman" w:hAnsi="Times New Roman" w:cs="Times New Roman"/>
          <w:sz w:val="16"/>
          <w:szCs w:val="16"/>
          <w:lang w:val="ru-RU"/>
        </w:rPr>
        <w:t>/</w:t>
      </w:r>
      <w:r w:rsidR="007A4413" w:rsidRPr="007A4413">
        <w:rPr>
          <w:rFonts w:ascii="Times New Roman" w:hAnsi="Times New Roman" w:cs="Times New Roman"/>
          <w:sz w:val="16"/>
          <w:szCs w:val="16"/>
          <w:lang w:val="ru-RU"/>
        </w:rPr>
        <w:t>д</w:t>
      </w:r>
      <w:r w:rsidR="007A4413" w:rsidRPr="007A4413">
        <w:rPr>
          <w:rFonts w:ascii="Times New Roman" w:hAnsi="Times New Roman" w:cs="Times New Roman"/>
          <w:sz w:val="16"/>
          <w:szCs w:val="16"/>
          <w:lang w:val="ru-RU"/>
        </w:rPr>
        <w:t>охода</w:t>
      </w:r>
      <w:r w:rsidR="007A4413" w:rsidRPr="007A4413">
        <w:rPr>
          <w:rFonts w:ascii="Times New Roman" w:hAnsi="Times New Roman" w:cs="Times New Roman"/>
          <w:sz w:val="16"/>
          <w:szCs w:val="16"/>
          <w:lang w:val="ru-RU"/>
        </w:rPr>
        <w:t xml:space="preserve"> </w:t>
      </w:r>
      <w:r w:rsidRPr="007A4413">
        <w:rPr>
          <w:rFonts w:ascii="Times New Roman" w:hAnsi="Times New Roman" w:cs="Times New Roman"/>
          <w:sz w:val="16"/>
          <w:szCs w:val="16"/>
          <w:lang w:val="ru-RU"/>
        </w:rPr>
        <w:t xml:space="preserve">от курсовых разниц в сопоставлении Чистой прибыли и Скорректированного показателя </w:t>
      </w:r>
      <w:r w:rsidRPr="007A4413">
        <w:rPr>
          <w:rFonts w:ascii="Times New Roman" w:hAnsi="Times New Roman" w:cs="Times New Roman"/>
          <w:sz w:val="16"/>
          <w:szCs w:val="16"/>
        </w:rPr>
        <w:t>EBITDA</w:t>
      </w:r>
      <w:r w:rsidRPr="007A4413">
        <w:rPr>
          <w:rFonts w:ascii="Times New Roman" w:hAnsi="Times New Roman" w:cs="Times New Roman"/>
          <w:sz w:val="16"/>
          <w:szCs w:val="16"/>
          <w:lang w:val="ru-RU"/>
        </w:rPr>
        <w:t>, т.к. последний включает чистый</w:t>
      </w:r>
      <w:r w:rsidR="007A4413" w:rsidRPr="007A4413">
        <w:rPr>
          <w:rFonts w:ascii="Times New Roman" w:hAnsi="Times New Roman" w:cs="Times New Roman"/>
          <w:sz w:val="16"/>
          <w:szCs w:val="16"/>
          <w:lang w:val="ru-RU"/>
        </w:rPr>
        <w:t xml:space="preserve"> </w:t>
      </w:r>
      <w:r w:rsidR="007A4413">
        <w:rPr>
          <w:rFonts w:ascii="Times New Roman" w:hAnsi="Times New Roman" w:cs="Times New Roman"/>
          <w:sz w:val="16"/>
          <w:szCs w:val="16"/>
          <w:lang w:val="ru-RU"/>
        </w:rPr>
        <w:t>(убыток)</w:t>
      </w:r>
      <w:r w:rsidR="007A4413" w:rsidRPr="007A4413">
        <w:rPr>
          <w:rFonts w:ascii="Times New Roman" w:hAnsi="Times New Roman" w:cs="Times New Roman"/>
          <w:sz w:val="16"/>
          <w:szCs w:val="16"/>
          <w:lang w:val="ru-RU"/>
        </w:rPr>
        <w:t>/</w:t>
      </w:r>
      <w:r w:rsidRPr="007A4413">
        <w:rPr>
          <w:rFonts w:ascii="Times New Roman" w:hAnsi="Times New Roman" w:cs="Times New Roman"/>
          <w:sz w:val="16"/>
          <w:szCs w:val="16"/>
          <w:lang w:val="ru-RU"/>
        </w:rPr>
        <w:t>доход от курсовой разницы за период, в то время как первый показатель включает только доход</w:t>
      </w:r>
      <w:r w:rsidR="007A4413" w:rsidRPr="007A4413">
        <w:rPr>
          <w:rFonts w:ascii="Times New Roman" w:hAnsi="Times New Roman" w:cs="Times New Roman"/>
          <w:sz w:val="16"/>
          <w:szCs w:val="16"/>
          <w:lang w:val="ru-RU"/>
        </w:rPr>
        <w:t xml:space="preserve"> </w:t>
      </w:r>
      <w:r w:rsidR="007A4413">
        <w:rPr>
          <w:rFonts w:ascii="Times New Roman" w:hAnsi="Times New Roman" w:cs="Times New Roman"/>
          <w:sz w:val="16"/>
          <w:szCs w:val="16"/>
          <w:lang w:val="ru-RU"/>
        </w:rPr>
        <w:t>от курсовой</w:t>
      </w:r>
      <w:proofErr w:type="gramEnd"/>
      <w:r w:rsidR="007A4413">
        <w:rPr>
          <w:rFonts w:ascii="Times New Roman" w:hAnsi="Times New Roman" w:cs="Times New Roman"/>
          <w:sz w:val="16"/>
          <w:szCs w:val="16"/>
          <w:lang w:val="ru-RU"/>
        </w:rPr>
        <w:t xml:space="preserve"> разницы</w:t>
      </w:r>
      <w:r w:rsidR="00960BB4" w:rsidRPr="007A4413">
        <w:rPr>
          <w:rFonts w:ascii="Times New Roman" w:hAnsi="Times New Roman" w:cs="Times New Roman"/>
          <w:sz w:val="16"/>
          <w:szCs w:val="16"/>
          <w:lang w:val="ru-RU"/>
        </w:rPr>
        <w:t xml:space="preserve"> от переоценки средств, полученных </w:t>
      </w:r>
      <w:r w:rsidRPr="007A4413">
        <w:rPr>
          <w:rFonts w:ascii="Times New Roman" w:hAnsi="Times New Roman" w:cs="Times New Roman"/>
          <w:sz w:val="16"/>
          <w:szCs w:val="16"/>
          <w:lang w:val="ru-RU"/>
        </w:rPr>
        <w:t>в ходе размещения акций.</w:t>
      </w:r>
    </w:p>
    <w:p w14:paraId="2AF59A8B" w14:textId="77777777" w:rsidR="006229C3" w:rsidRPr="007A4413" w:rsidRDefault="006229C3">
      <w:pPr>
        <w:pStyle w:val="a8"/>
        <w:keepNext/>
        <w:spacing w:after="0" w:line="240" w:lineRule="auto"/>
        <w:jc w:val="both"/>
        <w:rPr>
          <w:rFonts w:ascii="Times New Roman" w:hAnsi="Times New Roman"/>
          <w:sz w:val="16"/>
          <w:lang w:val="ru-RU"/>
        </w:rPr>
      </w:pPr>
    </w:p>
    <w:p w14:paraId="2B367D58" w14:textId="77777777" w:rsidR="006229C3" w:rsidRPr="007A4413" w:rsidRDefault="00CD13E0">
      <w:pPr>
        <w:pStyle w:val="a8"/>
        <w:keepNext/>
        <w:spacing w:after="0" w:line="240" w:lineRule="auto"/>
        <w:jc w:val="both"/>
        <w:rPr>
          <w:rFonts w:ascii="Times New Roman" w:hAnsi="Times New Roman"/>
          <w:lang w:val="ru-RU"/>
        </w:rPr>
      </w:pPr>
      <w:r w:rsidRPr="007A4413">
        <w:rPr>
          <w:rFonts w:ascii="Times New Roman" w:hAnsi="Times New Roman"/>
          <w:sz w:val="16"/>
          <w:lang w:val="ru-RU"/>
        </w:rPr>
        <w:br w:type="page"/>
      </w:r>
    </w:p>
    <w:p w14:paraId="6473714F" w14:textId="77777777" w:rsidR="006229C3" w:rsidRPr="007A4413" w:rsidRDefault="006229C3" w:rsidP="007A4413">
      <w:pPr>
        <w:pStyle w:val="a8"/>
        <w:keepNext/>
        <w:spacing w:after="0" w:line="240" w:lineRule="auto"/>
        <w:jc w:val="both"/>
        <w:rPr>
          <w:rFonts w:ascii="Times New Roman" w:hAnsi="Times New Roman"/>
          <w:sz w:val="16"/>
          <w:lang w:val="ru-RU"/>
        </w:rPr>
      </w:pPr>
    </w:p>
    <w:p w14:paraId="062D3E97" w14:textId="77777777" w:rsidR="006229C3" w:rsidRPr="005970C9" w:rsidRDefault="00CD13E0">
      <w:pPr>
        <w:spacing w:after="0"/>
        <w:jc w:val="center"/>
        <w:rPr>
          <w:rFonts w:ascii="Times New Roman" w:eastAsia="Times New Roman" w:hAnsi="Times New Roman" w:cs="Times New Roman"/>
          <w:b/>
          <w:bCs/>
          <w:lang w:val="ru-RU"/>
        </w:rPr>
      </w:pPr>
      <w:r w:rsidRPr="001A45D3">
        <w:rPr>
          <w:rFonts w:ascii="Times New Roman" w:hAnsi="Times New Roman" w:cs="Times New Roman"/>
          <w:b/>
          <w:bCs/>
          <w:lang w:val="ru-RU"/>
        </w:rPr>
        <w:t xml:space="preserve">QIWI </w:t>
      </w:r>
      <w:proofErr w:type="spellStart"/>
      <w:r w:rsidRPr="001A45D3">
        <w:rPr>
          <w:rFonts w:ascii="Times New Roman" w:hAnsi="Times New Roman" w:cs="Times New Roman"/>
          <w:b/>
          <w:bCs/>
          <w:lang w:val="ru-RU"/>
        </w:rPr>
        <w:t>plc</w:t>
      </w:r>
      <w:proofErr w:type="spellEnd"/>
      <w:r w:rsidRPr="001A45D3">
        <w:rPr>
          <w:rFonts w:ascii="Times New Roman" w:hAnsi="Times New Roman" w:cs="Times New Roman"/>
          <w:b/>
          <w:bCs/>
          <w:lang w:val="ru-RU"/>
        </w:rPr>
        <w:t>.</w:t>
      </w:r>
    </w:p>
    <w:p w14:paraId="10C6ED97" w14:textId="77777777" w:rsidR="006229C3" w:rsidRPr="005970C9" w:rsidRDefault="00CD13E0">
      <w:pPr>
        <w:spacing w:after="0"/>
        <w:jc w:val="center"/>
        <w:rPr>
          <w:rFonts w:ascii="Times New Roman" w:eastAsia="Times New Roman" w:hAnsi="Times New Roman" w:cs="Times New Roman"/>
          <w:b/>
          <w:bCs/>
          <w:lang w:val="ru-RU"/>
        </w:rPr>
      </w:pPr>
      <w:r w:rsidRPr="001A45D3">
        <w:rPr>
          <w:rFonts w:ascii="Times New Roman" w:hAnsi="Times New Roman" w:cs="Times New Roman"/>
          <w:b/>
          <w:bCs/>
          <w:lang w:val="ru-RU"/>
        </w:rPr>
        <w:t>Согласование результатов операций, рассчитанных по МСФО и не по МСФО</w:t>
      </w:r>
    </w:p>
    <w:p w14:paraId="3A957F51" w14:textId="77777777" w:rsidR="006229C3" w:rsidRPr="005970C9" w:rsidRDefault="00CD13E0">
      <w:pPr>
        <w:spacing w:after="0"/>
        <w:jc w:val="center"/>
        <w:rPr>
          <w:rFonts w:ascii="Times New Roman" w:eastAsia="Times New Roman" w:hAnsi="Times New Roman" w:cs="Times New Roman"/>
          <w:lang w:val="ru-RU"/>
        </w:rPr>
      </w:pPr>
      <w:r w:rsidRPr="001A45D3">
        <w:rPr>
          <w:rFonts w:ascii="Times New Roman" w:hAnsi="Times New Roman" w:cs="Times New Roman"/>
          <w:b/>
          <w:bCs/>
          <w:i/>
          <w:iCs/>
          <w:sz w:val="20"/>
          <w:szCs w:val="20"/>
          <w:lang w:val="ru-RU"/>
        </w:rPr>
        <w:t>(в миллионах, кроме данных в расчете на акцию)</w:t>
      </w:r>
      <w:r w:rsidRPr="001A45D3">
        <w:rPr>
          <w:rFonts w:ascii="Times New Roman" w:hAnsi="Times New Roman" w:cs="Times New Roman"/>
          <w:lang w:val="ru-RU"/>
        </w:rPr>
        <w:t xml:space="preserve"> </w:t>
      </w:r>
    </w:p>
    <w:p w14:paraId="14420884" w14:textId="148D6199" w:rsidR="006229C3" w:rsidRPr="005970C9" w:rsidRDefault="00B608C8">
      <w:pPr>
        <w:spacing w:after="0"/>
        <w:rPr>
          <w:rFonts w:ascii="Times New Roman" w:eastAsia="Times New Roman" w:hAnsi="Times New Roman" w:cs="Times New Roman"/>
          <w:b/>
          <w:bCs/>
          <w:i/>
          <w:iCs/>
          <w:sz w:val="20"/>
          <w:szCs w:val="20"/>
        </w:rPr>
      </w:pPr>
      <w:r w:rsidRPr="00B608C8">
        <w:lastRenderedPageBreak/>
        <w:drawing>
          <wp:inline distT="0" distB="0" distL="0" distR="0" wp14:anchorId="6D301CF3" wp14:editId="1DE43C2A">
            <wp:extent cx="5943600" cy="8733394"/>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8733394"/>
                    </a:xfrm>
                    <a:prstGeom prst="rect">
                      <a:avLst/>
                    </a:prstGeom>
                    <a:noFill/>
                    <a:ln>
                      <a:noFill/>
                    </a:ln>
                  </pic:spPr>
                </pic:pic>
              </a:graphicData>
            </a:graphic>
          </wp:inline>
        </w:drawing>
      </w:r>
      <w:r w:rsidR="00CD13E0" w:rsidRPr="001A45D3">
        <w:rPr>
          <w:rFonts w:ascii="Times New Roman" w:hAnsi="Times New Roman" w:cs="Times New Roman"/>
          <w:b/>
          <w:bCs/>
          <w:i/>
          <w:iCs/>
          <w:sz w:val="20"/>
          <w:szCs w:val="20"/>
        </w:rPr>
        <w:t xml:space="preserve"> </w:t>
      </w:r>
    </w:p>
    <w:p w14:paraId="444D6B5F" w14:textId="77777777" w:rsidR="006229C3" w:rsidRPr="00C137D6" w:rsidRDefault="006229C3">
      <w:pPr>
        <w:spacing w:after="0"/>
        <w:jc w:val="center"/>
        <w:rPr>
          <w:rFonts w:ascii="Times New Roman" w:eastAsia="Times New Roman" w:hAnsi="Times New Roman" w:cs="Times New Roman"/>
          <w:b/>
          <w:bCs/>
        </w:rPr>
      </w:pPr>
    </w:p>
    <w:p w14:paraId="691CF6EC" w14:textId="77777777" w:rsidR="006229C3" w:rsidRPr="005970C9" w:rsidRDefault="00CD13E0">
      <w:pPr>
        <w:spacing w:after="0"/>
        <w:jc w:val="both"/>
        <w:rPr>
          <w:rFonts w:ascii="Times New Roman" w:eastAsia="Times New Roman" w:hAnsi="Times New Roman" w:cs="Times New Roman"/>
          <w:sz w:val="16"/>
          <w:szCs w:val="16"/>
        </w:rPr>
      </w:pPr>
      <w:r w:rsidRPr="005970C9">
        <w:rPr>
          <w:rFonts w:ascii="Times New Roman" w:eastAsia="Times New Roman" w:hAnsi="Times New Roman" w:cs="Times New Roman"/>
          <w:noProof/>
          <w:sz w:val="16"/>
          <w:szCs w:val="16"/>
          <w:lang w:val="ru-RU" w:eastAsia="ru-RU"/>
        </w:rPr>
        <w:lastRenderedPageBreak/>
        <mc:AlternateContent>
          <mc:Choice Requires="wps">
            <w:drawing>
              <wp:anchor distT="0" distB="0" distL="0" distR="0" simplePos="0" relativeHeight="251664384" behindDoc="0" locked="0" layoutInCell="1" allowOverlap="1" wp14:anchorId="1296F31F" wp14:editId="43F9A56F">
                <wp:simplePos x="0" y="0"/>
                <wp:positionH relativeFrom="column">
                  <wp:posOffset>166995</wp:posOffset>
                </wp:positionH>
                <wp:positionV relativeFrom="line">
                  <wp:posOffset>214628</wp:posOffset>
                </wp:positionV>
                <wp:extent cx="1388746" cy="634"/>
                <wp:effectExtent l="0" t="0" r="0" b="0"/>
                <wp:wrapNone/>
                <wp:docPr id="1073741838"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4384;visibility:visible;mso-wrap-style:square;mso-wrap-distance-left:0;mso-wrap-distance-top:0;mso-wrap-distance-right:0;mso-wrap-distance-bottom:0;mso-position-horizontal:absolute;mso-position-horizontal-relative:text;mso-position-vertical:absolute;mso-position-vertical-relative:line" from="13.15pt,16.9pt" to="122.5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">
                <w10:wrap anchory="line"/>
              </v:line>
            </w:pict>
          </mc:Fallback>
        </mc:AlternateContent>
      </w:r>
    </w:p>
    <w:p w14:paraId="1739ACA7" w14:textId="77777777" w:rsidR="006229C3" w:rsidRPr="00C137D6" w:rsidRDefault="00CD13E0">
      <w:pPr>
        <w:spacing w:after="0"/>
        <w:jc w:val="both"/>
        <w:rPr>
          <w:rFonts w:ascii="Times New Roman" w:eastAsia="Times New Roman" w:hAnsi="Times New Roman" w:cs="Times New Roman"/>
          <w:sz w:val="16"/>
          <w:szCs w:val="16"/>
        </w:rPr>
      </w:pPr>
      <w:r w:rsidRPr="005970C9">
        <w:rPr>
          <w:rFonts w:ascii="Times New Roman" w:eastAsia="Times New Roman" w:hAnsi="Times New Roman" w:cs="Times New Roman"/>
          <w:sz w:val="16"/>
          <w:szCs w:val="16"/>
        </w:rPr>
        <w:br/>
      </w:r>
    </w:p>
    <w:p w14:paraId="1AA1523F" w14:textId="77777777" w:rsidR="006229C3" w:rsidRPr="007A4413" w:rsidRDefault="00CD13E0" w:rsidP="007A4413">
      <w:pPr>
        <w:pStyle w:val="a8"/>
        <w:keepNext/>
        <w:numPr>
          <w:ilvl w:val="0"/>
          <w:numId w:val="76"/>
        </w:numPr>
        <w:spacing w:after="0" w:line="240" w:lineRule="auto"/>
        <w:jc w:val="both"/>
        <w:rPr>
          <w:rFonts w:ascii="Times New Roman" w:hAnsi="Times New Roman"/>
          <w:sz w:val="16"/>
          <w:lang w:val="ru-RU"/>
        </w:rPr>
      </w:pPr>
      <w:r w:rsidRPr="007A4413">
        <w:rPr>
          <w:rFonts w:ascii="Times New Roman" w:hAnsi="Times New Roman"/>
          <w:sz w:val="16"/>
          <w:lang w:val="ru-RU"/>
        </w:rPr>
        <w:t xml:space="preserve">Данные, приведенные здесь, не соответствуют финансовым показателям за  год, окончившийся 31 декабря 2013 года, опубликованным ранее, и отражают </w:t>
      </w:r>
      <w:proofErr w:type="gramStart"/>
      <w:r w:rsidRPr="007A4413">
        <w:rPr>
          <w:rFonts w:ascii="Times New Roman" w:hAnsi="Times New Roman"/>
          <w:sz w:val="16"/>
          <w:lang w:val="ru-RU"/>
        </w:rPr>
        <w:t>нематериальную</w:t>
      </w:r>
      <w:proofErr w:type="gramEnd"/>
      <w:r w:rsidRPr="007A4413">
        <w:rPr>
          <w:rFonts w:ascii="Times New Roman" w:hAnsi="Times New Roman"/>
          <w:sz w:val="16"/>
          <w:lang w:val="ru-RU"/>
        </w:rPr>
        <w:t xml:space="preserve"> </w:t>
      </w:r>
      <w:proofErr w:type="spellStart"/>
      <w:r w:rsidRPr="007A4413">
        <w:rPr>
          <w:rFonts w:ascii="Times New Roman" w:hAnsi="Times New Roman"/>
          <w:sz w:val="16"/>
          <w:lang w:val="ru-RU"/>
        </w:rPr>
        <w:t>расклассификацию</w:t>
      </w:r>
      <w:proofErr w:type="spellEnd"/>
      <w:r w:rsidRPr="007A4413">
        <w:rPr>
          <w:rFonts w:ascii="Times New Roman" w:hAnsi="Times New Roman"/>
          <w:sz w:val="16"/>
          <w:lang w:val="ru-RU"/>
        </w:rPr>
        <w:t xml:space="preserve"> относительно предыдущего периода для  приведения в соответствие с презентаций текущего периода.</w:t>
      </w:r>
    </w:p>
    <w:p w14:paraId="39DCEA9E" w14:textId="77777777" w:rsidR="006229C3" w:rsidRPr="007A4413" w:rsidRDefault="00CD13E0" w:rsidP="007A4413">
      <w:pPr>
        <w:pStyle w:val="a8"/>
        <w:keepNext/>
        <w:numPr>
          <w:ilvl w:val="0"/>
          <w:numId w:val="76"/>
        </w:numPr>
        <w:spacing w:after="0" w:line="240" w:lineRule="auto"/>
        <w:jc w:val="both"/>
        <w:rPr>
          <w:rFonts w:ascii="Times New Roman" w:hAnsi="Times New Roman"/>
          <w:sz w:val="16"/>
          <w:lang w:val="ru-RU"/>
        </w:rPr>
      </w:pPr>
      <w:r w:rsidRPr="007A4413">
        <w:rPr>
          <w:rFonts w:ascii="Times New Roman" w:hAnsi="Times New Roman"/>
          <w:sz w:val="16"/>
          <w:lang w:val="ru-RU"/>
        </w:rPr>
        <w:t xml:space="preserve">Расчет произведен на основе официального обменного курса, установленного Центральным банком Российской Федерации на 31 декабря 2014 г., который составлял 56.2584 руб. за 1,00 долл. США. </w:t>
      </w:r>
    </w:p>
    <w:p w14:paraId="6B217DEC" w14:textId="77777777" w:rsidR="006229C3" w:rsidRPr="007A4413" w:rsidRDefault="00CD13E0" w:rsidP="007A4413">
      <w:pPr>
        <w:pStyle w:val="a8"/>
        <w:keepNext/>
        <w:numPr>
          <w:ilvl w:val="0"/>
          <w:numId w:val="76"/>
        </w:numPr>
        <w:spacing w:after="0" w:line="240" w:lineRule="auto"/>
        <w:jc w:val="both"/>
        <w:rPr>
          <w:rFonts w:ascii="Times New Roman" w:hAnsi="Times New Roman"/>
          <w:sz w:val="16"/>
          <w:lang w:val="ru-RU"/>
        </w:rPr>
      </w:pPr>
      <w:r w:rsidRPr="007A4413">
        <w:rPr>
          <w:rFonts w:ascii="Times New Roman" w:hAnsi="Times New Roman"/>
          <w:sz w:val="16"/>
          <w:lang w:val="ru-RU"/>
        </w:rPr>
        <w:t>Транзакционная выручка в основном состоит из вознаграждений от провайдеров и пользователей, которые Компания получает за проведение транзакций.</w:t>
      </w:r>
    </w:p>
    <w:p w14:paraId="7EE8AE5B" w14:textId="77777777" w:rsidR="006229C3" w:rsidRPr="007A4413" w:rsidRDefault="00CD13E0" w:rsidP="007A4413">
      <w:pPr>
        <w:pStyle w:val="a8"/>
        <w:keepNext/>
        <w:numPr>
          <w:ilvl w:val="0"/>
          <w:numId w:val="76"/>
        </w:numPr>
        <w:spacing w:after="0" w:line="240" w:lineRule="auto"/>
        <w:jc w:val="both"/>
        <w:rPr>
          <w:rFonts w:ascii="Times New Roman" w:hAnsi="Times New Roman"/>
          <w:sz w:val="16"/>
          <w:lang w:val="ru-RU"/>
        </w:rPr>
      </w:pPr>
      <w:r w:rsidRPr="007A4413">
        <w:rPr>
          <w:rFonts w:ascii="Times New Roman" w:hAnsi="Times New Roman"/>
          <w:sz w:val="16"/>
          <w:lang w:val="ru-RU"/>
        </w:rPr>
        <w:t>Себестоимость транзакционных услуг (исключая износ и амортизацию) в основном состоит из транзакционных издержек на проведение платежей от пользователей в пользу агентов, мобильных операторов, международных платежных систем и других сторон.</w:t>
      </w:r>
    </w:p>
    <w:p w14:paraId="3F75E15B" w14:textId="77777777" w:rsidR="006229C3" w:rsidRPr="007A4413" w:rsidRDefault="00CD13E0" w:rsidP="007A4413">
      <w:pPr>
        <w:pStyle w:val="a8"/>
        <w:keepNext/>
        <w:numPr>
          <w:ilvl w:val="0"/>
          <w:numId w:val="76"/>
        </w:numPr>
        <w:spacing w:after="0" w:line="240" w:lineRule="auto"/>
        <w:jc w:val="both"/>
        <w:rPr>
          <w:rFonts w:ascii="Times New Roman" w:hAnsi="Times New Roman"/>
          <w:sz w:val="16"/>
          <w:lang w:val="ru-RU"/>
        </w:rPr>
      </w:pPr>
      <w:r w:rsidRPr="007A4413">
        <w:rPr>
          <w:rFonts w:ascii="Times New Roman" w:hAnsi="Times New Roman"/>
          <w:sz w:val="16"/>
          <w:lang w:val="ru-RU"/>
        </w:rPr>
        <w:t xml:space="preserve">Компания не ведет раздельный учет фондов заработной платы и связанных с ними налогов внутри себестоимости для транзакционной выручки и прочей выручки, таким образом, для целей вышеприведенного сопоставления, данные расходы были разнесены между транзакционной выручкой и прочей выручкой пропорционально вкладу каждой категории в выручку.  </w:t>
      </w:r>
    </w:p>
    <w:p w14:paraId="2853231F" w14:textId="77777777" w:rsidR="006229C3" w:rsidRPr="007A4413" w:rsidRDefault="00CD13E0" w:rsidP="007A4413">
      <w:pPr>
        <w:pStyle w:val="a8"/>
        <w:keepNext/>
        <w:numPr>
          <w:ilvl w:val="0"/>
          <w:numId w:val="76"/>
        </w:numPr>
        <w:spacing w:after="0" w:line="240" w:lineRule="auto"/>
        <w:jc w:val="both"/>
        <w:rPr>
          <w:rFonts w:ascii="Times New Roman" w:hAnsi="Times New Roman"/>
          <w:sz w:val="16"/>
          <w:lang w:val="ru-RU"/>
        </w:rPr>
      </w:pPr>
      <w:r w:rsidRPr="007A4413">
        <w:rPr>
          <w:rFonts w:ascii="Times New Roman" w:hAnsi="Times New Roman"/>
          <w:sz w:val="16"/>
          <w:lang w:val="ru-RU"/>
        </w:rPr>
        <w:t>Прочая выручка в основном состоит из выручки от списаний с неактивных аккаунтов, доходов от размещения средств и кредитования агентов, расчетно-кассовых услуг и рекламы.</w:t>
      </w:r>
    </w:p>
    <w:p w14:paraId="6D61935E" w14:textId="3B272EB4" w:rsidR="00525F6B" w:rsidRPr="007A4413" w:rsidRDefault="00525F6B" w:rsidP="007A4413">
      <w:pPr>
        <w:pStyle w:val="a8"/>
        <w:keepNext/>
        <w:numPr>
          <w:ilvl w:val="0"/>
          <w:numId w:val="76"/>
        </w:numPr>
        <w:spacing w:after="0" w:line="240" w:lineRule="auto"/>
        <w:jc w:val="both"/>
        <w:rPr>
          <w:rFonts w:ascii="Times New Roman" w:hAnsi="Times New Roman"/>
          <w:sz w:val="16"/>
          <w:lang w:val="ru-RU"/>
        </w:rPr>
      </w:pPr>
      <w:r w:rsidRPr="007A4413">
        <w:rPr>
          <w:rFonts w:ascii="Times New Roman" w:hAnsi="Times New Roman"/>
          <w:sz w:val="16"/>
          <w:lang w:val="ru-RU"/>
        </w:rPr>
        <w:t xml:space="preserve">Себестоимость прочих услуг (исключая износ и амортизацию) в основном состоит из прямых издержек, сопряженных с получением прочей прибыли, а также прочих издержек, включая: фонд заработной платы и связанные налоги, </w:t>
      </w:r>
      <w:r>
        <w:rPr>
          <w:rFonts w:ascii="Times New Roman" w:hAnsi="Times New Roman" w:cs="Times New Roman"/>
          <w:sz w:val="16"/>
          <w:szCs w:val="16"/>
          <w:lang w:val="ru-RU"/>
        </w:rPr>
        <w:t>относящиеся к прочей выручке</w:t>
      </w:r>
      <w:r w:rsidRPr="007A4413">
        <w:rPr>
          <w:rFonts w:ascii="Times New Roman" w:hAnsi="Times New Roman"/>
          <w:sz w:val="16"/>
          <w:lang w:val="ru-RU"/>
        </w:rPr>
        <w:t xml:space="preserve">, издержки на содержание </w:t>
      </w:r>
      <w:proofErr w:type="spellStart"/>
      <w:proofErr w:type="gramStart"/>
      <w:r w:rsidRPr="007A4413">
        <w:rPr>
          <w:rFonts w:ascii="Times New Roman" w:hAnsi="Times New Roman"/>
          <w:sz w:val="16"/>
          <w:lang w:val="ru-RU"/>
        </w:rPr>
        <w:t>колл</w:t>
      </w:r>
      <w:proofErr w:type="spellEnd"/>
      <w:r w:rsidRPr="007A4413">
        <w:rPr>
          <w:rFonts w:ascii="Times New Roman" w:hAnsi="Times New Roman"/>
          <w:sz w:val="16"/>
          <w:lang w:val="ru-RU"/>
        </w:rPr>
        <w:t>-центра</w:t>
      </w:r>
      <w:proofErr w:type="gramEnd"/>
      <w:r w:rsidRPr="007A4413">
        <w:rPr>
          <w:rFonts w:ascii="Times New Roman" w:hAnsi="Times New Roman"/>
          <w:sz w:val="16"/>
          <w:lang w:val="ru-RU"/>
        </w:rPr>
        <w:t xml:space="preserve"> и комиссии за рекламу.</w:t>
      </w:r>
    </w:p>
    <w:p w14:paraId="2DE811B3" w14:textId="77777777" w:rsidR="006229C3" w:rsidRPr="007A4413" w:rsidRDefault="00CD13E0" w:rsidP="007A4413">
      <w:pPr>
        <w:pStyle w:val="a8"/>
        <w:keepNext/>
        <w:numPr>
          <w:ilvl w:val="0"/>
          <w:numId w:val="76"/>
        </w:numPr>
        <w:spacing w:after="0" w:line="240" w:lineRule="auto"/>
        <w:jc w:val="both"/>
        <w:rPr>
          <w:rFonts w:ascii="Times New Roman" w:hAnsi="Times New Roman"/>
          <w:sz w:val="16"/>
          <w:lang w:val="ru-RU"/>
        </w:rPr>
      </w:pPr>
      <w:r w:rsidRPr="007A4413">
        <w:rPr>
          <w:rFonts w:ascii="Times New Roman" w:hAnsi="Times New Roman"/>
          <w:sz w:val="16"/>
          <w:lang w:val="ru-RU"/>
        </w:rPr>
        <w:t>Доход от депозитария представлен отдельной строкой в данной таблице в целях удобства, в то время как он включен в прочий доход в финансовой отчетности.</w:t>
      </w:r>
    </w:p>
    <w:p w14:paraId="6ED860C0" w14:textId="13F1F876" w:rsidR="006229C3" w:rsidRPr="00B608C8" w:rsidRDefault="007A4413" w:rsidP="00B608C8">
      <w:pPr>
        <w:pStyle w:val="a8"/>
        <w:keepNext/>
        <w:numPr>
          <w:ilvl w:val="0"/>
          <w:numId w:val="76"/>
        </w:numPr>
        <w:spacing w:after="0" w:line="240" w:lineRule="auto"/>
        <w:jc w:val="both"/>
        <w:rPr>
          <w:rFonts w:ascii="Times New Roman" w:eastAsia="Times New Roman" w:hAnsi="Times New Roman" w:cs="Times New Roman"/>
          <w:sz w:val="16"/>
          <w:szCs w:val="16"/>
          <w:lang w:val="ru-RU"/>
        </w:rPr>
      </w:pPr>
      <w:proofErr w:type="gramStart"/>
      <w:r w:rsidRPr="007A4413">
        <w:rPr>
          <w:rFonts w:ascii="Times New Roman" w:hAnsi="Times New Roman"/>
          <w:sz w:val="16"/>
          <w:lang w:val="ru-RU"/>
        </w:rPr>
        <w:t xml:space="preserve">Доход от курсовых разниц, полученный от переоценки средств, полученных в ходе размещения акций представленный в сопоставлении Чистой прибыли и Скорректированной чистой прибыли, отличается </w:t>
      </w:r>
      <w:r>
        <w:rPr>
          <w:rFonts w:ascii="Times New Roman" w:hAnsi="Times New Roman" w:cs="Times New Roman"/>
          <w:sz w:val="16"/>
          <w:szCs w:val="16"/>
          <w:lang w:val="ru-RU"/>
        </w:rPr>
        <w:t>от (у</w:t>
      </w:r>
      <w:r w:rsidRPr="001A45D3">
        <w:rPr>
          <w:rFonts w:ascii="Times New Roman" w:hAnsi="Times New Roman" w:cs="Times New Roman"/>
          <w:sz w:val="16"/>
          <w:szCs w:val="16"/>
          <w:lang w:val="ru-RU"/>
        </w:rPr>
        <w:t>бытка</w:t>
      </w:r>
      <w:r>
        <w:rPr>
          <w:rFonts w:ascii="Times New Roman" w:hAnsi="Times New Roman" w:cs="Times New Roman"/>
          <w:sz w:val="16"/>
          <w:szCs w:val="16"/>
          <w:lang w:val="ru-RU"/>
        </w:rPr>
        <w:t>)</w:t>
      </w:r>
      <w:r w:rsidRPr="007A4413">
        <w:rPr>
          <w:rFonts w:ascii="Times New Roman" w:eastAsia="Times New Roman" w:hAnsi="Times New Roman" w:cs="Times New Roman"/>
          <w:sz w:val="16"/>
          <w:szCs w:val="16"/>
          <w:lang w:val="ru-RU"/>
        </w:rPr>
        <w:t>/</w:t>
      </w:r>
      <w:r w:rsidRPr="007A4413">
        <w:rPr>
          <w:rFonts w:ascii="Times New Roman" w:hAnsi="Times New Roman" w:cs="Times New Roman"/>
          <w:sz w:val="16"/>
          <w:szCs w:val="16"/>
          <w:lang w:val="ru-RU"/>
        </w:rPr>
        <w:t xml:space="preserve">дохода от курсовых разниц в сопоставлении Чистой прибыли и Скорректированного показателя </w:t>
      </w:r>
      <w:r w:rsidRPr="007A4413">
        <w:rPr>
          <w:rFonts w:ascii="Times New Roman" w:hAnsi="Times New Roman" w:cs="Times New Roman"/>
          <w:sz w:val="16"/>
          <w:szCs w:val="16"/>
        </w:rPr>
        <w:t>EBITDA</w:t>
      </w:r>
      <w:r w:rsidRPr="007A4413">
        <w:rPr>
          <w:rFonts w:ascii="Times New Roman" w:hAnsi="Times New Roman" w:cs="Times New Roman"/>
          <w:sz w:val="16"/>
          <w:szCs w:val="16"/>
          <w:lang w:val="ru-RU"/>
        </w:rPr>
        <w:t xml:space="preserve">, т.к. последний включает чистый </w:t>
      </w:r>
      <w:r>
        <w:rPr>
          <w:rFonts w:ascii="Times New Roman" w:hAnsi="Times New Roman" w:cs="Times New Roman"/>
          <w:sz w:val="16"/>
          <w:szCs w:val="16"/>
          <w:lang w:val="ru-RU"/>
        </w:rPr>
        <w:t>(убыток)</w:t>
      </w:r>
      <w:r w:rsidRPr="007A4413">
        <w:rPr>
          <w:rFonts w:ascii="Times New Roman" w:hAnsi="Times New Roman" w:cs="Times New Roman"/>
          <w:sz w:val="16"/>
          <w:szCs w:val="16"/>
          <w:lang w:val="ru-RU"/>
        </w:rPr>
        <w:t xml:space="preserve">/доход от курсовой разницы за период, в то время как первый показатель включает только доход </w:t>
      </w:r>
      <w:r>
        <w:rPr>
          <w:rFonts w:ascii="Times New Roman" w:hAnsi="Times New Roman" w:cs="Times New Roman"/>
          <w:sz w:val="16"/>
          <w:szCs w:val="16"/>
          <w:lang w:val="ru-RU"/>
        </w:rPr>
        <w:t>от курсовой</w:t>
      </w:r>
      <w:proofErr w:type="gramEnd"/>
      <w:r>
        <w:rPr>
          <w:rFonts w:ascii="Times New Roman" w:hAnsi="Times New Roman" w:cs="Times New Roman"/>
          <w:sz w:val="16"/>
          <w:szCs w:val="16"/>
          <w:lang w:val="ru-RU"/>
        </w:rPr>
        <w:t xml:space="preserve"> разницы</w:t>
      </w:r>
      <w:r w:rsidRPr="007A4413">
        <w:rPr>
          <w:rFonts w:ascii="Times New Roman" w:hAnsi="Times New Roman" w:cs="Times New Roman"/>
          <w:sz w:val="16"/>
          <w:szCs w:val="16"/>
          <w:lang w:val="ru-RU"/>
        </w:rPr>
        <w:t xml:space="preserve"> от переоценки средств, полученных в ходе размещения акций.</w:t>
      </w:r>
      <w:r w:rsidR="00CD13E0" w:rsidRPr="007A4413">
        <w:rPr>
          <w:rFonts w:ascii="Times New Roman" w:eastAsia="Times New Roman" w:hAnsi="Times New Roman" w:cs="Times New Roman"/>
          <w:b/>
          <w:bCs/>
          <w:lang w:val="ru-RU"/>
        </w:rPr>
        <w:br w:type="page"/>
      </w:r>
    </w:p>
    <w:p w14:paraId="0FE15B89" w14:textId="77777777" w:rsidR="006229C3" w:rsidRPr="005970C9" w:rsidRDefault="00CD13E0">
      <w:pPr>
        <w:spacing w:after="0"/>
        <w:jc w:val="center"/>
        <w:rPr>
          <w:rFonts w:ascii="Times New Roman" w:eastAsia="Times New Roman" w:hAnsi="Times New Roman" w:cs="Times New Roman"/>
          <w:b/>
          <w:bCs/>
          <w:lang w:val="ru-RU"/>
        </w:rPr>
      </w:pPr>
      <w:bookmarkStart w:id="0" w:name="_GoBack"/>
      <w:bookmarkEnd w:id="0"/>
      <w:r w:rsidRPr="001A45D3">
        <w:rPr>
          <w:rFonts w:ascii="Times New Roman" w:hAnsi="Times New Roman" w:cs="Times New Roman"/>
          <w:b/>
          <w:bCs/>
          <w:lang w:val="ru-RU"/>
        </w:rPr>
        <w:lastRenderedPageBreak/>
        <w:t xml:space="preserve">QIWI </w:t>
      </w:r>
      <w:proofErr w:type="spellStart"/>
      <w:r w:rsidRPr="001A45D3">
        <w:rPr>
          <w:rFonts w:ascii="Times New Roman" w:hAnsi="Times New Roman" w:cs="Times New Roman"/>
          <w:b/>
          <w:bCs/>
          <w:lang w:val="ru-RU"/>
        </w:rPr>
        <w:t>plc</w:t>
      </w:r>
      <w:proofErr w:type="spellEnd"/>
      <w:r w:rsidRPr="001A45D3">
        <w:rPr>
          <w:rFonts w:ascii="Times New Roman" w:hAnsi="Times New Roman" w:cs="Times New Roman"/>
          <w:b/>
          <w:bCs/>
          <w:lang w:val="ru-RU"/>
        </w:rPr>
        <w:t>.</w:t>
      </w:r>
    </w:p>
    <w:p w14:paraId="53815988" w14:textId="77777777" w:rsidR="006229C3" w:rsidRDefault="00CD13E0">
      <w:pPr>
        <w:spacing w:after="0"/>
        <w:jc w:val="center"/>
        <w:rPr>
          <w:rFonts w:ascii="Times New Roman" w:hAnsi="Times New Roman" w:cs="Times New Roman"/>
          <w:b/>
          <w:bCs/>
          <w:lang w:val="ru-RU"/>
        </w:rPr>
      </w:pPr>
      <w:r w:rsidRPr="001A45D3">
        <w:rPr>
          <w:rFonts w:ascii="Times New Roman" w:hAnsi="Times New Roman" w:cs="Times New Roman"/>
          <w:b/>
          <w:bCs/>
          <w:lang w:val="ru-RU"/>
        </w:rPr>
        <w:t>Прочие показатели операционной деятельности</w:t>
      </w:r>
    </w:p>
    <w:p w14:paraId="31F476F7" w14:textId="77777777" w:rsidR="00B608C8" w:rsidRPr="005970C9" w:rsidRDefault="00B608C8">
      <w:pPr>
        <w:spacing w:after="0"/>
        <w:jc w:val="center"/>
        <w:rPr>
          <w:rFonts w:ascii="Times New Roman" w:eastAsia="Times New Roman" w:hAnsi="Times New Roman" w:cs="Times New Roman"/>
          <w:lang w:val="ru-RU"/>
        </w:rPr>
      </w:pPr>
    </w:p>
    <w:p w14:paraId="24548A2E" w14:textId="063CEC1A" w:rsidR="006229C3" w:rsidRPr="005970C9" w:rsidRDefault="00B608C8">
      <w:pPr>
        <w:spacing w:after="0"/>
        <w:jc w:val="center"/>
        <w:rPr>
          <w:rFonts w:ascii="Times New Roman" w:eastAsia="Times New Roman" w:hAnsi="Times New Roman" w:cs="Times New Roman"/>
          <w:b/>
          <w:bCs/>
          <w:lang w:val="ru-RU"/>
        </w:rPr>
      </w:pPr>
      <w:r w:rsidRPr="00B608C8">
        <w:drawing>
          <wp:inline distT="0" distB="0" distL="0" distR="0" wp14:anchorId="168B4278" wp14:editId="5FED697B">
            <wp:extent cx="5943600" cy="4698966"/>
            <wp:effectExtent l="0" t="0" r="0" b="698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4698966"/>
                    </a:xfrm>
                    <a:prstGeom prst="rect">
                      <a:avLst/>
                    </a:prstGeom>
                    <a:noFill/>
                    <a:ln>
                      <a:noFill/>
                    </a:ln>
                  </pic:spPr>
                </pic:pic>
              </a:graphicData>
            </a:graphic>
          </wp:inline>
        </w:drawing>
      </w:r>
    </w:p>
    <w:p w14:paraId="4071D032" w14:textId="77777777" w:rsidR="006229C3" w:rsidRPr="00B608C8" w:rsidRDefault="006229C3" w:rsidP="00B608C8">
      <w:pPr>
        <w:spacing w:after="0"/>
        <w:rPr>
          <w:rFonts w:ascii="Times New Roman" w:eastAsia="Times New Roman" w:hAnsi="Times New Roman" w:cs="Times New Roman"/>
        </w:rPr>
      </w:pPr>
    </w:p>
    <w:p w14:paraId="694CE468" w14:textId="77777777" w:rsidR="006229C3" w:rsidRPr="00C137D6" w:rsidRDefault="006229C3">
      <w:pPr>
        <w:spacing w:after="0"/>
        <w:jc w:val="center"/>
        <w:rPr>
          <w:rFonts w:ascii="Times New Roman" w:eastAsia="Times New Roman" w:hAnsi="Times New Roman" w:cs="Times New Roman"/>
          <w:lang w:val="ru-RU"/>
        </w:rPr>
      </w:pPr>
    </w:p>
    <w:p w14:paraId="45E3463E" w14:textId="77777777" w:rsidR="006229C3" w:rsidRPr="005970C9" w:rsidRDefault="00CD13E0">
      <w:pPr>
        <w:spacing w:after="0"/>
        <w:jc w:val="center"/>
        <w:rPr>
          <w:rFonts w:ascii="Times New Roman" w:eastAsia="Times New Roman" w:hAnsi="Times New Roman" w:cs="Times New Roman"/>
          <w:lang w:val="ru-RU"/>
        </w:rPr>
      </w:pPr>
      <w:r w:rsidRPr="005970C9">
        <w:rPr>
          <w:rFonts w:ascii="Times New Roman" w:eastAsia="Times New Roman" w:hAnsi="Times New Roman" w:cs="Times New Roman"/>
          <w:noProof/>
          <w:lang w:val="ru-RU" w:eastAsia="ru-RU"/>
        </w:rPr>
        <mc:AlternateContent>
          <mc:Choice Requires="wps">
            <w:drawing>
              <wp:anchor distT="0" distB="0" distL="0" distR="0" simplePos="0" relativeHeight="251665408" behindDoc="0" locked="0" layoutInCell="1" allowOverlap="1" wp14:anchorId="2E47D1B4" wp14:editId="1444B30C">
                <wp:simplePos x="0" y="0"/>
                <wp:positionH relativeFrom="column">
                  <wp:posOffset>60315</wp:posOffset>
                </wp:positionH>
                <wp:positionV relativeFrom="line">
                  <wp:posOffset>140968</wp:posOffset>
                </wp:positionV>
                <wp:extent cx="1388746" cy="634"/>
                <wp:effectExtent l="0" t="0" r="0" b="0"/>
                <wp:wrapNone/>
                <wp:docPr id="1073741840"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5408;visibility:visible;mso-wrap-style:square;mso-wrap-distance-left:0;mso-wrap-distance-top:0;mso-wrap-distance-right:0;mso-wrap-distance-bottom:0;mso-position-horizontal:absolute;mso-position-horizontal-relative:text;mso-position-vertical:absolute;mso-position-vertical-relative:line" from="4.75pt,11.1pt" to="114.1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Itytw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">
                <w10:wrap anchory="line"/>
              </v:line>
            </w:pict>
          </mc:Fallback>
        </mc:AlternateContent>
      </w:r>
    </w:p>
    <w:p w14:paraId="207281E4" w14:textId="77777777" w:rsidR="006229C3" w:rsidRPr="007A4413" w:rsidRDefault="00CD13E0" w:rsidP="007A4413">
      <w:pPr>
        <w:pStyle w:val="a8"/>
        <w:keepNext/>
        <w:numPr>
          <w:ilvl w:val="0"/>
          <w:numId w:val="72"/>
        </w:numPr>
        <w:tabs>
          <w:tab w:val="clear" w:pos="810"/>
          <w:tab w:val="num" w:pos="1215"/>
        </w:tabs>
        <w:spacing w:after="0" w:line="240" w:lineRule="auto"/>
        <w:ind w:left="1215" w:hanging="1215"/>
        <w:jc w:val="both"/>
        <w:rPr>
          <w:rFonts w:ascii="Times New Roman" w:hAnsi="Times New Roman"/>
          <w:sz w:val="16"/>
          <w:lang w:val="ru-RU"/>
        </w:rPr>
      </w:pPr>
      <w:r w:rsidRPr="007A4413">
        <w:rPr>
          <w:rFonts w:ascii="Times New Roman" w:hAnsi="Times New Roman"/>
          <w:sz w:val="16"/>
          <w:lang w:val="ru-RU"/>
        </w:rPr>
        <w:t>Расчет произведен на основе официального обменного курса, установленного Центральным банком Российской Федерации на 31 декабря 2014</w:t>
      </w:r>
      <w:r w:rsidRPr="007A4413">
        <w:rPr>
          <w:rFonts w:ascii="Times New Roman" w:hAnsi="Times New Roman"/>
          <w:sz w:val="16"/>
        </w:rPr>
        <w:t> </w:t>
      </w:r>
      <w:r w:rsidRPr="007A4413">
        <w:rPr>
          <w:rFonts w:ascii="Times New Roman" w:hAnsi="Times New Roman"/>
          <w:sz w:val="16"/>
          <w:lang w:val="ru-RU"/>
        </w:rPr>
        <w:t xml:space="preserve">г., который составлял 56.2584 руб. за 1,00 долл. </w:t>
      </w:r>
      <w:r w:rsidRPr="00B608C8">
        <w:rPr>
          <w:rFonts w:ascii="Times New Roman" w:hAnsi="Times New Roman"/>
          <w:sz w:val="16"/>
          <w:lang w:val="ru-RU"/>
        </w:rPr>
        <w:t>США.</w:t>
      </w:r>
    </w:p>
    <w:p w14:paraId="63EDBCCD" w14:textId="75220A50" w:rsidR="006229C3" w:rsidRPr="007A4413" w:rsidRDefault="00CD13E0" w:rsidP="007A4413">
      <w:pPr>
        <w:pStyle w:val="a8"/>
        <w:keepNext/>
        <w:numPr>
          <w:ilvl w:val="0"/>
          <w:numId w:val="72"/>
        </w:numPr>
        <w:tabs>
          <w:tab w:val="clear" w:pos="810"/>
          <w:tab w:val="num" w:pos="1215"/>
        </w:tabs>
        <w:spacing w:after="0" w:line="240" w:lineRule="auto"/>
        <w:ind w:left="1215" w:hanging="1215"/>
        <w:jc w:val="both"/>
        <w:rPr>
          <w:rFonts w:ascii="Times New Roman" w:hAnsi="Times New Roman"/>
          <w:sz w:val="16"/>
          <w:lang w:val="ru-RU"/>
        </w:rPr>
      </w:pPr>
      <w:r w:rsidRPr="007A4413">
        <w:rPr>
          <w:rFonts w:ascii="Times New Roman" w:hAnsi="Times New Roman"/>
          <w:sz w:val="16"/>
          <w:lang w:val="ru-RU"/>
        </w:rPr>
        <w:t xml:space="preserve">Транзакционные оборот по платежным </w:t>
      </w:r>
      <w:r w:rsidR="00C137D6">
        <w:rPr>
          <w:rFonts w:ascii="Times New Roman" w:hAnsi="Times New Roman" w:cs="Times New Roman"/>
          <w:sz w:val="16"/>
          <w:szCs w:val="16"/>
          <w:lang w:val="ru-RU"/>
        </w:rPr>
        <w:t>категориям</w:t>
      </w:r>
      <w:r w:rsidR="00C137D6" w:rsidRPr="007A4413">
        <w:rPr>
          <w:rFonts w:ascii="Times New Roman" w:hAnsi="Times New Roman"/>
          <w:sz w:val="16"/>
          <w:lang w:val="ru-RU"/>
        </w:rPr>
        <w:t xml:space="preserve"> </w:t>
      </w:r>
      <w:r w:rsidRPr="007A4413">
        <w:rPr>
          <w:rFonts w:ascii="Times New Roman" w:hAnsi="Times New Roman"/>
          <w:sz w:val="16"/>
          <w:lang w:val="ru-RU"/>
        </w:rPr>
        <w:t xml:space="preserve">и консолидированный транзакционные оборот состоят из сумм, которые пользователи платят в пользу провайдеров, включаемых в каждую из категорий за вычетом межгрупповых оборотов. Методология объёма платежей распределяется между различными рыночными </w:t>
      </w:r>
      <w:r w:rsidR="00C137D6">
        <w:rPr>
          <w:rFonts w:ascii="Times New Roman" w:hAnsi="Times New Roman" w:cs="Times New Roman"/>
          <w:sz w:val="16"/>
          <w:szCs w:val="16"/>
          <w:lang w:val="ru-RU"/>
        </w:rPr>
        <w:t>категориями</w:t>
      </w:r>
      <w:r w:rsidR="00C137D6" w:rsidRPr="007A4413">
        <w:rPr>
          <w:rFonts w:ascii="Times New Roman" w:hAnsi="Times New Roman"/>
          <w:sz w:val="16"/>
          <w:lang w:val="ru-RU"/>
        </w:rPr>
        <w:t xml:space="preserve"> </w:t>
      </w:r>
      <w:r w:rsidRPr="007A4413">
        <w:rPr>
          <w:rFonts w:ascii="Times New Roman" w:hAnsi="Times New Roman"/>
          <w:sz w:val="16"/>
          <w:lang w:val="ru-RU"/>
        </w:rPr>
        <w:t xml:space="preserve">в международных операциях </w:t>
      </w:r>
      <w:r w:rsidRPr="007A4413">
        <w:rPr>
          <w:rFonts w:ascii="Times New Roman" w:hAnsi="Times New Roman"/>
          <w:sz w:val="16"/>
        </w:rPr>
        <w:t>QIWI</w:t>
      </w:r>
      <w:r w:rsidRPr="007A4413">
        <w:rPr>
          <w:rFonts w:ascii="Times New Roman" w:hAnsi="Times New Roman"/>
          <w:sz w:val="16"/>
          <w:lang w:val="ru-RU"/>
        </w:rPr>
        <w:t xml:space="preserve"> (включая Казахстан) может отличаться от методологии, применяемой к российским операциям </w:t>
      </w:r>
      <w:r w:rsidRPr="007A4413">
        <w:rPr>
          <w:rFonts w:ascii="Times New Roman" w:hAnsi="Times New Roman"/>
          <w:sz w:val="16"/>
        </w:rPr>
        <w:t>QIWI</w:t>
      </w:r>
      <w:r w:rsidRPr="007A4413">
        <w:rPr>
          <w:rFonts w:ascii="Times New Roman" w:hAnsi="Times New Roman"/>
          <w:sz w:val="16"/>
          <w:lang w:val="ru-RU"/>
        </w:rPr>
        <w:t xml:space="preserve">. Вследствие этого мы сохраняем право пересчитывать представленные объёмы чистой выручки и доходности по чистой выручке при  приведении методологии международных операций </w:t>
      </w:r>
      <w:r w:rsidRPr="007A4413">
        <w:rPr>
          <w:rFonts w:ascii="Times New Roman" w:hAnsi="Times New Roman"/>
          <w:sz w:val="16"/>
        </w:rPr>
        <w:t>QIWI</w:t>
      </w:r>
      <w:r w:rsidRPr="007A4413">
        <w:rPr>
          <w:rFonts w:ascii="Times New Roman" w:hAnsi="Times New Roman"/>
          <w:sz w:val="16"/>
          <w:lang w:val="ru-RU"/>
        </w:rPr>
        <w:t xml:space="preserve"> в соответствие с методологией российских операций </w:t>
      </w:r>
      <w:r w:rsidRPr="007A4413">
        <w:rPr>
          <w:rFonts w:ascii="Times New Roman" w:hAnsi="Times New Roman"/>
          <w:sz w:val="16"/>
        </w:rPr>
        <w:t>QIWI</w:t>
      </w:r>
      <w:r w:rsidRPr="007A4413">
        <w:rPr>
          <w:rFonts w:ascii="Times New Roman" w:hAnsi="Times New Roman"/>
          <w:sz w:val="16"/>
          <w:lang w:val="ru-RU"/>
        </w:rPr>
        <w:t xml:space="preserve">.  </w:t>
      </w:r>
    </w:p>
    <w:p w14:paraId="3270EE6C" w14:textId="77777777" w:rsidR="006229C3" w:rsidRPr="007A4413" w:rsidRDefault="00CD13E0" w:rsidP="007A4413">
      <w:pPr>
        <w:pStyle w:val="a8"/>
        <w:keepNext/>
        <w:numPr>
          <w:ilvl w:val="0"/>
          <w:numId w:val="72"/>
        </w:numPr>
        <w:tabs>
          <w:tab w:val="clear" w:pos="810"/>
          <w:tab w:val="num" w:pos="1215"/>
        </w:tabs>
        <w:spacing w:after="0" w:line="240" w:lineRule="auto"/>
        <w:ind w:left="1215" w:hanging="1215"/>
        <w:jc w:val="both"/>
        <w:rPr>
          <w:rFonts w:ascii="Times New Roman" w:hAnsi="Times New Roman"/>
          <w:sz w:val="16"/>
          <w:lang w:val="ru-RU"/>
        </w:rPr>
      </w:pPr>
      <w:r w:rsidRPr="007A4413">
        <w:rPr>
          <w:rFonts w:ascii="Times New Roman" w:hAnsi="Times New Roman"/>
          <w:sz w:val="16"/>
          <w:lang w:val="ru-RU"/>
        </w:rPr>
        <w:t xml:space="preserve">Транзакционная скорректированная чистая выручка рассчитывается как разница между Транзакционной валовой выручкой и Себестоимостью транзакционных услуг. Транзакционная валовая выручка в основном состоит из вознаграждений от провайдеров и пользователей. </w:t>
      </w:r>
      <w:proofErr w:type="spellStart"/>
      <w:r w:rsidRPr="007A4413">
        <w:rPr>
          <w:rFonts w:ascii="Times New Roman" w:hAnsi="Times New Roman"/>
          <w:sz w:val="16"/>
        </w:rPr>
        <w:t>Себестоимость</w:t>
      </w:r>
      <w:proofErr w:type="spellEnd"/>
      <w:r w:rsidRPr="007A4413">
        <w:rPr>
          <w:rFonts w:ascii="Times New Roman" w:hAnsi="Times New Roman"/>
          <w:sz w:val="16"/>
        </w:rPr>
        <w:t xml:space="preserve"> </w:t>
      </w:r>
      <w:proofErr w:type="spellStart"/>
      <w:r w:rsidRPr="007A4413">
        <w:rPr>
          <w:rFonts w:ascii="Times New Roman" w:hAnsi="Times New Roman"/>
          <w:sz w:val="16"/>
        </w:rPr>
        <w:t>транзакционных</w:t>
      </w:r>
      <w:proofErr w:type="spellEnd"/>
      <w:r w:rsidRPr="007A4413">
        <w:rPr>
          <w:rFonts w:ascii="Times New Roman" w:hAnsi="Times New Roman"/>
          <w:sz w:val="16"/>
        </w:rPr>
        <w:t xml:space="preserve"> </w:t>
      </w:r>
      <w:proofErr w:type="spellStart"/>
      <w:r w:rsidRPr="007A4413">
        <w:rPr>
          <w:rFonts w:ascii="Times New Roman" w:hAnsi="Times New Roman"/>
          <w:sz w:val="16"/>
        </w:rPr>
        <w:t>услуг</w:t>
      </w:r>
      <w:proofErr w:type="spellEnd"/>
      <w:r w:rsidRPr="007A4413">
        <w:rPr>
          <w:rFonts w:ascii="Times New Roman" w:hAnsi="Times New Roman"/>
          <w:sz w:val="16"/>
        </w:rPr>
        <w:t xml:space="preserve"> в </w:t>
      </w:r>
      <w:proofErr w:type="spellStart"/>
      <w:r w:rsidRPr="007A4413">
        <w:rPr>
          <w:rFonts w:ascii="Times New Roman" w:hAnsi="Times New Roman"/>
          <w:sz w:val="16"/>
        </w:rPr>
        <w:t>основном</w:t>
      </w:r>
      <w:proofErr w:type="spellEnd"/>
      <w:r w:rsidRPr="007A4413">
        <w:rPr>
          <w:rFonts w:ascii="Times New Roman" w:hAnsi="Times New Roman"/>
          <w:sz w:val="16"/>
        </w:rPr>
        <w:t xml:space="preserve"> </w:t>
      </w:r>
      <w:proofErr w:type="spellStart"/>
      <w:r w:rsidRPr="007A4413">
        <w:rPr>
          <w:rFonts w:ascii="Times New Roman" w:hAnsi="Times New Roman"/>
          <w:sz w:val="16"/>
        </w:rPr>
        <w:t>состоит</w:t>
      </w:r>
      <w:proofErr w:type="spellEnd"/>
      <w:r w:rsidRPr="007A4413">
        <w:rPr>
          <w:rFonts w:ascii="Times New Roman" w:hAnsi="Times New Roman"/>
          <w:sz w:val="16"/>
        </w:rPr>
        <w:t xml:space="preserve"> </w:t>
      </w:r>
      <w:proofErr w:type="spellStart"/>
      <w:r w:rsidRPr="007A4413">
        <w:rPr>
          <w:rFonts w:ascii="Times New Roman" w:hAnsi="Times New Roman"/>
          <w:sz w:val="16"/>
        </w:rPr>
        <w:t>из</w:t>
      </w:r>
      <w:proofErr w:type="spellEnd"/>
      <w:r w:rsidRPr="007A4413">
        <w:rPr>
          <w:rFonts w:ascii="Times New Roman" w:hAnsi="Times New Roman"/>
          <w:sz w:val="16"/>
        </w:rPr>
        <w:t xml:space="preserve"> </w:t>
      </w:r>
      <w:proofErr w:type="spellStart"/>
      <w:r w:rsidRPr="007A4413">
        <w:rPr>
          <w:rFonts w:ascii="Times New Roman" w:hAnsi="Times New Roman"/>
          <w:sz w:val="16"/>
        </w:rPr>
        <w:t>комиссий</w:t>
      </w:r>
      <w:proofErr w:type="spellEnd"/>
      <w:r w:rsidRPr="007A4413">
        <w:rPr>
          <w:rFonts w:ascii="Times New Roman" w:hAnsi="Times New Roman"/>
          <w:sz w:val="16"/>
        </w:rPr>
        <w:t xml:space="preserve"> </w:t>
      </w:r>
      <w:proofErr w:type="spellStart"/>
      <w:r w:rsidRPr="007A4413">
        <w:rPr>
          <w:rFonts w:ascii="Times New Roman" w:hAnsi="Times New Roman"/>
          <w:sz w:val="16"/>
        </w:rPr>
        <w:t>агентов</w:t>
      </w:r>
      <w:proofErr w:type="spellEnd"/>
      <w:r w:rsidRPr="007A4413">
        <w:rPr>
          <w:rFonts w:ascii="Times New Roman" w:hAnsi="Times New Roman"/>
          <w:sz w:val="16"/>
        </w:rPr>
        <w:t>.</w:t>
      </w:r>
    </w:p>
    <w:p w14:paraId="317778EE" w14:textId="77777777" w:rsidR="006229C3" w:rsidRPr="007A4413" w:rsidRDefault="00CD13E0" w:rsidP="007A4413">
      <w:pPr>
        <w:pStyle w:val="a8"/>
        <w:keepNext/>
        <w:numPr>
          <w:ilvl w:val="0"/>
          <w:numId w:val="72"/>
        </w:numPr>
        <w:tabs>
          <w:tab w:val="clear" w:pos="810"/>
          <w:tab w:val="num" w:pos="1215"/>
        </w:tabs>
        <w:spacing w:after="0" w:line="240" w:lineRule="auto"/>
        <w:ind w:left="1215" w:hanging="1215"/>
        <w:jc w:val="both"/>
        <w:rPr>
          <w:rFonts w:ascii="Times New Roman" w:hAnsi="Times New Roman"/>
          <w:sz w:val="16"/>
          <w:lang w:val="ru-RU"/>
        </w:rPr>
      </w:pPr>
      <w:r w:rsidRPr="007A4413">
        <w:rPr>
          <w:rFonts w:ascii="Times New Roman" w:hAnsi="Times New Roman"/>
          <w:sz w:val="16"/>
          <w:lang w:val="ru-RU"/>
        </w:rPr>
        <w:t xml:space="preserve">Мы замеряем количество точек приема платежей и терминалов на ежедневной основе; в подсчете участвуют только те терминалы и точки приема платежей, по которым в течение дня была проведена хотя бы одна транзакция. Количество терминалов и точек приема платежа за указанный период рассчитывается как средняя сумма активных терминалов и точек приема платежей за </w:t>
      </w:r>
      <w:proofErr w:type="gramStart"/>
      <w:r w:rsidRPr="007A4413">
        <w:rPr>
          <w:rFonts w:ascii="Times New Roman" w:hAnsi="Times New Roman"/>
          <w:sz w:val="16"/>
          <w:lang w:val="ru-RU"/>
        </w:rPr>
        <w:t>последние</w:t>
      </w:r>
      <w:proofErr w:type="gramEnd"/>
      <w:r w:rsidRPr="007A4413">
        <w:rPr>
          <w:rFonts w:ascii="Times New Roman" w:hAnsi="Times New Roman"/>
          <w:sz w:val="16"/>
          <w:lang w:val="ru-RU"/>
        </w:rPr>
        <w:t xml:space="preserve"> 30 дней перед датой отчета. </w:t>
      </w:r>
    </w:p>
    <w:p w14:paraId="4F67182E" w14:textId="77777777" w:rsidR="006229C3" w:rsidRPr="007A4413" w:rsidRDefault="00CD13E0" w:rsidP="007A4413">
      <w:pPr>
        <w:pStyle w:val="a8"/>
        <w:keepNext/>
        <w:numPr>
          <w:ilvl w:val="0"/>
          <w:numId w:val="72"/>
        </w:numPr>
        <w:tabs>
          <w:tab w:val="clear" w:pos="810"/>
          <w:tab w:val="num" w:pos="1215"/>
        </w:tabs>
        <w:spacing w:after="0" w:line="240" w:lineRule="auto"/>
        <w:ind w:left="1215" w:hanging="1215"/>
        <w:jc w:val="both"/>
        <w:rPr>
          <w:rFonts w:ascii="Times New Roman" w:hAnsi="Times New Roman"/>
          <w:sz w:val="16"/>
          <w:lang w:val="ru-RU"/>
        </w:rPr>
      </w:pPr>
      <w:proofErr w:type="gramStart"/>
      <w:r w:rsidRPr="007A4413">
        <w:rPr>
          <w:rFonts w:ascii="Times New Roman" w:hAnsi="Times New Roman"/>
          <w:sz w:val="16"/>
          <w:lang w:val="ru-RU"/>
        </w:rPr>
        <w:t>Активные</w:t>
      </w:r>
      <w:proofErr w:type="gramEnd"/>
      <w:r w:rsidRPr="007A4413">
        <w:rPr>
          <w:rFonts w:ascii="Times New Roman" w:hAnsi="Times New Roman"/>
          <w:sz w:val="16"/>
          <w:lang w:val="ru-RU"/>
        </w:rPr>
        <w:t xml:space="preserve"> аккаунты </w:t>
      </w:r>
      <w:r w:rsidRPr="007A4413">
        <w:rPr>
          <w:rFonts w:ascii="Times New Roman" w:hAnsi="Times New Roman"/>
          <w:sz w:val="16"/>
        </w:rPr>
        <w:t>Visa</w:t>
      </w:r>
      <w:r w:rsidRPr="007A4413">
        <w:rPr>
          <w:rFonts w:ascii="Times New Roman" w:hAnsi="Times New Roman"/>
          <w:sz w:val="16"/>
          <w:lang w:val="ru-RU"/>
        </w:rPr>
        <w:t xml:space="preserve"> </w:t>
      </w:r>
      <w:r w:rsidRPr="007A4413">
        <w:rPr>
          <w:rFonts w:ascii="Times New Roman" w:hAnsi="Times New Roman"/>
          <w:sz w:val="16"/>
        </w:rPr>
        <w:t>QIWI</w:t>
      </w:r>
      <w:r w:rsidRPr="007A4413">
        <w:rPr>
          <w:rFonts w:ascii="Times New Roman" w:hAnsi="Times New Roman"/>
          <w:sz w:val="16"/>
          <w:lang w:val="ru-RU"/>
        </w:rPr>
        <w:t xml:space="preserve"> </w:t>
      </w:r>
      <w:r w:rsidRPr="007A4413">
        <w:rPr>
          <w:rFonts w:ascii="Times New Roman" w:hAnsi="Times New Roman"/>
          <w:sz w:val="16"/>
        </w:rPr>
        <w:t>Wallet</w:t>
      </w:r>
      <w:r w:rsidRPr="007A4413">
        <w:rPr>
          <w:rFonts w:ascii="Times New Roman" w:hAnsi="Times New Roman"/>
          <w:sz w:val="16"/>
          <w:lang w:val="ru-RU"/>
        </w:rPr>
        <w:t xml:space="preserve"> рассчитываются на годовой базе, иными словами активным считается тот аккаунт, по которому была проведена хотя бы одна транзакция в течение 12 месяцев, предшествующих отчетной дате. </w:t>
      </w:r>
    </w:p>
    <w:p w14:paraId="6B771F44" w14:textId="0007A5C6" w:rsidR="006229C3" w:rsidRPr="00C137D6" w:rsidRDefault="00CD13E0">
      <w:pPr>
        <w:pStyle w:val="a8"/>
        <w:keepNext/>
        <w:spacing w:after="0"/>
        <w:jc w:val="center"/>
        <w:rPr>
          <w:rFonts w:ascii="Times New Roman" w:eastAsia="Times New Roman" w:hAnsi="Times New Roman" w:cs="Times New Roman"/>
          <w:sz w:val="16"/>
          <w:szCs w:val="16"/>
          <w:lang w:val="ru-RU"/>
        </w:rPr>
      </w:pPr>
      <w:r w:rsidRPr="007A4413">
        <w:rPr>
          <w:rFonts w:ascii="Times New Roman" w:hAnsi="Times New Roman"/>
          <w:sz w:val="16"/>
          <w:lang w:val="ru-RU"/>
        </w:rPr>
        <w:br w:type="page"/>
      </w:r>
    </w:p>
    <w:p w14:paraId="53F7546F" w14:textId="77777777" w:rsidR="006229C3" w:rsidRPr="00C137D6" w:rsidRDefault="00CD13E0">
      <w:pPr>
        <w:spacing w:after="0"/>
        <w:jc w:val="center"/>
        <w:rPr>
          <w:rFonts w:ascii="Times New Roman" w:eastAsia="Times New Roman" w:hAnsi="Times New Roman" w:cs="Times New Roman"/>
          <w:b/>
          <w:bCs/>
          <w:lang w:val="ru-RU"/>
        </w:rPr>
      </w:pPr>
      <w:r w:rsidRPr="001A45D3">
        <w:rPr>
          <w:rFonts w:ascii="Times New Roman" w:hAnsi="Times New Roman" w:cs="Times New Roman"/>
          <w:b/>
          <w:bCs/>
          <w:lang w:val="ru-RU"/>
        </w:rPr>
        <w:lastRenderedPageBreak/>
        <w:t xml:space="preserve">QIWI </w:t>
      </w:r>
      <w:proofErr w:type="spellStart"/>
      <w:r w:rsidRPr="001A45D3">
        <w:rPr>
          <w:rFonts w:ascii="Times New Roman" w:hAnsi="Times New Roman" w:cs="Times New Roman"/>
          <w:b/>
          <w:bCs/>
          <w:lang w:val="ru-RU"/>
        </w:rPr>
        <w:t>plc</w:t>
      </w:r>
      <w:proofErr w:type="spellEnd"/>
      <w:r w:rsidRPr="001A45D3">
        <w:rPr>
          <w:rFonts w:ascii="Times New Roman" w:hAnsi="Times New Roman" w:cs="Times New Roman"/>
          <w:b/>
          <w:bCs/>
          <w:lang w:val="ru-RU"/>
        </w:rPr>
        <w:t>.</w:t>
      </w:r>
    </w:p>
    <w:p w14:paraId="526F1358" w14:textId="77777777" w:rsidR="006229C3" w:rsidRPr="00C137D6" w:rsidRDefault="00CD13E0">
      <w:pPr>
        <w:spacing w:after="0"/>
        <w:jc w:val="center"/>
        <w:rPr>
          <w:rFonts w:ascii="Times New Roman" w:eastAsia="Times New Roman" w:hAnsi="Times New Roman" w:cs="Times New Roman"/>
          <w:lang w:val="ru-RU"/>
        </w:rPr>
      </w:pPr>
      <w:r w:rsidRPr="001A45D3">
        <w:rPr>
          <w:rFonts w:ascii="Times New Roman" w:hAnsi="Times New Roman" w:cs="Times New Roman"/>
          <w:b/>
          <w:bCs/>
          <w:lang w:val="ru-RU"/>
        </w:rPr>
        <w:t>Прочие показатели операционной деятельности</w:t>
      </w:r>
    </w:p>
    <w:p w14:paraId="0A45FBD3" w14:textId="47C5605E" w:rsidR="006229C3" w:rsidRPr="00B608C8" w:rsidRDefault="00B608C8">
      <w:pPr>
        <w:spacing w:after="0"/>
        <w:jc w:val="center"/>
        <w:rPr>
          <w:rFonts w:ascii="Times New Roman" w:eastAsia="Times New Roman" w:hAnsi="Times New Roman" w:cs="Times New Roman"/>
          <w:b/>
          <w:bCs/>
        </w:rPr>
      </w:pPr>
      <w:r w:rsidRPr="00B608C8">
        <w:drawing>
          <wp:inline distT="0" distB="0" distL="0" distR="0" wp14:anchorId="43167A7A" wp14:editId="4413FEDC">
            <wp:extent cx="5943600" cy="4698966"/>
            <wp:effectExtent l="0" t="0" r="0" b="698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4698966"/>
                    </a:xfrm>
                    <a:prstGeom prst="rect">
                      <a:avLst/>
                    </a:prstGeom>
                    <a:noFill/>
                    <a:ln>
                      <a:noFill/>
                    </a:ln>
                  </pic:spPr>
                </pic:pic>
              </a:graphicData>
            </a:graphic>
          </wp:inline>
        </w:drawing>
      </w:r>
    </w:p>
    <w:p w14:paraId="39DA93DC" w14:textId="77777777" w:rsidR="006229C3" w:rsidRPr="00C137D6" w:rsidRDefault="006229C3">
      <w:pPr>
        <w:spacing w:after="0"/>
        <w:jc w:val="center"/>
        <w:rPr>
          <w:rFonts w:ascii="Times New Roman" w:eastAsia="Times New Roman" w:hAnsi="Times New Roman" w:cs="Times New Roman"/>
          <w:b/>
          <w:bCs/>
          <w:lang w:val="ru-RU"/>
        </w:rPr>
      </w:pPr>
    </w:p>
    <w:p w14:paraId="411BB573" w14:textId="77777777" w:rsidR="006229C3" w:rsidRPr="00B608C8" w:rsidRDefault="006229C3">
      <w:pPr>
        <w:spacing w:after="0"/>
        <w:jc w:val="both"/>
        <w:rPr>
          <w:rFonts w:ascii="Times New Roman" w:eastAsia="Times New Roman" w:hAnsi="Times New Roman" w:cs="Times New Roman"/>
          <w:b/>
          <w:bCs/>
        </w:rPr>
      </w:pPr>
    </w:p>
    <w:p w14:paraId="5F0CDBEF" w14:textId="77777777" w:rsidR="006229C3" w:rsidRPr="00C137D6" w:rsidRDefault="006229C3">
      <w:pPr>
        <w:spacing w:after="0"/>
        <w:jc w:val="both"/>
        <w:rPr>
          <w:rFonts w:ascii="Times New Roman" w:eastAsia="Times New Roman" w:hAnsi="Times New Roman" w:cs="Times New Roman"/>
        </w:rPr>
      </w:pPr>
    </w:p>
    <w:p w14:paraId="0B5E53E4" w14:textId="77777777" w:rsidR="006229C3" w:rsidRPr="00C137D6" w:rsidRDefault="00CD13E0">
      <w:pPr>
        <w:spacing w:after="0"/>
        <w:jc w:val="both"/>
        <w:rPr>
          <w:rFonts w:ascii="Times New Roman" w:eastAsia="Times New Roman" w:hAnsi="Times New Roman" w:cs="Times New Roman"/>
          <w:sz w:val="16"/>
          <w:szCs w:val="16"/>
        </w:rPr>
      </w:pPr>
      <w:r w:rsidRPr="00C137D6">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1312" behindDoc="0" locked="0" layoutInCell="1" allowOverlap="1" wp14:anchorId="61DCF110" wp14:editId="7418EAEB">
                <wp:simplePos x="0" y="0"/>
                <wp:positionH relativeFrom="column">
                  <wp:posOffset>24120</wp:posOffset>
                </wp:positionH>
                <wp:positionV relativeFrom="line">
                  <wp:posOffset>26033</wp:posOffset>
                </wp:positionV>
                <wp:extent cx="1388746" cy="634"/>
                <wp:effectExtent l="0" t="0" r="0" b="0"/>
                <wp:wrapNone/>
                <wp:docPr id="1073741842"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1312;visibility:visible;mso-wrap-style:square;mso-wrap-distance-left:0;mso-wrap-distance-top:0;mso-wrap-distance-right:0;mso-wrap-distance-bottom:0;mso-position-horizontal:absolute;mso-position-horizontal-relative:text;mso-position-vertical:absolute;mso-position-vertical-relative:line" from="1.9pt,2.05pt" to="111.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rxq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">
                <w10:wrap anchory="line"/>
              </v:line>
            </w:pict>
          </mc:Fallback>
        </mc:AlternateContent>
      </w:r>
    </w:p>
    <w:p w14:paraId="3CC5132B" w14:textId="77777777" w:rsidR="006229C3" w:rsidRPr="007A4413" w:rsidRDefault="00CD13E0" w:rsidP="007A4413">
      <w:pPr>
        <w:pStyle w:val="a8"/>
        <w:keepNext/>
        <w:numPr>
          <w:ilvl w:val="0"/>
          <w:numId w:val="75"/>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Расчет произведен на основе официального обменного курса, установленного Центральным банком Российской Федерации на 31 декабря 2014</w:t>
      </w:r>
      <w:r w:rsidRPr="007A4413">
        <w:rPr>
          <w:rFonts w:ascii="Times New Roman" w:hAnsi="Times New Roman"/>
          <w:sz w:val="16"/>
        </w:rPr>
        <w:t> </w:t>
      </w:r>
      <w:r w:rsidRPr="007A4413">
        <w:rPr>
          <w:rFonts w:ascii="Times New Roman" w:hAnsi="Times New Roman"/>
          <w:sz w:val="16"/>
          <w:lang w:val="ru-RU"/>
        </w:rPr>
        <w:t xml:space="preserve">г., который составлял 56.2584 руб. за 1,00 долл. </w:t>
      </w:r>
      <w:r w:rsidRPr="007A4413">
        <w:rPr>
          <w:rFonts w:ascii="Times New Roman" w:hAnsi="Times New Roman"/>
          <w:sz w:val="16"/>
        </w:rPr>
        <w:t>США.</w:t>
      </w:r>
    </w:p>
    <w:p w14:paraId="6F7D1B14" w14:textId="21B7C4D1" w:rsidR="006229C3" w:rsidRPr="007A4413" w:rsidRDefault="00CD13E0" w:rsidP="007A4413">
      <w:pPr>
        <w:pStyle w:val="a8"/>
        <w:keepNext/>
        <w:numPr>
          <w:ilvl w:val="0"/>
          <w:numId w:val="75"/>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 xml:space="preserve">Транзакционные оборот по платежным </w:t>
      </w:r>
      <w:r w:rsidR="00C137D6">
        <w:rPr>
          <w:rFonts w:ascii="Times New Roman" w:hAnsi="Times New Roman" w:cs="Times New Roman"/>
          <w:sz w:val="16"/>
          <w:szCs w:val="16"/>
          <w:lang w:val="ru-RU"/>
        </w:rPr>
        <w:t>категориям</w:t>
      </w:r>
      <w:r w:rsidR="00C137D6" w:rsidRPr="007A4413">
        <w:rPr>
          <w:rFonts w:ascii="Times New Roman" w:hAnsi="Times New Roman"/>
          <w:sz w:val="16"/>
          <w:lang w:val="ru-RU"/>
        </w:rPr>
        <w:t xml:space="preserve"> </w:t>
      </w:r>
      <w:r w:rsidRPr="007A4413">
        <w:rPr>
          <w:rFonts w:ascii="Times New Roman" w:hAnsi="Times New Roman"/>
          <w:sz w:val="16"/>
          <w:lang w:val="ru-RU"/>
        </w:rPr>
        <w:t xml:space="preserve">и консолидированный транзакционные оборот состоят из сумм, которые пользователи платят в пользу провайдеров, включаемых в каждую из категорий за вычетом межгрупповых оборотов. Методология объёма платежей распределяется между </w:t>
      </w:r>
      <w:proofErr w:type="gramStart"/>
      <w:r w:rsidRPr="007A4413">
        <w:rPr>
          <w:rFonts w:ascii="Times New Roman" w:hAnsi="Times New Roman"/>
          <w:sz w:val="16"/>
          <w:lang w:val="ru-RU"/>
        </w:rPr>
        <w:t>различными</w:t>
      </w:r>
      <w:proofErr w:type="gramEnd"/>
      <w:r w:rsidRPr="007A4413">
        <w:rPr>
          <w:rFonts w:ascii="Times New Roman" w:hAnsi="Times New Roman"/>
          <w:sz w:val="16"/>
          <w:lang w:val="ru-RU"/>
        </w:rPr>
        <w:t xml:space="preserve"> рыночными </w:t>
      </w:r>
      <w:r w:rsidR="00C137D6">
        <w:rPr>
          <w:rFonts w:ascii="Times New Roman" w:hAnsi="Times New Roman" w:cs="Times New Roman"/>
          <w:sz w:val="16"/>
          <w:szCs w:val="16"/>
          <w:lang w:val="ru-RU"/>
        </w:rPr>
        <w:t>категориям</w:t>
      </w:r>
      <w:r w:rsidR="00C137D6" w:rsidRPr="007A4413">
        <w:rPr>
          <w:rFonts w:ascii="Times New Roman" w:hAnsi="Times New Roman"/>
          <w:sz w:val="16"/>
          <w:lang w:val="ru-RU"/>
        </w:rPr>
        <w:t xml:space="preserve"> </w:t>
      </w:r>
      <w:r w:rsidRPr="007A4413">
        <w:rPr>
          <w:rFonts w:ascii="Times New Roman" w:hAnsi="Times New Roman"/>
          <w:sz w:val="16"/>
          <w:lang w:val="ru-RU"/>
        </w:rPr>
        <w:t xml:space="preserve">в международных операциях </w:t>
      </w:r>
      <w:r w:rsidRPr="007A4413">
        <w:rPr>
          <w:rFonts w:ascii="Times New Roman" w:hAnsi="Times New Roman"/>
          <w:sz w:val="16"/>
        </w:rPr>
        <w:t>QIWI</w:t>
      </w:r>
      <w:r w:rsidRPr="007A4413">
        <w:rPr>
          <w:rFonts w:ascii="Times New Roman" w:hAnsi="Times New Roman"/>
          <w:sz w:val="16"/>
          <w:lang w:val="ru-RU"/>
        </w:rPr>
        <w:t xml:space="preserve"> (включая Казахстан) может отличаться от методологии, применяемой к российским операциям </w:t>
      </w:r>
      <w:r w:rsidRPr="007A4413">
        <w:rPr>
          <w:rFonts w:ascii="Times New Roman" w:hAnsi="Times New Roman"/>
          <w:sz w:val="16"/>
        </w:rPr>
        <w:t>QIWI</w:t>
      </w:r>
      <w:r w:rsidRPr="007A4413">
        <w:rPr>
          <w:rFonts w:ascii="Times New Roman" w:hAnsi="Times New Roman"/>
          <w:sz w:val="16"/>
          <w:lang w:val="ru-RU"/>
        </w:rPr>
        <w:t xml:space="preserve">. Вследствие этого мы сохраняем право пересчитывать представленные объёмы чистой выручки и доходности по чистой выручке при  приведении методологии международных операций </w:t>
      </w:r>
      <w:r w:rsidRPr="007A4413">
        <w:rPr>
          <w:rFonts w:ascii="Times New Roman" w:hAnsi="Times New Roman"/>
          <w:sz w:val="16"/>
        </w:rPr>
        <w:t>QIWI</w:t>
      </w:r>
      <w:r w:rsidRPr="007A4413">
        <w:rPr>
          <w:rFonts w:ascii="Times New Roman" w:hAnsi="Times New Roman"/>
          <w:sz w:val="16"/>
          <w:lang w:val="ru-RU"/>
        </w:rPr>
        <w:t xml:space="preserve"> в соответствие с методологией российских операций </w:t>
      </w:r>
      <w:r w:rsidRPr="007A4413">
        <w:rPr>
          <w:rFonts w:ascii="Times New Roman" w:hAnsi="Times New Roman"/>
          <w:sz w:val="16"/>
        </w:rPr>
        <w:t>QIWI</w:t>
      </w:r>
      <w:r w:rsidRPr="007A4413">
        <w:rPr>
          <w:rFonts w:ascii="Times New Roman" w:hAnsi="Times New Roman"/>
          <w:sz w:val="16"/>
          <w:lang w:val="ru-RU"/>
        </w:rPr>
        <w:t xml:space="preserve">.  </w:t>
      </w:r>
    </w:p>
    <w:p w14:paraId="2D84D2E4" w14:textId="77777777" w:rsidR="006229C3" w:rsidRPr="007A4413" w:rsidRDefault="00CD13E0" w:rsidP="007A4413">
      <w:pPr>
        <w:pStyle w:val="a8"/>
        <w:keepNext/>
        <w:numPr>
          <w:ilvl w:val="0"/>
          <w:numId w:val="75"/>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 xml:space="preserve">Транзакционная скорректированная чистая выручка рассчитывается как разница между Транзакционной валовой выручкой и Себестоимостью транзакционных услуг. Транзакционная валовая выручка в основном состоит из вознаграждений от провайдеров и пользователей. </w:t>
      </w:r>
      <w:proofErr w:type="spellStart"/>
      <w:r w:rsidRPr="007A4413">
        <w:rPr>
          <w:rFonts w:ascii="Times New Roman" w:hAnsi="Times New Roman"/>
          <w:sz w:val="16"/>
        </w:rPr>
        <w:t>Себестоимость</w:t>
      </w:r>
      <w:proofErr w:type="spellEnd"/>
      <w:r w:rsidRPr="007A4413">
        <w:rPr>
          <w:rFonts w:ascii="Times New Roman" w:hAnsi="Times New Roman"/>
          <w:sz w:val="16"/>
        </w:rPr>
        <w:t xml:space="preserve"> </w:t>
      </w:r>
      <w:proofErr w:type="spellStart"/>
      <w:r w:rsidRPr="007A4413">
        <w:rPr>
          <w:rFonts w:ascii="Times New Roman" w:hAnsi="Times New Roman"/>
          <w:sz w:val="16"/>
        </w:rPr>
        <w:t>транзакционных</w:t>
      </w:r>
      <w:proofErr w:type="spellEnd"/>
      <w:r w:rsidRPr="007A4413">
        <w:rPr>
          <w:rFonts w:ascii="Times New Roman" w:hAnsi="Times New Roman"/>
          <w:sz w:val="16"/>
        </w:rPr>
        <w:t xml:space="preserve"> </w:t>
      </w:r>
      <w:proofErr w:type="spellStart"/>
      <w:r w:rsidRPr="007A4413">
        <w:rPr>
          <w:rFonts w:ascii="Times New Roman" w:hAnsi="Times New Roman"/>
          <w:sz w:val="16"/>
        </w:rPr>
        <w:t>услуг</w:t>
      </w:r>
      <w:proofErr w:type="spellEnd"/>
      <w:r w:rsidRPr="007A4413">
        <w:rPr>
          <w:rFonts w:ascii="Times New Roman" w:hAnsi="Times New Roman"/>
          <w:sz w:val="16"/>
        </w:rPr>
        <w:t xml:space="preserve"> в </w:t>
      </w:r>
      <w:proofErr w:type="spellStart"/>
      <w:r w:rsidRPr="007A4413">
        <w:rPr>
          <w:rFonts w:ascii="Times New Roman" w:hAnsi="Times New Roman"/>
          <w:sz w:val="16"/>
        </w:rPr>
        <w:t>основном</w:t>
      </w:r>
      <w:proofErr w:type="spellEnd"/>
      <w:r w:rsidRPr="007A4413">
        <w:rPr>
          <w:rFonts w:ascii="Times New Roman" w:hAnsi="Times New Roman"/>
          <w:sz w:val="16"/>
        </w:rPr>
        <w:t xml:space="preserve"> </w:t>
      </w:r>
      <w:proofErr w:type="spellStart"/>
      <w:r w:rsidRPr="007A4413">
        <w:rPr>
          <w:rFonts w:ascii="Times New Roman" w:hAnsi="Times New Roman"/>
          <w:sz w:val="16"/>
        </w:rPr>
        <w:t>состоит</w:t>
      </w:r>
      <w:proofErr w:type="spellEnd"/>
      <w:r w:rsidRPr="007A4413">
        <w:rPr>
          <w:rFonts w:ascii="Times New Roman" w:hAnsi="Times New Roman"/>
          <w:sz w:val="16"/>
        </w:rPr>
        <w:t xml:space="preserve"> </w:t>
      </w:r>
      <w:proofErr w:type="spellStart"/>
      <w:r w:rsidRPr="007A4413">
        <w:rPr>
          <w:rFonts w:ascii="Times New Roman" w:hAnsi="Times New Roman"/>
          <w:sz w:val="16"/>
        </w:rPr>
        <w:t>из</w:t>
      </w:r>
      <w:proofErr w:type="spellEnd"/>
      <w:r w:rsidRPr="007A4413">
        <w:rPr>
          <w:rFonts w:ascii="Times New Roman" w:hAnsi="Times New Roman"/>
          <w:sz w:val="16"/>
        </w:rPr>
        <w:t xml:space="preserve"> </w:t>
      </w:r>
      <w:proofErr w:type="spellStart"/>
      <w:r w:rsidRPr="007A4413">
        <w:rPr>
          <w:rFonts w:ascii="Times New Roman" w:hAnsi="Times New Roman"/>
          <w:sz w:val="16"/>
        </w:rPr>
        <w:t>комиссий</w:t>
      </w:r>
      <w:proofErr w:type="spellEnd"/>
      <w:r w:rsidRPr="007A4413">
        <w:rPr>
          <w:rFonts w:ascii="Times New Roman" w:hAnsi="Times New Roman"/>
          <w:sz w:val="16"/>
        </w:rPr>
        <w:t xml:space="preserve"> </w:t>
      </w:r>
      <w:proofErr w:type="spellStart"/>
      <w:r w:rsidRPr="007A4413">
        <w:rPr>
          <w:rFonts w:ascii="Times New Roman" w:hAnsi="Times New Roman"/>
          <w:sz w:val="16"/>
        </w:rPr>
        <w:t>агентов</w:t>
      </w:r>
      <w:proofErr w:type="spellEnd"/>
      <w:r w:rsidRPr="007A4413">
        <w:rPr>
          <w:rFonts w:ascii="Times New Roman" w:hAnsi="Times New Roman"/>
          <w:sz w:val="16"/>
        </w:rPr>
        <w:t>.</w:t>
      </w:r>
    </w:p>
    <w:p w14:paraId="5B9B3BC9" w14:textId="77777777" w:rsidR="006229C3" w:rsidRPr="007A4413" w:rsidRDefault="00CD13E0" w:rsidP="007A4413">
      <w:pPr>
        <w:pStyle w:val="a8"/>
        <w:keepNext/>
        <w:numPr>
          <w:ilvl w:val="0"/>
          <w:numId w:val="75"/>
        </w:numPr>
        <w:tabs>
          <w:tab w:val="clear" w:pos="540"/>
          <w:tab w:val="num" w:pos="810"/>
        </w:tabs>
        <w:spacing w:after="0" w:line="240" w:lineRule="auto"/>
        <w:ind w:left="810" w:hanging="810"/>
        <w:jc w:val="both"/>
        <w:rPr>
          <w:rFonts w:ascii="Times New Roman" w:hAnsi="Times New Roman"/>
          <w:sz w:val="16"/>
          <w:lang w:val="ru-RU"/>
        </w:rPr>
      </w:pPr>
      <w:r w:rsidRPr="007A4413">
        <w:rPr>
          <w:rFonts w:ascii="Times New Roman" w:hAnsi="Times New Roman"/>
          <w:sz w:val="16"/>
          <w:lang w:val="ru-RU"/>
        </w:rPr>
        <w:t xml:space="preserve">Мы замеряем количество точек приема платежей и терминалов на ежедневной основе; в подсчете участвуют только те терминалы и точки приема платежей, по которым в течение дня была проведена хотя бы одна транзакция. Количество терминалов и точек приема платежа за указанный период рассчитывается как средняя сумма активных терминалов и точек приема платежей за </w:t>
      </w:r>
      <w:proofErr w:type="gramStart"/>
      <w:r w:rsidRPr="007A4413">
        <w:rPr>
          <w:rFonts w:ascii="Times New Roman" w:hAnsi="Times New Roman"/>
          <w:sz w:val="16"/>
          <w:lang w:val="ru-RU"/>
        </w:rPr>
        <w:t>последние</w:t>
      </w:r>
      <w:proofErr w:type="gramEnd"/>
      <w:r w:rsidRPr="007A4413">
        <w:rPr>
          <w:rFonts w:ascii="Times New Roman" w:hAnsi="Times New Roman"/>
          <w:sz w:val="16"/>
          <w:lang w:val="ru-RU"/>
        </w:rPr>
        <w:t xml:space="preserve"> 30 дней перед датой отчета. </w:t>
      </w:r>
    </w:p>
    <w:p w14:paraId="6D516861" w14:textId="22063A14" w:rsidR="006229C3" w:rsidRPr="007A4413" w:rsidRDefault="00CD13E0" w:rsidP="007A4413">
      <w:pPr>
        <w:pStyle w:val="a8"/>
        <w:keepNext/>
        <w:numPr>
          <w:ilvl w:val="0"/>
          <w:numId w:val="75"/>
        </w:numPr>
        <w:tabs>
          <w:tab w:val="clear" w:pos="540"/>
          <w:tab w:val="num" w:pos="810"/>
        </w:tabs>
        <w:spacing w:after="0" w:line="240" w:lineRule="auto"/>
        <w:ind w:left="810" w:hanging="810"/>
        <w:jc w:val="both"/>
        <w:rPr>
          <w:rFonts w:ascii="Times New Roman" w:hAnsi="Times New Roman"/>
          <w:sz w:val="16"/>
          <w:lang w:val="ru-RU"/>
        </w:rPr>
      </w:pPr>
      <w:proofErr w:type="gramStart"/>
      <w:r w:rsidRPr="007A4413">
        <w:rPr>
          <w:rFonts w:ascii="Times New Roman" w:hAnsi="Times New Roman"/>
          <w:sz w:val="16"/>
          <w:lang w:val="ru-RU"/>
        </w:rPr>
        <w:t>Активные</w:t>
      </w:r>
      <w:proofErr w:type="gramEnd"/>
      <w:r w:rsidRPr="007A4413">
        <w:rPr>
          <w:rFonts w:ascii="Times New Roman" w:hAnsi="Times New Roman"/>
          <w:sz w:val="16"/>
          <w:lang w:val="ru-RU"/>
        </w:rPr>
        <w:t xml:space="preserve"> аккаунты </w:t>
      </w:r>
      <w:r w:rsidRPr="007A4413">
        <w:rPr>
          <w:rFonts w:ascii="Times New Roman" w:hAnsi="Times New Roman"/>
          <w:sz w:val="16"/>
        </w:rPr>
        <w:t>Visa</w:t>
      </w:r>
      <w:r w:rsidRPr="007A4413">
        <w:rPr>
          <w:rFonts w:ascii="Times New Roman" w:hAnsi="Times New Roman"/>
          <w:sz w:val="16"/>
          <w:lang w:val="ru-RU"/>
        </w:rPr>
        <w:t xml:space="preserve"> </w:t>
      </w:r>
      <w:r w:rsidRPr="007A4413">
        <w:rPr>
          <w:rFonts w:ascii="Times New Roman" w:hAnsi="Times New Roman"/>
          <w:sz w:val="16"/>
        </w:rPr>
        <w:t>QIWI</w:t>
      </w:r>
      <w:r w:rsidRPr="007A4413">
        <w:rPr>
          <w:rFonts w:ascii="Times New Roman" w:hAnsi="Times New Roman"/>
          <w:sz w:val="16"/>
          <w:lang w:val="ru-RU"/>
        </w:rPr>
        <w:t xml:space="preserve"> </w:t>
      </w:r>
      <w:r w:rsidRPr="007A4413">
        <w:rPr>
          <w:rFonts w:ascii="Times New Roman" w:hAnsi="Times New Roman"/>
          <w:sz w:val="16"/>
        </w:rPr>
        <w:t>Wallet</w:t>
      </w:r>
      <w:r w:rsidRPr="007A4413">
        <w:rPr>
          <w:rFonts w:ascii="Times New Roman" w:hAnsi="Times New Roman"/>
          <w:sz w:val="16"/>
          <w:lang w:val="ru-RU"/>
        </w:rPr>
        <w:t xml:space="preserve"> рассчитываются на годовой базе, иными словами активным считается тот аккаунт, по которому была проведена хотя бы одна транзакция в течение 12 месяцев, предшествующих отчетной дате. </w:t>
      </w:r>
    </w:p>
    <w:sectPr w:rsidR="006229C3" w:rsidRPr="007A4413">
      <w:headerReference w:type="default" r:id="rId18"/>
      <w:footerReference w:type="default" r:id="rId19"/>
      <w:pgSz w:w="12240" w:h="15840"/>
      <w:pgMar w:top="576" w:right="1440" w:bottom="806" w:left="1440" w:header="720" w:footer="274" w:gutter="0"/>
      <w:cols w:space="720"/>
      <w:titlePg/>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71CA2F9" w15:done="0"/>
  <w15:commentEx w15:paraId="45AE28C4" w15:done="0"/>
  <w15:commentEx w15:paraId="5C96F1E5" w15:done="0"/>
  <w15:commentEx w15:paraId="6E89CAFD" w15:done="0"/>
  <w15:commentEx w15:paraId="55550F48" w15:done="0"/>
  <w15:commentEx w15:paraId="6A5798F0" w15:done="0"/>
  <w15:commentEx w15:paraId="18F31DA0" w15:done="0"/>
  <w15:commentEx w15:paraId="3F274AD0" w15:done="0"/>
  <w15:commentEx w15:paraId="290058F1" w15:done="0"/>
  <w15:commentEx w15:paraId="585FCA92" w15:done="0"/>
  <w15:commentEx w15:paraId="712FA4DB" w15:done="0"/>
  <w15:commentEx w15:paraId="29F56DC4" w15:done="0"/>
  <w15:commentEx w15:paraId="04E6CE35" w15:done="0"/>
  <w15:commentEx w15:paraId="26F68B97" w15:done="0"/>
  <w15:commentEx w15:paraId="082023F7" w15:done="0"/>
  <w15:commentEx w15:paraId="71965D6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F92314" w14:textId="77777777" w:rsidR="00442E18" w:rsidRDefault="00442E18">
      <w:pPr>
        <w:spacing w:after="0" w:line="240" w:lineRule="auto"/>
      </w:pPr>
      <w:r>
        <w:separator/>
      </w:r>
    </w:p>
  </w:endnote>
  <w:endnote w:type="continuationSeparator" w:id="0">
    <w:p w14:paraId="1073B962" w14:textId="77777777" w:rsidR="00442E18" w:rsidRDefault="00442E18">
      <w:pPr>
        <w:spacing w:after="0" w:line="240" w:lineRule="auto"/>
      </w:pPr>
      <w:r>
        <w:continuationSeparator/>
      </w:r>
    </w:p>
  </w:endnote>
  <w:endnote w:type="continuationNotice" w:id="1">
    <w:p w14:paraId="65685179" w14:textId="77777777" w:rsidR="00442E18" w:rsidRDefault="00442E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56B25" w14:textId="77777777" w:rsidR="001B719C" w:rsidRDefault="001B719C">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D0A6B5" w14:textId="77777777" w:rsidR="00442E18" w:rsidRDefault="00442E18">
      <w:r>
        <w:separator/>
      </w:r>
    </w:p>
  </w:footnote>
  <w:footnote w:type="continuationSeparator" w:id="0">
    <w:p w14:paraId="0F2DE45B" w14:textId="77777777" w:rsidR="00442E18" w:rsidRDefault="00442E18">
      <w:r>
        <w:continuationSeparator/>
      </w:r>
    </w:p>
  </w:footnote>
  <w:footnote w:type="continuationNotice" w:id="1">
    <w:p w14:paraId="448ABEAD" w14:textId="77777777" w:rsidR="00442E18" w:rsidRDefault="00442E18"/>
  </w:footnote>
  <w:footnote w:id="2">
    <w:p w14:paraId="63A84688" w14:textId="77777777" w:rsidR="00416075" w:rsidRDefault="00416075" w:rsidP="007A4413">
      <w:pPr>
        <w:pStyle w:val="A7"/>
      </w:pPr>
      <w:r w:rsidRPr="007A4413">
        <w:rPr>
          <w:rFonts w:ascii="Times New Roman" w:hAnsi="Times New Roman"/>
          <w:vertAlign w:val="superscript"/>
        </w:rPr>
        <w:footnoteRef/>
      </w:r>
      <w:r>
        <w:rPr>
          <w:rFonts w:eastAsia="Arial Unicode MS" w:hAnsi="Arial Unicode MS" w:cs="Arial Unicode MS"/>
          <w:sz w:val="14"/>
          <w:szCs w:val="14"/>
        </w:rPr>
        <w:t xml:space="preserve"> </w:t>
      </w:r>
      <w:r w:rsidRPr="007A4413">
        <w:rPr>
          <w:rFonts w:hAnsi="Arial Unicode MS"/>
          <w:sz w:val="14"/>
        </w:rPr>
        <w:t>Прогноз</w:t>
      </w:r>
      <w:r w:rsidRPr="007A4413">
        <w:rPr>
          <w:rFonts w:hAnsi="Arial Unicode MS"/>
          <w:sz w:val="14"/>
        </w:rPr>
        <w:t xml:space="preserve"> </w:t>
      </w:r>
      <w:r w:rsidRPr="007A4413">
        <w:rPr>
          <w:rFonts w:hAnsi="Arial Unicode MS"/>
          <w:sz w:val="14"/>
        </w:rPr>
        <w:t>в</w:t>
      </w:r>
      <w:r w:rsidRPr="007A4413">
        <w:rPr>
          <w:rFonts w:hAnsi="Arial Unicode MS"/>
          <w:sz w:val="14"/>
        </w:rPr>
        <w:t xml:space="preserve"> </w:t>
      </w:r>
      <w:r w:rsidRPr="007A4413">
        <w:rPr>
          <w:rFonts w:hAnsi="Arial Unicode MS"/>
          <w:sz w:val="14"/>
        </w:rPr>
        <w:t>рублях</w:t>
      </w:r>
      <w:r w:rsidRPr="007A4413">
        <w:rPr>
          <w:rFonts w:hAnsi="Arial Unicode MS"/>
          <w:sz w:val="14"/>
        </w:rPr>
        <w:t xml:space="preserve"> </w:t>
      </w:r>
      <w:r w:rsidRPr="007A4413">
        <w:rPr>
          <w:rFonts w:hAnsi="Arial Unicode MS"/>
          <w:sz w:val="14"/>
        </w:rPr>
        <w:t>РФ</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D1E428" w14:textId="77777777" w:rsidR="001B719C" w:rsidRDefault="001B719C">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1184"/>
    <w:multiLevelType w:val="multilevel"/>
    <w:tmpl w:val="4E28CBFC"/>
    <w:styleLink w:val="List21"/>
    <w:lvl w:ilvl="0">
      <w:start w:val="1"/>
      <w:numFmt w:val="decimal"/>
      <w:lvlText w:val="(%1)"/>
      <w:lvlJc w:val="left"/>
      <w:pPr>
        <w:tabs>
          <w:tab w:val="num" w:pos="1170"/>
        </w:tabs>
        <w:ind w:left="1170" w:hanging="81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1">
    <w:nsid w:val="03C4201E"/>
    <w:multiLevelType w:val="multilevel"/>
    <w:tmpl w:val="A92A4670"/>
    <w:lvl w:ilvl="0">
      <w:start w:val="1"/>
      <w:numFmt w:val="decimal"/>
      <w:lvlText w:val="(%1)"/>
      <w:lvlJc w:val="left"/>
      <w:pPr>
        <w:tabs>
          <w:tab w:val="num" w:pos="993"/>
        </w:tabs>
        <w:ind w:left="993" w:hanging="54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2">
    <w:nsid w:val="03F61840"/>
    <w:multiLevelType w:val="multilevel"/>
    <w:tmpl w:val="2BA0F030"/>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3">
    <w:nsid w:val="04F83F7C"/>
    <w:multiLevelType w:val="multilevel"/>
    <w:tmpl w:val="57F6E464"/>
    <w:styleLink w:val="List7"/>
    <w:lvl w:ilvl="0">
      <w:numFmt w:val="bullet"/>
      <w:lvlText w:val="•"/>
      <w:lvlJc w:val="left"/>
      <w:pPr>
        <w:tabs>
          <w:tab w:val="num" w:pos="360"/>
        </w:tabs>
        <w:ind w:left="360" w:hanging="360"/>
      </w:pPr>
      <w:rPr>
        <w:rFonts w:ascii="Times New Roman" w:eastAsia="Times New Roman" w:hAnsi="Times New Roman" w:cs="Times New Roman"/>
        <w:position w:val="0"/>
      </w:rPr>
    </w:lvl>
    <w:lvl w:ilvl="1">
      <w:start w:val="1"/>
      <w:numFmt w:val="bullet"/>
      <w:lvlText w:val="o"/>
      <w:lvlJc w:val="left"/>
      <w:pPr>
        <w:tabs>
          <w:tab w:val="num" w:pos="106"/>
        </w:tabs>
      </w:pPr>
      <w:rPr>
        <w:rFonts w:ascii="Times New Roman" w:eastAsia="Times New Roman" w:hAnsi="Times New Roman" w:cs="Times New Roman"/>
        <w:position w:val="0"/>
      </w:rPr>
    </w:lvl>
    <w:lvl w:ilvl="2">
      <w:start w:val="1"/>
      <w:numFmt w:val="bullet"/>
      <w:lvlText w:val="▪"/>
      <w:lvlJc w:val="left"/>
      <w:pPr>
        <w:tabs>
          <w:tab w:val="num" w:pos="106"/>
        </w:tabs>
      </w:pPr>
      <w:rPr>
        <w:rFonts w:ascii="Times New Roman" w:eastAsia="Times New Roman" w:hAnsi="Times New Roman" w:cs="Times New Roman"/>
        <w:position w:val="0"/>
      </w:rPr>
    </w:lvl>
    <w:lvl w:ilvl="3">
      <w:start w:val="1"/>
      <w:numFmt w:val="bullet"/>
      <w:lvlText w:val="•"/>
      <w:lvlJc w:val="left"/>
      <w:pPr>
        <w:tabs>
          <w:tab w:val="num" w:pos="106"/>
        </w:tabs>
      </w:pPr>
      <w:rPr>
        <w:rFonts w:ascii="Times New Roman" w:eastAsia="Times New Roman" w:hAnsi="Times New Roman" w:cs="Times New Roman"/>
        <w:position w:val="0"/>
      </w:rPr>
    </w:lvl>
    <w:lvl w:ilvl="4">
      <w:start w:val="1"/>
      <w:numFmt w:val="bullet"/>
      <w:lvlText w:val="o"/>
      <w:lvlJc w:val="left"/>
      <w:pPr>
        <w:tabs>
          <w:tab w:val="num" w:pos="106"/>
        </w:tabs>
      </w:pPr>
      <w:rPr>
        <w:rFonts w:ascii="Times New Roman" w:eastAsia="Times New Roman" w:hAnsi="Times New Roman" w:cs="Times New Roman"/>
        <w:position w:val="0"/>
      </w:rPr>
    </w:lvl>
    <w:lvl w:ilvl="5">
      <w:start w:val="1"/>
      <w:numFmt w:val="bullet"/>
      <w:lvlText w:val="▪"/>
      <w:lvlJc w:val="left"/>
      <w:pPr>
        <w:tabs>
          <w:tab w:val="num" w:pos="106"/>
        </w:tabs>
      </w:pPr>
      <w:rPr>
        <w:rFonts w:ascii="Times New Roman" w:eastAsia="Times New Roman" w:hAnsi="Times New Roman" w:cs="Times New Roman"/>
        <w:position w:val="0"/>
      </w:rPr>
    </w:lvl>
    <w:lvl w:ilvl="6">
      <w:start w:val="1"/>
      <w:numFmt w:val="bullet"/>
      <w:lvlText w:val="•"/>
      <w:lvlJc w:val="left"/>
      <w:pPr>
        <w:tabs>
          <w:tab w:val="num" w:pos="106"/>
        </w:tabs>
      </w:pPr>
      <w:rPr>
        <w:rFonts w:ascii="Times New Roman" w:eastAsia="Times New Roman" w:hAnsi="Times New Roman" w:cs="Times New Roman"/>
        <w:position w:val="0"/>
      </w:rPr>
    </w:lvl>
    <w:lvl w:ilvl="7">
      <w:start w:val="1"/>
      <w:numFmt w:val="bullet"/>
      <w:lvlText w:val="o"/>
      <w:lvlJc w:val="left"/>
      <w:pPr>
        <w:tabs>
          <w:tab w:val="num" w:pos="106"/>
        </w:tabs>
      </w:pPr>
      <w:rPr>
        <w:rFonts w:ascii="Times New Roman" w:eastAsia="Times New Roman" w:hAnsi="Times New Roman" w:cs="Times New Roman"/>
        <w:position w:val="0"/>
      </w:rPr>
    </w:lvl>
    <w:lvl w:ilvl="8">
      <w:start w:val="1"/>
      <w:numFmt w:val="bullet"/>
      <w:lvlText w:val="▪"/>
      <w:lvlJc w:val="left"/>
      <w:pPr>
        <w:tabs>
          <w:tab w:val="num" w:pos="106"/>
        </w:tabs>
      </w:pPr>
      <w:rPr>
        <w:rFonts w:ascii="Times New Roman" w:eastAsia="Times New Roman" w:hAnsi="Times New Roman" w:cs="Times New Roman"/>
        <w:position w:val="0"/>
      </w:rPr>
    </w:lvl>
  </w:abstractNum>
  <w:abstractNum w:abstractNumId="4">
    <w:nsid w:val="0569459D"/>
    <w:multiLevelType w:val="multilevel"/>
    <w:tmpl w:val="C4104548"/>
    <w:styleLink w:val="List26"/>
    <w:lvl w:ilvl="0">
      <w:start w:val="1"/>
      <w:numFmt w:val="decimal"/>
      <w:lvlText w:val="(%1)"/>
      <w:lvlJc w:val="left"/>
      <w:pPr>
        <w:tabs>
          <w:tab w:val="num" w:pos="810"/>
        </w:tabs>
        <w:ind w:left="810" w:hanging="810"/>
      </w:pPr>
      <w:rPr>
        <w:position w:val="0"/>
        <w:sz w:val="16"/>
        <w:szCs w:val="16"/>
        <w:lang w:val="ru-RU"/>
      </w:rPr>
    </w:lvl>
    <w:lvl w:ilvl="1">
      <w:start w:val="1"/>
      <w:numFmt w:val="lowerLetter"/>
      <w:lvlText w:val="%2."/>
      <w:lvlJc w:val="left"/>
      <w:pPr>
        <w:tabs>
          <w:tab w:val="num" w:pos="791"/>
        </w:tabs>
        <w:ind w:left="791" w:hanging="71"/>
      </w:pPr>
      <w:rPr>
        <w:position w:val="0"/>
        <w:sz w:val="16"/>
        <w:szCs w:val="16"/>
        <w:lang w:val="ru-RU"/>
      </w:rPr>
    </w:lvl>
    <w:lvl w:ilvl="2">
      <w:start w:val="1"/>
      <w:numFmt w:val="lowerRoman"/>
      <w:lvlText w:val="%3."/>
      <w:lvlJc w:val="left"/>
      <w:pPr>
        <w:tabs>
          <w:tab w:val="num" w:pos="1562"/>
        </w:tabs>
        <w:ind w:left="1562" w:hanging="58"/>
      </w:pPr>
      <w:rPr>
        <w:position w:val="0"/>
        <w:sz w:val="16"/>
        <w:szCs w:val="16"/>
        <w:lang w:val="ru-RU"/>
      </w:rPr>
    </w:lvl>
    <w:lvl w:ilvl="3">
      <w:start w:val="1"/>
      <w:numFmt w:val="decimal"/>
      <w:lvlText w:val="%4."/>
      <w:lvlJc w:val="left"/>
      <w:pPr>
        <w:tabs>
          <w:tab w:val="num" w:pos="2231"/>
        </w:tabs>
        <w:ind w:left="2231" w:hanging="71"/>
      </w:pPr>
      <w:rPr>
        <w:position w:val="0"/>
        <w:sz w:val="16"/>
        <w:szCs w:val="16"/>
        <w:lang w:val="ru-RU"/>
      </w:rPr>
    </w:lvl>
    <w:lvl w:ilvl="4">
      <w:start w:val="1"/>
      <w:numFmt w:val="lowerLetter"/>
      <w:lvlText w:val="%5."/>
      <w:lvlJc w:val="left"/>
      <w:pPr>
        <w:tabs>
          <w:tab w:val="num" w:pos="2951"/>
        </w:tabs>
        <w:ind w:left="2951" w:hanging="71"/>
      </w:pPr>
      <w:rPr>
        <w:position w:val="0"/>
        <w:sz w:val="16"/>
        <w:szCs w:val="16"/>
        <w:lang w:val="ru-RU"/>
      </w:rPr>
    </w:lvl>
    <w:lvl w:ilvl="5">
      <w:start w:val="1"/>
      <w:numFmt w:val="lowerRoman"/>
      <w:lvlText w:val="%6."/>
      <w:lvlJc w:val="left"/>
      <w:pPr>
        <w:tabs>
          <w:tab w:val="num" w:pos="3722"/>
        </w:tabs>
        <w:ind w:left="3722" w:hanging="58"/>
      </w:pPr>
      <w:rPr>
        <w:position w:val="0"/>
        <w:sz w:val="16"/>
        <w:szCs w:val="16"/>
        <w:lang w:val="ru-RU"/>
      </w:rPr>
    </w:lvl>
    <w:lvl w:ilvl="6">
      <w:start w:val="1"/>
      <w:numFmt w:val="decimal"/>
      <w:lvlText w:val="%7."/>
      <w:lvlJc w:val="left"/>
      <w:pPr>
        <w:tabs>
          <w:tab w:val="num" w:pos="4391"/>
        </w:tabs>
        <w:ind w:left="4391" w:hanging="71"/>
      </w:pPr>
      <w:rPr>
        <w:position w:val="0"/>
        <w:sz w:val="16"/>
        <w:szCs w:val="16"/>
        <w:lang w:val="ru-RU"/>
      </w:rPr>
    </w:lvl>
    <w:lvl w:ilvl="7">
      <w:start w:val="1"/>
      <w:numFmt w:val="lowerLetter"/>
      <w:lvlText w:val="%8."/>
      <w:lvlJc w:val="left"/>
      <w:pPr>
        <w:tabs>
          <w:tab w:val="num" w:pos="5111"/>
        </w:tabs>
        <w:ind w:left="5111" w:hanging="71"/>
      </w:pPr>
      <w:rPr>
        <w:position w:val="0"/>
        <w:sz w:val="16"/>
        <w:szCs w:val="16"/>
        <w:lang w:val="ru-RU"/>
      </w:rPr>
    </w:lvl>
    <w:lvl w:ilvl="8">
      <w:start w:val="1"/>
      <w:numFmt w:val="lowerRoman"/>
      <w:lvlText w:val="%9."/>
      <w:lvlJc w:val="left"/>
      <w:pPr>
        <w:tabs>
          <w:tab w:val="num" w:pos="5882"/>
        </w:tabs>
        <w:ind w:left="5882" w:hanging="58"/>
      </w:pPr>
      <w:rPr>
        <w:position w:val="0"/>
        <w:sz w:val="16"/>
        <w:szCs w:val="16"/>
        <w:lang w:val="ru-RU"/>
      </w:rPr>
    </w:lvl>
  </w:abstractNum>
  <w:abstractNum w:abstractNumId="5">
    <w:nsid w:val="06552C19"/>
    <w:multiLevelType w:val="multilevel"/>
    <w:tmpl w:val="DB3AE7CA"/>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6">
    <w:nsid w:val="07241015"/>
    <w:multiLevelType w:val="multilevel"/>
    <w:tmpl w:val="39BA1B08"/>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7">
    <w:nsid w:val="0ADD6099"/>
    <w:multiLevelType w:val="multilevel"/>
    <w:tmpl w:val="2D384070"/>
    <w:styleLink w:val="51"/>
    <w:lvl w:ilvl="0">
      <w:start w:val="1"/>
      <w:numFmt w:val="decimal"/>
      <w:lvlText w:val="(%1)"/>
      <w:lvlJc w:val="left"/>
      <w:pPr>
        <w:tabs>
          <w:tab w:val="num" w:pos="540"/>
        </w:tabs>
        <w:ind w:left="540" w:hanging="540"/>
      </w:pPr>
      <w:rPr>
        <w:position w:val="0"/>
        <w:sz w:val="16"/>
        <w:szCs w:val="16"/>
        <w:rtl w:val="0"/>
        <w:lang w:val="ru-RU"/>
      </w:rPr>
    </w:lvl>
    <w:lvl w:ilvl="1">
      <w:start w:val="1"/>
      <w:numFmt w:val="lowerLetter"/>
      <w:lvlText w:val="%2."/>
      <w:lvlJc w:val="left"/>
      <w:pPr>
        <w:tabs>
          <w:tab w:val="num" w:pos="1187"/>
        </w:tabs>
        <w:ind w:left="1187" w:hanging="107"/>
      </w:pPr>
      <w:rPr>
        <w:position w:val="0"/>
        <w:sz w:val="16"/>
        <w:szCs w:val="16"/>
        <w:rtl w:val="0"/>
        <w:lang w:val="ru-RU"/>
      </w:rPr>
    </w:lvl>
    <w:lvl w:ilvl="2">
      <w:start w:val="1"/>
      <w:numFmt w:val="lowerRoman"/>
      <w:lvlText w:val="%3."/>
      <w:lvlJc w:val="left"/>
      <w:pPr>
        <w:tabs>
          <w:tab w:val="num" w:pos="1951"/>
        </w:tabs>
        <w:ind w:left="1951" w:hanging="87"/>
      </w:pPr>
      <w:rPr>
        <w:position w:val="0"/>
        <w:sz w:val="16"/>
        <w:szCs w:val="16"/>
        <w:rtl w:val="0"/>
        <w:lang w:val="ru-RU"/>
      </w:rPr>
    </w:lvl>
    <w:lvl w:ilvl="3">
      <w:start w:val="1"/>
      <w:numFmt w:val="decimal"/>
      <w:lvlText w:val="%4."/>
      <w:lvlJc w:val="left"/>
      <w:pPr>
        <w:tabs>
          <w:tab w:val="num" w:pos="2627"/>
        </w:tabs>
        <w:ind w:left="2627" w:hanging="107"/>
      </w:pPr>
      <w:rPr>
        <w:position w:val="0"/>
        <w:sz w:val="16"/>
        <w:szCs w:val="16"/>
        <w:rtl w:val="0"/>
        <w:lang w:val="ru-RU"/>
      </w:rPr>
    </w:lvl>
    <w:lvl w:ilvl="4">
      <w:start w:val="1"/>
      <w:numFmt w:val="lowerLetter"/>
      <w:lvlText w:val="%5."/>
      <w:lvlJc w:val="left"/>
      <w:pPr>
        <w:tabs>
          <w:tab w:val="num" w:pos="3347"/>
        </w:tabs>
        <w:ind w:left="3347" w:hanging="107"/>
      </w:pPr>
      <w:rPr>
        <w:position w:val="0"/>
        <w:sz w:val="16"/>
        <w:szCs w:val="16"/>
        <w:rtl w:val="0"/>
        <w:lang w:val="ru-RU"/>
      </w:rPr>
    </w:lvl>
    <w:lvl w:ilvl="5">
      <w:start w:val="1"/>
      <w:numFmt w:val="lowerRoman"/>
      <w:lvlText w:val="%6."/>
      <w:lvlJc w:val="left"/>
      <w:pPr>
        <w:tabs>
          <w:tab w:val="num" w:pos="4111"/>
        </w:tabs>
        <w:ind w:left="4111" w:hanging="87"/>
      </w:pPr>
      <w:rPr>
        <w:position w:val="0"/>
        <w:sz w:val="16"/>
        <w:szCs w:val="16"/>
        <w:rtl w:val="0"/>
        <w:lang w:val="ru-RU"/>
      </w:rPr>
    </w:lvl>
    <w:lvl w:ilvl="6">
      <w:start w:val="1"/>
      <w:numFmt w:val="decimal"/>
      <w:lvlText w:val="%7."/>
      <w:lvlJc w:val="left"/>
      <w:pPr>
        <w:tabs>
          <w:tab w:val="num" w:pos="4787"/>
        </w:tabs>
        <w:ind w:left="4787" w:hanging="107"/>
      </w:pPr>
      <w:rPr>
        <w:position w:val="0"/>
        <w:sz w:val="16"/>
        <w:szCs w:val="16"/>
        <w:rtl w:val="0"/>
        <w:lang w:val="ru-RU"/>
      </w:rPr>
    </w:lvl>
    <w:lvl w:ilvl="7">
      <w:start w:val="1"/>
      <w:numFmt w:val="lowerLetter"/>
      <w:lvlText w:val="%8."/>
      <w:lvlJc w:val="left"/>
      <w:pPr>
        <w:tabs>
          <w:tab w:val="num" w:pos="5507"/>
        </w:tabs>
        <w:ind w:left="5507" w:hanging="107"/>
      </w:pPr>
      <w:rPr>
        <w:position w:val="0"/>
        <w:sz w:val="16"/>
        <w:szCs w:val="16"/>
        <w:rtl w:val="0"/>
        <w:lang w:val="ru-RU"/>
      </w:rPr>
    </w:lvl>
    <w:lvl w:ilvl="8">
      <w:start w:val="1"/>
      <w:numFmt w:val="lowerRoman"/>
      <w:lvlText w:val="%9."/>
      <w:lvlJc w:val="left"/>
      <w:pPr>
        <w:tabs>
          <w:tab w:val="num" w:pos="6271"/>
        </w:tabs>
        <w:ind w:left="6271" w:hanging="87"/>
      </w:pPr>
      <w:rPr>
        <w:position w:val="0"/>
        <w:sz w:val="16"/>
        <w:szCs w:val="16"/>
        <w:rtl w:val="0"/>
        <w:lang w:val="ru-RU"/>
      </w:rPr>
    </w:lvl>
  </w:abstractNum>
  <w:abstractNum w:abstractNumId="8">
    <w:nsid w:val="0B8C2F0B"/>
    <w:multiLevelType w:val="multilevel"/>
    <w:tmpl w:val="F49A563A"/>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9">
    <w:nsid w:val="0C1E0465"/>
    <w:multiLevelType w:val="multilevel"/>
    <w:tmpl w:val="7BCA6A92"/>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10">
    <w:nsid w:val="0FFF579F"/>
    <w:multiLevelType w:val="multilevel"/>
    <w:tmpl w:val="4F366076"/>
    <w:lvl w:ilvl="0">
      <w:start w:val="1"/>
      <w:numFmt w:val="decimal"/>
      <w:lvlText w:val="(%1)"/>
      <w:lvlJc w:val="left"/>
      <w:pPr>
        <w:tabs>
          <w:tab w:val="num" w:pos="900"/>
        </w:tabs>
        <w:ind w:left="900" w:hanging="540"/>
      </w:pPr>
      <w:rPr>
        <w:position w:val="0"/>
        <w:sz w:val="16"/>
        <w:szCs w:val="16"/>
        <w:rtl w:val="0"/>
        <w:lang w:val="ru-RU"/>
      </w:rPr>
    </w:lvl>
    <w:lvl w:ilvl="1">
      <w:start w:val="1"/>
      <w:numFmt w:val="lowerLetter"/>
      <w:lvlText w:val="%2."/>
      <w:lvlJc w:val="left"/>
      <w:pPr>
        <w:tabs>
          <w:tab w:val="num" w:pos="1187"/>
        </w:tabs>
        <w:ind w:left="1187" w:hanging="107"/>
      </w:pPr>
      <w:rPr>
        <w:position w:val="0"/>
        <w:sz w:val="16"/>
        <w:szCs w:val="16"/>
        <w:rtl w:val="0"/>
        <w:lang w:val="ru-RU"/>
      </w:rPr>
    </w:lvl>
    <w:lvl w:ilvl="2">
      <w:start w:val="1"/>
      <w:numFmt w:val="lowerRoman"/>
      <w:lvlText w:val="%3."/>
      <w:lvlJc w:val="left"/>
      <w:pPr>
        <w:tabs>
          <w:tab w:val="num" w:pos="1951"/>
        </w:tabs>
        <w:ind w:left="1951" w:hanging="87"/>
      </w:pPr>
      <w:rPr>
        <w:position w:val="0"/>
        <w:sz w:val="16"/>
        <w:szCs w:val="16"/>
        <w:rtl w:val="0"/>
        <w:lang w:val="ru-RU"/>
      </w:rPr>
    </w:lvl>
    <w:lvl w:ilvl="3">
      <w:start w:val="1"/>
      <w:numFmt w:val="decimal"/>
      <w:lvlText w:val="%4."/>
      <w:lvlJc w:val="left"/>
      <w:pPr>
        <w:tabs>
          <w:tab w:val="num" w:pos="2627"/>
        </w:tabs>
        <w:ind w:left="2627" w:hanging="107"/>
      </w:pPr>
      <w:rPr>
        <w:position w:val="0"/>
        <w:sz w:val="16"/>
        <w:szCs w:val="16"/>
        <w:rtl w:val="0"/>
        <w:lang w:val="ru-RU"/>
      </w:rPr>
    </w:lvl>
    <w:lvl w:ilvl="4">
      <w:start w:val="1"/>
      <w:numFmt w:val="lowerLetter"/>
      <w:lvlText w:val="%5."/>
      <w:lvlJc w:val="left"/>
      <w:pPr>
        <w:tabs>
          <w:tab w:val="num" w:pos="3347"/>
        </w:tabs>
        <w:ind w:left="3347" w:hanging="107"/>
      </w:pPr>
      <w:rPr>
        <w:position w:val="0"/>
        <w:sz w:val="16"/>
        <w:szCs w:val="16"/>
        <w:rtl w:val="0"/>
        <w:lang w:val="ru-RU"/>
      </w:rPr>
    </w:lvl>
    <w:lvl w:ilvl="5">
      <w:start w:val="1"/>
      <w:numFmt w:val="lowerRoman"/>
      <w:lvlText w:val="%6."/>
      <w:lvlJc w:val="left"/>
      <w:pPr>
        <w:tabs>
          <w:tab w:val="num" w:pos="4111"/>
        </w:tabs>
        <w:ind w:left="4111" w:hanging="87"/>
      </w:pPr>
      <w:rPr>
        <w:position w:val="0"/>
        <w:sz w:val="16"/>
        <w:szCs w:val="16"/>
        <w:rtl w:val="0"/>
        <w:lang w:val="ru-RU"/>
      </w:rPr>
    </w:lvl>
    <w:lvl w:ilvl="6">
      <w:start w:val="1"/>
      <w:numFmt w:val="decimal"/>
      <w:lvlText w:val="%7."/>
      <w:lvlJc w:val="left"/>
      <w:pPr>
        <w:tabs>
          <w:tab w:val="num" w:pos="4787"/>
        </w:tabs>
        <w:ind w:left="4787" w:hanging="107"/>
      </w:pPr>
      <w:rPr>
        <w:position w:val="0"/>
        <w:sz w:val="16"/>
        <w:szCs w:val="16"/>
        <w:rtl w:val="0"/>
        <w:lang w:val="ru-RU"/>
      </w:rPr>
    </w:lvl>
    <w:lvl w:ilvl="7">
      <w:start w:val="1"/>
      <w:numFmt w:val="lowerLetter"/>
      <w:lvlText w:val="%8."/>
      <w:lvlJc w:val="left"/>
      <w:pPr>
        <w:tabs>
          <w:tab w:val="num" w:pos="5507"/>
        </w:tabs>
        <w:ind w:left="5507" w:hanging="107"/>
      </w:pPr>
      <w:rPr>
        <w:position w:val="0"/>
        <w:sz w:val="16"/>
        <w:szCs w:val="16"/>
        <w:rtl w:val="0"/>
        <w:lang w:val="ru-RU"/>
      </w:rPr>
    </w:lvl>
    <w:lvl w:ilvl="8">
      <w:start w:val="1"/>
      <w:numFmt w:val="lowerRoman"/>
      <w:lvlText w:val="%9."/>
      <w:lvlJc w:val="left"/>
      <w:pPr>
        <w:tabs>
          <w:tab w:val="num" w:pos="6271"/>
        </w:tabs>
        <w:ind w:left="6271" w:hanging="87"/>
      </w:pPr>
      <w:rPr>
        <w:position w:val="0"/>
        <w:sz w:val="16"/>
        <w:szCs w:val="16"/>
        <w:rtl w:val="0"/>
        <w:lang w:val="ru-RU"/>
      </w:rPr>
    </w:lvl>
  </w:abstractNum>
  <w:abstractNum w:abstractNumId="11">
    <w:nsid w:val="113B421B"/>
    <w:multiLevelType w:val="multilevel"/>
    <w:tmpl w:val="7FC29946"/>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2">
    <w:nsid w:val="140E06F5"/>
    <w:multiLevelType w:val="multilevel"/>
    <w:tmpl w:val="4EFEE256"/>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3">
    <w:nsid w:val="1412356D"/>
    <w:multiLevelType w:val="multilevel"/>
    <w:tmpl w:val="AD66A7EC"/>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4">
    <w:nsid w:val="14830CB0"/>
    <w:multiLevelType w:val="multilevel"/>
    <w:tmpl w:val="CE3EB02E"/>
    <w:styleLink w:val="List25"/>
    <w:lvl w:ilvl="0">
      <w:start w:val="1"/>
      <w:numFmt w:val="decimal"/>
      <w:lvlText w:val="(%1)"/>
      <w:lvlJc w:val="left"/>
      <w:pPr>
        <w:tabs>
          <w:tab w:val="num" w:pos="540"/>
        </w:tabs>
        <w:ind w:left="540" w:hanging="54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15">
    <w:nsid w:val="1A0D288D"/>
    <w:multiLevelType w:val="multilevel"/>
    <w:tmpl w:val="DC3A31EE"/>
    <w:styleLink w:val="List210"/>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16">
    <w:nsid w:val="1A126AC7"/>
    <w:multiLevelType w:val="multilevel"/>
    <w:tmpl w:val="49E07A4E"/>
    <w:styleLink w:val="List27"/>
    <w:lvl w:ilvl="0">
      <w:start w:val="1"/>
      <w:numFmt w:val="decimal"/>
      <w:lvlText w:val="(%1)"/>
      <w:lvlJc w:val="left"/>
      <w:pPr>
        <w:tabs>
          <w:tab w:val="num" w:pos="540"/>
        </w:tabs>
        <w:ind w:left="540" w:hanging="540"/>
      </w:pPr>
      <w:rPr>
        <w:position w:val="0"/>
        <w:sz w:val="16"/>
        <w:szCs w:val="16"/>
        <w:lang w:val="ru-RU"/>
      </w:rPr>
    </w:lvl>
    <w:lvl w:ilvl="1">
      <w:start w:val="1"/>
      <w:numFmt w:val="lowerLetter"/>
      <w:lvlText w:val="%2."/>
      <w:lvlJc w:val="left"/>
      <w:pPr>
        <w:tabs>
          <w:tab w:val="num" w:pos="791"/>
        </w:tabs>
        <w:ind w:left="791" w:hanging="71"/>
      </w:pPr>
      <w:rPr>
        <w:position w:val="0"/>
        <w:sz w:val="16"/>
        <w:szCs w:val="16"/>
        <w:lang w:val="ru-RU"/>
      </w:rPr>
    </w:lvl>
    <w:lvl w:ilvl="2">
      <w:start w:val="1"/>
      <w:numFmt w:val="lowerRoman"/>
      <w:lvlText w:val="%3."/>
      <w:lvlJc w:val="left"/>
      <w:pPr>
        <w:tabs>
          <w:tab w:val="num" w:pos="1562"/>
        </w:tabs>
        <w:ind w:left="1562" w:hanging="58"/>
      </w:pPr>
      <w:rPr>
        <w:position w:val="0"/>
        <w:sz w:val="16"/>
        <w:szCs w:val="16"/>
        <w:lang w:val="ru-RU"/>
      </w:rPr>
    </w:lvl>
    <w:lvl w:ilvl="3">
      <w:start w:val="1"/>
      <w:numFmt w:val="decimal"/>
      <w:lvlText w:val="%4."/>
      <w:lvlJc w:val="left"/>
      <w:pPr>
        <w:tabs>
          <w:tab w:val="num" w:pos="2231"/>
        </w:tabs>
        <w:ind w:left="2231" w:hanging="71"/>
      </w:pPr>
      <w:rPr>
        <w:position w:val="0"/>
        <w:sz w:val="16"/>
        <w:szCs w:val="16"/>
        <w:lang w:val="ru-RU"/>
      </w:rPr>
    </w:lvl>
    <w:lvl w:ilvl="4">
      <w:start w:val="1"/>
      <w:numFmt w:val="lowerLetter"/>
      <w:lvlText w:val="%5."/>
      <w:lvlJc w:val="left"/>
      <w:pPr>
        <w:tabs>
          <w:tab w:val="num" w:pos="2951"/>
        </w:tabs>
        <w:ind w:left="2951" w:hanging="71"/>
      </w:pPr>
      <w:rPr>
        <w:position w:val="0"/>
        <w:sz w:val="16"/>
        <w:szCs w:val="16"/>
        <w:lang w:val="ru-RU"/>
      </w:rPr>
    </w:lvl>
    <w:lvl w:ilvl="5">
      <w:start w:val="1"/>
      <w:numFmt w:val="lowerRoman"/>
      <w:lvlText w:val="%6."/>
      <w:lvlJc w:val="left"/>
      <w:pPr>
        <w:tabs>
          <w:tab w:val="num" w:pos="3722"/>
        </w:tabs>
        <w:ind w:left="3722" w:hanging="58"/>
      </w:pPr>
      <w:rPr>
        <w:position w:val="0"/>
        <w:sz w:val="16"/>
        <w:szCs w:val="16"/>
        <w:lang w:val="ru-RU"/>
      </w:rPr>
    </w:lvl>
    <w:lvl w:ilvl="6">
      <w:start w:val="1"/>
      <w:numFmt w:val="decimal"/>
      <w:lvlText w:val="%7."/>
      <w:lvlJc w:val="left"/>
      <w:pPr>
        <w:tabs>
          <w:tab w:val="num" w:pos="4391"/>
        </w:tabs>
        <w:ind w:left="4391" w:hanging="71"/>
      </w:pPr>
      <w:rPr>
        <w:position w:val="0"/>
        <w:sz w:val="16"/>
        <w:szCs w:val="16"/>
        <w:lang w:val="ru-RU"/>
      </w:rPr>
    </w:lvl>
    <w:lvl w:ilvl="7">
      <w:start w:val="1"/>
      <w:numFmt w:val="lowerLetter"/>
      <w:lvlText w:val="%8."/>
      <w:lvlJc w:val="left"/>
      <w:pPr>
        <w:tabs>
          <w:tab w:val="num" w:pos="5111"/>
        </w:tabs>
        <w:ind w:left="5111" w:hanging="71"/>
      </w:pPr>
      <w:rPr>
        <w:position w:val="0"/>
        <w:sz w:val="16"/>
        <w:szCs w:val="16"/>
        <w:lang w:val="ru-RU"/>
      </w:rPr>
    </w:lvl>
    <w:lvl w:ilvl="8">
      <w:start w:val="1"/>
      <w:numFmt w:val="lowerRoman"/>
      <w:lvlText w:val="%9."/>
      <w:lvlJc w:val="left"/>
      <w:pPr>
        <w:tabs>
          <w:tab w:val="num" w:pos="5882"/>
        </w:tabs>
        <w:ind w:left="5882" w:hanging="58"/>
      </w:pPr>
      <w:rPr>
        <w:position w:val="0"/>
        <w:sz w:val="16"/>
        <w:szCs w:val="16"/>
        <w:lang w:val="ru-RU"/>
      </w:rPr>
    </w:lvl>
  </w:abstractNum>
  <w:abstractNum w:abstractNumId="17">
    <w:nsid w:val="1A2B074F"/>
    <w:multiLevelType w:val="multilevel"/>
    <w:tmpl w:val="44C00F50"/>
    <w:styleLink w:val="List13"/>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18">
    <w:nsid w:val="1AA43CD8"/>
    <w:multiLevelType w:val="multilevel"/>
    <w:tmpl w:val="E2C09E0E"/>
    <w:lvl w:ilvl="0">
      <w:start w:val="1"/>
      <w:numFmt w:val="decimal"/>
      <w:lvlText w:val="(%1)"/>
      <w:lvlJc w:val="left"/>
      <w:pPr>
        <w:tabs>
          <w:tab w:val="num" w:pos="1170"/>
        </w:tabs>
        <w:ind w:left="1170" w:hanging="81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19">
    <w:nsid w:val="1AE874CC"/>
    <w:multiLevelType w:val="multilevel"/>
    <w:tmpl w:val="EF680D86"/>
    <w:styleLink w:val="List14"/>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20">
    <w:nsid w:val="1B832FCF"/>
    <w:multiLevelType w:val="multilevel"/>
    <w:tmpl w:val="ADF4DA68"/>
    <w:styleLink w:val="31"/>
    <w:lvl w:ilvl="0">
      <w:start w:val="1"/>
      <w:numFmt w:val="decimal"/>
      <w:lvlText w:val="(%1)"/>
      <w:lvlJc w:val="left"/>
      <w:pPr>
        <w:tabs>
          <w:tab w:val="num" w:pos="900"/>
        </w:tabs>
        <w:ind w:left="900" w:hanging="540"/>
      </w:pPr>
      <w:rPr>
        <w:position w:val="0"/>
        <w:sz w:val="16"/>
        <w:szCs w:val="16"/>
        <w:rtl w:val="0"/>
        <w:lang w:val="ru-RU"/>
      </w:rPr>
    </w:lvl>
    <w:lvl w:ilvl="1">
      <w:start w:val="1"/>
      <w:numFmt w:val="lowerLetter"/>
      <w:lvlText w:val="%2."/>
      <w:lvlJc w:val="left"/>
      <w:pPr>
        <w:tabs>
          <w:tab w:val="num" w:pos="1187"/>
        </w:tabs>
        <w:ind w:left="1187" w:hanging="107"/>
      </w:pPr>
      <w:rPr>
        <w:position w:val="0"/>
        <w:sz w:val="16"/>
        <w:szCs w:val="16"/>
        <w:rtl w:val="0"/>
        <w:lang w:val="ru-RU"/>
      </w:rPr>
    </w:lvl>
    <w:lvl w:ilvl="2">
      <w:start w:val="1"/>
      <w:numFmt w:val="lowerRoman"/>
      <w:lvlText w:val="%3."/>
      <w:lvlJc w:val="left"/>
      <w:pPr>
        <w:tabs>
          <w:tab w:val="num" w:pos="1951"/>
        </w:tabs>
        <w:ind w:left="1951" w:hanging="87"/>
      </w:pPr>
      <w:rPr>
        <w:position w:val="0"/>
        <w:sz w:val="16"/>
        <w:szCs w:val="16"/>
        <w:rtl w:val="0"/>
        <w:lang w:val="ru-RU"/>
      </w:rPr>
    </w:lvl>
    <w:lvl w:ilvl="3">
      <w:start w:val="1"/>
      <w:numFmt w:val="decimal"/>
      <w:lvlText w:val="%4."/>
      <w:lvlJc w:val="left"/>
      <w:pPr>
        <w:tabs>
          <w:tab w:val="num" w:pos="2627"/>
        </w:tabs>
        <w:ind w:left="2627" w:hanging="107"/>
      </w:pPr>
      <w:rPr>
        <w:position w:val="0"/>
        <w:sz w:val="16"/>
        <w:szCs w:val="16"/>
        <w:rtl w:val="0"/>
        <w:lang w:val="ru-RU"/>
      </w:rPr>
    </w:lvl>
    <w:lvl w:ilvl="4">
      <w:start w:val="1"/>
      <w:numFmt w:val="lowerLetter"/>
      <w:lvlText w:val="%5."/>
      <w:lvlJc w:val="left"/>
      <w:pPr>
        <w:tabs>
          <w:tab w:val="num" w:pos="3347"/>
        </w:tabs>
        <w:ind w:left="3347" w:hanging="107"/>
      </w:pPr>
      <w:rPr>
        <w:position w:val="0"/>
        <w:sz w:val="16"/>
        <w:szCs w:val="16"/>
        <w:rtl w:val="0"/>
        <w:lang w:val="ru-RU"/>
      </w:rPr>
    </w:lvl>
    <w:lvl w:ilvl="5">
      <w:start w:val="1"/>
      <w:numFmt w:val="lowerRoman"/>
      <w:lvlText w:val="%6."/>
      <w:lvlJc w:val="left"/>
      <w:pPr>
        <w:tabs>
          <w:tab w:val="num" w:pos="4111"/>
        </w:tabs>
        <w:ind w:left="4111" w:hanging="87"/>
      </w:pPr>
      <w:rPr>
        <w:position w:val="0"/>
        <w:sz w:val="16"/>
        <w:szCs w:val="16"/>
        <w:rtl w:val="0"/>
        <w:lang w:val="ru-RU"/>
      </w:rPr>
    </w:lvl>
    <w:lvl w:ilvl="6">
      <w:start w:val="1"/>
      <w:numFmt w:val="decimal"/>
      <w:lvlText w:val="%7."/>
      <w:lvlJc w:val="left"/>
      <w:pPr>
        <w:tabs>
          <w:tab w:val="num" w:pos="4787"/>
        </w:tabs>
        <w:ind w:left="4787" w:hanging="107"/>
      </w:pPr>
      <w:rPr>
        <w:position w:val="0"/>
        <w:sz w:val="16"/>
        <w:szCs w:val="16"/>
        <w:rtl w:val="0"/>
        <w:lang w:val="ru-RU"/>
      </w:rPr>
    </w:lvl>
    <w:lvl w:ilvl="7">
      <w:start w:val="1"/>
      <w:numFmt w:val="lowerLetter"/>
      <w:lvlText w:val="%8."/>
      <w:lvlJc w:val="left"/>
      <w:pPr>
        <w:tabs>
          <w:tab w:val="num" w:pos="5507"/>
        </w:tabs>
        <w:ind w:left="5507" w:hanging="107"/>
      </w:pPr>
      <w:rPr>
        <w:position w:val="0"/>
        <w:sz w:val="16"/>
        <w:szCs w:val="16"/>
        <w:rtl w:val="0"/>
        <w:lang w:val="ru-RU"/>
      </w:rPr>
    </w:lvl>
    <w:lvl w:ilvl="8">
      <w:start w:val="1"/>
      <w:numFmt w:val="lowerRoman"/>
      <w:lvlText w:val="%9."/>
      <w:lvlJc w:val="left"/>
      <w:pPr>
        <w:tabs>
          <w:tab w:val="num" w:pos="6271"/>
        </w:tabs>
        <w:ind w:left="6271" w:hanging="87"/>
      </w:pPr>
      <w:rPr>
        <w:position w:val="0"/>
        <w:sz w:val="16"/>
        <w:szCs w:val="16"/>
        <w:rtl w:val="0"/>
        <w:lang w:val="ru-RU"/>
      </w:rPr>
    </w:lvl>
  </w:abstractNum>
  <w:abstractNum w:abstractNumId="21">
    <w:nsid w:val="1C7D3080"/>
    <w:multiLevelType w:val="multilevel"/>
    <w:tmpl w:val="A0E28114"/>
    <w:styleLink w:val="List15"/>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22">
    <w:nsid w:val="1D700016"/>
    <w:multiLevelType w:val="multilevel"/>
    <w:tmpl w:val="D4C054DC"/>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23">
    <w:nsid w:val="1D807779"/>
    <w:multiLevelType w:val="multilevel"/>
    <w:tmpl w:val="80AE1616"/>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24">
    <w:nsid w:val="1D8B037B"/>
    <w:multiLevelType w:val="multilevel"/>
    <w:tmpl w:val="80C6AEF6"/>
    <w:styleLink w:val="List10"/>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25">
    <w:nsid w:val="1DD51B55"/>
    <w:multiLevelType w:val="multilevel"/>
    <w:tmpl w:val="9D16F27C"/>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26">
    <w:nsid w:val="1FD444F9"/>
    <w:multiLevelType w:val="multilevel"/>
    <w:tmpl w:val="B23401DA"/>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7">
    <w:nsid w:val="207D126C"/>
    <w:multiLevelType w:val="multilevel"/>
    <w:tmpl w:val="CE3EB02E"/>
    <w:lvl w:ilvl="0">
      <w:start w:val="1"/>
      <w:numFmt w:val="decimal"/>
      <w:lvlText w:val="(%1)"/>
      <w:lvlJc w:val="left"/>
      <w:pPr>
        <w:tabs>
          <w:tab w:val="num" w:pos="540"/>
        </w:tabs>
        <w:ind w:left="540" w:hanging="54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28">
    <w:nsid w:val="21C53D47"/>
    <w:multiLevelType w:val="multilevel"/>
    <w:tmpl w:val="2D384070"/>
    <w:lvl w:ilvl="0">
      <w:start w:val="1"/>
      <w:numFmt w:val="decimal"/>
      <w:lvlText w:val="(%1)"/>
      <w:lvlJc w:val="left"/>
      <w:pPr>
        <w:tabs>
          <w:tab w:val="num" w:pos="540"/>
        </w:tabs>
        <w:ind w:left="540" w:hanging="540"/>
      </w:pPr>
      <w:rPr>
        <w:position w:val="0"/>
        <w:sz w:val="16"/>
        <w:szCs w:val="16"/>
        <w:rtl w:val="0"/>
        <w:lang w:val="ru-RU"/>
      </w:rPr>
    </w:lvl>
    <w:lvl w:ilvl="1">
      <w:start w:val="1"/>
      <w:numFmt w:val="lowerLetter"/>
      <w:lvlText w:val="%2."/>
      <w:lvlJc w:val="left"/>
      <w:pPr>
        <w:tabs>
          <w:tab w:val="num" w:pos="1187"/>
        </w:tabs>
        <w:ind w:left="1187" w:hanging="107"/>
      </w:pPr>
      <w:rPr>
        <w:position w:val="0"/>
        <w:sz w:val="16"/>
        <w:szCs w:val="16"/>
        <w:rtl w:val="0"/>
        <w:lang w:val="ru-RU"/>
      </w:rPr>
    </w:lvl>
    <w:lvl w:ilvl="2">
      <w:start w:val="1"/>
      <w:numFmt w:val="lowerRoman"/>
      <w:lvlText w:val="%3."/>
      <w:lvlJc w:val="left"/>
      <w:pPr>
        <w:tabs>
          <w:tab w:val="num" w:pos="1951"/>
        </w:tabs>
        <w:ind w:left="1951" w:hanging="87"/>
      </w:pPr>
      <w:rPr>
        <w:position w:val="0"/>
        <w:sz w:val="16"/>
        <w:szCs w:val="16"/>
        <w:rtl w:val="0"/>
        <w:lang w:val="ru-RU"/>
      </w:rPr>
    </w:lvl>
    <w:lvl w:ilvl="3">
      <w:start w:val="1"/>
      <w:numFmt w:val="decimal"/>
      <w:lvlText w:val="%4."/>
      <w:lvlJc w:val="left"/>
      <w:pPr>
        <w:tabs>
          <w:tab w:val="num" w:pos="2627"/>
        </w:tabs>
        <w:ind w:left="2627" w:hanging="107"/>
      </w:pPr>
      <w:rPr>
        <w:position w:val="0"/>
        <w:sz w:val="16"/>
        <w:szCs w:val="16"/>
        <w:rtl w:val="0"/>
        <w:lang w:val="ru-RU"/>
      </w:rPr>
    </w:lvl>
    <w:lvl w:ilvl="4">
      <w:start w:val="1"/>
      <w:numFmt w:val="lowerLetter"/>
      <w:lvlText w:val="%5."/>
      <w:lvlJc w:val="left"/>
      <w:pPr>
        <w:tabs>
          <w:tab w:val="num" w:pos="3347"/>
        </w:tabs>
        <w:ind w:left="3347" w:hanging="107"/>
      </w:pPr>
      <w:rPr>
        <w:position w:val="0"/>
        <w:sz w:val="16"/>
        <w:szCs w:val="16"/>
        <w:rtl w:val="0"/>
        <w:lang w:val="ru-RU"/>
      </w:rPr>
    </w:lvl>
    <w:lvl w:ilvl="5">
      <w:start w:val="1"/>
      <w:numFmt w:val="lowerRoman"/>
      <w:lvlText w:val="%6."/>
      <w:lvlJc w:val="left"/>
      <w:pPr>
        <w:tabs>
          <w:tab w:val="num" w:pos="4111"/>
        </w:tabs>
        <w:ind w:left="4111" w:hanging="87"/>
      </w:pPr>
      <w:rPr>
        <w:position w:val="0"/>
        <w:sz w:val="16"/>
        <w:szCs w:val="16"/>
        <w:rtl w:val="0"/>
        <w:lang w:val="ru-RU"/>
      </w:rPr>
    </w:lvl>
    <w:lvl w:ilvl="6">
      <w:start w:val="1"/>
      <w:numFmt w:val="decimal"/>
      <w:lvlText w:val="%7."/>
      <w:lvlJc w:val="left"/>
      <w:pPr>
        <w:tabs>
          <w:tab w:val="num" w:pos="4787"/>
        </w:tabs>
        <w:ind w:left="4787" w:hanging="107"/>
      </w:pPr>
      <w:rPr>
        <w:position w:val="0"/>
        <w:sz w:val="16"/>
        <w:szCs w:val="16"/>
        <w:rtl w:val="0"/>
        <w:lang w:val="ru-RU"/>
      </w:rPr>
    </w:lvl>
    <w:lvl w:ilvl="7">
      <w:start w:val="1"/>
      <w:numFmt w:val="lowerLetter"/>
      <w:lvlText w:val="%8."/>
      <w:lvlJc w:val="left"/>
      <w:pPr>
        <w:tabs>
          <w:tab w:val="num" w:pos="5507"/>
        </w:tabs>
        <w:ind w:left="5507" w:hanging="107"/>
      </w:pPr>
      <w:rPr>
        <w:position w:val="0"/>
        <w:sz w:val="16"/>
        <w:szCs w:val="16"/>
        <w:rtl w:val="0"/>
        <w:lang w:val="ru-RU"/>
      </w:rPr>
    </w:lvl>
    <w:lvl w:ilvl="8">
      <w:start w:val="1"/>
      <w:numFmt w:val="lowerRoman"/>
      <w:lvlText w:val="%9."/>
      <w:lvlJc w:val="left"/>
      <w:pPr>
        <w:tabs>
          <w:tab w:val="num" w:pos="6271"/>
        </w:tabs>
        <w:ind w:left="6271" w:hanging="87"/>
      </w:pPr>
      <w:rPr>
        <w:position w:val="0"/>
        <w:sz w:val="16"/>
        <w:szCs w:val="16"/>
        <w:rtl w:val="0"/>
        <w:lang w:val="ru-RU"/>
      </w:rPr>
    </w:lvl>
  </w:abstractNum>
  <w:abstractNum w:abstractNumId="29">
    <w:nsid w:val="24022379"/>
    <w:multiLevelType w:val="multilevel"/>
    <w:tmpl w:val="0796558A"/>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30">
    <w:nsid w:val="24290479"/>
    <w:multiLevelType w:val="multilevel"/>
    <w:tmpl w:val="73CE35E8"/>
    <w:styleLink w:val="List0"/>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31">
    <w:nsid w:val="24853A4F"/>
    <w:multiLevelType w:val="multilevel"/>
    <w:tmpl w:val="754C83B2"/>
    <w:styleLink w:val="List12"/>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32">
    <w:nsid w:val="250D1C74"/>
    <w:multiLevelType w:val="multilevel"/>
    <w:tmpl w:val="A3B8502A"/>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33">
    <w:nsid w:val="269C6052"/>
    <w:multiLevelType w:val="multilevel"/>
    <w:tmpl w:val="EB26A012"/>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34">
    <w:nsid w:val="26D627F5"/>
    <w:multiLevelType w:val="multilevel"/>
    <w:tmpl w:val="2F6801DE"/>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35">
    <w:nsid w:val="271162B9"/>
    <w:multiLevelType w:val="multilevel"/>
    <w:tmpl w:val="543C07CC"/>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36">
    <w:nsid w:val="2E5F1C87"/>
    <w:multiLevelType w:val="multilevel"/>
    <w:tmpl w:val="44EC641C"/>
    <w:styleLink w:val="List51"/>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37">
    <w:nsid w:val="2F5937A3"/>
    <w:multiLevelType w:val="multilevel"/>
    <w:tmpl w:val="33F23550"/>
    <w:lvl w:ilvl="0">
      <w:start w:val="1"/>
      <w:numFmt w:val="decimal"/>
      <w:lvlText w:val="(%1)"/>
      <w:lvlJc w:val="left"/>
      <w:pPr>
        <w:tabs>
          <w:tab w:val="num" w:pos="540"/>
        </w:tabs>
        <w:ind w:left="540" w:hanging="540"/>
      </w:pPr>
      <w:rPr>
        <w:position w:val="0"/>
        <w:sz w:val="16"/>
        <w:szCs w:val="16"/>
        <w:rtl w:val="0"/>
        <w:lang w:val="ru-RU"/>
      </w:rPr>
    </w:lvl>
    <w:lvl w:ilvl="1">
      <w:start w:val="1"/>
      <w:numFmt w:val="lowerLetter"/>
      <w:lvlText w:val="%2."/>
      <w:lvlJc w:val="left"/>
      <w:pPr>
        <w:tabs>
          <w:tab w:val="num" w:pos="1187"/>
        </w:tabs>
        <w:ind w:left="1187" w:hanging="107"/>
      </w:pPr>
      <w:rPr>
        <w:position w:val="0"/>
        <w:sz w:val="16"/>
        <w:szCs w:val="16"/>
        <w:rtl w:val="0"/>
        <w:lang w:val="ru-RU"/>
      </w:rPr>
    </w:lvl>
    <w:lvl w:ilvl="2">
      <w:start w:val="1"/>
      <w:numFmt w:val="lowerRoman"/>
      <w:lvlText w:val="%3."/>
      <w:lvlJc w:val="left"/>
      <w:pPr>
        <w:tabs>
          <w:tab w:val="num" w:pos="1951"/>
        </w:tabs>
        <w:ind w:left="1951" w:hanging="87"/>
      </w:pPr>
      <w:rPr>
        <w:position w:val="0"/>
        <w:sz w:val="16"/>
        <w:szCs w:val="16"/>
        <w:rtl w:val="0"/>
        <w:lang w:val="ru-RU"/>
      </w:rPr>
    </w:lvl>
    <w:lvl w:ilvl="3">
      <w:start w:val="1"/>
      <w:numFmt w:val="decimal"/>
      <w:lvlText w:val="%4."/>
      <w:lvlJc w:val="left"/>
      <w:pPr>
        <w:tabs>
          <w:tab w:val="num" w:pos="2627"/>
        </w:tabs>
        <w:ind w:left="2627" w:hanging="107"/>
      </w:pPr>
      <w:rPr>
        <w:position w:val="0"/>
        <w:sz w:val="16"/>
        <w:szCs w:val="16"/>
        <w:rtl w:val="0"/>
        <w:lang w:val="ru-RU"/>
      </w:rPr>
    </w:lvl>
    <w:lvl w:ilvl="4">
      <w:start w:val="1"/>
      <w:numFmt w:val="lowerLetter"/>
      <w:lvlText w:val="%5."/>
      <w:lvlJc w:val="left"/>
      <w:pPr>
        <w:tabs>
          <w:tab w:val="num" w:pos="3347"/>
        </w:tabs>
        <w:ind w:left="3347" w:hanging="107"/>
      </w:pPr>
      <w:rPr>
        <w:position w:val="0"/>
        <w:sz w:val="16"/>
        <w:szCs w:val="16"/>
        <w:rtl w:val="0"/>
        <w:lang w:val="ru-RU"/>
      </w:rPr>
    </w:lvl>
    <w:lvl w:ilvl="5">
      <w:start w:val="1"/>
      <w:numFmt w:val="lowerRoman"/>
      <w:lvlText w:val="%6."/>
      <w:lvlJc w:val="left"/>
      <w:pPr>
        <w:tabs>
          <w:tab w:val="num" w:pos="4111"/>
        </w:tabs>
        <w:ind w:left="4111" w:hanging="87"/>
      </w:pPr>
      <w:rPr>
        <w:position w:val="0"/>
        <w:sz w:val="16"/>
        <w:szCs w:val="16"/>
        <w:rtl w:val="0"/>
        <w:lang w:val="ru-RU"/>
      </w:rPr>
    </w:lvl>
    <w:lvl w:ilvl="6">
      <w:start w:val="1"/>
      <w:numFmt w:val="decimal"/>
      <w:lvlText w:val="%7."/>
      <w:lvlJc w:val="left"/>
      <w:pPr>
        <w:tabs>
          <w:tab w:val="num" w:pos="4787"/>
        </w:tabs>
        <w:ind w:left="4787" w:hanging="107"/>
      </w:pPr>
      <w:rPr>
        <w:position w:val="0"/>
        <w:sz w:val="16"/>
        <w:szCs w:val="16"/>
        <w:rtl w:val="0"/>
        <w:lang w:val="ru-RU"/>
      </w:rPr>
    </w:lvl>
    <w:lvl w:ilvl="7">
      <w:start w:val="1"/>
      <w:numFmt w:val="lowerLetter"/>
      <w:lvlText w:val="%8."/>
      <w:lvlJc w:val="left"/>
      <w:pPr>
        <w:tabs>
          <w:tab w:val="num" w:pos="5507"/>
        </w:tabs>
        <w:ind w:left="5507" w:hanging="107"/>
      </w:pPr>
      <w:rPr>
        <w:position w:val="0"/>
        <w:sz w:val="16"/>
        <w:szCs w:val="16"/>
        <w:rtl w:val="0"/>
        <w:lang w:val="ru-RU"/>
      </w:rPr>
    </w:lvl>
    <w:lvl w:ilvl="8">
      <w:start w:val="1"/>
      <w:numFmt w:val="lowerRoman"/>
      <w:lvlText w:val="%9."/>
      <w:lvlJc w:val="left"/>
      <w:pPr>
        <w:tabs>
          <w:tab w:val="num" w:pos="6271"/>
        </w:tabs>
        <w:ind w:left="6271" w:hanging="87"/>
      </w:pPr>
      <w:rPr>
        <w:position w:val="0"/>
        <w:sz w:val="16"/>
        <w:szCs w:val="16"/>
        <w:rtl w:val="0"/>
        <w:lang w:val="ru-RU"/>
      </w:rPr>
    </w:lvl>
  </w:abstractNum>
  <w:abstractNum w:abstractNumId="38">
    <w:nsid w:val="30154805"/>
    <w:multiLevelType w:val="multilevel"/>
    <w:tmpl w:val="3A96DD96"/>
    <w:lvl w:ilvl="0">
      <w:start w:val="1"/>
      <w:numFmt w:val="decimal"/>
      <w:lvlText w:val="(%1)"/>
      <w:lvlJc w:val="left"/>
      <w:pPr>
        <w:tabs>
          <w:tab w:val="num" w:pos="810"/>
        </w:tabs>
        <w:ind w:left="810" w:hanging="810"/>
      </w:pPr>
      <w:rPr>
        <w:position w:val="0"/>
        <w:sz w:val="16"/>
        <w:szCs w:val="16"/>
        <w:lang w:val="ru-RU"/>
      </w:rPr>
    </w:lvl>
    <w:lvl w:ilvl="1">
      <w:start w:val="1"/>
      <w:numFmt w:val="lowerLetter"/>
      <w:lvlText w:val="%2."/>
      <w:lvlJc w:val="left"/>
      <w:pPr>
        <w:tabs>
          <w:tab w:val="num" w:pos="791"/>
        </w:tabs>
        <w:ind w:left="791" w:hanging="71"/>
      </w:pPr>
      <w:rPr>
        <w:position w:val="0"/>
        <w:sz w:val="16"/>
        <w:szCs w:val="16"/>
        <w:lang w:val="ru-RU"/>
      </w:rPr>
    </w:lvl>
    <w:lvl w:ilvl="2">
      <w:start w:val="1"/>
      <w:numFmt w:val="lowerRoman"/>
      <w:lvlText w:val="%3."/>
      <w:lvlJc w:val="left"/>
      <w:pPr>
        <w:tabs>
          <w:tab w:val="num" w:pos="1562"/>
        </w:tabs>
        <w:ind w:left="1562" w:hanging="58"/>
      </w:pPr>
      <w:rPr>
        <w:position w:val="0"/>
        <w:sz w:val="16"/>
        <w:szCs w:val="16"/>
        <w:lang w:val="ru-RU"/>
      </w:rPr>
    </w:lvl>
    <w:lvl w:ilvl="3">
      <w:start w:val="1"/>
      <w:numFmt w:val="decimal"/>
      <w:lvlText w:val="%4."/>
      <w:lvlJc w:val="left"/>
      <w:pPr>
        <w:tabs>
          <w:tab w:val="num" w:pos="2231"/>
        </w:tabs>
        <w:ind w:left="2231" w:hanging="71"/>
      </w:pPr>
      <w:rPr>
        <w:position w:val="0"/>
        <w:sz w:val="16"/>
        <w:szCs w:val="16"/>
        <w:lang w:val="ru-RU"/>
      </w:rPr>
    </w:lvl>
    <w:lvl w:ilvl="4">
      <w:start w:val="1"/>
      <w:numFmt w:val="lowerLetter"/>
      <w:lvlText w:val="%5."/>
      <w:lvlJc w:val="left"/>
      <w:pPr>
        <w:tabs>
          <w:tab w:val="num" w:pos="2951"/>
        </w:tabs>
        <w:ind w:left="2951" w:hanging="71"/>
      </w:pPr>
      <w:rPr>
        <w:position w:val="0"/>
        <w:sz w:val="16"/>
        <w:szCs w:val="16"/>
        <w:lang w:val="ru-RU"/>
      </w:rPr>
    </w:lvl>
    <w:lvl w:ilvl="5">
      <w:start w:val="1"/>
      <w:numFmt w:val="lowerRoman"/>
      <w:lvlText w:val="%6."/>
      <w:lvlJc w:val="left"/>
      <w:pPr>
        <w:tabs>
          <w:tab w:val="num" w:pos="3722"/>
        </w:tabs>
        <w:ind w:left="3722" w:hanging="58"/>
      </w:pPr>
      <w:rPr>
        <w:position w:val="0"/>
        <w:sz w:val="16"/>
        <w:szCs w:val="16"/>
        <w:lang w:val="ru-RU"/>
      </w:rPr>
    </w:lvl>
    <w:lvl w:ilvl="6">
      <w:start w:val="1"/>
      <w:numFmt w:val="decimal"/>
      <w:lvlText w:val="%7."/>
      <w:lvlJc w:val="left"/>
      <w:pPr>
        <w:tabs>
          <w:tab w:val="num" w:pos="4391"/>
        </w:tabs>
        <w:ind w:left="4391" w:hanging="71"/>
      </w:pPr>
      <w:rPr>
        <w:position w:val="0"/>
        <w:sz w:val="16"/>
        <w:szCs w:val="16"/>
        <w:lang w:val="ru-RU"/>
      </w:rPr>
    </w:lvl>
    <w:lvl w:ilvl="7">
      <w:start w:val="1"/>
      <w:numFmt w:val="lowerLetter"/>
      <w:lvlText w:val="%8."/>
      <w:lvlJc w:val="left"/>
      <w:pPr>
        <w:tabs>
          <w:tab w:val="num" w:pos="5111"/>
        </w:tabs>
        <w:ind w:left="5111" w:hanging="71"/>
      </w:pPr>
      <w:rPr>
        <w:position w:val="0"/>
        <w:sz w:val="16"/>
        <w:szCs w:val="16"/>
        <w:lang w:val="ru-RU"/>
      </w:rPr>
    </w:lvl>
    <w:lvl w:ilvl="8">
      <w:start w:val="1"/>
      <w:numFmt w:val="lowerRoman"/>
      <w:lvlText w:val="%9."/>
      <w:lvlJc w:val="left"/>
      <w:pPr>
        <w:tabs>
          <w:tab w:val="num" w:pos="5882"/>
        </w:tabs>
        <w:ind w:left="5882" w:hanging="58"/>
      </w:pPr>
      <w:rPr>
        <w:position w:val="0"/>
        <w:sz w:val="16"/>
        <w:szCs w:val="16"/>
        <w:lang w:val="ru-RU"/>
      </w:rPr>
    </w:lvl>
  </w:abstractNum>
  <w:abstractNum w:abstractNumId="39">
    <w:nsid w:val="31AB37B1"/>
    <w:multiLevelType w:val="multilevel"/>
    <w:tmpl w:val="62F26E80"/>
    <w:styleLink w:val="List24"/>
    <w:lvl w:ilvl="0">
      <w:start w:val="1"/>
      <w:numFmt w:val="decimal"/>
      <w:lvlText w:val="(%1)"/>
      <w:lvlJc w:val="left"/>
      <w:pPr>
        <w:tabs>
          <w:tab w:val="num" w:pos="540"/>
        </w:tabs>
        <w:ind w:left="540" w:hanging="54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40">
    <w:nsid w:val="32471D10"/>
    <w:multiLevelType w:val="multilevel"/>
    <w:tmpl w:val="3FF28458"/>
    <w:lvl w:ilvl="0">
      <w:start w:val="1"/>
      <w:numFmt w:val="decimal"/>
      <w:lvlText w:val="(%1)"/>
      <w:lvlJc w:val="left"/>
      <w:pPr>
        <w:tabs>
          <w:tab w:val="num" w:pos="540"/>
        </w:tabs>
        <w:ind w:left="540" w:hanging="540"/>
      </w:pPr>
      <w:rPr>
        <w:position w:val="0"/>
        <w:sz w:val="16"/>
        <w:szCs w:val="16"/>
        <w:lang w:val="ru-RU"/>
      </w:rPr>
    </w:lvl>
    <w:lvl w:ilvl="1">
      <w:start w:val="1"/>
      <w:numFmt w:val="lowerLetter"/>
      <w:lvlText w:val="%2."/>
      <w:lvlJc w:val="left"/>
      <w:pPr>
        <w:tabs>
          <w:tab w:val="num" w:pos="791"/>
        </w:tabs>
        <w:ind w:left="791" w:hanging="71"/>
      </w:pPr>
      <w:rPr>
        <w:position w:val="0"/>
        <w:sz w:val="16"/>
        <w:szCs w:val="16"/>
        <w:lang w:val="ru-RU"/>
      </w:rPr>
    </w:lvl>
    <w:lvl w:ilvl="2">
      <w:start w:val="1"/>
      <w:numFmt w:val="lowerRoman"/>
      <w:lvlText w:val="%3."/>
      <w:lvlJc w:val="left"/>
      <w:pPr>
        <w:tabs>
          <w:tab w:val="num" w:pos="1562"/>
        </w:tabs>
        <w:ind w:left="1562" w:hanging="58"/>
      </w:pPr>
      <w:rPr>
        <w:position w:val="0"/>
        <w:sz w:val="16"/>
        <w:szCs w:val="16"/>
        <w:lang w:val="ru-RU"/>
      </w:rPr>
    </w:lvl>
    <w:lvl w:ilvl="3">
      <w:start w:val="1"/>
      <w:numFmt w:val="decimal"/>
      <w:lvlText w:val="%4."/>
      <w:lvlJc w:val="left"/>
      <w:pPr>
        <w:tabs>
          <w:tab w:val="num" w:pos="2231"/>
        </w:tabs>
        <w:ind w:left="2231" w:hanging="71"/>
      </w:pPr>
      <w:rPr>
        <w:position w:val="0"/>
        <w:sz w:val="16"/>
        <w:szCs w:val="16"/>
        <w:lang w:val="ru-RU"/>
      </w:rPr>
    </w:lvl>
    <w:lvl w:ilvl="4">
      <w:start w:val="1"/>
      <w:numFmt w:val="lowerLetter"/>
      <w:lvlText w:val="%5."/>
      <w:lvlJc w:val="left"/>
      <w:pPr>
        <w:tabs>
          <w:tab w:val="num" w:pos="2951"/>
        </w:tabs>
        <w:ind w:left="2951" w:hanging="71"/>
      </w:pPr>
      <w:rPr>
        <w:position w:val="0"/>
        <w:sz w:val="16"/>
        <w:szCs w:val="16"/>
        <w:lang w:val="ru-RU"/>
      </w:rPr>
    </w:lvl>
    <w:lvl w:ilvl="5">
      <w:start w:val="1"/>
      <w:numFmt w:val="lowerRoman"/>
      <w:lvlText w:val="%6."/>
      <w:lvlJc w:val="left"/>
      <w:pPr>
        <w:tabs>
          <w:tab w:val="num" w:pos="3722"/>
        </w:tabs>
        <w:ind w:left="3722" w:hanging="58"/>
      </w:pPr>
      <w:rPr>
        <w:position w:val="0"/>
        <w:sz w:val="16"/>
        <w:szCs w:val="16"/>
        <w:lang w:val="ru-RU"/>
      </w:rPr>
    </w:lvl>
    <w:lvl w:ilvl="6">
      <w:start w:val="1"/>
      <w:numFmt w:val="decimal"/>
      <w:lvlText w:val="%7."/>
      <w:lvlJc w:val="left"/>
      <w:pPr>
        <w:tabs>
          <w:tab w:val="num" w:pos="4391"/>
        </w:tabs>
        <w:ind w:left="4391" w:hanging="71"/>
      </w:pPr>
      <w:rPr>
        <w:position w:val="0"/>
        <w:sz w:val="16"/>
        <w:szCs w:val="16"/>
        <w:lang w:val="ru-RU"/>
      </w:rPr>
    </w:lvl>
    <w:lvl w:ilvl="7">
      <w:start w:val="1"/>
      <w:numFmt w:val="lowerLetter"/>
      <w:lvlText w:val="%8."/>
      <w:lvlJc w:val="left"/>
      <w:pPr>
        <w:tabs>
          <w:tab w:val="num" w:pos="5111"/>
        </w:tabs>
        <w:ind w:left="5111" w:hanging="71"/>
      </w:pPr>
      <w:rPr>
        <w:position w:val="0"/>
        <w:sz w:val="16"/>
        <w:szCs w:val="16"/>
        <w:lang w:val="ru-RU"/>
      </w:rPr>
    </w:lvl>
    <w:lvl w:ilvl="8">
      <w:start w:val="1"/>
      <w:numFmt w:val="lowerRoman"/>
      <w:lvlText w:val="%9."/>
      <w:lvlJc w:val="left"/>
      <w:pPr>
        <w:tabs>
          <w:tab w:val="num" w:pos="5882"/>
        </w:tabs>
        <w:ind w:left="5882" w:hanging="58"/>
      </w:pPr>
      <w:rPr>
        <w:position w:val="0"/>
        <w:sz w:val="16"/>
        <w:szCs w:val="16"/>
        <w:lang w:val="ru-RU"/>
      </w:rPr>
    </w:lvl>
  </w:abstractNum>
  <w:abstractNum w:abstractNumId="41">
    <w:nsid w:val="32575F6D"/>
    <w:multiLevelType w:val="multilevel"/>
    <w:tmpl w:val="40F20884"/>
    <w:styleLink w:val="List6"/>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42">
    <w:nsid w:val="33E64848"/>
    <w:multiLevelType w:val="multilevel"/>
    <w:tmpl w:val="68BEA1E8"/>
    <w:lvl w:ilvl="0">
      <w:start w:val="1"/>
      <w:numFmt w:val="decimal"/>
      <w:lvlText w:val="(%1)"/>
      <w:lvlJc w:val="left"/>
      <w:pPr>
        <w:tabs>
          <w:tab w:val="num" w:pos="540"/>
        </w:tabs>
        <w:ind w:left="540" w:hanging="54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43">
    <w:nsid w:val="34A97D12"/>
    <w:multiLevelType w:val="multilevel"/>
    <w:tmpl w:val="E080346E"/>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44">
    <w:nsid w:val="364A64A1"/>
    <w:multiLevelType w:val="multilevel"/>
    <w:tmpl w:val="6AEEB5AA"/>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45">
    <w:nsid w:val="3C1F31C3"/>
    <w:multiLevelType w:val="multilevel"/>
    <w:tmpl w:val="774AEB18"/>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46">
    <w:nsid w:val="3CAB21ED"/>
    <w:multiLevelType w:val="multilevel"/>
    <w:tmpl w:val="99140182"/>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47">
    <w:nsid w:val="3CE00D55"/>
    <w:multiLevelType w:val="multilevel"/>
    <w:tmpl w:val="6EB6D0BC"/>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48">
    <w:nsid w:val="3D1D3D1B"/>
    <w:multiLevelType w:val="multilevel"/>
    <w:tmpl w:val="03866342"/>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49">
    <w:nsid w:val="3D453D88"/>
    <w:multiLevelType w:val="multilevel"/>
    <w:tmpl w:val="9294CC60"/>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50">
    <w:nsid w:val="3D6105F2"/>
    <w:multiLevelType w:val="multilevel"/>
    <w:tmpl w:val="680E74B2"/>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51">
    <w:nsid w:val="40B92D5C"/>
    <w:multiLevelType w:val="multilevel"/>
    <w:tmpl w:val="BBFE7AB2"/>
    <w:lvl w:ilvl="0">
      <w:start w:val="1"/>
      <w:numFmt w:val="decimal"/>
      <w:lvlText w:val="(%1)"/>
      <w:lvlJc w:val="left"/>
      <w:pPr>
        <w:tabs>
          <w:tab w:val="num" w:pos="540"/>
        </w:tabs>
        <w:ind w:left="540" w:hanging="540"/>
      </w:pPr>
      <w:rPr>
        <w:position w:val="0"/>
        <w:sz w:val="16"/>
        <w:szCs w:val="16"/>
        <w:rtl w:val="0"/>
        <w:lang w:val="ru-RU"/>
      </w:rPr>
    </w:lvl>
    <w:lvl w:ilvl="1">
      <w:start w:val="1"/>
      <w:numFmt w:val="lowerLetter"/>
      <w:lvlText w:val="%2."/>
      <w:lvlJc w:val="left"/>
      <w:pPr>
        <w:tabs>
          <w:tab w:val="num" w:pos="827"/>
        </w:tabs>
        <w:ind w:left="827" w:hanging="107"/>
      </w:pPr>
      <w:rPr>
        <w:position w:val="0"/>
        <w:sz w:val="16"/>
        <w:szCs w:val="16"/>
        <w:rtl w:val="0"/>
        <w:lang w:val="ru-RU"/>
      </w:rPr>
    </w:lvl>
    <w:lvl w:ilvl="2">
      <w:start w:val="1"/>
      <w:numFmt w:val="lowerRoman"/>
      <w:lvlText w:val="%3."/>
      <w:lvlJc w:val="left"/>
      <w:pPr>
        <w:tabs>
          <w:tab w:val="num" w:pos="1591"/>
        </w:tabs>
        <w:ind w:left="1591" w:hanging="87"/>
      </w:pPr>
      <w:rPr>
        <w:position w:val="0"/>
        <w:sz w:val="16"/>
        <w:szCs w:val="16"/>
        <w:rtl w:val="0"/>
        <w:lang w:val="ru-RU"/>
      </w:rPr>
    </w:lvl>
    <w:lvl w:ilvl="3">
      <w:start w:val="1"/>
      <w:numFmt w:val="decimal"/>
      <w:lvlText w:val="%4."/>
      <w:lvlJc w:val="left"/>
      <w:pPr>
        <w:tabs>
          <w:tab w:val="num" w:pos="2267"/>
        </w:tabs>
        <w:ind w:left="2267" w:hanging="107"/>
      </w:pPr>
      <w:rPr>
        <w:position w:val="0"/>
        <w:sz w:val="16"/>
        <w:szCs w:val="16"/>
        <w:rtl w:val="0"/>
        <w:lang w:val="ru-RU"/>
      </w:rPr>
    </w:lvl>
    <w:lvl w:ilvl="4">
      <w:start w:val="1"/>
      <w:numFmt w:val="lowerLetter"/>
      <w:lvlText w:val="%5."/>
      <w:lvlJc w:val="left"/>
      <w:pPr>
        <w:tabs>
          <w:tab w:val="num" w:pos="2987"/>
        </w:tabs>
        <w:ind w:left="2987" w:hanging="107"/>
      </w:pPr>
      <w:rPr>
        <w:position w:val="0"/>
        <w:sz w:val="16"/>
        <w:szCs w:val="16"/>
        <w:rtl w:val="0"/>
        <w:lang w:val="ru-RU"/>
      </w:rPr>
    </w:lvl>
    <w:lvl w:ilvl="5">
      <w:start w:val="1"/>
      <w:numFmt w:val="lowerRoman"/>
      <w:lvlText w:val="%6."/>
      <w:lvlJc w:val="left"/>
      <w:pPr>
        <w:tabs>
          <w:tab w:val="num" w:pos="3751"/>
        </w:tabs>
        <w:ind w:left="3751" w:hanging="87"/>
      </w:pPr>
      <w:rPr>
        <w:position w:val="0"/>
        <w:sz w:val="16"/>
        <w:szCs w:val="16"/>
        <w:rtl w:val="0"/>
        <w:lang w:val="ru-RU"/>
      </w:rPr>
    </w:lvl>
    <w:lvl w:ilvl="6">
      <w:start w:val="1"/>
      <w:numFmt w:val="decimal"/>
      <w:lvlText w:val="%7."/>
      <w:lvlJc w:val="left"/>
      <w:pPr>
        <w:tabs>
          <w:tab w:val="num" w:pos="4427"/>
        </w:tabs>
        <w:ind w:left="4427" w:hanging="107"/>
      </w:pPr>
      <w:rPr>
        <w:position w:val="0"/>
        <w:sz w:val="16"/>
        <w:szCs w:val="16"/>
        <w:rtl w:val="0"/>
        <w:lang w:val="ru-RU"/>
      </w:rPr>
    </w:lvl>
    <w:lvl w:ilvl="7">
      <w:start w:val="1"/>
      <w:numFmt w:val="lowerLetter"/>
      <w:lvlText w:val="%8."/>
      <w:lvlJc w:val="left"/>
      <w:pPr>
        <w:tabs>
          <w:tab w:val="num" w:pos="5147"/>
        </w:tabs>
        <w:ind w:left="5147" w:hanging="107"/>
      </w:pPr>
      <w:rPr>
        <w:position w:val="0"/>
        <w:sz w:val="16"/>
        <w:szCs w:val="16"/>
        <w:rtl w:val="0"/>
        <w:lang w:val="ru-RU"/>
      </w:rPr>
    </w:lvl>
    <w:lvl w:ilvl="8">
      <w:start w:val="1"/>
      <w:numFmt w:val="lowerRoman"/>
      <w:lvlText w:val="%9."/>
      <w:lvlJc w:val="left"/>
      <w:pPr>
        <w:tabs>
          <w:tab w:val="num" w:pos="5911"/>
        </w:tabs>
        <w:ind w:left="5911" w:hanging="87"/>
      </w:pPr>
      <w:rPr>
        <w:position w:val="0"/>
        <w:sz w:val="16"/>
        <w:szCs w:val="16"/>
        <w:rtl w:val="0"/>
        <w:lang w:val="ru-RU"/>
      </w:rPr>
    </w:lvl>
  </w:abstractNum>
  <w:abstractNum w:abstractNumId="52">
    <w:nsid w:val="421A1D47"/>
    <w:multiLevelType w:val="multilevel"/>
    <w:tmpl w:val="A94EAD30"/>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53">
    <w:nsid w:val="42544A9A"/>
    <w:multiLevelType w:val="multilevel"/>
    <w:tmpl w:val="99EC92DE"/>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54">
    <w:nsid w:val="42BC6914"/>
    <w:multiLevelType w:val="multilevel"/>
    <w:tmpl w:val="F15E3DA0"/>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55">
    <w:nsid w:val="43EE3CCF"/>
    <w:multiLevelType w:val="multilevel"/>
    <w:tmpl w:val="3D36CC14"/>
    <w:styleLink w:val="List11"/>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56">
    <w:nsid w:val="455931FD"/>
    <w:multiLevelType w:val="multilevel"/>
    <w:tmpl w:val="FBCA21E0"/>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57">
    <w:nsid w:val="46A208CD"/>
    <w:multiLevelType w:val="multilevel"/>
    <w:tmpl w:val="BE3A4674"/>
    <w:styleLink w:val="List17"/>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58">
    <w:nsid w:val="48C029EC"/>
    <w:multiLevelType w:val="multilevel"/>
    <w:tmpl w:val="FCDE9AC6"/>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59">
    <w:nsid w:val="49342390"/>
    <w:multiLevelType w:val="multilevel"/>
    <w:tmpl w:val="1B34E6A4"/>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60">
    <w:nsid w:val="4C522DE7"/>
    <w:multiLevelType w:val="multilevel"/>
    <w:tmpl w:val="6AD4C4EE"/>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61">
    <w:nsid w:val="4D533EAE"/>
    <w:multiLevelType w:val="multilevel"/>
    <w:tmpl w:val="D092EA0E"/>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62">
    <w:nsid w:val="4F791CA4"/>
    <w:multiLevelType w:val="multilevel"/>
    <w:tmpl w:val="E7EA8878"/>
    <w:styleLink w:val="21"/>
    <w:lvl w:ilvl="0">
      <w:start w:val="1"/>
      <w:numFmt w:val="decimal"/>
      <w:lvlText w:val="(%1)"/>
      <w:lvlJc w:val="left"/>
      <w:pPr>
        <w:tabs>
          <w:tab w:val="num" w:pos="900"/>
        </w:tabs>
        <w:ind w:left="900" w:hanging="540"/>
      </w:pPr>
      <w:rPr>
        <w:position w:val="0"/>
        <w:sz w:val="16"/>
        <w:szCs w:val="16"/>
        <w:rtl w:val="0"/>
        <w:lang w:val="ru-RU"/>
      </w:rPr>
    </w:lvl>
    <w:lvl w:ilvl="1">
      <w:start w:val="1"/>
      <w:numFmt w:val="lowerLetter"/>
      <w:lvlText w:val="%2."/>
      <w:lvlJc w:val="left"/>
      <w:pPr>
        <w:tabs>
          <w:tab w:val="num" w:pos="1187"/>
        </w:tabs>
        <w:ind w:left="1187" w:hanging="107"/>
      </w:pPr>
      <w:rPr>
        <w:position w:val="0"/>
        <w:sz w:val="16"/>
        <w:szCs w:val="16"/>
        <w:rtl w:val="0"/>
        <w:lang w:val="ru-RU"/>
      </w:rPr>
    </w:lvl>
    <w:lvl w:ilvl="2">
      <w:start w:val="1"/>
      <w:numFmt w:val="lowerRoman"/>
      <w:lvlText w:val="%3."/>
      <w:lvlJc w:val="left"/>
      <w:pPr>
        <w:tabs>
          <w:tab w:val="num" w:pos="1951"/>
        </w:tabs>
        <w:ind w:left="1951" w:hanging="87"/>
      </w:pPr>
      <w:rPr>
        <w:position w:val="0"/>
        <w:sz w:val="16"/>
        <w:szCs w:val="16"/>
        <w:rtl w:val="0"/>
        <w:lang w:val="ru-RU"/>
      </w:rPr>
    </w:lvl>
    <w:lvl w:ilvl="3">
      <w:start w:val="1"/>
      <w:numFmt w:val="decimal"/>
      <w:lvlText w:val="%4."/>
      <w:lvlJc w:val="left"/>
      <w:pPr>
        <w:tabs>
          <w:tab w:val="num" w:pos="2627"/>
        </w:tabs>
        <w:ind w:left="2627" w:hanging="107"/>
      </w:pPr>
      <w:rPr>
        <w:position w:val="0"/>
        <w:sz w:val="16"/>
        <w:szCs w:val="16"/>
        <w:rtl w:val="0"/>
        <w:lang w:val="ru-RU"/>
      </w:rPr>
    </w:lvl>
    <w:lvl w:ilvl="4">
      <w:start w:val="1"/>
      <w:numFmt w:val="lowerLetter"/>
      <w:lvlText w:val="%5."/>
      <w:lvlJc w:val="left"/>
      <w:pPr>
        <w:tabs>
          <w:tab w:val="num" w:pos="3347"/>
        </w:tabs>
        <w:ind w:left="3347" w:hanging="107"/>
      </w:pPr>
      <w:rPr>
        <w:position w:val="0"/>
        <w:sz w:val="16"/>
        <w:szCs w:val="16"/>
        <w:rtl w:val="0"/>
        <w:lang w:val="ru-RU"/>
      </w:rPr>
    </w:lvl>
    <w:lvl w:ilvl="5">
      <w:start w:val="1"/>
      <w:numFmt w:val="lowerRoman"/>
      <w:lvlText w:val="%6."/>
      <w:lvlJc w:val="left"/>
      <w:pPr>
        <w:tabs>
          <w:tab w:val="num" w:pos="4111"/>
        </w:tabs>
        <w:ind w:left="4111" w:hanging="87"/>
      </w:pPr>
      <w:rPr>
        <w:position w:val="0"/>
        <w:sz w:val="16"/>
        <w:szCs w:val="16"/>
        <w:rtl w:val="0"/>
        <w:lang w:val="ru-RU"/>
      </w:rPr>
    </w:lvl>
    <w:lvl w:ilvl="6">
      <w:start w:val="1"/>
      <w:numFmt w:val="decimal"/>
      <w:lvlText w:val="%7."/>
      <w:lvlJc w:val="left"/>
      <w:pPr>
        <w:tabs>
          <w:tab w:val="num" w:pos="4787"/>
        </w:tabs>
        <w:ind w:left="4787" w:hanging="107"/>
      </w:pPr>
      <w:rPr>
        <w:position w:val="0"/>
        <w:sz w:val="16"/>
        <w:szCs w:val="16"/>
        <w:rtl w:val="0"/>
        <w:lang w:val="ru-RU"/>
      </w:rPr>
    </w:lvl>
    <w:lvl w:ilvl="7">
      <w:start w:val="1"/>
      <w:numFmt w:val="lowerLetter"/>
      <w:lvlText w:val="%8."/>
      <w:lvlJc w:val="left"/>
      <w:pPr>
        <w:tabs>
          <w:tab w:val="num" w:pos="5507"/>
        </w:tabs>
        <w:ind w:left="5507" w:hanging="107"/>
      </w:pPr>
      <w:rPr>
        <w:position w:val="0"/>
        <w:sz w:val="16"/>
        <w:szCs w:val="16"/>
        <w:rtl w:val="0"/>
        <w:lang w:val="ru-RU"/>
      </w:rPr>
    </w:lvl>
    <w:lvl w:ilvl="8">
      <w:start w:val="1"/>
      <w:numFmt w:val="lowerRoman"/>
      <w:lvlText w:val="%9."/>
      <w:lvlJc w:val="left"/>
      <w:pPr>
        <w:tabs>
          <w:tab w:val="num" w:pos="6271"/>
        </w:tabs>
        <w:ind w:left="6271" w:hanging="87"/>
      </w:pPr>
      <w:rPr>
        <w:position w:val="0"/>
        <w:sz w:val="16"/>
        <w:szCs w:val="16"/>
        <w:rtl w:val="0"/>
        <w:lang w:val="ru-RU"/>
      </w:rPr>
    </w:lvl>
  </w:abstractNum>
  <w:abstractNum w:abstractNumId="63">
    <w:nsid w:val="508B34E6"/>
    <w:multiLevelType w:val="multilevel"/>
    <w:tmpl w:val="342CEB6C"/>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64">
    <w:nsid w:val="51377E47"/>
    <w:multiLevelType w:val="multilevel"/>
    <w:tmpl w:val="7B0054E4"/>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65">
    <w:nsid w:val="53227DC2"/>
    <w:multiLevelType w:val="multilevel"/>
    <w:tmpl w:val="A7DC41DE"/>
    <w:lvl w:ilvl="0">
      <w:start w:val="1"/>
      <w:numFmt w:val="decimal"/>
      <w:lvlText w:val="(%1)"/>
      <w:lvlJc w:val="left"/>
      <w:pPr>
        <w:tabs>
          <w:tab w:val="num" w:pos="540"/>
        </w:tabs>
        <w:ind w:left="540" w:hanging="540"/>
      </w:pPr>
      <w:rPr>
        <w:position w:val="0"/>
        <w:sz w:val="16"/>
        <w:szCs w:val="16"/>
        <w:rtl w:val="0"/>
        <w:lang w:val="ru-RU"/>
      </w:rPr>
    </w:lvl>
    <w:lvl w:ilvl="1">
      <w:start w:val="1"/>
      <w:numFmt w:val="lowerLetter"/>
      <w:lvlText w:val="%2."/>
      <w:lvlJc w:val="left"/>
      <w:pPr>
        <w:tabs>
          <w:tab w:val="num" w:pos="827"/>
        </w:tabs>
        <w:ind w:left="827" w:hanging="107"/>
      </w:pPr>
      <w:rPr>
        <w:position w:val="0"/>
        <w:sz w:val="16"/>
        <w:szCs w:val="16"/>
        <w:rtl w:val="0"/>
        <w:lang w:val="ru-RU"/>
      </w:rPr>
    </w:lvl>
    <w:lvl w:ilvl="2">
      <w:start w:val="1"/>
      <w:numFmt w:val="lowerRoman"/>
      <w:lvlText w:val="%3."/>
      <w:lvlJc w:val="left"/>
      <w:pPr>
        <w:tabs>
          <w:tab w:val="num" w:pos="1591"/>
        </w:tabs>
        <w:ind w:left="1591" w:hanging="87"/>
      </w:pPr>
      <w:rPr>
        <w:position w:val="0"/>
        <w:sz w:val="16"/>
        <w:szCs w:val="16"/>
        <w:rtl w:val="0"/>
        <w:lang w:val="ru-RU"/>
      </w:rPr>
    </w:lvl>
    <w:lvl w:ilvl="3">
      <w:start w:val="1"/>
      <w:numFmt w:val="decimal"/>
      <w:lvlText w:val="%4."/>
      <w:lvlJc w:val="left"/>
      <w:pPr>
        <w:tabs>
          <w:tab w:val="num" w:pos="2267"/>
        </w:tabs>
        <w:ind w:left="2267" w:hanging="107"/>
      </w:pPr>
      <w:rPr>
        <w:position w:val="0"/>
        <w:sz w:val="16"/>
        <w:szCs w:val="16"/>
        <w:rtl w:val="0"/>
        <w:lang w:val="ru-RU"/>
      </w:rPr>
    </w:lvl>
    <w:lvl w:ilvl="4">
      <w:start w:val="1"/>
      <w:numFmt w:val="lowerLetter"/>
      <w:lvlText w:val="%5."/>
      <w:lvlJc w:val="left"/>
      <w:pPr>
        <w:tabs>
          <w:tab w:val="num" w:pos="2987"/>
        </w:tabs>
        <w:ind w:left="2987" w:hanging="107"/>
      </w:pPr>
      <w:rPr>
        <w:position w:val="0"/>
        <w:sz w:val="16"/>
        <w:szCs w:val="16"/>
        <w:rtl w:val="0"/>
        <w:lang w:val="ru-RU"/>
      </w:rPr>
    </w:lvl>
    <w:lvl w:ilvl="5">
      <w:start w:val="1"/>
      <w:numFmt w:val="lowerRoman"/>
      <w:lvlText w:val="%6."/>
      <w:lvlJc w:val="left"/>
      <w:pPr>
        <w:tabs>
          <w:tab w:val="num" w:pos="3751"/>
        </w:tabs>
        <w:ind w:left="3751" w:hanging="87"/>
      </w:pPr>
      <w:rPr>
        <w:position w:val="0"/>
        <w:sz w:val="16"/>
        <w:szCs w:val="16"/>
        <w:rtl w:val="0"/>
        <w:lang w:val="ru-RU"/>
      </w:rPr>
    </w:lvl>
    <w:lvl w:ilvl="6">
      <w:start w:val="1"/>
      <w:numFmt w:val="decimal"/>
      <w:lvlText w:val="%7."/>
      <w:lvlJc w:val="left"/>
      <w:pPr>
        <w:tabs>
          <w:tab w:val="num" w:pos="4427"/>
        </w:tabs>
        <w:ind w:left="4427" w:hanging="107"/>
      </w:pPr>
      <w:rPr>
        <w:position w:val="0"/>
        <w:sz w:val="16"/>
        <w:szCs w:val="16"/>
        <w:rtl w:val="0"/>
        <w:lang w:val="ru-RU"/>
      </w:rPr>
    </w:lvl>
    <w:lvl w:ilvl="7">
      <w:start w:val="1"/>
      <w:numFmt w:val="lowerLetter"/>
      <w:lvlText w:val="%8."/>
      <w:lvlJc w:val="left"/>
      <w:pPr>
        <w:tabs>
          <w:tab w:val="num" w:pos="5147"/>
        </w:tabs>
        <w:ind w:left="5147" w:hanging="107"/>
      </w:pPr>
      <w:rPr>
        <w:position w:val="0"/>
        <w:sz w:val="16"/>
        <w:szCs w:val="16"/>
        <w:rtl w:val="0"/>
        <w:lang w:val="ru-RU"/>
      </w:rPr>
    </w:lvl>
    <w:lvl w:ilvl="8">
      <w:start w:val="1"/>
      <w:numFmt w:val="lowerRoman"/>
      <w:lvlText w:val="%9."/>
      <w:lvlJc w:val="left"/>
      <w:pPr>
        <w:tabs>
          <w:tab w:val="num" w:pos="5911"/>
        </w:tabs>
        <w:ind w:left="5911" w:hanging="87"/>
      </w:pPr>
      <w:rPr>
        <w:position w:val="0"/>
        <w:sz w:val="16"/>
        <w:szCs w:val="16"/>
        <w:rtl w:val="0"/>
        <w:lang w:val="ru-RU"/>
      </w:rPr>
    </w:lvl>
  </w:abstractNum>
  <w:abstractNum w:abstractNumId="66">
    <w:nsid w:val="537D33D0"/>
    <w:multiLevelType w:val="multilevel"/>
    <w:tmpl w:val="BEB0EDD4"/>
    <w:lvl w:ilvl="0">
      <w:start w:val="1"/>
      <w:numFmt w:val="decimal"/>
      <w:lvlText w:val="(%1)"/>
      <w:lvlJc w:val="left"/>
      <w:pPr>
        <w:tabs>
          <w:tab w:val="num" w:pos="540"/>
        </w:tabs>
        <w:ind w:left="540" w:hanging="54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67">
    <w:nsid w:val="56D331A6"/>
    <w:multiLevelType w:val="multilevel"/>
    <w:tmpl w:val="C2388E00"/>
    <w:styleLink w:val="List19"/>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68">
    <w:nsid w:val="57AD5717"/>
    <w:multiLevelType w:val="multilevel"/>
    <w:tmpl w:val="B4E89EA6"/>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69">
    <w:nsid w:val="58BF4EA5"/>
    <w:multiLevelType w:val="multilevel"/>
    <w:tmpl w:val="9B06A68C"/>
    <w:styleLink w:val="List18"/>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70">
    <w:nsid w:val="591F3E0D"/>
    <w:multiLevelType w:val="multilevel"/>
    <w:tmpl w:val="671C055A"/>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71">
    <w:nsid w:val="59513305"/>
    <w:multiLevelType w:val="multilevel"/>
    <w:tmpl w:val="1C069BDC"/>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72">
    <w:nsid w:val="595444C5"/>
    <w:multiLevelType w:val="multilevel"/>
    <w:tmpl w:val="E20EE2CA"/>
    <w:styleLink w:val="41"/>
    <w:lvl w:ilvl="0">
      <w:start w:val="1"/>
      <w:numFmt w:val="decimal"/>
      <w:lvlText w:val="(%1)"/>
      <w:lvlJc w:val="left"/>
      <w:pPr>
        <w:tabs>
          <w:tab w:val="num" w:pos="540"/>
        </w:tabs>
        <w:ind w:left="540" w:hanging="540"/>
      </w:pPr>
      <w:rPr>
        <w:position w:val="0"/>
        <w:sz w:val="16"/>
        <w:szCs w:val="16"/>
        <w:rtl w:val="0"/>
        <w:lang w:val="ru-RU"/>
      </w:rPr>
    </w:lvl>
    <w:lvl w:ilvl="1">
      <w:start w:val="1"/>
      <w:numFmt w:val="lowerLetter"/>
      <w:lvlText w:val="%2."/>
      <w:lvlJc w:val="left"/>
      <w:pPr>
        <w:tabs>
          <w:tab w:val="num" w:pos="827"/>
        </w:tabs>
        <w:ind w:left="827" w:hanging="107"/>
      </w:pPr>
      <w:rPr>
        <w:position w:val="0"/>
        <w:sz w:val="16"/>
        <w:szCs w:val="16"/>
        <w:rtl w:val="0"/>
        <w:lang w:val="ru-RU"/>
      </w:rPr>
    </w:lvl>
    <w:lvl w:ilvl="2">
      <w:start w:val="1"/>
      <w:numFmt w:val="lowerRoman"/>
      <w:lvlText w:val="%3."/>
      <w:lvlJc w:val="left"/>
      <w:pPr>
        <w:tabs>
          <w:tab w:val="num" w:pos="1591"/>
        </w:tabs>
        <w:ind w:left="1591" w:hanging="87"/>
      </w:pPr>
      <w:rPr>
        <w:position w:val="0"/>
        <w:sz w:val="16"/>
        <w:szCs w:val="16"/>
        <w:rtl w:val="0"/>
        <w:lang w:val="ru-RU"/>
      </w:rPr>
    </w:lvl>
    <w:lvl w:ilvl="3">
      <w:start w:val="1"/>
      <w:numFmt w:val="decimal"/>
      <w:lvlText w:val="%4."/>
      <w:lvlJc w:val="left"/>
      <w:pPr>
        <w:tabs>
          <w:tab w:val="num" w:pos="2267"/>
        </w:tabs>
        <w:ind w:left="2267" w:hanging="107"/>
      </w:pPr>
      <w:rPr>
        <w:position w:val="0"/>
        <w:sz w:val="16"/>
        <w:szCs w:val="16"/>
        <w:rtl w:val="0"/>
        <w:lang w:val="ru-RU"/>
      </w:rPr>
    </w:lvl>
    <w:lvl w:ilvl="4">
      <w:start w:val="1"/>
      <w:numFmt w:val="lowerLetter"/>
      <w:lvlText w:val="%5."/>
      <w:lvlJc w:val="left"/>
      <w:pPr>
        <w:tabs>
          <w:tab w:val="num" w:pos="2987"/>
        </w:tabs>
        <w:ind w:left="2987" w:hanging="107"/>
      </w:pPr>
      <w:rPr>
        <w:position w:val="0"/>
        <w:sz w:val="16"/>
        <w:szCs w:val="16"/>
        <w:rtl w:val="0"/>
        <w:lang w:val="ru-RU"/>
      </w:rPr>
    </w:lvl>
    <w:lvl w:ilvl="5">
      <w:start w:val="1"/>
      <w:numFmt w:val="lowerRoman"/>
      <w:lvlText w:val="%6."/>
      <w:lvlJc w:val="left"/>
      <w:pPr>
        <w:tabs>
          <w:tab w:val="num" w:pos="3751"/>
        </w:tabs>
        <w:ind w:left="3751" w:hanging="87"/>
      </w:pPr>
      <w:rPr>
        <w:position w:val="0"/>
        <w:sz w:val="16"/>
        <w:szCs w:val="16"/>
        <w:rtl w:val="0"/>
        <w:lang w:val="ru-RU"/>
      </w:rPr>
    </w:lvl>
    <w:lvl w:ilvl="6">
      <w:start w:val="1"/>
      <w:numFmt w:val="decimal"/>
      <w:lvlText w:val="%7."/>
      <w:lvlJc w:val="left"/>
      <w:pPr>
        <w:tabs>
          <w:tab w:val="num" w:pos="4427"/>
        </w:tabs>
        <w:ind w:left="4427" w:hanging="107"/>
      </w:pPr>
      <w:rPr>
        <w:position w:val="0"/>
        <w:sz w:val="16"/>
        <w:szCs w:val="16"/>
        <w:rtl w:val="0"/>
        <w:lang w:val="ru-RU"/>
      </w:rPr>
    </w:lvl>
    <w:lvl w:ilvl="7">
      <w:start w:val="1"/>
      <w:numFmt w:val="lowerLetter"/>
      <w:lvlText w:val="%8."/>
      <w:lvlJc w:val="left"/>
      <w:pPr>
        <w:tabs>
          <w:tab w:val="num" w:pos="5147"/>
        </w:tabs>
        <w:ind w:left="5147" w:hanging="107"/>
      </w:pPr>
      <w:rPr>
        <w:position w:val="0"/>
        <w:sz w:val="16"/>
        <w:szCs w:val="16"/>
        <w:rtl w:val="0"/>
        <w:lang w:val="ru-RU"/>
      </w:rPr>
    </w:lvl>
    <w:lvl w:ilvl="8">
      <w:start w:val="1"/>
      <w:numFmt w:val="lowerRoman"/>
      <w:lvlText w:val="%9."/>
      <w:lvlJc w:val="left"/>
      <w:pPr>
        <w:tabs>
          <w:tab w:val="num" w:pos="5911"/>
        </w:tabs>
        <w:ind w:left="5911" w:hanging="87"/>
      </w:pPr>
      <w:rPr>
        <w:position w:val="0"/>
        <w:sz w:val="16"/>
        <w:szCs w:val="16"/>
        <w:rtl w:val="0"/>
        <w:lang w:val="ru-RU"/>
      </w:rPr>
    </w:lvl>
  </w:abstractNum>
  <w:abstractNum w:abstractNumId="73">
    <w:nsid w:val="5BD012E7"/>
    <w:multiLevelType w:val="multilevel"/>
    <w:tmpl w:val="A76A362A"/>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74">
    <w:nsid w:val="5C1D1477"/>
    <w:multiLevelType w:val="multilevel"/>
    <w:tmpl w:val="89727FB6"/>
    <w:styleLink w:val="List20"/>
    <w:lvl w:ilvl="0">
      <w:start w:val="1"/>
      <w:numFmt w:val="decimal"/>
      <w:lvlText w:val="(%1)"/>
      <w:lvlJc w:val="left"/>
      <w:pPr>
        <w:tabs>
          <w:tab w:val="num" w:pos="1170"/>
        </w:tabs>
        <w:ind w:left="1170" w:hanging="81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75">
    <w:nsid w:val="5E4D0410"/>
    <w:multiLevelType w:val="multilevel"/>
    <w:tmpl w:val="2F86AF06"/>
    <w:styleLink w:val="List9"/>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76">
    <w:nsid w:val="5FED5995"/>
    <w:multiLevelType w:val="multilevel"/>
    <w:tmpl w:val="E278D0E2"/>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77">
    <w:nsid w:val="6023699C"/>
    <w:multiLevelType w:val="multilevel"/>
    <w:tmpl w:val="A3AEC39A"/>
    <w:styleLink w:val="List41"/>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78">
    <w:nsid w:val="62581F47"/>
    <w:multiLevelType w:val="multilevel"/>
    <w:tmpl w:val="28C8FC80"/>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79">
    <w:nsid w:val="65135CB0"/>
    <w:multiLevelType w:val="multilevel"/>
    <w:tmpl w:val="239EEBD2"/>
    <w:lvl w:ilvl="0">
      <w:start w:val="1"/>
      <w:numFmt w:val="decimal"/>
      <w:lvlText w:val="(%1)"/>
      <w:lvlJc w:val="left"/>
      <w:pPr>
        <w:tabs>
          <w:tab w:val="num" w:pos="810"/>
        </w:tabs>
        <w:ind w:left="810" w:hanging="810"/>
      </w:pPr>
      <w:rPr>
        <w:position w:val="0"/>
        <w:sz w:val="16"/>
        <w:szCs w:val="16"/>
        <w:lang w:val="ru-RU"/>
      </w:rPr>
    </w:lvl>
    <w:lvl w:ilvl="1">
      <w:start w:val="1"/>
      <w:numFmt w:val="lowerLetter"/>
      <w:lvlText w:val="%2."/>
      <w:lvlJc w:val="left"/>
      <w:pPr>
        <w:tabs>
          <w:tab w:val="num" w:pos="791"/>
        </w:tabs>
        <w:ind w:left="791" w:hanging="71"/>
      </w:pPr>
      <w:rPr>
        <w:position w:val="0"/>
        <w:sz w:val="16"/>
        <w:szCs w:val="16"/>
        <w:lang w:val="ru-RU"/>
      </w:rPr>
    </w:lvl>
    <w:lvl w:ilvl="2">
      <w:start w:val="1"/>
      <w:numFmt w:val="lowerRoman"/>
      <w:lvlText w:val="%3."/>
      <w:lvlJc w:val="left"/>
      <w:pPr>
        <w:tabs>
          <w:tab w:val="num" w:pos="1562"/>
        </w:tabs>
        <w:ind w:left="1562" w:hanging="58"/>
      </w:pPr>
      <w:rPr>
        <w:position w:val="0"/>
        <w:sz w:val="16"/>
        <w:szCs w:val="16"/>
        <w:lang w:val="ru-RU"/>
      </w:rPr>
    </w:lvl>
    <w:lvl w:ilvl="3">
      <w:start w:val="1"/>
      <w:numFmt w:val="decimal"/>
      <w:lvlText w:val="%4."/>
      <w:lvlJc w:val="left"/>
      <w:pPr>
        <w:tabs>
          <w:tab w:val="num" w:pos="2231"/>
        </w:tabs>
        <w:ind w:left="2231" w:hanging="71"/>
      </w:pPr>
      <w:rPr>
        <w:position w:val="0"/>
        <w:sz w:val="16"/>
        <w:szCs w:val="16"/>
        <w:lang w:val="ru-RU"/>
      </w:rPr>
    </w:lvl>
    <w:lvl w:ilvl="4">
      <w:start w:val="1"/>
      <w:numFmt w:val="lowerLetter"/>
      <w:lvlText w:val="%5."/>
      <w:lvlJc w:val="left"/>
      <w:pPr>
        <w:tabs>
          <w:tab w:val="num" w:pos="2951"/>
        </w:tabs>
        <w:ind w:left="2951" w:hanging="71"/>
      </w:pPr>
      <w:rPr>
        <w:position w:val="0"/>
        <w:sz w:val="16"/>
        <w:szCs w:val="16"/>
        <w:lang w:val="ru-RU"/>
      </w:rPr>
    </w:lvl>
    <w:lvl w:ilvl="5">
      <w:start w:val="1"/>
      <w:numFmt w:val="lowerRoman"/>
      <w:lvlText w:val="%6."/>
      <w:lvlJc w:val="left"/>
      <w:pPr>
        <w:tabs>
          <w:tab w:val="num" w:pos="3722"/>
        </w:tabs>
        <w:ind w:left="3722" w:hanging="58"/>
      </w:pPr>
      <w:rPr>
        <w:position w:val="0"/>
        <w:sz w:val="16"/>
        <w:szCs w:val="16"/>
        <w:lang w:val="ru-RU"/>
      </w:rPr>
    </w:lvl>
    <w:lvl w:ilvl="6">
      <w:start w:val="1"/>
      <w:numFmt w:val="decimal"/>
      <w:lvlText w:val="%7."/>
      <w:lvlJc w:val="left"/>
      <w:pPr>
        <w:tabs>
          <w:tab w:val="num" w:pos="4391"/>
        </w:tabs>
        <w:ind w:left="4391" w:hanging="71"/>
      </w:pPr>
      <w:rPr>
        <w:position w:val="0"/>
        <w:sz w:val="16"/>
        <w:szCs w:val="16"/>
        <w:lang w:val="ru-RU"/>
      </w:rPr>
    </w:lvl>
    <w:lvl w:ilvl="7">
      <w:start w:val="1"/>
      <w:numFmt w:val="lowerLetter"/>
      <w:lvlText w:val="%8."/>
      <w:lvlJc w:val="left"/>
      <w:pPr>
        <w:tabs>
          <w:tab w:val="num" w:pos="5111"/>
        </w:tabs>
        <w:ind w:left="5111" w:hanging="71"/>
      </w:pPr>
      <w:rPr>
        <w:position w:val="0"/>
        <w:sz w:val="16"/>
        <w:szCs w:val="16"/>
        <w:lang w:val="ru-RU"/>
      </w:rPr>
    </w:lvl>
    <w:lvl w:ilvl="8">
      <w:start w:val="1"/>
      <w:numFmt w:val="lowerRoman"/>
      <w:lvlText w:val="%9."/>
      <w:lvlJc w:val="left"/>
      <w:pPr>
        <w:tabs>
          <w:tab w:val="num" w:pos="5882"/>
        </w:tabs>
        <w:ind w:left="5882" w:hanging="58"/>
      </w:pPr>
      <w:rPr>
        <w:position w:val="0"/>
        <w:sz w:val="16"/>
        <w:szCs w:val="16"/>
        <w:lang w:val="ru-RU"/>
      </w:rPr>
    </w:lvl>
  </w:abstractNum>
  <w:abstractNum w:abstractNumId="80">
    <w:nsid w:val="65357909"/>
    <w:multiLevelType w:val="multilevel"/>
    <w:tmpl w:val="2A7C607C"/>
    <w:lvl w:ilvl="0">
      <w:start w:val="1"/>
      <w:numFmt w:val="decimal"/>
      <w:lvlText w:val="(%1)"/>
      <w:lvlJc w:val="left"/>
      <w:pPr>
        <w:tabs>
          <w:tab w:val="num" w:pos="1215"/>
        </w:tabs>
        <w:ind w:left="1215" w:hanging="1215"/>
      </w:pPr>
      <w:rPr>
        <w:position w:val="0"/>
        <w:sz w:val="16"/>
        <w:szCs w:val="16"/>
        <w:rtl w:val="0"/>
        <w:lang w:val="ru-RU"/>
      </w:rPr>
    </w:lvl>
    <w:lvl w:ilvl="1">
      <w:start w:val="1"/>
      <w:numFmt w:val="lowerLetter"/>
      <w:lvlText w:val="%2."/>
      <w:lvlJc w:val="left"/>
      <w:pPr>
        <w:tabs>
          <w:tab w:val="num" w:pos="751"/>
        </w:tabs>
        <w:ind w:left="751" w:hanging="31"/>
      </w:pPr>
      <w:rPr>
        <w:position w:val="0"/>
        <w:sz w:val="16"/>
        <w:szCs w:val="16"/>
        <w:rtl w:val="0"/>
        <w:lang w:val="ru-RU"/>
      </w:rPr>
    </w:lvl>
    <w:lvl w:ilvl="2">
      <w:start w:val="1"/>
      <w:numFmt w:val="lowerRoman"/>
      <w:lvlText w:val="%3."/>
      <w:lvlJc w:val="left"/>
      <w:pPr>
        <w:tabs>
          <w:tab w:val="num" w:pos="1530"/>
        </w:tabs>
        <w:ind w:left="1530" w:hanging="26"/>
      </w:pPr>
      <w:rPr>
        <w:position w:val="0"/>
        <w:sz w:val="16"/>
        <w:szCs w:val="16"/>
        <w:rtl w:val="0"/>
        <w:lang w:val="ru-RU"/>
      </w:rPr>
    </w:lvl>
    <w:lvl w:ilvl="3">
      <w:start w:val="1"/>
      <w:numFmt w:val="decimal"/>
      <w:lvlText w:val="%4."/>
      <w:lvlJc w:val="left"/>
      <w:pPr>
        <w:tabs>
          <w:tab w:val="num" w:pos="2191"/>
        </w:tabs>
        <w:ind w:left="2191" w:hanging="31"/>
      </w:pPr>
      <w:rPr>
        <w:position w:val="0"/>
        <w:sz w:val="16"/>
        <w:szCs w:val="16"/>
        <w:rtl w:val="0"/>
        <w:lang w:val="ru-RU"/>
      </w:rPr>
    </w:lvl>
    <w:lvl w:ilvl="4">
      <w:start w:val="1"/>
      <w:numFmt w:val="lowerLetter"/>
      <w:lvlText w:val="%5."/>
      <w:lvlJc w:val="left"/>
      <w:pPr>
        <w:tabs>
          <w:tab w:val="num" w:pos="2911"/>
        </w:tabs>
        <w:ind w:left="2911" w:hanging="31"/>
      </w:pPr>
      <w:rPr>
        <w:position w:val="0"/>
        <w:sz w:val="16"/>
        <w:szCs w:val="16"/>
        <w:rtl w:val="0"/>
        <w:lang w:val="ru-RU"/>
      </w:rPr>
    </w:lvl>
    <w:lvl w:ilvl="5">
      <w:start w:val="1"/>
      <w:numFmt w:val="lowerRoman"/>
      <w:lvlText w:val="%6."/>
      <w:lvlJc w:val="left"/>
      <w:pPr>
        <w:tabs>
          <w:tab w:val="num" w:pos="3690"/>
        </w:tabs>
        <w:ind w:left="3690" w:hanging="26"/>
      </w:pPr>
      <w:rPr>
        <w:position w:val="0"/>
        <w:sz w:val="16"/>
        <w:szCs w:val="16"/>
        <w:rtl w:val="0"/>
        <w:lang w:val="ru-RU"/>
      </w:rPr>
    </w:lvl>
    <w:lvl w:ilvl="6">
      <w:start w:val="1"/>
      <w:numFmt w:val="decimal"/>
      <w:lvlText w:val="%7."/>
      <w:lvlJc w:val="left"/>
      <w:pPr>
        <w:tabs>
          <w:tab w:val="num" w:pos="4351"/>
        </w:tabs>
        <w:ind w:left="4351" w:hanging="31"/>
      </w:pPr>
      <w:rPr>
        <w:position w:val="0"/>
        <w:sz w:val="16"/>
        <w:szCs w:val="16"/>
        <w:rtl w:val="0"/>
        <w:lang w:val="ru-RU"/>
      </w:rPr>
    </w:lvl>
    <w:lvl w:ilvl="7">
      <w:start w:val="1"/>
      <w:numFmt w:val="lowerLetter"/>
      <w:lvlText w:val="%8."/>
      <w:lvlJc w:val="left"/>
      <w:pPr>
        <w:tabs>
          <w:tab w:val="num" w:pos="5071"/>
        </w:tabs>
        <w:ind w:left="5071" w:hanging="31"/>
      </w:pPr>
      <w:rPr>
        <w:position w:val="0"/>
        <w:sz w:val="16"/>
        <w:szCs w:val="16"/>
        <w:rtl w:val="0"/>
        <w:lang w:val="ru-RU"/>
      </w:rPr>
    </w:lvl>
    <w:lvl w:ilvl="8">
      <w:start w:val="1"/>
      <w:numFmt w:val="lowerRoman"/>
      <w:lvlText w:val="%9."/>
      <w:lvlJc w:val="left"/>
      <w:pPr>
        <w:tabs>
          <w:tab w:val="num" w:pos="5850"/>
        </w:tabs>
        <w:ind w:left="5850" w:hanging="26"/>
      </w:pPr>
      <w:rPr>
        <w:position w:val="0"/>
        <w:sz w:val="16"/>
        <w:szCs w:val="16"/>
        <w:rtl w:val="0"/>
        <w:lang w:val="ru-RU"/>
      </w:rPr>
    </w:lvl>
  </w:abstractNum>
  <w:abstractNum w:abstractNumId="81">
    <w:nsid w:val="65AF3BE2"/>
    <w:multiLevelType w:val="multilevel"/>
    <w:tmpl w:val="3B024918"/>
    <w:styleLink w:val="List16"/>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82">
    <w:nsid w:val="65F23F9D"/>
    <w:multiLevelType w:val="multilevel"/>
    <w:tmpl w:val="5FF6FF56"/>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83">
    <w:nsid w:val="67266D08"/>
    <w:multiLevelType w:val="multilevel"/>
    <w:tmpl w:val="54C4514E"/>
    <w:lvl w:ilvl="0">
      <w:start w:val="1"/>
      <w:numFmt w:val="decimal"/>
      <w:lvlText w:val="(%1)"/>
      <w:lvlJc w:val="left"/>
      <w:pPr>
        <w:tabs>
          <w:tab w:val="num" w:pos="540"/>
        </w:tabs>
        <w:ind w:left="540" w:hanging="540"/>
      </w:pPr>
      <w:rPr>
        <w:position w:val="0"/>
        <w:sz w:val="16"/>
        <w:szCs w:val="16"/>
        <w:rtl w:val="0"/>
        <w:lang w:val="ru-RU"/>
      </w:rPr>
    </w:lvl>
    <w:lvl w:ilvl="1">
      <w:start w:val="1"/>
      <w:numFmt w:val="lowerLetter"/>
      <w:lvlText w:val="%2."/>
      <w:lvlJc w:val="left"/>
      <w:pPr>
        <w:tabs>
          <w:tab w:val="num" w:pos="827"/>
        </w:tabs>
        <w:ind w:left="827" w:hanging="107"/>
      </w:pPr>
      <w:rPr>
        <w:position w:val="0"/>
        <w:sz w:val="16"/>
        <w:szCs w:val="16"/>
        <w:rtl w:val="0"/>
        <w:lang w:val="ru-RU"/>
      </w:rPr>
    </w:lvl>
    <w:lvl w:ilvl="2">
      <w:start w:val="1"/>
      <w:numFmt w:val="lowerRoman"/>
      <w:lvlText w:val="%3."/>
      <w:lvlJc w:val="left"/>
      <w:pPr>
        <w:tabs>
          <w:tab w:val="num" w:pos="1591"/>
        </w:tabs>
        <w:ind w:left="1591" w:hanging="87"/>
      </w:pPr>
      <w:rPr>
        <w:position w:val="0"/>
        <w:sz w:val="16"/>
        <w:szCs w:val="16"/>
        <w:rtl w:val="0"/>
        <w:lang w:val="ru-RU"/>
      </w:rPr>
    </w:lvl>
    <w:lvl w:ilvl="3">
      <w:start w:val="1"/>
      <w:numFmt w:val="decimal"/>
      <w:lvlText w:val="%4."/>
      <w:lvlJc w:val="left"/>
      <w:pPr>
        <w:tabs>
          <w:tab w:val="num" w:pos="2267"/>
        </w:tabs>
        <w:ind w:left="2267" w:hanging="107"/>
      </w:pPr>
      <w:rPr>
        <w:position w:val="0"/>
        <w:sz w:val="16"/>
        <w:szCs w:val="16"/>
        <w:rtl w:val="0"/>
        <w:lang w:val="ru-RU"/>
      </w:rPr>
    </w:lvl>
    <w:lvl w:ilvl="4">
      <w:start w:val="1"/>
      <w:numFmt w:val="lowerLetter"/>
      <w:lvlText w:val="%5."/>
      <w:lvlJc w:val="left"/>
      <w:pPr>
        <w:tabs>
          <w:tab w:val="num" w:pos="2987"/>
        </w:tabs>
        <w:ind w:left="2987" w:hanging="107"/>
      </w:pPr>
      <w:rPr>
        <w:position w:val="0"/>
        <w:sz w:val="16"/>
        <w:szCs w:val="16"/>
        <w:rtl w:val="0"/>
        <w:lang w:val="ru-RU"/>
      </w:rPr>
    </w:lvl>
    <w:lvl w:ilvl="5">
      <w:start w:val="1"/>
      <w:numFmt w:val="lowerRoman"/>
      <w:lvlText w:val="%6."/>
      <w:lvlJc w:val="left"/>
      <w:pPr>
        <w:tabs>
          <w:tab w:val="num" w:pos="3751"/>
        </w:tabs>
        <w:ind w:left="3751" w:hanging="87"/>
      </w:pPr>
      <w:rPr>
        <w:position w:val="0"/>
        <w:sz w:val="16"/>
        <w:szCs w:val="16"/>
        <w:rtl w:val="0"/>
        <w:lang w:val="ru-RU"/>
      </w:rPr>
    </w:lvl>
    <w:lvl w:ilvl="6">
      <w:start w:val="1"/>
      <w:numFmt w:val="decimal"/>
      <w:lvlText w:val="%7."/>
      <w:lvlJc w:val="left"/>
      <w:pPr>
        <w:tabs>
          <w:tab w:val="num" w:pos="4427"/>
        </w:tabs>
        <w:ind w:left="4427" w:hanging="107"/>
      </w:pPr>
      <w:rPr>
        <w:position w:val="0"/>
        <w:sz w:val="16"/>
        <w:szCs w:val="16"/>
        <w:rtl w:val="0"/>
        <w:lang w:val="ru-RU"/>
      </w:rPr>
    </w:lvl>
    <w:lvl w:ilvl="7">
      <w:start w:val="1"/>
      <w:numFmt w:val="lowerLetter"/>
      <w:lvlText w:val="%8."/>
      <w:lvlJc w:val="left"/>
      <w:pPr>
        <w:tabs>
          <w:tab w:val="num" w:pos="5147"/>
        </w:tabs>
        <w:ind w:left="5147" w:hanging="107"/>
      </w:pPr>
      <w:rPr>
        <w:position w:val="0"/>
        <w:sz w:val="16"/>
        <w:szCs w:val="16"/>
        <w:rtl w:val="0"/>
        <w:lang w:val="ru-RU"/>
      </w:rPr>
    </w:lvl>
    <w:lvl w:ilvl="8">
      <w:start w:val="1"/>
      <w:numFmt w:val="lowerRoman"/>
      <w:lvlText w:val="%9."/>
      <w:lvlJc w:val="left"/>
      <w:pPr>
        <w:tabs>
          <w:tab w:val="num" w:pos="5911"/>
        </w:tabs>
        <w:ind w:left="5911" w:hanging="87"/>
      </w:pPr>
      <w:rPr>
        <w:position w:val="0"/>
        <w:sz w:val="16"/>
        <w:szCs w:val="16"/>
        <w:rtl w:val="0"/>
        <w:lang w:val="ru-RU"/>
      </w:rPr>
    </w:lvl>
  </w:abstractNum>
  <w:abstractNum w:abstractNumId="84">
    <w:nsid w:val="67794BFD"/>
    <w:multiLevelType w:val="multilevel"/>
    <w:tmpl w:val="C8C49478"/>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85">
    <w:nsid w:val="685E2A03"/>
    <w:multiLevelType w:val="multilevel"/>
    <w:tmpl w:val="F55A3344"/>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86">
    <w:nsid w:val="68CE7617"/>
    <w:multiLevelType w:val="multilevel"/>
    <w:tmpl w:val="ADF4DA68"/>
    <w:lvl w:ilvl="0">
      <w:start w:val="1"/>
      <w:numFmt w:val="decimal"/>
      <w:lvlText w:val="(%1)"/>
      <w:lvlJc w:val="left"/>
      <w:pPr>
        <w:tabs>
          <w:tab w:val="num" w:pos="900"/>
        </w:tabs>
        <w:ind w:left="900" w:hanging="540"/>
      </w:pPr>
      <w:rPr>
        <w:position w:val="0"/>
        <w:sz w:val="16"/>
        <w:szCs w:val="16"/>
        <w:rtl w:val="0"/>
        <w:lang w:val="ru-RU"/>
      </w:rPr>
    </w:lvl>
    <w:lvl w:ilvl="1">
      <w:start w:val="1"/>
      <w:numFmt w:val="lowerLetter"/>
      <w:lvlText w:val="%2."/>
      <w:lvlJc w:val="left"/>
      <w:pPr>
        <w:tabs>
          <w:tab w:val="num" w:pos="1187"/>
        </w:tabs>
        <w:ind w:left="1187" w:hanging="107"/>
      </w:pPr>
      <w:rPr>
        <w:position w:val="0"/>
        <w:sz w:val="16"/>
        <w:szCs w:val="16"/>
        <w:rtl w:val="0"/>
        <w:lang w:val="ru-RU"/>
      </w:rPr>
    </w:lvl>
    <w:lvl w:ilvl="2">
      <w:start w:val="1"/>
      <w:numFmt w:val="lowerRoman"/>
      <w:lvlText w:val="%3."/>
      <w:lvlJc w:val="left"/>
      <w:pPr>
        <w:tabs>
          <w:tab w:val="num" w:pos="1951"/>
        </w:tabs>
        <w:ind w:left="1951" w:hanging="87"/>
      </w:pPr>
      <w:rPr>
        <w:position w:val="0"/>
        <w:sz w:val="16"/>
        <w:szCs w:val="16"/>
        <w:rtl w:val="0"/>
        <w:lang w:val="ru-RU"/>
      </w:rPr>
    </w:lvl>
    <w:lvl w:ilvl="3">
      <w:start w:val="1"/>
      <w:numFmt w:val="decimal"/>
      <w:lvlText w:val="%4."/>
      <w:lvlJc w:val="left"/>
      <w:pPr>
        <w:tabs>
          <w:tab w:val="num" w:pos="2627"/>
        </w:tabs>
        <w:ind w:left="2627" w:hanging="107"/>
      </w:pPr>
      <w:rPr>
        <w:position w:val="0"/>
        <w:sz w:val="16"/>
        <w:szCs w:val="16"/>
        <w:rtl w:val="0"/>
        <w:lang w:val="ru-RU"/>
      </w:rPr>
    </w:lvl>
    <w:lvl w:ilvl="4">
      <w:start w:val="1"/>
      <w:numFmt w:val="lowerLetter"/>
      <w:lvlText w:val="%5."/>
      <w:lvlJc w:val="left"/>
      <w:pPr>
        <w:tabs>
          <w:tab w:val="num" w:pos="3347"/>
        </w:tabs>
        <w:ind w:left="3347" w:hanging="107"/>
      </w:pPr>
      <w:rPr>
        <w:position w:val="0"/>
        <w:sz w:val="16"/>
        <w:szCs w:val="16"/>
        <w:rtl w:val="0"/>
        <w:lang w:val="ru-RU"/>
      </w:rPr>
    </w:lvl>
    <w:lvl w:ilvl="5">
      <w:start w:val="1"/>
      <w:numFmt w:val="lowerRoman"/>
      <w:lvlText w:val="%6."/>
      <w:lvlJc w:val="left"/>
      <w:pPr>
        <w:tabs>
          <w:tab w:val="num" w:pos="4111"/>
        </w:tabs>
        <w:ind w:left="4111" w:hanging="87"/>
      </w:pPr>
      <w:rPr>
        <w:position w:val="0"/>
        <w:sz w:val="16"/>
        <w:szCs w:val="16"/>
        <w:rtl w:val="0"/>
        <w:lang w:val="ru-RU"/>
      </w:rPr>
    </w:lvl>
    <w:lvl w:ilvl="6">
      <w:start w:val="1"/>
      <w:numFmt w:val="decimal"/>
      <w:lvlText w:val="%7."/>
      <w:lvlJc w:val="left"/>
      <w:pPr>
        <w:tabs>
          <w:tab w:val="num" w:pos="4787"/>
        </w:tabs>
        <w:ind w:left="4787" w:hanging="107"/>
      </w:pPr>
      <w:rPr>
        <w:position w:val="0"/>
        <w:sz w:val="16"/>
        <w:szCs w:val="16"/>
        <w:rtl w:val="0"/>
        <w:lang w:val="ru-RU"/>
      </w:rPr>
    </w:lvl>
    <w:lvl w:ilvl="7">
      <w:start w:val="1"/>
      <w:numFmt w:val="lowerLetter"/>
      <w:lvlText w:val="%8."/>
      <w:lvlJc w:val="left"/>
      <w:pPr>
        <w:tabs>
          <w:tab w:val="num" w:pos="5507"/>
        </w:tabs>
        <w:ind w:left="5507" w:hanging="107"/>
      </w:pPr>
      <w:rPr>
        <w:position w:val="0"/>
        <w:sz w:val="16"/>
        <w:szCs w:val="16"/>
        <w:rtl w:val="0"/>
        <w:lang w:val="ru-RU"/>
      </w:rPr>
    </w:lvl>
    <w:lvl w:ilvl="8">
      <w:start w:val="1"/>
      <w:numFmt w:val="lowerRoman"/>
      <w:lvlText w:val="%9."/>
      <w:lvlJc w:val="left"/>
      <w:pPr>
        <w:tabs>
          <w:tab w:val="num" w:pos="6271"/>
        </w:tabs>
        <w:ind w:left="6271" w:hanging="87"/>
      </w:pPr>
      <w:rPr>
        <w:position w:val="0"/>
        <w:sz w:val="16"/>
        <w:szCs w:val="16"/>
        <w:rtl w:val="0"/>
        <w:lang w:val="ru-RU"/>
      </w:rPr>
    </w:lvl>
  </w:abstractNum>
  <w:abstractNum w:abstractNumId="87">
    <w:nsid w:val="68EA1D11"/>
    <w:multiLevelType w:val="multilevel"/>
    <w:tmpl w:val="92AA0562"/>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88">
    <w:nsid w:val="69F11071"/>
    <w:multiLevelType w:val="multilevel"/>
    <w:tmpl w:val="02CED9B8"/>
    <w:styleLink w:val="List8"/>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89">
    <w:nsid w:val="6DAB1136"/>
    <w:multiLevelType w:val="multilevel"/>
    <w:tmpl w:val="F57C2B72"/>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90">
    <w:nsid w:val="6DEC4CF1"/>
    <w:multiLevelType w:val="multilevel"/>
    <w:tmpl w:val="21087E7E"/>
    <w:styleLink w:val="List1"/>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91">
    <w:nsid w:val="6E2A125E"/>
    <w:multiLevelType w:val="multilevel"/>
    <w:tmpl w:val="C6425622"/>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92">
    <w:nsid w:val="6ED3641C"/>
    <w:multiLevelType w:val="multilevel"/>
    <w:tmpl w:val="87184C26"/>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93">
    <w:nsid w:val="70C04726"/>
    <w:multiLevelType w:val="multilevel"/>
    <w:tmpl w:val="7BF275BC"/>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94">
    <w:nsid w:val="711914B1"/>
    <w:multiLevelType w:val="multilevel"/>
    <w:tmpl w:val="E36AF832"/>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95">
    <w:nsid w:val="71297B62"/>
    <w:multiLevelType w:val="multilevel"/>
    <w:tmpl w:val="688AF68E"/>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96">
    <w:nsid w:val="717D2169"/>
    <w:multiLevelType w:val="multilevel"/>
    <w:tmpl w:val="FE4C35B2"/>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97">
    <w:nsid w:val="71E077B6"/>
    <w:multiLevelType w:val="multilevel"/>
    <w:tmpl w:val="90A8ED26"/>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98">
    <w:nsid w:val="71E65AA8"/>
    <w:multiLevelType w:val="multilevel"/>
    <w:tmpl w:val="63B48510"/>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99">
    <w:nsid w:val="72056EFE"/>
    <w:multiLevelType w:val="multilevel"/>
    <w:tmpl w:val="C320490C"/>
    <w:lvl w:ilvl="0">
      <w:start w:val="1"/>
      <w:numFmt w:val="decimal"/>
      <w:lvlText w:val="(%1)"/>
      <w:lvlJc w:val="left"/>
      <w:pPr>
        <w:tabs>
          <w:tab w:val="num" w:pos="1170"/>
        </w:tabs>
        <w:ind w:left="1170" w:hanging="81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100">
    <w:nsid w:val="73013862"/>
    <w:multiLevelType w:val="multilevel"/>
    <w:tmpl w:val="B0843926"/>
    <w:styleLink w:val="List22"/>
    <w:lvl w:ilvl="0">
      <w:start w:val="1"/>
      <w:numFmt w:val="decimal"/>
      <w:lvlText w:val="(%1)"/>
      <w:lvlJc w:val="left"/>
      <w:pPr>
        <w:tabs>
          <w:tab w:val="num" w:pos="993"/>
        </w:tabs>
        <w:ind w:left="993" w:hanging="540"/>
      </w:pPr>
      <w:rPr>
        <w:position w:val="0"/>
        <w:sz w:val="16"/>
        <w:szCs w:val="16"/>
        <w:lang w:val="ru-RU"/>
      </w:rPr>
    </w:lvl>
    <w:lvl w:ilvl="1">
      <w:start w:val="1"/>
      <w:numFmt w:val="lowerLetter"/>
      <w:lvlText w:val="%2."/>
      <w:lvlJc w:val="left"/>
      <w:pPr>
        <w:tabs>
          <w:tab w:val="num" w:pos="1151"/>
        </w:tabs>
        <w:ind w:left="1151" w:hanging="71"/>
      </w:pPr>
      <w:rPr>
        <w:position w:val="0"/>
        <w:sz w:val="16"/>
        <w:szCs w:val="16"/>
        <w:lang w:val="ru-RU"/>
      </w:rPr>
    </w:lvl>
    <w:lvl w:ilvl="2">
      <w:start w:val="1"/>
      <w:numFmt w:val="lowerRoman"/>
      <w:lvlText w:val="%3."/>
      <w:lvlJc w:val="left"/>
      <w:pPr>
        <w:tabs>
          <w:tab w:val="num" w:pos="1922"/>
        </w:tabs>
        <w:ind w:left="1922" w:hanging="58"/>
      </w:pPr>
      <w:rPr>
        <w:position w:val="0"/>
        <w:sz w:val="16"/>
        <w:szCs w:val="16"/>
        <w:lang w:val="ru-RU"/>
      </w:rPr>
    </w:lvl>
    <w:lvl w:ilvl="3">
      <w:start w:val="1"/>
      <w:numFmt w:val="decimal"/>
      <w:lvlText w:val="%4."/>
      <w:lvlJc w:val="left"/>
      <w:pPr>
        <w:tabs>
          <w:tab w:val="num" w:pos="2591"/>
        </w:tabs>
        <w:ind w:left="2591" w:hanging="71"/>
      </w:pPr>
      <w:rPr>
        <w:position w:val="0"/>
        <w:sz w:val="16"/>
        <w:szCs w:val="16"/>
        <w:lang w:val="ru-RU"/>
      </w:rPr>
    </w:lvl>
    <w:lvl w:ilvl="4">
      <w:start w:val="1"/>
      <w:numFmt w:val="lowerLetter"/>
      <w:lvlText w:val="%5."/>
      <w:lvlJc w:val="left"/>
      <w:pPr>
        <w:tabs>
          <w:tab w:val="num" w:pos="3311"/>
        </w:tabs>
        <w:ind w:left="3311" w:hanging="71"/>
      </w:pPr>
      <w:rPr>
        <w:position w:val="0"/>
        <w:sz w:val="16"/>
        <w:szCs w:val="16"/>
        <w:lang w:val="ru-RU"/>
      </w:rPr>
    </w:lvl>
    <w:lvl w:ilvl="5">
      <w:start w:val="1"/>
      <w:numFmt w:val="lowerRoman"/>
      <w:lvlText w:val="%6."/>
      <w:lvlJc w:val="left"/>
      <w:pPr>
        <w:tabs>
          <w:tab w:val="num" w:pos="4082"/>
        </w:tabs>
        <w:ind w:left="4082" w:hanging="58"/>
      </w:pPr>
      <w:rPr>
        <w:position w:val="0"/>
        <w:sz w:val="16"/>
        <w:szCs w:val="16"/>
        <w:lang w:val="ru-RU"/>
      </w:rPr>
    </w:lvl>
    <w:lvl w:ilvl="6">
      <w:start w:val="1"/>
      <w:numFmt w:val="decimal"/>
      <w:lvlText w:val="%7."/>
      <w:lvlJc w:val="left"/>
      <w:pPr>
        <w:tabs>
          <w:tab w:val="num" w:pos="4751"/>
        </w:tabs>
        <w:ind w:left="4751" w:hanging="71"/>
      </w:pPr>
      <w:rPr>
        <w:position w:val="0"/>
        <w:sz w:val="16"/>
        <w:szCs w:val="16"/>
        <w:lang w:val="ru-RU"/>
      </w:rPr>
    </w:lvl>
    <w:lvl w:ilvl="7">
      <w:start w:val="1"/>
      <w:numFmt w:val="lowerLetter"/>
      <w:lvlText w:val="%8."/>
      <w:lvlJc w:val="left"/>
      <w:pPr>
        <w:tabs>
          <w:tab w:val="num" w:pos="5471"/>
        </w:tabs>
        <w:ind w:left="5471" w:hanging="71"/>
      </w:pPr>
      <w:rPr>
        <w:position w:val="0"/>
        <w:sz w:val="16"/>
        <w:szCs w:val="16"/>
        <w:lang w:val="ru-RU"/>
      </w:rPr>
    </w:lvl>
    <w:lvl w:ilvl="8">
      <w:start w:val="1"/>
      <w:numFmt w:val="lowerRoman"/>
      <w:lvlText w:val="%9."/>
      <w:lvlJc w:val="left"/>
      <w:pPr>
        <w:tabs>
          <w:tab w:val="num" w:pos="6242"/>
        </w:tabs>
        <w:ind w:left="6242" w:hanging="58"/>
      </w:pPr>
      <w:rPr>
        <w:position w:val="0"/>
        <w:sz w:val="16"/>
        <w:szCs w:val="16"/>
        <w:lang w:val="ru-RU"/>
      </w:rPr>
    </w:lvl>
  </w:abstractNum>
  <w:abstractNum w:abstractNumId="101">
    <w:nsid w:val="778A284A"/>
    <w:multiLevelType w:val="multilevel"/>
    <w:tmpl w:val="A5D6B4AE"/>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02">
    <w:nsid w:val="77F6759D"/>
    <w:multiLevelType w:val="multilevel"/>
    <w:tmpl w:val="CCA43226"/>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03">
    <w:nsid w:val="786D2EE0"/>
    <w:multiLevelType w:val="multilevel"/>
    <w:tmpl w:val="9626C31C"/>
    <w:lvl w:ilvl="0">
      <w:start w:val="1"/>
      <w:numFmt w:val="decimal"/>
      <w:lvlText w:val="(%1)"/>
      <w:lvlJc w:val="left"/>
      <w:pPr>
        <w:tabs>
          <w:tab w:val="num" w:pos="540"/>
        </w:tabs>
        <w:ind w:left="540" w:hanging="540"/>
      </w:pPr>
      <w:rPr>
        <w:position w:val="0"/>
        <w:sz w:val="16"/>
        <w:szCs w:val="16"/>
        <w:rtl w:val="0"/>
        <w:lang w:val="ru-RU"/>
      </w:rPr>
    </w:lvl>
    <w:lvl w:ilvl="1">
      <w:start w:val="1"/>
      <w:numFmt w:val="lowerLetter"/>
      <w:lvlText w:val="%2."/>
      <w:lvlJc w:val="left"/>
      <w:pPr>
        <w:tabs>
          <w:tab w:val="num" w:pos="827"/>
        </w:tabs>
        <w:ind w:left="827" w:hanging="107"/>
      </w:pPr>
      <w:rPr>
        <w:position w:val="0"/>
        <w:sz w:val="16"/>
        <w:szCs w:val="16"/>
        <w:rtl w:val="0"/>
        <w:lang w:val="ru-RU"/>
      </w:rPr>
    </w:lvl>
    <w:lvl w:ilvl="2">
      <w:start w:val="1"/>
      <w:numFmt w:val="lowerRoman"/>
      <w:lvlText w:val="%3."/>
      <w:lvlJc w:val="left"/>
      <w:pPr>
        <w:tabs>
          <w:tab w:val="num" w:pos="1591"/>
        </w:tabs>
        <w:ind w:left="1591" w:hanging="87"/>
      </w:pPr>
      <w:rPr>
        <w:position w:val="0"/>
        <w:sz w:val="16"/>
        <w:szCs w:val="16"/>
        <w:rtl w:val="0"/>
        <w:lang w:val="ru-RU"/>
      </w:rPr>
    </w:lvl>
    <w:lvl w:ilvl="3">
      <w:start w:val="1"/>
      <w:numFmt w:val="decimal"/>
      <w:lvlText w:val="%4."/>
      <w:lvlJc w:val="left"/>
      <w:pPr>
        <w:tabs>
          <w:tab w:val="num" w:pos="2267"/>
        </w:tabs>
        <w:ind w:left="2267" w:hanging="107"/>
      </w:pPr>
      <w:rPr>
        <w:position w:val="0"/>
        <w:sz w:val="16"/>
        <w:szCs w:val="16"/>
        <w:rtl w:val="0"/>
        <w:lang w:val="ru-RU"/>
      </w:rPr>
    </w:lvl>
    <w:lvl w:ilvl="4">
      <w:start w:val="1"/>
      <w:numFmt w:val="lowerLetter"/>
      <w:lvlText w:val="%5."/>
      <w:lvlJc w:val="left"/>
      <w:pPr>
        <w:tabs>
          <w:tab w:val="num" w:pos="2987"/>
        </w:tabs>
        <w:ind w:left="2987" w:hanging="107"/>
      </w:pPr>
      <w:rPr>
        <w:position w:val="0"/>
        <w:sz w:val="16"/>
        <w:szCs w:val="16"/>
        <w:rtl w:val="0"/>
        <w:lang w:val="ru-RU"/>
      </w:rPr>
    </w:lvl>
    <w:lvl w:ilvl="5">
      <w:start w:val="1"/>
      <w:numFmt w:val="lowerRoman"/>
      <w:lvlText w:val="%6."/>
      <w:lvlJc w:val="left"/>
      <w:pPr>
        <w:tabs>
          <w:tab w:val="num" w:pos="3751"/>
        </w:tabs>
        <w:ind w:left="3751" w:hanging="87"/>
      </w:pPr>
      <w:rPr>
        <w:position w:val="0"/>
        <w:sz w:val="16"/>
        <w:szCs w:val="16"/>
        <w:rtl w:val="0"/>
        <w:lang w:val="ru-RU"/>
      </w:rPr>
    </w:lvl>
    <w:lvl w:ilvl="6">
      <w:start w:val="1"/>
      <w:numFmt w:val="decimal"/>
      <w:lvlText w:val="%7."/>
      <w:lvlJc w:val="left"/>
      <w:pPr>
        <w:tabs>
          <w:tab w:val="num" w:pos="4427"/>
        </w:tabs>
        <w:ind w:left="4427" w:hanging="107"/>
      </w:pPr>
      <w:rPr>
        <w:position w:val="0"/>
        <w:sz w:val="16"/>
        <w:szCs w:val="16"/>
        <w:rtl w:val="0"/>
        <w:lang w:val="ru-RU"/>
      </w:rPr>
    </w:lvl>
    <w:lvl w:ilvl="7">
      <w:start w:val="1"/>
      <w:numFmt w:val="lowerLetter"/>
      <w:lvlText w:val="%8."/>
      <w:lvlJc w:val="left"/>
      <w:pPr>
        <w:tabs>
          <w:tab w:val="num" w:pos="5147"/>
        </w:tabs>
        <w:ind w:left="5147" w:hanging="107"/>
      </w:pPr>
      <w:rPr>
        <w:position w:val="0"/>
        <w:sz w:val="16"/>
        <w:szCs w:val="16"/>
        <w:rtl w:val="0"/>
        <w:lang w:val="ru-RU"/>
      </w:rPr>
    </w:lvl>
    <w:lvl w:ilvl="8">
      <w:start w:val="1"/>
      <w:numFmt w:val="lowerRoman"/>
      <w:lvlText w:val="%9."/>
      <w:lvlJc w:val="left"/>
      <w:pPr>
        <w:tabs>
          <w:tab w:val="num" w:pos="5911"/>
        </w:tabs>
        <w:ind w:left="5911" w:hanging="87"/>
      </w:pPr>
      <w:rPr>
        <w:position w:val="0"/>
        <w:sz w:val="16"/>
        <w:szCs w:val="16"/>
        <w:rtl w:val="0"/>
        <w:lang w:val="ru-RU"/>
      </w:rPr>
    </w:lvl>
  </w:abstractNum>
  <w:abstractNum w:abstractNumId="104">
    <w:nsid w:val="78BE670B"/>
    <w:multiLevelType w:val="multilevel"/>
    <w:tmpl w:val="C276A95C"/>
    <w:styleLink w:val="List31"/>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105">
    <w:nsid w:val="796E532D"/>
    <w:multiLevelType w:val="multilevel"/>
    <w:tmpl w:val="6E482D4E"/>
    <w:styleLink w:val="List23"/>
    <w:lvl w:ilvl="0">
      <w:start w:val="1"/>
      <w:numFmt w:val="decimal"/>
      <w:lvlText w:val="(%1)"/>
      <w:lvlJc w:val="left"/>
      <w:pPr>
        <w:tabs>
          <w:tab w:val="num" w:pos="810"/>
        </w:tabs>
        <w:ind w:left="810" w:hanging="810"/>
      </w:pPr>
      <w:rPr>
        <w:position w:val="0"/>
        <w:sz w:val="16"/>
        <w:szCs w:val="16"/>
        <w:lang w:val="ru-RU"/>
      </w:rPr>
    </w:lvl>
    <w:lvl w:ilvl="1">
      <w:start w:val="1"/>
      <w:numFmt w:val="lowerLetter"/>
      <w:lvlText w:val="%2."/>
      <w:lvlJc w:val="left"/>
      <w:pPr>
        <w:tabs>
          <w:tab w:val="num" w:pos="791"/>
        </w:tabs>
        <w:ind w:left="791" w:hanging="71"/>
      </w:pPr>
      <w:rPr>
        <w:position w:val="0"/>
        <w:sz w:val="16"/>
        <w:szCs w:val="16"/>
        <w:lang w:val="ru-RU"/>
      </w:rPr>
    </w:lvl>
    <w:lvl w:ilvl="2">
      <w:start w:val="1"/>
      <w:numFmt w:val="lowerRoman"/>
      <w:lvlText w:val="%3."/>
      <w:lvlJc w:val="left"/>
      <w:pPr>
        <w:tabs>
          <w:tab w:val="num" w:pos="1562"/>
        </w:tabs>
        <w:ind w:left="1562" w:hanging="58"/>
      </w:pPr>
      <w:rPr>
        <w:position w:val="0"/>
        <w:sz w:val="16"/>
        <w:szCs w:val="16"/>
        <w:lang w:val="ru-RU"/>
      </w:rPr>
    </w:lvl>
    <w:lvl w:ilvl="3">
      <w:start w:val="1"/>
      <w:numFmt w:val="decimal"/>
      <w:lvlText w:val="%4."/>
      <w:lvlJc w:val="left"/>
      <w:pPr>
        <w:tabs>
          <w:tab w:val="num" w:pos="2231"/>
        </w:tabs>
        <w:ind w:left="2231" w:hanging="71"/>
      </w:pPr>
      <w:rPr>
        <w:position w:val="0"/>
        <w:sz w:val="16"/>
        <w:szCs w:val="16"/>
        <w:lang w:val="ru-RU"/>
      </w:rPr>
    </w:lvl>
    <w:lvl w:ilvl="4">
      <w:start w:val="1"/>
      <w:numFmt w:val="lowerLetter"/>
      <w:lvlText w:val="%5."/>
      <w:lvlJc w:val="left"/>
      <w:pPr>
        <w:tabs>
          <w:tab w:val="num" w:pos="2951"/>
        </w:tabs>
        <w:ind w:left="2951" w:hanging="71"/>
      </w:pPr>
      <w:rPr>
        <w:position w:val="0"/>
        <w:sz w:val="16"/>
        <w:szCs w:val="16"/>
        <w:lang w:val="ru-RU"/>
      </w:rPr>
    </w:lvl>
    <w:lvl w:ilvl="5">
      <w:start w:val="1"/>
      <w:numFmt w:val="lowerRoman"/>
      <w:lvlText w:val="%6."/>
      <w:lvlJc w:val="left"/>
      <w:pPr>
        <w:tabs>
          <w:tab w:val="num" w:pos="3722"/>
        </w:tabs>
        <w:ind w:left="3722" w:hanging="58"/>
      </w:pPr>
      <w:rPr>
        <w:position w:val="0"/>
        <w:sz w:val="16"/>
        <w:szCs w:val="16"/>
        <w:lang w:val="ru-RU"/>
      </w:rPr>
    </w:lvl>
    <w:lvl w:ilvl="6">
      <w:start w:val="1"/>
      <w:numFmt w:val="decimal"/>
      <w:lvlText w:val="%7."/>
      <w:lvlJc w:val="left"/>
      <w:pPr>
        <w:tabs>
          <w:tab w:val="num" w:pos="4391"/>
        </w:tabs>
        <w:ind w:left="4391" w:hanging="71"/>
      </w:pPr>
      <w:rPr>
        <w:position w:val="0"/>
        <w:sz w:val="16"/>
        <w:szCs w:val="16"/>
        <w:lang w:val="ru-RU"/>
      </w:rPr>
    </w:lvl>
    <w:lvl w:ilvl="7">
      <w:start w:val="1"/>
      <w:numFmt w:val="lowerLetter"/>
      <w:lvlText w:val="%8."/>
      <w:lvlJc w:val="left"/>
      <w:pPr>
        <w:tabs>
          <w:tab w:val="num" w:pos="5111"/>
        </w:tabs>
        <w:ind w:left="5111" w:hanging="71"/>
      </w:pPr>
      <w:rPr>
        <w:position w:val="0"/>
        <w:sz w:val="16"/>
        <w:szCs w:val="16"/>
        <w:lang w:val="ru-RU"/>
      </w:rPr>
    </w:lvl>
    <w:lvl w:ilvl="8">
      <w:start w:val="1"/>
      <w:numFmt w:val="lowerRoman"/>
      <w:lvlText w:val="%9."/>
      <w:lvlJc w:val="left"/>
      <w:pPr>
        <w:tabs>
          <w:tab w:val="num" w:pos="5882"/>
        </w:tabs>
        <w:ind w:left="5882" w:hanging="58"/>
      </w:pPr>
      <w:rPr>
        <w:position w:val="0"/>
        <w:sz w:val="16"/>
        <w:szCs w:val="16"/>
        <w:lang w:val="ru-RU"/>
      </w:rPr>
    </w:lvl>
  </w:abstractNum>
  <w:abstractNum w:abstractNumId="106">
    <w:nsid w:val="799A592F"/>
    <w:multiLevelType w:val="multilevel"/>
    <w:tmpl w:val="3EF235BC"/>
    <w:lvl w:ilvl="0">
      <w:start w:val="1"/>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107">
    <w:nsid w:val="7A2A777C"/>
    <w:multiLevelType w:val="multilevel"/>
    <w:tmpl w:val="2A9267EE"/>
    <w:lvl w:ilvl="0">
      <w:numFmt w:val="bullet"/>
      <w:lvlText w:val="•"/>
      <w:lvlJc w:val="left"/>
      <w:rPr>
        <w:position w:val="0"/>
        <w:lang w:val="ru-RU"/>
      </w:rPr>
    </w:lvl>
    <w:lvl w:ilvl="1">
      <w:start w:val="1"/>
      <w:numFmt w:val="bullet"/>
      <w:lvlText w:val="o"/>
      <w:lvlJc w:val="left"/>
      <w:rPr>
        <w:position w:val="0"/>
        <w:lang w:val="ru-RU"/>
      </w:rPr>
    </w:lvl>
    <w:lvl w:ilvl="2">
      <w:start w:val="1"/>
      <w:numFmt w:val="bullet"/>
      <w:lvlText w:val="▪"/>
      <w:lvlJc w:val="left"/>
      <w:rPr>
        <w:position w:val="0"/>
        <w:lang w:val="ru-RU"/>
      </w:rPr>
    </w:lvl>
    <w:lvl w:ilvl="3">
      <w:start w:val="1"/>
      <w:numFmt w:val="bullet"/>
      <w:lvlText w:val="•"/>
      <w:lvlJc w:val="left"/>
      <w:rPr>
        <w:position w:val="0"/>
        <w:lang w:val="ru-RU"/>
      </w:rPr>
    </w:lvl>
    <w:lvl w:ilvl="4">
      <w:start w:val="1"/>
      <w:numFmt w:val="bullet"/>
      <w:lvlText w:val="o"/>
      <w:lvlJc w:val="left"/>
      <w:rPr>
        <w:position w:val="0"/>
        <w:lang w:val="ru-RU"/>
      </w:rPr>
    </w:lvl>
    <w:lvl w:ilvl="5">
      <w:start w:val="1"/>
      <w:numFmt w:val="bullet"/>
      <w:lvlText w:val="▪"/>
      <w:lvlJc w:val="left"/>
      <w:rPr>
        <w:position w:val="0"/>
        <w:lang w:val="ru-RU"/>
      </w:rPr>
    </w:lvl>
    <w:lvl w:ilvl="6">
      <w:start w:val="1"/>
      <w:numFmt w:val="bullet"/>
      <w:lvlText w:val="•"/>
      <w:lvlJc w:val="left"/>
      <w:rPr>
        <w:position w:val="0"/>
        <w:lang w:val="ru-RU"/>
      </w:rPr>
    </w:lvl>
    <w:lvl w:ilvl="7">
      <w:start w:val="1"/>
      <w:numFmt w:val="bullet"/>
      <w:lvlText w:val="o"/>
      <w:lvlJc w:val="left"/>
      <w:rPr>
        <w:position w:val="0"/>
        <w:lang w:val="ru-RU"/>
      </w:rPr>
    </w:lvl>
    <w:lvl w:ilvl="8">
      <w:start w:val="1"/>
      <w:numFmt w:val="bullet"/>
      <w:lvlText w:val="▪"/>
      <w:lvlJc w:val="left"/>
      <w:rPr>
        <w:position w:val="0"/>
        <w:lang w:val="ru-RU"/>
      </w:rPr>
    </w:lvl>
  </w:abstractNum>
  <w:abstractNum w:abstractNumId="108">
    <w:nsid w:val="7E13043C"/>
    <w:multiLevelType w:val="multilevel"/>
    <w:tmpl w:val="2A52E558"/>
    <w:lvl w:ilvl="0">
      <w:start w:val="1"/>
      <w:numFmt w:val="decimal"/>
      <w:lvlText w:val="(%1)"/>
      <w:lvlJc w:val="left"/>
      <w:pPr>
        <w:tabs>
          <w:tab w:val="num" w:pos="540"/>
        </w:tabs>
        <w:ind w:left="540" w:hanging="540"/>
      </w:pPr>
      <w:rPr>
        <w:position w:val="0"/>
        <w:sz w:val="16"/>
        <w:szCs w:val="16"/>
        <w:rtl w:val="0"/>
        <w:lang w:val="ru-RU"/>
      </w:rPr>
    </w:lvl>
    <w:lvl w:ilvl="1">
      <w:start w:val="1"/>
      <w:numFmt w:val="lowerLetter"/>
      <w:lvlText w:val="%2."/>
      <w:lvlJc w:val="left"/>
      <w:pPr>
        <w:tabs>
          <w:tab w:val="num" w:pos="1187"/>
        </w:tabs>
        <w:ind w:left="1187" w:hanging="107"/>
      </w:pPr>
      <w:rPr>
        <w:position w:val="0"/>
        <w:sz w:val="16"/>
        <w:szCs w:val="16"/>
        <w:rtl w:val="0"/>
        <w:lang w:val="ru-RU"/>
      </w:rPr>
    </w:lvl>
    <w:lvl w:ilvl="2">
      <w:start w:val="1"/>
      <w:numFmt w:val="lowerRoman"/>
      <w:lvlText w:val="%3."/>
      <w:lvlJc w:val="left"/>
      <w:pPr>
        <w:tabs>
          <w:tab w:val="num" w:pos="1951"/>
        </w:tabs>
        <w:ind w:left="1951" w:hanging="87"/>
      </w:pPr>
      <w:rPr>
        <w:position w:val="0"/>
        <w:sz w:val="16"/>
        <w:szCs w:val="16"/>
        <w:rtl w:val="0"/>
        <w:lang w:val="ru-RU"/>
      </w:rPr>
    </w:lvl>
    <w:lvl w:ilvl="3">
      <w:start w:val="1"/>
      <w:numFmt w:val="decimal"/>
      <w:lvlText w:val="%4."/>
      <w:lvlJc w:val="left"/>
      <w:pPr>
        <w:tabs>
          <w:tab w:val="num" w:pos="2627"/>
        </w:tabs>
        <w:ind w:left="2627" w:hanging="107"/>
      </w:pPr>
      <w:rPr>
        <w:position w:val="0"/>
        <w:sz w:val="16"/>
        <w:szCs w:val="16"/>
        <w:rtl w:val="0"/>
        <w:lang w:val="ru-RU"/>
      </w:rPr>
    </w:lvl>
    <w:lvl w:ilvl="4">
      <w:start w:val="1"/>
      <w:numFmt w:val="lowerLetter"/>
      <w:lvlText w:val="%5."/>
      <w:lvlJc w:val="left"/>
      <w:pPr>
        <w:tabs>
          <w:tab w:val="num" w:pos="3347"/>
        </w:tabs>
        <w:ind w:left="3347" w:hanging="107"/>
      </w:pPr>
      <w:rPr>
        <w:position w:val="0"/>
        <w:sz w:val="16"/>
        <w:szCs w:val="16"/>
        <w:rtl w:val="0"/>
        <w:lang w:val="ru-RU"/>
      </w:rPr>
    </w:lvl>
    <w:lvl w:ilvl="5">
      <w:start w:val="1"/>
      <w:numFmt w:val="lowerRoman"/>
      <w:lvlText w:val="%6."/>
      <w:lvlJc w:val="left"/>
      <w:pPr>
        <w:tabs>
          <w:tab w:val="num" w:pos="4111"/>
        </w:tabs>
        <w:ind w:left="4111" w:hanging="87"/>
      </w:pPr>
      <w:rPr>
        <w:position w:val="0"/>
        <w:sz w:val="16"/>
        <w:szCs w:val="16"/>
        <w:rtl w:val="0"/>
        <w:lang w:val="ru-RU"/>
      </w:rPr>
    </w:lvl>
    <w:lvl w:ilvl="6">
      <w:start w:val="1"/>
      <w:numFmt w:val="decimal"/>
      <w:lvlText w:val="%7."/>
      <w:lvlJc w:val="left"/>
      <w:pPr>
        <w:tabs>
          <w:tab w:val="num" w:pos="4787"/>
        </w:tabs>
        <w:ind w:left="4787" w:hanging="107"/>
      </w:pPr>
      <w:rPr>
        <w:position w:val="0"/>
        <w:sz w:val="16"/>
        <w:szCs w:val="16"/>
        <w:rtl w:val="0"/>
        <w:lang w:val="ru-RU"/>
      </w:rPr>
    </w:lvl>
    <w:lvl w:ilvl="7">
      <w:start w:val="1"/>
      <w:numFmt w:val="lowerLetter"/>
      <w:lvlText w:val="%8."/>
      <w:lvlJc w:val="left"/>
      <w:pPr>
        <w:tabs>
          <w:tab w:val="num" w:pos="5507"/>
        </w:tabs>
        <w:ind w:left="5507" w:hanging="107"/>
      </w:pPr>
      <w:rPr>
        <w:position w:val="0"/>
        <w:sz w:val="16"/>
        <w:szCs w:val="16"/>
        <w:rtl w:val="0"/>
        <w:lang w:val="ru-RU"/>
      </w:rPr>
    </w:lvl>
    <w:lvl w:ilvl="8">
      <w:start w:val="1"/>
      <w:numFmt w:val="lowerRoman"/>
      <w:lvlText w:val="%9."/>
      <w:lvlJc w:val="left"/>
      <w:pPr>
        <w:tabs>
          <w:tab w:val="num" w:pos="6271"/>
        </w:tabs>
        <w:ind w:left="6271" w:hanging="87"/>
      </w:pPr>
      <w:rPr>
        <w:position w:val="0"/>
        <w:sz w:val="16"/>
        <w:szCs w:val="16"/>
        <w:rtl w:val="0"/>
        <w:lang w:val="ru-RU"/>
      </w:rPr>
    </w:lvl>
  </w:abstractNum>
  <w:abstractNum w:abstractNumId="109">
    <w:nsid w:val="7E8F7BCD"/>
    <w:multiLevelType w:val="multilevel"/>
    <w:tmpl w:val="74F8E66A"/>
    <w:lvl w:ilvl="0">
      <w:start w:val="1"/>
      <w:numFmt w:val="bullet"/>
      <w:lvlText w:val="•"/>
      <w:lvlJc w:val="left"/>
      <w:pPr>
        <w:tabs>
          <w:tab w:val="num" w:pos="360"/>
        </w:tabs>
        <w:ind w:left="360" w:hanging="360"/>
      </w:pPr>
      <w:rPr>
        <w:rFonts w:ascii="Times New Roman" w:eastAsia="Times New Roman" w:hAnsi="Times New Roman" w:cs="Times New Roman"/>
        <w:position w:val="0"/>
      </w:rPr>
    </w:lvl>
    <w:lvl w:ilvl="1">
      <w:start w:val="1"/>
      <w:numFmt w:val="bullet"/>
      <w:lvlText w:val="o"/>
      <w:lvlJc w:val="left"/>
      <w:pPr>
        <w:tabs>
          <w:tab w:val="num" w:pos="106"/>
        </w:tabs>
      </w:pPr>
      <w:rPr>
        <w:rFonts w:ascii="Times New Roman" w:eastAsia="Times New Roman" w:hAnsi="Times New Roman" w:cs="Times New Roman"/>
        <w:position w:val="0"/>
      </w:rPr>
    </w:lvl>
    <w:lvl w:ilvl="2">
      <w:start w:val="1"/>
      <w:numFmt w:val="bullet"/>
      <w:lvlText w:val="▪"/>
      <w:lvlJc w:val="left"/>
      <w:pPr>
        <w:tabs>
          <w:tab w:val="num" w:pos="106"/>
        </w:tabs>
      </w:pPr>
      <w:rPr>
        <w:rFonts w:ascii="Times New Roman" w:eastAsia="Times New Roman" w:hAnsi="Times New Roman" w:cs="Times New Roman"/>
        <w:position w:val="0"/>
      </w:rPr>
    </w:lvl>
    <w:lvl w:ilvl="3">
      <w:start w:val="1"/>
      <w:numFmt w:val="bullet"/>
      <w:lvlText w:val="•"/>
      <w:lvlJc w:val="left"/>
      <w:pPr>
        <w:tabs>
          <w:tab w:val="num" w:pos="106"/>
        </w:tabs>
      </w:pPr>
      <w:rPr>
        <w:rFonts w:ascii="Times New Roman" w:eastAsia="Times New Roman" w:hAnsi="Times New Roman" w:cs="Times New Roman"/>
        <w:position w:val="0"/>
      </w:rPr>
    </w:lvl>
    <w:lvl w:ilvl="4">
      <w:start w:val="1"/>
      <w:numFmt w:val="bullet"/>
      <w:lvlText w:val="o"/>
      <w:lvlJc w:val="left"/>
      <w:pPr>
        <w:tabs>
          <w:tab w:val="num" w:pos="106"/>
        </w:tabs>
      </w:pPr>
      <w:rPr>
        <w:rFonts w:ascii="Times New Roman" w:eastAsia="Times New Roman" w:hAnsi="Times New Roman" w:cs="Times New Roman"/>
        <w:position w:val="0"/>
      </w:rPr>
    </w:lvl>
    <w:lvl w:ilvl="5">
      <w:start w:val="1"/>
      <w:numFmt w:val="bullet"/>
      <w:lvlText w:val="▪"/>
      <w:lvlJc w:val="left"/>
      <w:pPr>
        <w:tabs>
          <w:tab w:val="num" w:pos="106"/>
        </w:tabs>
      </w:pPr>
      <w:rPr>
        <w:rFonts w:ascii="Times New Roman" w:eastAsia="Times New Roman" w:hAnsi="Times New Roman" w:cs="Times New Roman"/>
        <w:position w:val="0"/>
      </w:rPr>
    </w:lvl>
    <w:lvl w:ilvl="6">
      <w:start w:val="1"/>
      <w:numFmt w:val="bullet"/>
      <w:lvlText w:val="•"/>
      <w:lvlJc w:val="left"/>
      <w:pPr>
        <w:tabs>
          <w:tab w:val="num" w:pos="106"/>
        </w:tabs>
      </w:pPr>
      <w:rPr>
        <w:rFonts w:ascii="Times New Roman" w:eastAsia="Times New Roman" w:hAnsi="Times New Roman" w:cs="Times New Roman"/>
        <w:position w:val="0"/>
      </w:rPr>
    </w:lvl>
    <w:lvl w:ilvl="7">
      <w:start w:val="1"/>
      <w:numFmt w:val="bullet"/>
      <w:lvlText w:val="o"/>
      <w:lvlJc w:val="left"/>
      <w:pPr>
        <w:tabs>
          <w:tab w:val="num" w:pos="106"/>
        </w:tabs>
      </w:pPr>
      <w:rPr>
        <w:rFonts w:ascii="Times New Roman" w:eastAsia="Times New Roman" w:hAnsi="Times New Roman" w:cs="Times New Roman"/>
        <w:position w:val="0"/>
      </w:rPr>
    </w:lvl>
    <w:lvl w:ilvl="8">
      <w:start w:val="1"/>
      <w:numFmt w:val="bullet"/>
      <w:lvlText w:val="▪"/>
      <w:lvlJc w:val="left"/>
      <w:pPr>
        <w:tabs>
          <w:tab w:val="num" w:pos="106"/>
        </w:tabs>
      </w:pPr>
      <w:rPr>
        <w:rFonts w:ascii="Times New Roman" w:eastAsia="Times New Roman" w:hAnsi="Times New Roman" w:cs="Times New Roman"/>
        <w:position w:val="0"/>
      </w:rPr>
    </w:lvl>
  </w:abstractNum>
  <w:abstractNum w:abstractNumId="110">
    <w:nsid w:val="7F570D41"/>
    <w:multiLevelType w:val="multilevel"/>
    <w:tmpl w:val="5E185CFC"/>
    <w:lvl w:ilvl="0">
      <w:start w:val="1"/>
      <w:numFmt w:val="decimal"/>
      <w:lvlText w:val="(%1)"/>
      <w:lvlJc w:val="left"/>
      <w:pPr>
        <w:tabs>
          <w:tab w:val="num" w:pos="900"/>
        </w:tabs>
        <w:ind w:left="900" w:hanging="540"/>
      </w:pPr>
      <w:rPr>
        <w:position w:val="0"/>
        <w:sz w:val="16"/>
        <w:szCs w:val="16"/>
        <w:rtl w:val="0"/>
        <w:lang w:val="ru-RU"/>
      </w:rPr>
    </w:lvl>
    <w:lvl w:ilvl="1">
      <w:start w:val="1"/>
      <w:numFmt w:val="lowerLetter"/>
      <w:lvlText w:val="%2."/>
      <w:lvlJc w:val="left"/>
      <w:pPr>
        <w:tabs>
          <w:tab w:val="num" w:pos="1187"/>
        </w:tabs>
        <w:ind w:left="1187" w:hanging="107"/>
      </w:pPr>
      <w:rPr>
        <w:position w:val="0"/>
        <w:sz w:val="16"/>
        <w:szCs w:val="16"/>
        <w:rtl w:val="0"/>
        <w:lang w:val="ru-RU"/>
      </w:rPr>
    </w:lvl>
    <w:lvl w:ilvl="2">
      <w:start w:val="1"/>
      <w:numFmt w:val="lowerRoman"/>
      <w:lvlText w:val="%3."/>
      <w:lvlJc w:val="left"/>
      <w:pPr>
        <w:tabs>
          <w:tab w:val="num" w:pos="1951"/>
        </w:tabs>
        <w:ind w:left="1951" w:hanging="87"/>
      </w:pPr>
      <w:rPr>
        <w:position w:val="0"/>
        <w:sz w:val="16"/>
        <w:szCs w:val="16"/>
        <w:rtl w:val="0"/>
        <w:lang w:val="ru-RU"/>
      </w:rPr>
    </w:lvl>
    <w:lvl w:ilvl="3">
      <w:start w:val="1"/>
      <w:numFmt w:val="decimal"/>
      <w:lvlText w:val="%4."/>
      <w:lvlJc w:val="left"/>
      <w:pPr>
        <w:tabs>
          <w:tab w:val="num" w:pos="2627"/>
        </w:tabs>
        <w:ind w:left="2627" w:hanging="107"/>
      </w:pPr>
      <w:rPr>
        <w:position w:val="0"/>
        <w:sz w:val="16"/>
        <w:szCs w:val="16"/>
        <w:rtl w:val="0"/>
        <w:lang w:val="ru-RU"/>
      </w:rPr>
    </w:lvl>
    <w:lvl w:ilvl="4">
      <w:start w:val="1"/>
      <w:numFmt w:val="lowerLetter"/>
      <w:lvlText w:val="%5."/>
      <w:lvlJc w:val="left"/>
      <w:pPr>
        <w:tabs>
          <w:tab w:val="num" w:pos="3347"/>
        </w:tabs>
        <w:ind w:left="3347" w:hanging="107"/>
      </w:pPr>
      <w:rPr>
        <w:position w:val="0"/>
        <w:sz w:val="16"/>
        <w:szCs w:val="16"/>
        <w:rtl w:val="0"/>
        <w:lang w:val="ru-RU"/>
      </w:rPr>
    </w:lvl>
    <w:lvl w:ilvl="5">
      <w:start w:val="1"/>
      <w:numFmt w:val="lowerRoman"/>
      <w:lvlText w:val="%6."/>
      <w:lvlJc w:val="left"/>
      <w:pPr>
        <w:tabs>
          <w:tab w:val="num" w:pos="4111"/>
        </w:tabs>
        <w:ind w:left="4111" w:hanging="87"/>
      </w:pPr>
      <w:rPr>
        <w:position w:val="0"/>
        <w:sz w:val="16"/>
        <w:szCs w:val="16"/>
        <w:rtl w:val="0"/>
        <w:lang w:val="ru-RU"/>
      </w:rPr>
    </w:lvl>
    <w:lvl w:ilvl="6">
      <w:start w:val="1"/>
      <w:numFmt w:val="decimal"/>
      <w:lvlText w:val="%7."/>
      <w:lvlJc w:val="left"/>
      <w:pPr>
        <w:tabs>
          <w:tab w:val="num" w:pos="4787"/>
        </w:tabs>
        <w:ind w:left="4787" w:hanging="107"/>
      </w:pPr>
      <w:rPr>
        <w:position w:val="0"/>
        <w:sz w:val="16"/>
        <w:szCs w:val="16"/>
        <w:rtl w:val="0"/>
        <w:lang w:val="ru-RU"/>
      </w:rPr>
    </w:lvl>
    <w:lvl w:ilvl="7">
      <w:start w:val="1"/>
      <w:numFmt w:val="lowerLetter"/>
      <w:lvlText w:val="%8."/>
      <w:lvlJc w:val="left"/>
      <w:pPr>
        <w:tabs>
          <w:tab w:val="num" w:pos="5507"/>
        </w:tabs>
        <w:ind w:left="5507" w:hanging="107"/>
      </w:pPr>
      <w:rPr>
        <w:position w:val="0"/>
        <w:sz w:val="16"/>
        <w:szCs w:val="16"/>
        <w:rtl w:val="0"/>
        <w:lang w:val="ru-RU"/>
      </w:rPr>
    </w:lvl>
    <w:lvl w:ilvl="8">
      <w:start w:val="1"/>
      <w:numFmt w:val="lowerRoman"/>
      <w:lvlText w:val="%9."/>
      <w:lvlJc w:val="left"/>
      <w:pPr>
        <w:tabs>
          <w:tab w:val="num" w:pos="6271"/>
        </w:tabs>
        <w:ind w:left="6271" w:hanging="87"/>
      </w:pPr>
      <w:rPr>
        <w:position w:val="0"/>
        <w:sz w:val="16"/>
        <w:szCs w:val="16"/>
        <w:rtl w:val="0"/>
        <w:lang w:val="ru-RU"/>
      </w:rPr>
    </w:lvl>
  </w:abstractNum>
  <w:num w:numId="1">
    <w:abstractNumId w:val="56"/>
  </w:num>
  <w:num w:numId="2">
    <w:abstractNumId w:val="97"/>
  </w:num>
  <w:num w:numId="3">
    <w:abstractNumId w:val="30"/>
  </w:num>
  <w:num w:numId="4">
    <w:abstractNumId w:val="58"/>
  </w:num>
  <w:num w:numId="5">
    <w:abstractNumId w:val="32"/>
  </w:num>
  <w:num w:numId="6">
    <w:abstractNumId w:val="90"/>
  </w:num>
  <w:num w:numId="7">
    <w:abstractNumId w:val="8"/>
  </w:num>
  <w:num w:numId="8">
    <w:abstractNumId w:val="46"/>
  </w:num>
  <w:num w:numId="9">
    <w:abstractNumId w:val="15"/>
  </w:num>
  <w:num w:numId="10">
    <w:abstractNumId w:val="106"/>
  </w:num>
  <w:num w:numId="11">
    <w:abstractNumId w:val="104"/>
  </w:num>
  <w:num w:numId="12">
    <w:abstractNumId w:val="70"/>
  </w:num>
  <w:num w:numId="13">
    <w:abstractNumId w:val="77"/>
  </w:num>
  <w:num w:numId="14">
    <w:abstractNumId w:val="60"/>
  </w:num>
  <w:num w:numId="15">
    <w:abstractNumId w:val="36"/>
  </w:num>
  <w:num w:numId="16">
    <w:abstractNumId w:val="96"/>
  </w:num>
  <w:num w:numId="17">
    <w:abstractNumId w:val="50"/>
  </w:num>
  <w:num w:numId="18">
    <w:abstractNumId w:val="41"/>
  </w:num>
  <w:num w:numId="19">
    <w:abstractNumId w:val="109"/>
  </w:num>
  <w:num w:numId="20">
    <w:abstractNumId w:val="3"/>
  </w:num>
  <w:num w:numId="21">
    <w:abstractNumId w:val="35"/>
  </w:num>
  <w:num w:numId="22">
    <w:abstractNumId w:val="43"/>
  </w:num>
  <w:num w:numId="23">
    <w:abstractNumId w:val="88"/>
  </w:num>
  <w:num w:numId="24">
    <w:abstractNumId w:val="2"/>
  </w:num>
  <w:num w:numId="25">
    <w:abstractNumId w:val="12"/>
  </w:num>
  <w:num w:numId="26">
    <w:abstractNumId w:val="75"/>
  </w:num>
  <w:num w:numId="27">
    <w:abstractNumId w:val="9"/>
  </w:num>
  <w:num w:numId="28">
    <w:abstractNumId w:val="85"/>
  </w:num>
  <w:num w:numId="29">
    <w:abstractNumId w:val="24"/>
  </w:num>
  <w:num w:numId="30">
    <w:abstractNumId w:val="63"/>
  </w:num>
  <w:num w:numId="31">
    <w:abstractNumId w:val="26"/>
  </w:num>
  <w:num w:numId="32">
    <w:abstractNumId w:val="55"/>
  </w:num>
  <w:num w:numId="33">
    <w:abstractNumId w:val="84"/>
  </w:num>
  <w:num w:numId="34">
    <w:abstractNumId w:val="33"/>
  </w:num>
  <w:num w:numId="35">
    <w:abstractNumId w:val="31"/>
  </w:num>
  <w:num w:numId="36">
    <w:abstractNumId w:val="95"/>
  </w:num>
  <w:num w:numId="37">
    <w:abstractNumId w:val="17"/>
  </w:num>
  <w:num w:numId="38">
    <w:abstractNumId w:val="98"/>
  </w:num>
  <w:num w:numId="39">
    <w:abstractNumId w:val="19"/>
  </w:num>
  <w:num w:numId="40">
    <w:abstractNumId w:val="25"/>
  </w:num>
  <w:num w:numId="41">
    <w:abstractNumId w:val="21"/>
  </w:num>
  <w:num w:numId="42">
    <w:abstractNumId w:val="44"/>
  </w:num>
  <w:num w:numId="43">
    <w:abstractNumId w:val="81"/>
  </w:num>
  <w:num w:numId="44">
    <w:abstractNumId w:val="52"/>
  </w:num>
  <w:num w:numId="45">
    <w:abstractNumId w:val="57"/>
  </w:num>
  <w:num w:numId="46">
    <w:abstractNumId w:val="22"/>
  </w:num>
  <w:num w:numId="47">
    <w:abstractNumId w:val="91"/>
  </w:num>
  <w:num w:numId="48">
    <w:abstractNumId w:val="69"/>
  </w:num>
  <w:num w:numId="49">
    <w:abstractNumId w:val="78"/>
  </w:num>
  <w:num w:numId="50">
    <w:abstractNumId w:val="45"/>
  </w:num>
  <w:num w:numId="51">
    <w:abstractNumId w:val="67"/>
  </w:num>
  <w:num w:numId="52">
    <w:abstractNumId w:val="18"/>
  </w:num>
  <w:num w:numId="53">
    <w:abstractNumId w:val="11"/>
  </w:num>
  <w:num w:numId="54">
    <w:abstractNumId w:val="74"/>
  </w:num>
  <w:num w:numId="55">
    <w:abstractNumId w:val="99"/>
  </w:num>
  <w:num w:numId="56">
    <w:abstractNumId w:val="89"/>
  </w:num>
  <w:num w:numId="57">
    <w:abstractNumId w:val="0"/>
  </w:num>
  <w:num w:numId="58">
    <w:abstractNumId w:val="1"/>
  </w:num>
  <w:num w:numId="59">
    <w:abstractNumId w:val="59"/>
  </w:num>
  <w:num w:numId="60">
    <w:abstractNumId w:val="100"/>
  </w:num>
  <w:num w:numId="61">
    <w:abstractNumId w:val="79"/>
  </w:num>
  <w:num w:numId="62">
    <w:abstractNumId w:val="49"/>
  </w:num>
  <w:num w:numId="63">
    <w:abstractNumId w:val="105"/>
  </w:num>
  <w:num w:numId="64">
    <w:abstractNumId w:val="42"/>
  </w:num>
  <w:num w:numId="65">
    <w:abstractNumId w:val="102"/>
  </w:num>
  <w:num w:numId="66">
    <w:abstractNumId w:val="39"/>
  </w:num>
  <w:num w:numId="67">
    <w:abstractNumId w:val="66"/>
  </w:num>
  <w:num w:numId="68">
    <w:abstractNumId w:val="64"/>
  </w:num>
  <w:num w:numId="69">
    <w:abstractNumId w:val="14"/>
  </w:num>
  <w:num w:numId="70">
    <w:abstractNumId w:val="38"/>
  </w:num>
  <w:num w:numId="71">
    <w:abstractNumId w:val="29"/>
  </w:num>
  <w:num w:numId="72">
    <w:abstractNumId w:val="4"/>
  </w:num>
  <w:num w:numId="73">
    <w:abstractNumId w:val="40"/>
  </w:num>
  <w:num w:numId="74">
    <w:abstractNumId w:val="73"/>
  </w:num>
  <w:num w:numId="75">
    <w:abstractNumId w:val="16"/>
  </w:num>
  <w:num w:numId="76">
    <w:abstractNumId w:val="27"/>
  </w:num>
  <w:num w:numId="77">
    <w:abstractNumId w:val="76"/>
  </w:num>
  <w:num w:numId="78">
    <w:abstractNumId w:val="5"/>
  </w:num>
  <w:num w:numId="79">
    <w:abstractNumId w:val="107"/>
  </w:num>
  <w:num w:numId="80">
    <w:abstractNumId w:val="61"/>
  </w:num>
  <w:num w:numId="81">
    <w:abstractNumId w:val="87"/>
  </w:num>
  <w:num w:numId="82">
    <w:abstractNumId w:val="94"/>
  </w:num>
  <w:num w:numId="83">
    <w:abstractNumId w:val="34"/>
  </w:num>
  <w:num w:numId="84">
    <w:abstractNumId w:val="6"/>
  </w:num>
  <w:num w:numId="85">
    <w:abstractNumId w:val="48"/>
  </w:num>
  <w:num w:numId="86">
    <w:abstractNumId w:val="47"/>
  </w:num>
  <w:num w:numId="87">
    <w:abstractNumId w:val="71"/>
  </w:num>
  <w:num w:numId="88">
    <w:abstractNumId w:val="92"/>
  </w:num>
  <w:num w:numId="89">
    <w:abstractNumId w:val="93"/>
  </w:num>
  <w:num w:numId="90">
    <w:abstractNumId w:val="10"/>
  </w:num>
  <w:num w:numId="91">
    <w:abstractNumId w:val="13"/>
  </w:num>
  <w:num w:numId="92">
    <w:abstractNumId w:val="62"/>
  </w:num>
  <w:num w:numId="93">
    <w:abstractNumId w:val="110"/>
  </w:num>
  <w:num w:numId="94">
    <w:abstractNumId w:val="82"/>
  </w:num>
  <w:num w:numId="95">
    <w:abstractNumId w:val="20"/>
  </w:num>
  <w:num w:numId="96">
    <w:abstractNumId w:val="51"/>
  </w:num>
  <w:num w:numId="97">
    <w:abstractNumId w:val="53"/>
  </w:num>
  <w:num w:numId="98">
    <w:abstractNumId w:val="72"/>
  </w:num>
  <w:num w:numId="99">
    <w:abstractNumId w:val="108"/>
  </w:num>
  <w:num w:numId="100">
    <w:abstractNumId w:val="101"/>
  </w:num>
  <w:num w:numId="101">
    <w:abstractNumId w:val="7"/>
  </w:num>
  <w:num w:numId="102">
    <w:abstractNumId w:val="37"/>
  </w:num>
  <w:num w:numId="103">
    <w:abstractNumId w:val="54"/>
  </w:num>
  <w:num w:numId="104">
    <w:abstractNumId w:val="83"/>
  </w:num>
  <w:num w:numId="105">
    <w:abstractNumId w:val="68"/>
  </w:num>
  <w:num w:numId="106">
    <w:abstractNumId w:val="65"/>
  </w:num>
  <w:num w:numId="107">
    <w:abstractNumId w:val="23"/>
  </w:num>
  <w:num w:numId="108">
    <w:abstractNumId w:val="80"/>
  </w:num>
  <w:num w:numId="109">
    <w:abstractNumId w:val="86"/>
  </w:num>
  <w:num w:numId="110">
    <w:abstractNumId w:val="28"/>
  </w:num>
  <w:num w:numId="111">
    <w:abstractNumId w:val="103"/>
  </w:num>
  <w:numIdMacAtCleanup w:val="1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Баринский Яков Андреевич">
    <w15:presenceInfo w15:providerId="AD" w15:userId="S-1-5-21-3113447534-923938390-581481796-110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9C3"/>
    <w:rsid w:val="00083C17"/>
    <w:rsid w:val="001528E1"/>
    <w:rsid w:val="001A45D3"/>
    <w:rsid w:val="001B719C"/>
    <w:rsid w:val="002818CF"/>
    <w:rsid w:val="00351E60"/>
    <w:rsid w:val="003A056C"/>
    <w:rsid w:val="00416075"/>
    <w:rsid w:val="00442E18"/>
    <w:rsid w:val="00466568"/>
    <w:rsid w:val="004D4945"/>
    <w:rsid w:val="00510259"/>
    <w:rsid w:val="00525F6B"/>
    <w:rsid w:val="00534231"/>
    <w:rsid w:val="005970C9"/>
    <w:rsid w:val="006229C3"/>
    <w:rsid w:val="00691F27"/>
    <w:rsid w:val="006D214D"/>
    <w:rsid w:val="00711994"/>
    <w:rsid w:val="007A4413"/>
    <w:rsid w:val="00812D96"/>
    <w:rsid w:val="00924C51"/>
    <w:rsid w:val="00960BB4"/>
    <w:rsid w:val="00A15FF3"/>
    <w:rsid w:val="00AE5D8F"/>
    <w:rsid w:val="00B608C8"/>
    <w:rsid w:val="00B95F4E"/>
    <w:rsid w:val="00C137D6"/>
    <w:rsid w:val="00C70636"/>
    <w:rsid w:val="00CC2640"/>
    <w:rsid w:val="00CD13E0"/>
    <w:rsid w:val="00D80691"/>
    <w:rsid w:val="00DF5C2B"/>
    <w:rsid w:val="00E40442"/>
    <w:rsid w:val="00EA0AC2"/>
    <w:rsid w:val="00EC5C8D"/>
    <w:rsid w:val="00F023F3"/>
    <w:rsid w:val="00FB5FFF"/>
    <w:rsid w:val="00FC36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874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pacing w:after="200" w:line="276" w:lineRule="auto"/>
    </w:pPr>
    <w:rPr>
      <w:rFonts w:ascii="Calibri" w:hAnsi="Arial Unicode MS" w:cs="Arial Unicode MS"/>
      <w:color w:val="000000"/>
      <w:sz w:val="22"/>
      <w:szCs w:val="22"/>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paragraph" w:customStyle="1" w:styleId="a4">
    <w:name w:val="Колонтитулы"/>
    <w:pPr>
      <w:tabs>
        <w:tab w:val="right" w:pos="9020"/>
      </w:tabs>
    </w:pPr>
    <w:rPr>
      <w:rFonts w:ascii="Helvetica" w:hAnsi="Arial Unicode MS" w:cs="Arial Unicode MS"/>
      <w:color w:val="000000"/>
      <w:sz w:val="24"/>
      <w:szCs w:val="24"/>
    </w:rPr>
  </w:style>
  <w:style w:type="paragraph" w:customStyle="1" w:styleId="a5">
    <w:name w:val="По умолчанию"/>
    <w:rPr>
      <w:rFonts w:ascii="Helvetica" w:eastAsia="Helvetica" w:hAnsi="Helvetica" w:cs="Helvetica"/>
      <w:color w:val="000000"/>
      <w:sz w:val="22"/>
      <w:szCs w:val="22"/>
    </w:rPr>
  </w:style>
  <w:style w:type="numbering" w:customStyle="1" w:styleId="List0">
    <w:name w:val="List 0"/>
    <w:basedOn w:val="1"/>
    <w:pPr>
      <w:numPr>
        <w:numId w:val="3"/>
      </w:numPr>
    </w:pPr>
  </w:style>
  <w:style w:type="numbering" w:customStyle="1" w:styleId="1">
    <w:name w:val="Импортированный стиль 1"/>
  </w:style>
  <w:style w:type="numbering" w:customStyle="1" w:styleId="List1">
    <w:name w:val="List 1"/>
    <w:basedOn w:val="2"/>
    <w:pPr>
      <w:numPr>
        <w:numId w:val="6"/>
      </w:numPr>
    </w:pPr>
  </w:style>
  <w:style w:type="numbering" w:customStyle="1" w:styleId="2">
    <w:name w:val="Импортированный стиль 2"/>
  </w:style>
  <w:style w:type="numbering" w:customStyle="1" w:styleId="List210">
    <w:name w:val="List 21"/>
    <w:basedOn w:val="3"/>
    <w:pPr>
      <w:numPr>
        <w:numId w:val="9"/>
      </w:numPr>
    </w:pPr>
  </w:style>
  <w:style w:type="numbering" w:customStyle="1" w:styleId="3">
    <w:name w:val="Импортированный стиль 3"/>
  </w:style>
  <w:style w:type="numbering" w:customStyle="1" w:styleId="List31">
    <w:name w:val="List 31"/>
    <w:basedOn w:val="1"/>
    <w:pPr>
      <w:numPr>
        <w:numId w:val="11"/>
      </w:numPr>
    </w:pPr>
  </w:style>
  <w:style w:type="numbering" w:customStyle="1" w:styleId="List41">
    <w:name w:val="List 41"/>
    <w:basedOn w:val="2"/>
    <w:pPr>
      <w:numPr>
        <w:numId w:val="13"/>
      </w:numPr>
    </w:pPr>
  </w:style>
  <w:style w:type="numbering" w:customStyle="1" w:styleId="List51">
    <w:name w:val="List 51"/>
    <w:basedOn w:val="3"/>
    <w:pPr>
      <w:numPr>
        <w:numId w:val="15"/>
      </w:numPr>
    </w:pPr>
  </w:style>
  <w:style w:type="numbering" w:customStyle="1" w:styleId="List6">
    <w:name w:val="List 6"/>
    <w:basedOn w:val="4"/>
    <w:pPr>
      <w:numPr>
        <w:numId w:val="18"/>
      </w:numPr>
    </w:pPr>
  </w:style>
  <w:style w:type="numbering" w:customStyle="1" w:styleId="4">
    <w:name w:val="Импортированный стиль 4"/>
  </w:style>
  <w:style w:type="numbering" w:customStyle="1" w:styleId="List7">
    <w:name w:val="List 7"/>
    <w:basedOn w:val="4"/>
    <w:pPr>
      <w:numPr>
        <w:numId w:val="20"/>
      </w:numPr>
    </w:pPr>
  </w:style>
  <w:style w:type="numbering" w:customStyle="1" w:styleId="List8">
    <w:name w:val="List 8"/>
    <w:basedOn w:val="5"/>
    <w:pPr>
      <w:numPr>
        <w:numId w:val="23"/>
      </w:numPr>
    </w:pPr>
  </w:style>
  <w:style w:type="numbering" w:customStyle="1" w:styleId="5">
    <w:name w:val="Импортированный стиль 5"/>
  </w:style>
  <w:style w:type="numbering" w:customStyle="1" w:styleId="List9">
    <w:name w:val="List 9"/>
    <w:basedOn w:val="6"/>
    <w:pPr>
      <w:numPr>
        <w:numId w:val="26"/>
      </w:numPr>
    </w:pPr>
  </w:style>
  <w:style w:type="numbering" w:customStyle="1" w:styleId="6">
    <w:name w:val="Импортированный стиль 6"/>
  </w:style>
  <w:style w:type="numbering" w:customStyle="1" w:styleId="List10">
    <w:name w:val="List 10"/>
    <w:basedOn w:val="7"/>
    <w:pPr>
      <w:numPr>
        <w:numId w:val="29"/>
      </w:numPr>
    </w:pPr>
  </w:style>
  <w:style w:type="numbering" w:customStyle="1" w:styleId="7">
    <w:name w:val="Импортированный стиль 7"/>
  </w:style>
  <w:style w:type="numbering" w:customStyle="1" w:styleId="List11">
    <w:name w:val="List 11"/>
    <w:basedOn w:val="8"/>
    <w:pPr>
      <w:numPr>
        <w:numId w:val="32"/>
      </w:numPr>
    </w:pPr>
  </w:style>
  <w:style w:type="numbering" w:customStyle="1" w:styleId="8">
    <w:name w:val="Импортированный стиль 8"/>
  </w:style>
  <w:style w:type="numbering" w:customStyle="1" w:styleId="List12">
    <w:name w:val="List 12"/>
    <w:basedOn w:val="9"/>
    <w:pPr>
      <w:numPr>
        <w:numId w:val="35"/>
      </w:numPr>
    </w:pPr>
  </w:style>
  <w:style w:type="numbering" w:customStyle="1" w:styleId="9">
    <w:name w:val="Импортированный стиль 9"/>
  </w:style>
  <w:style w:type="numbering" w:customStyle="1" w:styleId="List13">
    <w:name w:val="List 13"/>
    <w:basedOn w:val="5"/>
    <w:pPr>
      <w:numPr>
        <w:numId w:val="37"/>
      </w:numPr>
    </w:pPr>
  </w:style>
  <w:style w:type="numbering" w:customStyle="1" w:styleId="List14">
    <w:name w:val="List 14"/>
    <w:basedOn w:val="6"/>
    <w:pPr>
      <w:numPr>
        <w:numId w:val="39"/>
      </w:numPr>
    </w:pPr>
  </w:style>
  <w:style w:type="numbering" w:customStyle="1" w:styleId="List15">
    <w:name w:val="List 15"/>
    <w:basedOn w:val="7"/>
    <w:pPr>
      <w:numPr>
        <w:numId w:val="41"/>
      </w:numPr>
    </w:pPr>
  </w:style>
  <w:style w:type="numbering" w:customStyle="1" w:styleId="List16">
    <w:name w:val="List 16"/>
    <w:basedOn w:val="8"/>
    <w:pPr>
      <w:numPr>
        <w:numId w:val="43"/>
      </w:numPr>
    </w:pPr>
  </w:style>
  <w:style w:type="numbering" w:customStyle="1" w:styleId="List17">
    <w:name w:val="List 17"/>
    <w:basedOn w:val="9"/>
    <w:pPr>
      <w:numPr>
        <w:numId w:val="45"/>
      </w:numPr>
    </w:pPr>
  </w:style>
  <w:style w:type="paragraph" w:customStyle="1" w:styleId="A6">
    <w:name w:val="Текстовый блок A"/>
    <w:rsid w:val="001B719C"/>
    <w:pPr>
      <w:spacing w:after="200" w:line="276" w:lineRule="auto"/>
    </w:pPr>
    <w:rPr>
      <w:rFonts w:ascii="Arial Unicode MS" w:hAnsi="Arial Unicode MS" w:cs="Arial Unicode MS"/>
      <w:color w:val="000000"/>
      <w:sz w:val="22"/>
      <w:szCs w:val="22"/>
      <w:u w:color="000000"/>
      <w:lang w:val="ru-RU"/>
    </w:rPr>
  </w:style>
  <w:style w:type="paragraph" w:customStyle="1" w:styleId="A7">
    <w:name w:val="Сноска A"/>
    <w:pPr>
      <w:spacing w:after="200" w:line="276" w:lineRule="auto"/>
    </w:pPr>
    <w:rPr>
      <w:rFonts w:ascii="Helvetica" w:eastAsia="Helvetica" w:hAnsi="Helvetica" w:cs="Helvetica"/>
      <w:color w:val="000000"/>
      <w:sz w:val="22"/>
      <w:szCs w:val="22"/>
      <w:u w:color="000000"/>
      <w:lang w:val="ru-RU"/>
    </w:rPr>
  </w:style>
  <w:style w:type="numbering" w:customStyle="1" w:styleId="List18">
    <w:name w:val="List 18"/>
    <w:basedOn w:val="10"/>
    <w:pPr>
      <w:numPr>
        <w:numId w:val="48"/>
      </w:numPr>
    </w:pPr>
  </w:style>
  <w:style w:type="numbering" w:customStyle="1" w:styleId="10">
    <w:name w:val="Импортированный стиль 10"/>
  </w:style>
  <w:style w:type="numbering" w:customStyle="1" w:styleId="List19">
    <w:name w:val="List 19"/>
    <w:basedOn w:val="11"/>
    <w:pPr>
      <w:numPr>
        <w:numId w:val="51"/>
      </w:numPr>
    </w:pPr>
  </w:style>
  <w:style w:type="numbering" w:customStyle="1" w:styleId="11">
    <w:name w:val="Импортированный стиль 11"/>
  </w:style>
  <w:style w:type="paragraph" w:styleId="a8">
    <w:name w:val="Normal (Web)"/>
    <w:rsid w:val="001B719C"/>
    <w:pPr>
      <w:spacing w:after="330" w:line="276" w:lineRule="auto"/>
    </w:pPr>
    <w:rPr>
      <w:rFonts w:ascii="Arial Unicode MS" w:hAnsi="Arial Unicode MS" w:cs="Arial Unicode MS"/>
      <w:color w:val="000000"/>
      <w:sz w:val="24"/>
      <w:szCs w:val="24"/>
      <w:u w:color="000000"/>
    </w:rPr>
  </w:style>
  <w:style w:type="numbering" w:customStyle="1" w:styleId="List20">
    <w:name w:val="List 20"/>
    <w:basedOn w:val="13"/>
    <w:pPr>
      <w:numPr>
        <w:numId w:val="54"/>
      </w:numPr>
    </w:pPr>
  </w:style>
  <w:style w:type="numbering" w:customStyle="1" w:styleId="13">
    <w:name w:val="Импортированный стиль 13"/>
  </w:style>
  <w:style w:type="numbering" w:customStyle="1" w:styleId="List21">
    <w:name w:val="List 21"/>
    <w:basedOn w:val="14"/>
    <w:pPr>
      <w:numPr>
        <w:numId w:val="57"/>
      </w:numPr>
    </w:pPr>
  </w:style>
  <w:style w:type="numbering" w:customStyle="1" w:styleId="14">
    <w:name w:val="Импортированный стиль 14"/>
  </w:style>
  <w:style w:type="numbering" w:customStyle="1" w:styleId="List22">
    <w:name w:val="List 22"/>
    <w:basedOn w:val="16"/>
    <w:pPr>
      <w:numPr>
        <w:numId w:val="60"/>
      </w:numPr>
    </w:pPr>
  </w:style>
  <w:style w:type="numbering" w:customStyle="1" w:styleId="16">
    <w:name w:val="Импортированный стиль 16"/>
  </w:style>
  <w:style w:type="numbering" w:customStyle="1" w:styleId="List23">
    <w:name w:val="List 23"/>
    <w:basedOn w:val="18"/>
    <w:pPr>
      <w:numPr>
        <w:numId w:val="63"/>
      </w:numPr>
    </w:pPr>
  </w:style>
  <w:style w:type="numbering" w:customStyle="1" w:styleId="18">
    <w:name w:val="Импортированный стиль 18"/>
  </w:style>
  <w:style w:type="numbering" w:customStyle="1" w:styleId="List24">
    <w:name w:val="List 24"/>
    <w:basedOn w:val="20"/>
    <w:pPr>
      <w:numPr>
        <w:numId w:val="66"/>
      </w:numPr>
    </w:pPr>
  </w:style>
  <w:style w:type="numbering" w:customStyle="1" w:styleId="20">
    <w:name w:val="Импортированный стиль 20"/>
  </w:style>
  <w:style w:type="numbering" w:customStyle="1" w:styleId="List25">
    <w:name w:val="List 25"/>
    <w:basedOn w:val="210"/>
    <w:pPr>
      <w:numPr>
        <w:numId w:val="69"/>
      </w:numPr>
    </w:pPr>
  </w:style>
  <w:style w:type="numbering" w:customStyle="1" w:styleId="210">
    <w:name w:val="Импортированный стиль 21"/>
  </w:style>
  <w:style w:type="numbering" w:customStyle="1" w:styleId="List26">
    <w:name w:val="List 26"/>
    <w:basedOn w:val="22"/>
    <w:pPr>
      <w:numPr>
        <w:numId w:val="72"/>
      </w:numPr>
    </w:pPr>
  </w:style>
  <w:style w:type="numbering" w:customStyle="1" w:styleId="22">
    <w:name w:val="Импортированный стиль 22"/>
  </w:style>
  <w:style w:type="numbering" w:customStyle="1" w:styleId="List27">
    <w:name w:val="List 27"/>
    <w:basedOn w:val="23"/>
    <w:pPr>
      <w:numPr>
        <w:numId w:val="75"/>
      </w:numPr>
    </w:pPr>
  </w:style>
  <w:style w:type="numbering" w:customStyle="1" w:styleId="23">
    <w:name w:val="Импортированный стиль 23"/>
  </w:style>
  <w:style w:type="paragraph" w:styleId="a9">
    <w:name w:val="annotation text"/>
    <w:basedOn w:val="a"/>
    <w:link w:val="aa"/>
    <w:uiPriority w:val="99"/>
    <w:semiHidden/>
    <w:unhideWhenUsed/>
    <w:pPr>
      <w:spacing w:line="240" w:lineRule="auto"/>
    </w:pPr>
    <w:rPr>
      <w:sz w:val="20"/>
      <w:szCs w:val="20"/>
    </w:rPr>
  </w:style>
  <w:style w:type="character" w:customStyle="1" w:styleId="aa">
    <w:name w:val="Текст примечания Знак"/>
    <w:basedOn w:val="a0"/>
    <w:link w:val="a9"/>
    <w:uiPriority w:val="99"/>
    <w:semiHidden/>
    <w:rPr>
      <w:rFonts w:ascii="Calibri" w:hAnsi="Arial Unicode MS" w:cs="Arial Unicode MS"/>
      <w:color w:val="000000"/>
      <w:u w:color="000000"/>
    </w:rPr>
  </w:style>
  <w:style w:type="character" w:styleId="ab">
    <w:name w:val="annotation reference"/>
    <w:basedOn w:val="a0"/>
    <w:uiPriority w:val="99"/>
    <w:semiHidden/>
    <w:unhideWhenUsed/>
    <w:rPr>
      <w:sz w:val="16"/>
      <w:szCs w:val="16"/>
    </w:rPr>
  </w:style>
  <w:style w:type="paragraph" w:styleId="ac">
    <w:name w:val="Balloon Text"/>
    <w:basedOn w:val="a"/>
    <w:link w:val="ad"/>
    <w:uiPriority w:val="99"/>
    <w:semiHidden/>
    <w:unhideWhenUsed/>
    <w:rsid w:val="005970C9"/>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5970C9"/>
    <w:rPr>
      <w:rFonts w:ascii="Segoe UI" w:hAnsi="Segoe UI" w:cs="Segoe UI"/>
      <w:color w:val="000000"/>
      <w:sz w:val="18"/>
      <w:szCs w:val="18"/>
      <w:u w:color="000000"/>
    </w:rPr>
  </w:style>
  <w:style w:type="paragraph" w:styleId="ae">
    <w:name w:val="Revision"/>
    <w:hidden/>
    <w:uiPriority w:val="99"/>
    <w:semiHidden/>
    <w:rsid w:val="00C137D6"/>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hAnsi="Arial Unicode MS" w:cs="Arial Unicode MS"/>
      <w:color w:val="000000"/>
      <w:sz w:val="22"/>
      <w:szCs w:val="22"/>
      <w:u w:color="000000"/>
    </w:rPr>
  </w:style>
  <w:style w:type="paragraph" w:styleId="af">
    <w:name w:val="List Paragraph"/>
    <w:basedOn w:val="a"/>
    <w:uiPriority w:val="34"/>
    <w:qFormat/>
    <w:rsid w:val="00525F6B"/>
    <w:pPr>
      <w:ind w:left="720"/>
      <w:contextualSpacing/>
    </w:pPr>
  </w:style>
  <w:style w:type="table" w:customStyle="1" w:styleId="TableNormal">
    <w:name w:val="Table Normal"/>
    <w:rsid w:val="001B719C"/>
    <w:rPr>
      <w:lang w:val="ru-RU" w:eastAsia="ru-RU"/>
    </w:rPr>
    <w:tblPr>
      <w:tblInd w:w="0" w:type="dxa"/>
      <w:tblCellMar>
        <w:top w:w="0" w:type="dxa"/>
        <w:left w:w="0" w:type="dxa"/>
        <w:bottom w:w="0" w:type="dxa"/>
        <w:right w:w="0" w:type="dxa"/>
      </w:tblCellMar>
    </w:tblPr>
  </w:style>
  <w:style w:type="paragraph" w:customStyle="1" w:styleId="af0">
    <w:name w:val="Сноска"/>
    <w:rsid w:val="001B719C"/>
    <w:rPr>
      <w:rFonts w:ascii="Helvetica" w:eastAsia="Helvetica" w:hAnsi="Helvetica" w:cs="Helvetica"/>
      <w:color w:val="000000"/>
      <w:sz w:val="22"/>
      <w:szCs w:val="22"/>
      <w:lang w:val="ru-RU" w:eastAsia="ru-RU"/>
    </w:rPr>
  </w:style>
  <w:style w:type="numbering" w:customStyle="1" w:styleId="21">
    <w:name w:val="Список 21"/>
    <w:basedOn w:val="3"/>
    <w:rsid w:val="001B719C"/>
    <w:pPr>
      <w:numPr>
        <w:numId w:val="92"/>
      </w:numPr>
    </w:pPr>
  </w:style>
  <w:style w:type="numbering" w:customStyle="1" w:styleId="31">
    <w:name w:val="Список 31"/>
    <w:basedOn w:val="4"/>
    <w:rsid w:val="001B719C"/>
    <w:pPr>
      <w:numPr>
        <w:numId w:val="95"/>
      </w:numPr>
    </w:pPr>
  </w:style>
  <w:style w:type="numbering" w:customStyle="1" w:styleId="41">
    <w:name w:val="Список 41"/>
    <w:basedOn w:val="5"/>
    <w:rsid w:val="001B719C"/>
    <w:pPr>
      <w:numPr>
        <w:numId w:val="98"/>
      </w:numPr>
    </w:pPr>
  </w:style>
  <w:style w:type="numbering" w:customStyle="1" w:styleId="51">
    <w:name w:val="Список 51"/>
    <w:basedOn w:val="6"/>
    <w:rsid w:val="001B719C"/>
    <w:pPr>
      <w:numPr>
        <w:numId w:val="101"/>
      </w:numPr>
    </w:pPr>
  </w:style>
  <w:style w:type="numbering" w:customStyle="1" w:styleId="ImportedStyle4">
    <w:name w:val="Imported Style 4"/>
    <w:rsid w:val="001B719C"/>
  </w:style>
  <w:style w:type="paragraph" w:styleId="af1">
    <w:name w:val="header"/>
    <w:basedOn w:val="a"/>
    <w:link w:val="af2"/>
    <w:uiPriority w:val="99"/>
    <w:unhideWhenUsed/>
    <w:rsid w:val="001B719C"/>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1B719C"/>
    <w:rPr>
      <w:rFonts w:ascii="Calibri" w:hAnsi="Arial Unicode MS" w:cs="Arial Unicode MS"/>
      <w:color w:val="000000"/>
      <w:sz w:val="22"/>
      <w:szCs w:val="22"/>
      <w:u w:color="000000"/>
    </w:rPr>
  </w:style>
  <w:style w:type="paragraph" w:styleId="af3">
    <w:name w:val="footer"/>
    <w:basedOn w:val="a"/>
    <w:link w:val="af4"/>
    <w:uiPriority w:val="99"/>
    <w:unhideWhenUsed/>
    <w:rsid w:val="001B719C"/>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1B719C"/>
    <w:rPr>
      <w:rFonts w:ascii="Calibri" w:hAnsi="Arial Unicode MS" w:cs="Arial Unicode MS"/>
      <w:color w:val="000000"/>
      <w:sz w:val="22"/>
      <w:szCs w:val="22"/>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pacing w:after="200" w:line="276" w:lineRule="auto"/>
    </w:pPr>
    <w:rPr>
      <w:rFonts w:ascii="Calibri" w:hAnsi="Arial Unicode MS" w:cs="Arial Unicode MS"/>
      <w:color w:val="000000"/>
      <w:sz w:val="22"/>
      <w:szCs w:val="22"/>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paragraph" w:customStyle="1" w:styleId="a4">
    <w:name w:val="Колонтитулы"/>
    <w:pPr>
      <w:tabs>
        <w:tab w:val="right" w:pos="9020"/>
      </w:tabs>
    </w:pPr>
    <w:rPr>
      <w:rFonts w:ascii="Helvetica" w:hAnsi="Arial Unicode MS" w:cs="Arial Unicode MS"/>
      <w:color w:val="000000"/>
      <w:sz w:val="24"/>
      <w:szCs w:val="24"/>
    </w:rPr>
  </w:style>
  <w:style w:type="paragraph" w:customStyle="1" w:styleId="a5">
    <w:name w:val="По умолчанию"/>
    <w:rPr>
      <w:rFonts w:ascii="Helvetica" w:eastAsia="Helvetica" w:hAnsi="Helvetica" w:cs="Helvetica"/>
      <w:color w:val="000000"/>
      <w:sz w:val="22"/>
      <w:szCs w:val="22"/>
    </w:rPr>
  </w:style>
  <w:style w:type="numbering" w:customStyle="1" w:styleId="List0">
    <w:name w:val="List 0"/>
    <w:basedOn w:val="1"/>
    <w:pPr>
      <w:numPr>
        <w:numId w:val="3"/>
      </w:numPr>
    </w:pPr>
  </w:style>
  <w:style w:type="numbering" w:customStyle="1" w:styleId="1">
    <w:name w:val="Импортированный стиль 1"/>
  </w:style>
  <w:style w:type="numbering" w:customStyle="1" w:styleId="List1">
    <w:name w:val="List 1"/>
    <w:basedOn w:val="2"/>
    <w:pPr>
      <w:numPr>
        <w:numId w:val="6"/>
      </w:numPr>
    </w:pPr>
  </w:style>
  <w:style w:type="numbering" w:customStyle="1" w:styleId="2">
    <w:name w:val="Импортированный стиль 2"/>
  </w:style>
  <w:style w:type="numbering" w:customStyle="1" w:styleId="List210">
    <w:name w:val="List 21"/>
    <w:basedOn w:val="3"/>
    <w:pPr>
      <w:numPr>
        <w:numId w:val="9"/>
      </w:numPr>
    </w:pPr>
  </w:style>
  <w:style w:type="numbering" w:customStyle="1" w:styleId="3">
    <w:name w:val="Импортированный стиль 3"/>
  </w:style>
  <w:style w:type="numbering" w:customStyle="1" w:styleId="List31">
    <w:name w:val="List 31"/>
    <w:basedOn w:val="1"/>
    <w:pPr>
      <w:numPr>
        <w:numId w:val="11"/>
      </w:numPr>
    </w:pPr>
  </w:style>
  <w:style w:type="numbering" w:customStyle="1" w:styleId="List41">
    <w:name w:val="List 41"/>
    <w:basedOn w:val="2"/>
    <w:pPr>
      <w:numPr>
        <w:numId w:val="13"/>
      </w:numPr>
    </w:pPr>
  </w:style>
  <w:style w:type="numbering" w:customStyle="1" w:styleId="List51">
    <w:name w:val="List 51"/>
    <w:basedOn w:val="3"/>
    <w:pPr>
      <w:numPr>
        <w:numId w:val="15"/>
      </w:numPr>
    </w:pPr>
  </w:style>
  <w:style w:type="numbering" w:customStyle="1" w:styleId="List6">
    <w:name w:val="List 6"/>
    <w:basedOn w:val="4"/>
    <w:pPr>
      <w:numPr>
        <w:numId w:val="18"/>
      </w:numPr>
    </w:pPr>
  </w:style>
  <w:style w:type="numbering" w:customStyle="1" w:styleId="4">
    <w:name w:val="Импортированный стиль 4"/>
  </w:style>
  <w:style w:type="numbering" w:customStyle="1" w:styleId="List7">
    <w:name w:val="List 7"/>
    <w:basedOn w:val="4"/>
    <w:pPr>
      <w:numPr>
        <w:numId w:val="20"/>
      </w:numPr>
    </w:pPr>
  </w:style>
  <w:style w:type="numbering" w:customStyle="1" w:styleId="List8">
    <w:name w:val="List 8"/>
    <w:basedOn w:val="5"/>
    <w:pPr>
      <w:numPr>
        <w:numId w:val="23"/>
      </w:numPr>
    </w:pPr>
  </w:style>
  <w:style w:type="numbering" w:customStyle="1" w:styleId="5">
    <w:name w:val="Импортированный стиль 5"/>
  </w:style>
  <w:style w:type="numbering" w:customStyle="1" w:styleId="List9">
    <w:name w:val="List 9"/>
    <w:basedOn w:val="6"/>
    <w:pPr>
      <w:numPr>
        <w:numId w:val="26"/>
      </w:numPr>
    </w:pPr>
  </w:style>
  <w:style w:type="numbering" w:customStyle="1" w:styleId="6">
    <w:name w:val="Импортированный стиль 6"/>
  </w:style>
  <w:style w:type="numbering" w:customStyle="1" w:styleId="List10">
    <w:name w:val="List 10"/>
    <w:basedOn w:val="7"/>
    <w:pPr>
      <w:numPr>
        <w:numId w:val="29"/>
      </w:numPr>
    </w:pPr>
  </w:style>
  <w:style w:type="numbering" w:customStyle="1" w:styleId="7">
    <w:name w:val="Импортированный стиль 7"/>
  </w:style>
  <w:style w:type="numbering" w:customStyle="1" w:styleId="List11">
    <w:name w:val="List 11"/>
    <w:basedOn w:val="8"/>
    <w:pPr>
      <w:numPr>
        <w:numId w:val="32"/>
      </w:numPr>
    </w:pPr>
  </w:style>
  <w:style w:type="numbering" w:customStyle="1" w:styleId="8">
    <w:name w:val="Импортированный стиль 8"/>
  </w:style>
  <w:style w:type="numbering" w:customStyle="1" w:styleId="List12">
    <w:name w:val="List 12"/>
    <w:basedOn w:val="9"/>
    <w:pPr>
      <w:numPr>
        <w:numId w:val="35"/>
      </w:numPr>
    </w:pPr>
  </w:style>
  <w:style w:type="numbering" w:customStyle="1" w:styleId="9">
    <w:name w:val="Импортированный стиль 9"/>
  </w:style>
  <w:style w:type="numbering" w:customStyle="1" w:styleId="List13">
    <w:name w:val="List 13"/>
    <w:basedOn w:val="5"/>
    <w:pPr>
      <w:numPr>
        <w:numId w:val="37"/>
      </w:numPr>
    </w:pPr>
  </w:style>
  <w:style w:type="numbering" w:customStyle="1" w:styleId="List14">
    <w:name w:val="List 14"/>
    <w:basedOn w:val="6"/>
    <w:pPr>
      <w:numPr>
        <w:numId w:val="39"/>
      </w:numPr>
    </w:pPr>
  </w:style>
  <w:style w:type="numbering" w:customStyle="1" w:styleId="List15">
    <w:name w:val="List 15"/>
    <w:basedOn w:val="7"/>
    <w:pPr>
      <w:numPr>
        <w:numId w:val="41"/>
      </w:numPr>
    </w:pPr>
  </w:style>
  <w:style w:type="numbering" w:customStyle="1" w:styleId="List16">
    <w:name w:val="List 16"/>
    <w:basedOn w:val="8"/>
    <w:pPr>
      <w:numPr>
        <w:numId w:val="43"/>
      </w:numPr>
    </w:pPr>
  </w:style>
  <w:style w:type="numbering" w:customStyle="1" w:styleId="List17">
    <w:name w:val="List 17"/>
    <w:basedOn w:val="9"/>
    <w:pPr>
      <w:numPr>
        <w:numId w:val="45"/>
      </w:numPr>
    </w:pPr>
  </w:style>
  <w:style w:type="paragraph" w:customStyle="1" w:styleId="A6">
    <w:name w:val="Текстовый блок A"/>
    <w:rsid w:val="001B719C"/>
    <w:pPr>
      <w:spacing w:after="200" w:line="276" w:lineRule="auto"/>
    </w:pPr>
    <w:rPr>
      <w:rFonts w:ascii="Arial Unicode MS" w:hAnsi="Arial Unicode MS" w:cs="Arial Unicode MS"/>
      <w:color w:val="000000"/>
      <w:sz w:val="22"/>
      <w:szCs w:val="22"/>
      <w:u w:color="000000"/>
      <w:lang w:val="ru-RU"/>
    </w:rPr>
  </w:style>
  <w:style w:type="paragraph" w:customStyle="1" w:styleId="A7">
    <w:name w:val="Сноска A"/>
    <w:pPr>
      <w:spacing w:after="200" w:line="276" w:lineRule="auto"/>
    </w:pPr>
    <w:rPr>
      <w:rFonts w:ascii="Helvetica" w:eastAsia="Helvetica" w:hAnsi="Helvetica" w:cs="Helvetica"/>
      <w:color w:val="000000"/>
      <w:sz w:val="22"/>
      <w:szCs w:val="22"/>
      <w:u w:color="000000"/>
      <w:lang w:val="ru-RU"/>
    </w:rPr>
  </w:style>
  <w:style w:type="numbering" w:customStyle="1" w:styleId="List18">
    <w:name w:val="List 18"/>
    <w:basedOn w:val="10"/>
    <w:pPr>
      <w:numPr>
        <w:numId w:val="48"/>
      </w:numPr>
    </w:pPr>
  </w:style>
  <w:style w:type="numbering" w:customStyle="1" w:styleId="10">
    <w:name w:val="Импортированный стиль 10"/>
  </w:style>
  <w:style w:type="numbering" w:customStyle="1" w:styleId="List19">
    <w:name w:val="List 19"/>
    <w:basedOn w:val="11"/>
    <w:pPr>
      <w:numPr>
        <w:numId w:val="51"/>
      </w:numPr>
    </w:pPr>
  </w:style>
  <w:style w:type="numbering" w:customStyle="1" w:styleId="11">
    <w:name w:val="Импортированный стиль 11"/>
  </w:style>
  <w:style w:type="paragraph" w:styleId="a8">
    <w:name w:val="Normal (Web)"/>
    <w:rsid w:val="001B719C"/>
    <w:pPr>
      <w:spacing w:after="330" w:line="276" w:lineRule="auto"/>
    </w:pPr>
    <w:rPr>
      <w:rFonts w:ascii="Arial Unicode MS" w:hAnsi="Arial Unicode MS" w:cs="Arial Unicode MS"/>
      <w:color w:val="000000"/>
      <w:sz w:val="24"/>
      <w:szCs w:val="24"/>
      <w:u w:color="000000"/>
    </w:rPr>
  </w:style>
  <w:style w:type="numbering" w:customStyle="1" w:styleId="List20">
    <w:name w:val="List 20"/>
    <w:basedOn w:val="13"/>
    <w:pPr>
      <w:numPr>
        <w:numId w:val="54"/>
      </w:numPr>
    </w:pPr>
  </w:style>
  <w:style w:type="numbering" w:customStyle="1" w:styleId="13">
    <w:name w:val="Импортированный стиль 13"/>
  </w:style>
  <w:style w:type="numbering" w:customStyle="1" w:styleId="List21">
    <w:name w:val="List 21"/>
    <w:basedOn w:val="14"/>
    <w:pPr>
      <w:numPr>
        <w:numId w:val="57"/>
      </w:numPr>
    </w:pPr>
  </w:style>
  <w:style w:type="numbering" w:customStyle="1" w:styleId="14">
    <w:name w:val="Импортированный стиль 14"/>
  </w:style>
  <w:style w:type="numbering" w:customStyle="1" w:styleId="List22">
    <w:name w:val="List 22"/>
    <w:basedOn w:val="16"/>
    <w:pPr>
      <w:numPr>
        <w:numId w:val="60"/>
      </w:numPr>
    </w:pPr>
  </w:style>
  <w:style w:type="numbering" w:customStyle="1" w:styleId="16">
    <w:name w:val="Импортированный стиль 16"/>
  </w:style>
  <w:style w:type="numbering" w:customStyle="1" w:styleId="List23">
    <w:name w:val="List 23"/>
    <w:basedOn w:val="18"/>
    <w:pPr>
      <w:numPr>
        <w:numId w:val="63"/>
      </w:numPr>
    </w:pPr>
  </w:style>
  <w:style w:type="numbering" w:customStyle="1" w:styleId="18">
    <w:name w:val="Импортированный стиль 18"/>
  </w:style>
  <w:style w:type="numbering" w:customStyle="1" w:styleId="List24">
    <w:name w:val="List 24"/>
    <w:basedOn w:val="20"/>
    <w:pPr>
      <w:numPr>
        <w:numId w:val="66"/>
      </w:numPr>
    </w:pPr>
  </w:style>
  <w:style w:type="numbering" w:customStyle="1" w:styleId="20">
    <w:name w:val="Импортированный стиль 20"/>
  </w:style>
  <w:style w:type="numbering" w:customStyle="1" w:styleId="List25">
    <w:name w:val="List 25"/>
    <w:basedOn w:val="210"/>
    <w:pPr>
      <w:numPr>
        <w:numId w:val="69"/>
      </w:numPr>
    </w:pPr>
  </w:style>
  <w:style w:type="numbering" w:customStyle="1" w:styleId="210">
    <w:name w:val="Импортированный стиль 21"/>
  </w:style>
  <w:style w:type="numbering" w:customStyle="1" w:styleId="List26">
    <w:name w:val="List 26"/>
    <w:basedOn w:val="22"/>
    <w:pPr>
      <w:numPr>
        <w:numId w:val="72"/>
      </w:numPr>
    </w:pPr>
  </w:style>
  <w:style w:type="numbering" w:customStyle="1" w:styleId="22">
    <w:name w:val="Импортированный стиль 22"/>
  </w:style>
  <w:style w:type="numbering" w:customStyle="1" w:styleId="List27">
    <w:name w:val="List 27"/>
    <w:basedOn w:val="23"/>
    <w:pPr>
      <w:numPr>
        <w:numId w:val="75"/>
      </w:numPr>
    </w:pPr>
  </w:style>
  <w:style w:type="numbering" w:customStyle="1" w:styleId="23">
    <w:name w:val="Импортированный стиль 23"/>
  </w:style>
  <w:style w:type="paragraph" w:styleId="a9">
    <w:name w:val="annotation text"/>
    <w:basedOn w:val="a"/>
    <w:link w:val="aa"/>
    <w:uiPriority w:val="99"/>
    <w:semiHidden/>
    <w:unhideWhenUsed/>
    <w:pPr>
      <w:spacing w:line="240" w:lineRule="auto"/>
    </w:pPr>
    <w:rPr>
      <w:sz w:val="20"/>
      <w:szCs w:val="20"/>
    </w:rPr>
  </w:style>
  <w:style w:type="character" w:customStyle="1" w:styleId="aa">
    <w:name w:val="Текст примечания Знак"/>
    <w:basedOn w:val="a0"/>
    <w:link w:val="a9"/>
    <w:uiPriority w:val="99"/>
    <w:semiHidden/>
    <w:rPr>
      <w:rFonts w:ascii="Calibri" w:hAnsi="Arial Unicode MS" w:cs="Arial Unicode MS"/>
      <w:color w:val="000000"/>
      <w:u w:color="000000"/>
    </w:rPr>
  </w:style>
  <w:style w:type="character" w:styleId="ab">
    <w:name w:val="annotation reference"/>
    <w:basedOn w:val="a0"/>
    <w:uiPriority w:val="99"/>
    <w:semiHidden/>
    <w:unhideWhenUsed/>
    <w:rPr>
      <w:sz w:val="16"/>
      <w:szCs w:val="16"/>
    </w:rPr>
  </w:style>
  <w:style w:type="paragraph" w:styleId="ac">
    <w:name w:val="Balloon Text"/>
    <w:basedOn w:val="a"/>
    <w:link w:val="ad"/>
    <w:uiPriority w:val="99"/>
    <w:semiHidden/>
    <w:unhideWhenUsed/>
    <w:rsid w:val="005970C9"/>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5970C9"/>
    <w:rPr>
      <w:rFonts w:ascii="Segoe UI" w:hAnsi="Segoe UI" w:cs="Segoe UI"/>
      <w:color w:val="000000"/>
      <w:sz w:val="18"/>
      <w:szCs w:val="18"/>
      <w:u w:color="000000"/>
    </w:rPr>
  </w:style>
  <w:style w:type="paragraph" w:styleId="ae">
    <w:name w:val="Revision"/>
    <w:hidden/>
    <w:uiPriority w:val="99"/>
    <w:semiHidden/>
    <w:rsid w:val="00C137D6"/>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hAnsi="Arial Unicode MS" w:cs="Arial Unicode MS"/>
      <w:color w:val="000000"/>
      <w:sz w:val="22"/>
      <w:szCs w:val="22"/>
      <w:u w:color="000000"/>
    </w:rPr>
  </w:style>
  <w:style w:type="paragraph" w:styleId="af">
    <w:name w:val="List Paragraph"/>
    <w:basedOn w:val="a"/>
    <w:uiPriority w:val="34"/>
    <w:qFormat/>
    <w:rsid w:val="00525F6B"/>
    <w:pPr>
      <w:ind w:left="720"/>
      <w:contextualSpacing/>
    </w:pPr>
  </w:style>
  <w:style w:type="table" w:customStyle="1" w:styleId="TableNormal">
    <w:name w:val="Table Normal"/>
    <w:rsid w:val="001B719C"/>
    <w:rPr>
      <w:lang w:val="ru-RU" w:eastAsia="ru-RU"/>
    </w:rPr>
    <w:tblPr>
      <w:tblInd w:w="0" w:type="dxa"/>
      <w:tblCellMar>
        <w:top w:w="0" w:type="dxa"/>
        <w:left w:w="0" w:type="dxa"/>
        <w:bottom w:w="0" w:type="dxa"/>
        <w:right w:w="0" w:type="dxa"/>
      </w:tblCellMar>
    </w:tblPr>
  </w:style>
  <w:style w:type="paragraph" w:customStyle="1" w:styleId="af0">
    <w:name w:val="Сноска"/>
    <w:rsid w:val="001B719C"/>
    <w:rPr>
      <w:rFonts w:ascii="Helvetica" w:eastAsia="Helvetica" w:hAnsi="Helvetica" w:cs="Helvetica"/>
      <w:color w:val="000000"/>
      <w:sz w:val="22"/>
      <w:szCs w:val="22"/>
      <w:lang w:val="ru-RU" w:eastAsia="ru-RU"/>
    </w:rPr>
  </w:style>
  <w:style w:type="numbering" w:customStyle="1" w:styleId="21">
    <w:name w:val="Список 21"/>
    <w:basedOn w:val="3"/>
    <w:rsid w:val="001B719C"/>
    <w:pPr>
      <w:numPr>
        <w:numId w:val="92"/>
      </w:numPr>
    </w:pPr>
  </w:style>
  <w:style w:type="numbering" w:customStyle="1" w:styleId="31">
    <w:name w:val="Список 31"/>
    <w:basedOn w:val="4"/>
    <w:rsid w:val="001B719C"/>
    <w:pPr>
      <w:numPr>
        <w:numId w:val="95"/>
      </w:numPr>
    </w:pPr>
  </w:style>
  <w:style w:type="numbering" w:customStyle="1" w:styleId="41">
    <w:name w:val="Список 41"/>
    <w:basedOn w:val="5"/>
    <w:rsid w:val="001B719C"/>
    <w:pPr>
      <w:numPr>
        <w:numId w:val="98"/>
      </w:numPr>
    </w:pPr>
  </w:style>
  <w:style w:type="numbering" w:customStyle="1" w:styleId="51">
    <w:name w:val="Список 51"/>
    <w:basedOn w:val="6"/>
    <w:rsid w:val="001B719C"/>
    <w:pPr>
      <w:numPr>
        <w:numId w:val="101"/>
      </w:numPr>
    </w:pPr>
  </w:style>
  <w:style w:type="numbering" w:customStyle="1" w:styleId="ImportedStyle4">
    <w:name w:val="Imported Style 4"/>
    <w:rsid w:val="001B719C"/>
  </w:style>
  <w:style w:type="paragraph" w:styleId="af1">
    <w:name w:val="header"/>
    <w:basedOn w:val="a"/>
    <w:link w:val="af2"/>
    <w:uiPriority w:val="99"/>
    <w:unhideWhenUsed/>
    <w:rsid w:val="001B719C"/>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1B719C"/>
    <w:rPr>
      <w:rFonts w:ascii="Calibri" w:hAnsi="Arial Unicode MS" w:cs="Arial Unicode MS"/>
      <w:color w:val="000000"/>
      <w:sz w:val="22"/>
      <w:szCs w:val="22"/>
      <w:u w:color="000000"/>
    </w:rPr>
  </w:style>
  <w:style w:type="paragraph" w:styleId="af3">
    <w:name w:val="footer"/>
    <w:basedOn w:val="a"/>
    <w:link w:val="af4"/>
    <w:uiPriority w:val="99"/>
    <w:unhideWhenUsed/>
    <w:rsid w:val="001B719C"/>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1B719C"/>
    <w:rPr>
      <w:rFonts w:ascii="Calibri" w:hAnsi="Arial Unicode MS" w:cs="Arial Unicode MS"/>
      <w:color w:val="000000"/>
      <w:sz w:val="22"/>
      <w:szCs w:val="2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918476">
      <w:bodyDiv w:val="1"/>
      <w:marLeft w:val="0"/>
      <w:marRight w:val="0"/>
      <w:marTop w:val="0"/>
      <w:marBottom w:val="0"/>
      <w:divBdr>
        <w:top w:val="none" w:sz="0" w:space="0" w:color="auto"/>
        <w:left w:val="none" w:sz="0" w:space="0" w:color="auto"/>
        <w:bottom w:val="none" w:sz="0" w:space="0" w:color="auto"/>
        <w:right w:val="none" w:sz="0" w:space="0" w:color="auto"/>
      </w:divBdr>
    </w:div>
    <w:div w:id="1035737773">
      <w:bodyDiv w:val="1"/>
      <w:marLeft w:val="0"/>
      <w:marRight w:val="0"/>
      <w:marTop w:val="0"/>
      <w:marBottom w:val="0"/>
      <w:divBdr>
        <w:top w:val="none" w:sz="0" w:space="0" w:color="auto"/>
        <w:left w:val="none" w:sz="0" w:space="0" w:color="auto"/>
        <w:bottom w:val="none" w:sz="0" w:space="0" w:color="auto"/>
        <w:right w:val="none" w:sz="0" w:space="0" w:color="auto"/>
      </w:divBdr>
    </w:div>
    <w:div w:id="14172830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fontTable" Target="fontTable.xm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emf"/><Relationship Id="rId30" Type="http://schemas.microsoft.com/office/2011/relationships/commentsExtended" Target="commentsExtended.xml"/></Relationships>
</file>

<file path=word/theme/_rels/theme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C3E1E1-BCEF-4DFE-A555-2C69CA86B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21</Pages>
  <Words>4654</Words>
  <Characters>26528</Characters>
  <Application>Microsoft Office Word</Application>
  <DocSecurity>0</DocSecurity>
  <Lines>221</Lines>
  <Paragraphs>62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ЗАО ОСМП</Company>
  <LinksUpToDate>false</LinksUpToDate>
  <CharactersWithSpaces>31120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Баринский Яков Андреевич</dc:creator>
  <cp:lastModifiedBy>Киселева Варвара Денисовна</cp:lastModifiedBy>
  <cp:revision>2</cp:revision>
  <dcterms:created xsi:type="dcterms:W3CDTF">2015-03-12T22:57:00Z</dcterms:created>
  <dcterms:modified xsi:type="dcterms:W3CDTF">2015-03-12T23:54:00Z</dcterms:modified>
</cp:coreProperties>
</file>