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01083" w:rsidRDefault="00601083" w:rsidP="00601083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Arial" w:hAnsi="Arial" w:cs="Arial"/>
          <w:sz w:val="24"/>
          <w:szCs w:val="24"/>
        </w:rPr>
      </w:pPr>
      <w:bookmarkStart w:id="0" w:name="_GoBack"/>
      <w:bookmarkEnd w:id="0"/>
      <w:r>
        <w:rPr>
          <w:rFonts w:ascii="Arial" w:hAnsi="Arial" w:cs="Arial"/>
          <w:sz w:val="24"/>
          <w:szCs w:val="24"/>
        </w:rPr>
        <w:t>Настоящим АО «НИЦЭВТ» сообщает, что</w:t>
      </w:r>
    </w:p>
    <w:p w:rsidR="00601083" w:rsidRDefault="00601083" w:rsidP="00601083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Arial" w:hAnsi="Arial" w:cs="Arial"/>
          <w:sz w:val="24"/>
          <w:szCs w:val="24"/>
        </w:rPr>
      </w:pPr>
    </w:p>
    <w:p w:rsidR="00601083" w:rsidRPr="00601083" w:rsidRDefault="0007363C" w:rsidP="00601083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В целях приведения текста ежеквартального отчета за </w:t>
      </w:r>
      <w:r w:rsidR="000320FD">
        <w:rPr>
          <w:rFonts w:ascii="Arial" w:hAnsi="Arial" w:cs="Arial"/>
          <w:sz w:val="24"/>
          <w:szCs w:val="24"/>
        </w:rPr>
        <w:t>4</w:t>
      </w:r>
      <w:r>
        <w:rPr>
          <w:rFonts w:ascii="Arial" w:hAnsi="Arial" w:cs="Arial"/>
          <w:sz w:val="24"/>
          <w:szCs w:val="24"/>
        </w:rPr>
        <w:t xml:space="preserve"> квартал 201</w:t>
      </w:r>
      <w:r w:rsidR="000320FD" w:rsidRPr="000320FD">
        <w:rPr>
          <w:rFonts w:ascii="Arial" w:hAnsi="Arial" w:cs="Arial"/>
          <w:sz w:val="24"/>
          <w:szCs w:val="24"/>
        </w:rPr>
        <w:t>9</w:t>
      </w:r>
      <w:r>
        <w:rPr>
          <w:rFonts w:ascii="Arial" w:hAnsi="Arial" w:cs="Arial"/>
          <w:sz w:val="24"/>
          <w:szCs w:val="24"/>
        </w:rPr>
        <w:t xml:space="preserve"> года</w:t>
      </w:r>
      <w:r w:rsidRPr="00601083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в соответствие с действующим законодательством Российской Федерации </w:t>
      </w:r>
      <w:r w:rsidR="00601083" w:rsidRPr="00601083">
        <w:rPr>
          <w:rFonts w:ascii="Arial" w:hAnsi="Arial" w:cs="Arial"/>
          <w:sz w:val="24"/>
          <w:szCs w:val="24"/>
        </w:rPr>
        <w:t>внесены</w:t>
      </w:r>
      <w:r w:rsidR="00D87407">
        <w:rPr>
          <w:rFonts w:ascii="Arial" w:hAnsi="Arial" w:cs="Arial"/>
          <w:sz w:val="24"/>
          <w:szCs w:val="24"/>
        </w:rPr>
        <w:t xml:space="preserve"> следующие</w:t>
      </w:r>
      <w:r w:rsidR="00601083" w:rsidRPr="00601083">
        <w:rPr>
          <w:rFonts w:ascii="Arial" w:hAnsi="Arial" w:cs="Arial"/>
          <w:sz w:val="24"/>
          <w:szCs w:val="24"/>
        </w:rPr>
        <w:t xml:space="preserve"> изменения;</w:t>
      </w:r>
    </w:p>
    <w:p w:rsidR="00A77F5F" w:rsidRPr="000320FD" w:rsidRDefault="00A77F5F" w:rsidP="00A77F5F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Arial" w:hAnsi="Arial" w:cs="Arial"/>
          <w:sz w:val="24"/>
          <w:szCs w:val="24"/>
        </w:rPr>
      </w:pPr>
      <w:r w:rsidRPr="00D87407">
        <w:rPr>
          <w:rFonts w:ascii="Arial" w:hAnsi="Arial" w:cs="Arial"/>
          <w:sz w:val="24"/>
          <w:szCs w:val="24"/>
        </w:rPr>
        <w:t>Пункт 5.2. приведен в соответствие с разделом V части Б прило</w:t>
      </w:r>
      <w:r w:rsidR="000320FD">
        <w:rPr>
          <w:rFonts w:ascii="Arial" w:hAnsi="Arial" w:cs="Arial"/>
          <w:sz w:val="24"/>
          <w:szCs w:val="24"/>
        </w:rPr>
        <w:t>жения 3 к Положению. Недостающая информация была указана.</w:t>
      </w:r>
    </w:p>
    <w:p w:rsidR="00A77F5F" w:rsidRPr="00D87407" w:rsidRDefault="00A77F5F" w:rsidP="00A77F5F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Arial" w:hAnsi="Arial" w:cs="Arial"/>
          <w:sz w:val="24"/>
          <w:szCs w:val="24"/>
        </w:rPr>
      </w:pPr>
      <w:r w:rsidRPr="00D87407">
        <w:rPr>
          <w:rFonts w:ascii="Arial" w:hAnsi="Arial" w:cs="Arial"/>
          <w:sz w:val="24"/>
          <w:szCs w:val="24"/>
        </w:rPr>
        <w:t>Пункт 6.2. приведен в соответствие с разделом VI части Б приложения 3 к Положению. Указана информация об отсутствии</w:t>
      </w:r>
      <w:r w:rsidR="000320FD">
        <w:rPr>
          <w:rFonts w:ascii="Arial" w:hAnsi="Arial" w:cs="Arial"/>
          <w:sz w:val="24"/>
          <w:szCs w:val="24"/>
        </w:rPr>
        <w:t xml:space="preserve"> у </w:t>
      </w:r>
      <w:r w:rsidR="000320FD" w:rsidRPr="00D87407">
        <w:rPr>
          <w:rFonts w:ascii="Arial" w:hAnsi="Arial" w:cs="Arial"/>
          <w:sz w:val="24"/>
          <w:szCs w:val="24"/>
        </w:rPr>
        <w:t xml:space="preserve">АО «ОПК» </w:t>
      </w:r>
      <w:r w:rsidR="000320FD">
        <w:rPr>
          <w:rFonts w:ascii="Arial" w:hAnsi="Arial" w:cs="Arial"/>
          <w:sz w:val="24"/>
          <w:szCs w:val="24"/>
        </w:rPr>
        <w:t>доли обыкновенных именных</w:t>
      </w:r>
      <w:r w:rsidRPr="00D87407">
        <w:rPr>
          <w:rFonts w:ascii="Arial" w:hAnsi="Arial" w:cs="Arial"/>
          <w:sz w:val="24"/>
          <w:szCs w:val="24"/>
        </w:rPr>
        <w:t xml:space="preserve"> </w:t>
      </w:r>
      <w:r w:rsidR="000320FD">
        <w:rPr>
          <w:rFonts w:ascii="Arial" w:hAnsi="Arial" w:cs="Arial"/>
          <w:sz w:val="24"/>
          <w:szCs w:val="24"/>
        </w:rPr>
        <w:t xml:space="preserve">акций </w:t>
      </w:r>
      <w:r w:rsidRPr="00D87407">
        <w:rPr>
          <w:rFonts w:ascii="Arial" w:hAnsi="Arial" w:cs="Arial"/>
          <w:sz w:val="24"/>
          <w:szCs w:val="24"/>
        </w:rPr>
        <w:t>эмитента.</w:t>
      </w:r>
    </w:p>
    <w:p w:rsidR="00A77F5F" w:rsidRPr="00D87407" w:rsidRDefault="000320FD" w:rsidP="00A77F5F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Подпункт 8.7.1.</w:t>
      </w:r>
      <w:r w:rsidR="00A77F5F" w:rsidRPr="00D87407">
        <w:rPr>
          <w:rFonts w:ascii="Arial" w:hAnsi="Arial" w:cs="Arial"/>
          <w:sz w:val="24"/>
          <w:szCs w:val="24"/>
        </w:rPr>
        <w:t xml:space="preserve"> приведен в соответствие с разделом VI</w:t>
      </w:r>
      <w:r>
        <w:rPr>
          <w:rFonts w:ascii="Arial" w:hAnsi="Arial" w:cs="Arial"/>
          <w:sz w:val="24"/>
          <w:szCs w:val="24"/>
          <w:lang w:val="en-US"/>
        </w:rPr>
        <w:t>II</w:t>
      </w:r>
      <w:r w:rsidR="00A77F5F" w:rsidRPr="00D87407">
        <w:rPr>
          <w:rFonts w:ascii="Arial" w:hAnsi="Arial" w:cs="Arial"/>
          <w:sz w:val="24"/>
          <w:szCs w:val="24"/>
        </w:rPr>
        <w:t xml:space="preserve"> части Б приложения 3 к Положению</w:t>
      </w:r>
      <w:r w:rsidR="00C653E0">
        <w:rPr>
          <w:rFonts w:ascii="Arial" w:hAnsi="Arial" w:cs="Arial"/>
          <w:sz w:val="24"/>
          <w:szCs w:val="24"/>
        </w:rPr>
        <w:t xml:space="preserve">. </w:t>
      </w:r>
      <w:r>
        <w:rPr>
          <w:rFonts w:ascii="Arial" w:hAnsi="Arial" w:cs="Arial"/>
          <w:sz w:val="24"/>
          <w:szCs w:val="24"/>
        </w:rPr>
        <w:t>Сведения об объявленных и выплаченных дивидендах по обыкновенным и привилегированным акциям эмитента за 2014 и 2015 гг. были внесены в отчет.</w:t>
      </w:r>
    </w:p>
    <w:p w:rsidR="00A77F5F" w:rsidRDefault="00A77F5F" w:rsidP="00A77F5F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Arial" w:hAnsi="Arial" w:cs="Arial"/>
          <w:sz w:val="24"/>
          <w:szCs w:val="24"/>
        </w:rPr>
      </w:pPr>
    </w:p>
    <w:p w:rsidR="00601083" w:rsidRPr="00601083" w:rsidRDefault="00601083" w:rsidP="00601083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Arial" w:hAnsi="Arial" w:cs="Arial"/>
          <w:sz w:val="24"/>
          <w:szCs w:val="24"/>
        </w:rPr>
      </w:pPr>
      <w:r w:rsidRPr="00601083">
        <w:rPr>
          <w:rFonts w:ascii="Arial" w:hAnsi="Arial" w:cs="Arial"/>
          <w:sz w:val="24"/>
          <w:szCs w:val="24"/>
        </w:rPr>
        <w:t>дата опубликования текста ежеквартального отчета, в который внесены изменен</w:t>
      </w:r>
      <w:r>
        <w:rPr>
          <w:rFonts w:ascii="Arial" w:hAnsi="Arial" w:cs="Arial"/>
          <w:sz w:val="24"/>
          <w:szCs w:val="24"/>
        </w:rPr>
        <w:t xml:space="preserve">ия, на странице в сети Интернет – </w:t>
      </w:r>
      <w:r w:rsidR="000320FD">
        <w:rPr>
          <w:rFonts w:ascii="Arial" w:hAnsi="Arial" w:cs="Arial"/>
          <w:sz w:val="24"/>
          <w:szCs w:val="24"/>
        </w:rPr>
        <w:t>13.02.2020</w:t>
      </w:r>
    </w:p>
    <w:p w:rsidR="00601083" w:rsidRPr="00601083" w:rsidRDefault="00601083" w:rsidP="00601083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Arial" w:hAnsi="Arial" w:cs="Arial"/>
          <w:sz w:val="24"/>
          <w:szCs w:val="24"/>
        </w:rPr>
      </w:pPr>
      <w:r w:rsidRPr="00601083">
        <w:rPr>
          <w:rFonts w:ascii="Arial" w:hAnsi="Arial" w:cs="Arial"/>
          <w:sz w:val="24"/>
          <w:szCs w:val="24"/>
        </w:rPr>
        <w:t>дата опубликования текста ежеквартального отчета с внесенными изменени</w:t>
      </w:r>
      <w:r>
        <w:rPr>
          <w:rFonts w:ascii="Arial" w:hAnsi="Arial" w:cs="Arial"/>
          <w:sz w:val="24"/>
          <w:szCs w:val="24"/>
        </w:rPr>
        <w:t xml:space="preserve">ями на странице в сети Интернет – </w:t>
      </w:r>
      <w:r w:rsidR="000320FD">
        <w:rPr>
          <w:rFonts w:ascii="Arial" w:hAnsi="Arial" w:cs="Arial"/>
          <w:sz w:val="24"/>
          <w:szCs w:val="24"/>
        </w:rPr>
        <w:t>27</w:t>
      </w:r>
      <w:r>
        <w:rPr>
          <w:rFonts w:ascii="Arial" w:hAnsi="Arial" w:cs="Arial"/>
          <w:sz w:val="24"/>
          <w:szCs w:val="24"/>
        </w:rPr>
        <w:t>.</w:t>
      </w:r>
      <w:r w:rsidR="000320FD">
        <w:rPr>
          <w:rFonts w:ascii="Arial" w:hAnsi="Arial" w:cs="Arial"/>
          <w:sz w:val="24"/>
          <w:szCs w:val="24"/>
        </w:rPr>
        <w:t>03.2020</w:t>
      </w:r>
    </w:p>
    <w:p w:rsidR="00601083" w:rsidRPr="00601083" w:rsidRDefault="00601083" w:rsidP="00601083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Arial" w:hAnsi="Arial" w:cs="Arial"/>
          <w:sz w:val="24"/>
          <w:szCs w:val="24"/>
        </w:rPr>
      </w:pPr>
    </w:p>
    <w:p w:rsidR="001907BD" w:rsidRPr="00521045" w:rsidRDefault="001907BD">
      <w:pPr>
        <w:rPr>
          <w:rFonts w:ascii="Arial" w:hAnsi="Arial" w:cs="Arial"/>
          <w:sz w:val="24"/>
          <w:szCs w:val="24"/>
        </w:rPr>
      </w:pPr>
    </w:p>
    <w:p w:rsidR="00521045" w:rsidRPr="00521045" w:rsidRDefault="00521045" w:rsidP="00521045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521045">
        <w:rPr>
          <w:rFonts w:ascii="Arial" w:hAnsi="Arial" w:cs="Arial"/>
          <w:sz w:val="24"/>
          <w:szCs w:val="24"/>
        </w:rPr>
        <w:t>Временный генеральный директор</w:t>
      </w:r>
    </w:p>
    <w:p w:rsidR="00521045" w:rsidRPr="00521045" w:rsidRDefault="00521045" w:rsidP="00521045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521045">
        <w:rPr>
          <w:rFonts w:ascii="Arial" w:hAnsi="Arial" w:cs="Arial"/>
          <w:sz w:val="24"/>
          <w:szCs w:val="24"/>
        </w:rPr>
        <w:t>АО «</w:t>
      </w:r>
      <w:proofErr w:type="gramStart"/>
      <w:r w:rsidRPr="00521045">
        <w:rPr>
          <w:rFonts w:ascii="Arial" w:hAnsi="Arial" w:cs="Arial"/>
          <w:sz w:val="24"/>
          <w:szCs w:val="24"/>
        </w:rPr>
        <w:t>НИЦЭВТ»</w:t>
      </w:r>
      <w:r w:rsidRPr="00521045">
        <w:rPr>
          <w:rFonts w:ascii="Arial" w:hAnsi="Arial" w:cs="Arial"/>
          <w:sz w:val="24"/>
          <w:szCs w:val="24"/>
        </w:rPr>
        <w:tab/>
      </w:r>
      <w:proofErr w:type="gramEnd"/>
      <w:r w:rsidRPr="00521045">
        <w:rPr>
          <w:rFonts w:ascii="Arial" w:hAnsi="Arial" w:cs="Arial"/>
          <w:sz w:val="24"/>
          <w:szCs w:val="24"/>
        </w:rPr>
        <w:tab/>
      </w:r>
      <w:r w:rsidRPr="00521045">
        <w:rPr>
          <w:rFonts w:ascii="Arial" w:hAnsi="Arial" w:cs="Arial"/>
          <w:sz w:val="24"/>
          <w:szCs w:val="24"/>
        </w:rPr>
        <w:tab/>
      </w:r>
      <w:r w:rsidRPr="00521045">
        <w:rPr>
          <w:rFonts w:ascii="Arial" w:hAnsi="Arial" w:cs="Arial"/>
          <w:sz w:val="24"/>
          <w:szCs w:val="24"/>
        </w:rPr>
        <w:tab/>
      </w:r>
      <w:r w:rsidRPr="00521045">
        <w:rPr>
          <w:rFonts w:ascii="Arial" w:hAnsi="Arial" w:cs="Arial"/>
          <w:sz w:val="24"/>
          <w:szCs w:val="24"/>
        </w:rPr>
        <w:tab/>
      </w:r>
      <w:r w:rsidRPr="00521045">
        <w:rPr>
          <w:rFonts w:ascii="Arial" w:hAnsi="Arial" w:cs="Arial"/>
          <w:sz w:val="24"/>
          <w:szCs w:val="24"/>
        </w:rPr>
        <w:tab/>
      </w:r>
      <w:r w:rsidRPr="00521045">
        <w:rPr>
          <w:rFonts w:ascii="Arial" w:hAnsi="Arial" w:cs="Arial"/>
          <w:sz w:val="24"/>
          <w:szCs w:val="24"/>
        </w:rPr>
        <w:tab/>
      </w:r>
      <w:r w:rsidRPr="00521045">
        <w:rPr>
          <w:rFonts w:ascii="Arial" w:hAnsi="Arial" w:cs="Arial"/>
          <w:sz w:val="24"/>
          <w:szCs w:val="24"/>
        </w:rPr>
        <w:tab/>
      </w:r>
      <w:r w:rsidRPr="00521045">
        <w:rPr>
          <w:rFonts w:ascii="Arial" w:hAnsi="Arial" w:cs="Arial"/>
          <w:sz w:val="24"/>
          <w:szCs w:val="24"/>
        </w:rPr>
        <w:tab/>
      </w:r>
      <w:r w:rsidRPr="00521045">
        <w:rPr>
          <w:rFonts w:ascii="Arial" w:hAnsi="Arial" w:cs="Arial"/>
          <w:sz w:val="24"/>
          <w:szCs w:val="24"/>
        </w:rPr>
        <w:tab/>
        <w:t>К.Б. Симонов</w:t>
      </w:r>
    </w:p>
    <w:p w:rsidR="00521045" w:rsidRPr="00521045" w:rsidRDefault="00521045" w:rsidP="00521045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521045">
        <w:rPr>
          <w:rFonts w:ascii="Arial" w:hAnsi="Arial" w:cs="Arial"/>
          <w:sz w:val="24"/>
          <w:szCs w:val="24"/>
        </w:rPr>
        <w:tab/>
      </w:r>
      <w:r w:rsidRPr="00521045">
        <w:rPr>
          <w:rFonts w:ascii="Arial" w:hAnsi="Arial" w:cs="Arial"/>
          <w:sz w:val="24"/>
          <w:szCs w:val="24"/>
        </w:rPr>
        <w:tab/>
      </w:r>
      <w:r w:rsidRPr="00521045">
        <w:rPr>
          <w:rFonts w:ascii="Arial" w:hAnsi="Arial" w:cs="Arial"/>
          <w:sz w:val="24"/>
          <w:szCs w:val="24"/>
        </w:rPr>
        <w:tab/>
      </w:r>
      <w:r w:rsidRPr="00521045">
        <w:rPr>
          <w:rFonts w:ascii="Arial" w:hAnsi="Arial" w:cs="Arial"/>
          <w:sz w:val="24"/>
          <w:szCs w:val="24"/>
        </w:rPr>
        <w:tab/>
      </w:r>
      <w:r w:rsidRPr="00521045">
        <w:rPr>
          <w:rFonts w:ascii="Arial" w:hAnsi="Arial" w:cs="Arial"/>
          <w:sz w:val="24"/>
          <w:szCs w:val="24"/>
        </w:rPr>
        <w:tab/>
      </w:r>
      <w:r w:rsidRPr="00521045">
        <w:rPr>
          <w:rFonts w:ascii="Arial" w:hAnsi="Arial" w:cs="Arial"/>
          <w:sz w:val="24"/>
          <w:szCs w:val="24"/>
        </w:rPr>
        <w:tab/>
      </w:r>
      <w:r w:rsidRPr="00521045">
        <w:rPr>
          <w:rFonts w:ascii="Arial" w:hAnsi="Arial" w:cs="Arial"/>
          <w:sz w:val="24"/>
          <w:szCs w:val="24"/>
        </w:rPr>
        <w:tab/>
      </w:r>
      <w:r w:rsidRPr="00521045">
        <w:rPr>
          <w:rFonts w:ascii="Arial" w:hAnsi="Arial" w:cs="Arial"/>
          <w:sz w:val="24"/>
          <w:szCs w:val="24"/>
        </w:rPr>
        <w:tab/>
      </w:r>
      <w:r w:rsidRPr="00521045">
        <w:rPr>
          <w:rFonts w:ascii="Arial" w:hAnsi="Arial" w:cs="Arial"/>
          <w:sz w:val="24"/>
          <w:szCs w:val="24"/>
        </w:rPr>
        <w:tab/>
      </w:r>
      <w:r w:rsidRPr="00521045">
        <w:rPr>
          <w:rFonts w:ascii="Arial" w:hAnsi="Arial" w:cs="Arial"/>
          <w:sz w:val="24"/>
          <w:szCs w:val="24"/>
        </w:rPr>
        <w:tab/>
      </w:r>
      <w:r w:rsidRPr="00521045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Pr="00521045">
        <w:rPr>
          <w:rFonts w:ascii="Arial" w:hAnsi="Arial" w:cs="Arial"/>
          <w:sz w:val="24"/>
          <w:szCs w:val="24"/>
        </w:rPr>
        <w:t>2</w:t>
      </w:r>
      <w:r w:rsidR="000320FD" w:rsidRPr="000320FD">
        <w:rPr>
          <w:rFonts w:ascii="Arial" w:hAnsi="Arial" w:cs="Arial"/>
          <w:sz w:val="24"/>
          <w:szCs w:val="24"/>
        </w:rPr>
        <w:t>7</w:t>
      </w:r>
      <w:r w:rsidR="000320FD">
        <w:rPr>
          <w:rFonts w:ascii="Arial" w:hAnsi="Arial" w:cs="Arial"/>
          <w:sz w:val="24"/>
          <w:szCs w:val="24"/>
        </w:rPr>
        <w:t>.</w:t>
      </w:r>
      <w:r w:rsidR="000320FD">
        <w:rPr>
          <w:rFonts w:ascii="Arial" w:hAnsi="Arial" w:cs="Arial"/>
          <w:sz w:val="24"/>
          <w:szCs w:val="24"/>
          <w:lang w:val="en-US"/>
        </w:rPr>
        <w:t>03</w:t>
      </w:r>
      <w:r w:rsidR="000320FD">
        <w:rPr>
          <w:rFonts w:ascii="Arial" w:hAnsi="Arial" w:cs="Arial"/>
          <w:sz w:val="24"/>
          <w:szCs w:val="24"/>
        </w:rPr>
        <w:t>.2020</w:t>
      </w:r>
    </w:p>
    <w:sectPr w:rsidR="00521045" w:rsidRPr="00521045" w:rsidSect="0087447D">
      <w:pgSz w:w="11900" w:h="16800"/>
      <w:pgMar w:top="1440" w:right="800" w:bottom="1440" w:left="1100" w:header="720" w:footer="720" w:gutter="0"/>
      <w:cols w:space="720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6C2647B2"/>
    <w:multiLevelType w:val="multilevel"/>
    <w:tmpl w:val="0794FBE8"/>
    <w:lvl w:ilvl="0">
      <w:start w:val="1"/>
      <w:numFmt w:val="decimal"/>
      <w:lvlText w:val="%1."/>
      <w:lvlJc w:val="left"/>
      <w:pPr>
        <w:ind w:left="1494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854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854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214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214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574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934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934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3294" w:hanging="21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D7C11"/>
    <w:rsid w:val="000320FD"/>
    <w:rsid w:val="0007363C"/>
    <w:rsid w:val="001176CA"/>
    <w:rsid w:val="00132FDC"/>
    <w:rsid w:val="001907BD"/>
    <w:rsid w:val="003E6630"/>
    <w:rsid w:val="00427C69"/>
    <w:rsid w:val="00521045"/>
    <w:rsid w:val="005D7C11"/>
    <w:rsid w:val="00601083"/>
    <w:rsid w:val="0097334F"/>
    <w:rsid w:val="00A77F5F"/>
    <w:rsid w:val="00C653E0"/>
    <w:rsid w:val="00D31BCE"/>
    <w:rsid w:val="00D874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6BEC9662-EE03-4879-95D3-1D15F31B97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A77F5F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157</Words>
  <Characters>895</Characters>
  <Application>Microsoft Office Word</Application>
  <DocSecurity>0</DocSecurity>
  <Lines>7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1050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Марютин Георгий Михайлович</dc:creator>
  <cp:keywords/>
  <dc:description/>
  <cp:lastModifiedBy>Акчурина Евгения Павловна</cp:lastModifiedBy>
  <cp:revision>2</cp:revision>
  <dcterms:created xsi:type="dcterms:W3CDTF">2020-03-27T12:31:00Z</dcterms:created>
  <dcterms:modified xsi:type="dcterms:W3CDTF">2020-03-27T12:31:00Z</dcterms:modified>
</cp:coreProperties>
</file>