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7186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383"/>
        <w:gridCol w:w="4644"/>
      </w:tblGrid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2.1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Вид Общего собрания акционеров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Годовое</w:t>
            </w: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2.2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Форма проведения Общего собрания акционеров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Собрание</w:t>
            </w: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2.3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 xml:space="preserve">Дата и место проведения Общего собрания акционеров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</w:t>
            </w:r>
            <w:r w:rsidRPr="006508E9">
              <w:rPr>
                <w:sz w:val="24"/>
                <w:szCs w:val="24"/>
              </w:rPr>
              <w:t xml:space="preserve"> июня 2013 года</w:t>
            </w:r>
          </w:p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352800</w:t>
            </w:r>
            <w:r w:rsidRPr="006508E9">
              <w:rPr>
                <w:sz w:val="24"/>
                <w:szCs w:val="24"/>
              </w:rPr>
              <w:t xml:space="preserve">, г. </w:t>
            </w:r>
            <w:r>
              <w:rPr>
                <w:sz w:val="24"/>
                <w:szCs w:val="24"/>
              </w:rPr>
              <w:t>Туапсе</w:t>
            </w:r>
            <w:r w:rsidRPr="006508E9">
              <w:rPr>
                <w:sz w:val="24"/>
                <w:szCs w:val="24"/>
              </w:rPr>
              <w:t xml:space="preserve">, </w:t>
            </w:r>
            <w:r w:rsidRPr="00ED5920">
              <w:rPr>
                <w:sz w:val="24"/>
                <w:szCs w:val="24"/>
              </w:rPr>
              <w:t>Краснодарский край, г</w:t>
            </w:r>
            <w:r>
              <w:rPr>
                <w:sz w:val="24"/>
                <w:szCs w:val="24"/>
              </w:rPr>
              <w:t xml:space="preserve">. </w:t>
            </w:r>
            <w:r w:rsidRPr="00ED5920">
              <w:rPr>
                <w:sz w:val="24"/>
                <w:szCs w:val="24"/>
              </w:rPr>
              <w:t>Туапсе, улица Морской Бульвар д.2,</w:t>
            </w: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составления протокола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25.06.1013г.</w:t>
            </w:r>
            <w:r w:rsidR="004D0B3D">
              <w:rPr>
                <w:sz w:val="24"/>
                <w:szCs w:val="24"/>
              </w:rPr>
              <w:t xml:space="preserve"> №1/2013</w:t>
            </w:r>
            <w:bookmarkStart w:id="0" w:name="_GoBack"/>
            <w:bookmarkEnd w:id="0"/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Кворум общего собрания акционеров</w:t>
            </w:r>
            <w:r w:rsidR="00037CCD">
              <w:rPr>
                <w:sz w:val="24"/>
                <w:szCs w:val="24"/>
              </w:rPr>
              <w:t xml:space="preserve"> по данному вопросу</w:t>
            </w:r>
            <w:r w:rsidRPr="006508E9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7CCD" w:rsidRPr="00037CCD" w:rsidRDefault="00037CCD" w:rsidP="00037CCD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037CCD">
              <w:rPr>
                <w:sz w:val="24"/>
                <w:szCs w:val="24"/>
              </w:rPr>
              <w:t xml:space="preserve">Число голосов, принадлежащее лицам, принявшим участие в общем собрании </w:t>
            </w:r>
            <w:r>
              <w:rPr>
                <w:sz w:val="24"/>
                <w:szCs w:val="24"/>
              </w:rPr>
              <w:t xml:space="preserve">по данному вопросу </w:t>
            </w:r>
            <w:r w:rsidRPr="00037CCD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.</w:t>
            </w:r>
            <w:r w:rsidRPr="00037CCD">
              <w:rPr>
                <w:sz w:val="24"/>
                <w:szCs w:val="24"/>
              </w:rPr>
              <w:t>037</w:t>
            </w:r>
            <w:r>
              <w:rPr>
                <w:sz w:val="24"/>
                <w:szCs w:val="24"/>
              </w:rPr>
              <w:t>.</w:t>
            </w:r>
            <w:r w:rsidRPr="00037CCD">
              <w:rPr>
                <w:sz w:val="24"/>
                <w:szCs w:val="24"/>
              </w:rPr>
              <w:t>177</w:t>
            </w:r>
            <w:r w:rsidR="00482242">
              <w:rPr>
                <w:sz w:val="24"/>
                <w:szCs w:val="24"/>
              </w:rPr>
              <w:t>/</w:t>
            </w:r>
            <w:r w:rsidR="00482242" w:rsidRPr="00482242">
              <w:rPr>
                <w:sz w:val="24"/>
                <w:szCs w:val="24"/>
              </w:rPr>
              <w:t>88,1261%</w:t>
            </w:r>
            <w:r w:rsidRPr="00037CCD">
              <w:rPr>
                <w:sz w:val="24"/>
                <w:szCs w:val="24"/>
              </w:rPr>
              <w:tab/>
              <w:t>/88,1261%</w:t>
            </w:r>
          </w:p>
          <w:p w:rsidR="002B38F7" w:rsidRPr="006508E9" w:rsidRDefault="00037CCD" w:rsidP="0017035D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037CCD">
              <w:rPr>
                <w:sz w:val="24"/>
                <w:szCs w:val="24"/>
              </w:rPr>
              <w:t xml:space="preserve">Наличие кворума </w:t>
            </w:r>
            <w:r w:rsidR="0017035D">
              <w:rPr>
                <w:sz w:val="24"/>
                <w:szCs w:val="24"/>
              </w:rPr>
              <w:t>имеется.</w:t>
            </w: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>6</w:t>
            </w:r>
            <w:r w:rsidRPr="006508E9">
              <w:rPr>
                <w:sz w:val="24"/>
                <w:szCs w:val="24"/>
              </w:rPr>
              <w:t>.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Вопрос №</w:t>
            </w:r>
            <w:r>
              <w:rPr>
                <w:sz w:val="24"/>
                <w:szCs w:val="24"/>
              </w:rPr>
              <w:t>2</w:t>
            </w:r>
            <w:r w:rsidRPr="006508E9">
              <w:rPr>
                <w:sz w:val="24"/>
                <w:szCs w:val="24"/>
              </w:rPr>
              <w:t xml:space="preserve"> повестки дня, поставленный на голосование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482242" w:rsidP="00037CCD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482242">
              <w:rPr>
                <w:sz w:val="24"/>
                <w:szCs w:val="24"/>
              </w:rPr>
              <w:t>Утверждение годовой бухгалтерской отчетности,  в том числе отчетов о прибылях и убытках (счетов прибылей и убытков) Общества.</w:t>
            </w: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>2.</w:t>
            </w:r>
            <w:r>
              <w:rPr>
                <w:sz w:val="24"/>
                <w:szCs w:val="24"/>
              </w:rPr>
              <w:t>7.</w:t>
            </w: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  <w:r w:rsidRPr="006508E9">
              <w:rPr>
                <w:sz w:val="24"/>
                <w:szCs w:val="24"/>
              </w:rPr>
              <w:t xml:space="preserve">Формулировка решения 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037CCD" w:rsidP="002B38F7">
            <w:pPr>
              <w:tabs>
                <w:tab w:val="left" w:pos="5640"/>
              </w:tabs>
              <w:rPr>
                <w:sz w:val="24"/>
                <w:szCs w:val="24"/>
                <w:highlight w:val="yellow"/>
              </w:rPr>
            </w:pPr>
            <w:r w:rsidRPr="00037CCD">
              <w:rPr>
                <w:sz w:val="24"/>
                <w:szCs w:val="24"/>
              </w:rPr>
              <w:t>Утвердить годовую  бухгалтерскую отчетность, в том числе отчет  о финансовых результатах Общества за 2012 год</w:t>
            </w:r>
            <w:r>
              <w:rPr>
                <w:sz w:val="24"/>
                <w:szCs w:val="24"/>
              </w:rPr>
              <w:t>.</w:t>
            </w: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bCs/>
                <w:color w:val="000000"/>
                <w:sz w:val="24"/>
                <w:szCs w:val="24"/>
              </w:rPr>
            </w:pP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bCs/>
                <w:color w:val="000000"/>
                <w:sz w:val="24"/>
                <w:szCs w:val="24"/>
              </w:rPr>
            </w:pPr>
          </w:p>
        </w:tc>
      </w:tr>
      <w:tr w:rsidR="002B38F7" w:rsidRPr="006508E9" w:rsidTr="002B38F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</w:p>
        </w:tc>
        <w:tc>
          <w:tcPr>
            <w:tcW w:w="4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sz w:val="24"/>
                <w:szCs w:val="24"/>
              </w:rPr>
            </w:pP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6508E9" w:rsidRDefault="002B38F7" w:rsidP="002B38F7">
            <w:pPr>
              <w:tabs>
                <w:tab w:val="left" w:pos="5640"/>
              </w:tabs>
              <w:rPr>
                <w:bCs/>
                <w:color w:val="000000"/>
                <w:sz w:val="24"/>
                <w:szCs w:val="24"/>
              </w:rPr>
            </w:pPr>
          </w:p>
        </w:tc>
      </w:tr>
    </w:tbl>
    <w:p w:rsidR="002B38F7" w:rsidRDefault="002B38F7" w:rsidP="002B38F7">
      <w:pPr>
        <w:autoSpaceDE w:val="0"/>
        <w:autoSpaceDN w:val="0"/>
        <w:adjustRightInd w:val="0"/>
        <w:jc w:val="center"/>
        <w:outlineLvl w:val="2"/>
        <w:rPr>
          <w:b/>
          <w:bCs/>
          <w:sz w:val="24"/>
          <w:szCs w:val="24"/>
        </w:rPr>
      </w:pPr>
      <w:r w:rsidRPr="00A36E67">
        <w:rPr>
          <w:b/>
          <w:bCs/>
          <w:sz w:val="24"/>
          <w:szCs w:val="24"/>
        </w:rPr>
        <w:t xml:space="preserve">Сообщение </w:t>
      </w:r>
      <w:r>
        <w:rPr>
          <w:b/>
          <w:bCs/>
          <w:sz w:val="24"/>
          <w:szCs w:val="24"/>
        </w:rPr>
        <w:t xml:space="preserve">об утверждении </w:t>
      </w:r>
    </w:p>
    <w:p w:rsidR="002B38F7" w:rsidRPr="00A36E67" w:rsidRDefault="002B38F7" w:rsidP="002B38F7">
      <w:pPr>
        <w:autoSpaceDE w:val="0"/>
        <w:autoSpaceDN w:val="0"/>
        <w:adjustRightInd w:val="0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годовой бухгалтерской отчетности</w:t>
      </w:r>
      <w:r w:rsidRPr="00D259EE">
        <w:rPr>
          <w:b/>
          <w:bCs/>
          <w:sz w:val="24"/>
          <w:szCs w:val="24"/>
        </w:rPr>
        <w:t xml:space="preserve"> </w:t>
      </w:r>
      <w:r w:rsidRPr="00A36E67">
        <w:rPr>
          <w:b/>
          <w:bCs/>
          <w:sz w:val="24"/>
          <w:szCs w:val="24"/>
        </w:rPr>
        <w:t>эмитента</w:t>
      </w:r>
    </w:p>
    <w:p w:rsidR="002B38F7" w:rsidRPr="002B38F7" w:rsidRDefault="002B38F7" w:rsidP="002B38F7">
      <w:pPr>
        <w:autoSpaceDE w:val="0"/>
        <w:autoSpaceDN w:val="0"/>
        <w:rPr>
          <w:sz w:val="24"/>
          <w:szCs w:val="24"/>
        </w:rPr>
      </w:pPr>
    </w:p>
    <w:tbl>
      <w:tblPr>
        <w:tblpPr w:leftFromText="180" w:rightFromText="180" w:vertAnchor="page" w:horzAnchor="margin" w:tblpY="2491"/>
        <w:tblW w:w="98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117"/>
        <w:gridCol w:w="4692"/>
      </w:tblGrid>
      <w:tr w:rsidR="002B38F7" w:rsidRPr="002B38F7" w:rsidTr="002B38F7">
        <w:trPr>
          <w:cantSplit/>
        </w:trPr>
        <w:tc>
          <w:tcPr>
            <w:tcW w:w="98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B38F7" w:rsidRPr="002B38F7" w:rsidRDefault="002B38F7" w:rsidP="002B38F7">
            <w:pPr>
              <w:autoSpaceDE w:val="0"/>
              <w:autoSpaceDN w:val="0"/>
              <w:jc w:val="center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 Общие сведения</w:t>
            </w:r>
          </w:p>
        </w:tc>
      </w:tr>
      <w:tr w:rsidR="002B38F7" w:rsidRPr="002B38F7" w:rsidTr="002B38F7"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Открытое акционерное общество «Туапсинский судоремонтный завод»</w:t>
            </w:r>
          </w:p>
        </w:tc>
      </w:tr>
      <w:tr w:rsidR="002B38F7" w:rsidRPr="002B38F7" w:rsidTr="002B38F7"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ОАО «ТСРЗ»</w:t>
            </w:r>
          </w:p>
        </w:tc>
      </w:tr>
      <w:tr w:rsidR="002B38F7" w:rsidRPr="002B38F7" w:rsidTr="002B38F7"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352800, Россия, Краснодарский край, гор. Туапсе, ул. Максима Горького, д.11</w:t>
            </w:r>
          </w:p>
        </w:tc>
      </w:tr>
      <w:tr w:rsidR="002B38F7" w:rsidRPr="002B38F7" w:rsidTr="002B38F7"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1022303275048</w:t>
            </w:r>
          </w:p>
        </w:tc>
      </w:tr>
      <w:tr w:rsidR="002B38F7" w:rsidRPr="002B38F7" w:rsidTr="002B38F7"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2322002888</w:t>
            </w:r>
          </w:p>
        </w:tc>
      </w:tr>
      <w:tr w:rsidR="002B38F7" w:rsidRPr="002B38F7" w:rsidTr="002B38F7"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30812-Е</w:t>
            </w:r>
          </w:p>
        </w:tc>
      </w:tr>
      <w:tr w:rsidR="002B38F7" w:rsidRPr="002B38F7" w:rsidTr="002B38F7">
        <w:tc>
          <w:tcPr>
            <w:tcW w:w="5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38F7" w:rsidRPr="002B38F7" w:rsidRDefault="002B38F7" w:rsidP="002B38F7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http://disclosure.1prime.ru/Portal/Default.aspx?emId=2322002888</w:t>
            </w:r>
          </w:p>
        </w:tc>
      </w:tr>
    </w:tbl>
    <w:p w:rsidR="002B38F7" w:rsidRPr="002B38F7" w:rsidRDefault="002B38F7" w:rsidP="002B38F7">
      <w:pPr>
        <w:autoSpaceDE w:val="0"/>
        <w:autoSpaceDN w:val="0"/>
      </w:pPr>
    </w:p>
    <w:tbl>
      <w:tblPr>
        <w:tblpPr w:leftFromText="180" w:rightFromText="180" w:vertAnchor="page" w:horzAnchor="margin" w:tblpY="12871"/>
        <w:tblW w:w="9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268"/>
        <w:gridCol w:w="217"/>
      </w:tblGrid>
      <w:tr w:rsidR="00037CCD" w:rsidRPr="002B38F7" w:rsidTr="00482242">
        <w:trPr>
          <w:cantSplit/>
        </w:trPr>
        <w:tc>
          <w:tcPr>
            <w:tcW w:w="9743" w:type="dxa"/>
            <w:gridSpan w:val="11"/>
          </w:tcPr>
          <w:p w:rsidR="00037CCD" w:rsidRPr="002B38F7" w:rsidRDefault="00037CCD" w:rsidP="00482242">
            <w:pPr>
              <w:autoSpaceDE w:val="0"/>
              <w:autoSpaceDN w:val="0"/>
              <w:jc w:val="center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3. Подпись</w:t>
            </w:r>
          </w:p>
        </w:tc>
      </w:tr>
      <w:tr w:rsidR="00037CCD" w:rsidRPr="002B38F7" w:rsidTr="0048224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3.1. Корпоративный секретарь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jc w:val="center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В.В. Полозов</w:t>
            </w:r>
          </w:p>
        </w:tc>
        <w:tc>
          <w:tcPr>
            <w:tcW w:w="2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</w:p>
        </w:tc>
      </w:tr>
      <w:tr w:rsidR="00037CCD" w:rsidRPr="002B38F7" w:rsidTr="0048224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37CCD" w:rsidRPr="002B38F7" w:rsidRDefault="00037CCD" w:rsidP="00482242">
            <w:pPr>
              <w:autoSpaceDE w:val="0"/>
              <w:autoSpaceDN w:val="0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037CCD" w:rsidRPr="002B38F7" w:rsidRDefault="00037CCD" w:rsidP="00482242">
            <w:pPr>
              <w:autoSpaceDE w:val="0"/>
              <w:autoSpaceDN w:val="0"/>
              <w:jc w:val="center"/>
            </w:pPr>
            <w:r w:rsidRPr="002B38F7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37CCD" w:rsidRPr="002B38F7" w:rsidRDefault="00037CCD" w:rsidP="00482242">
            <w:pPr>
              <w:autoSpaceDE w:val="0"/>
              <w:autoSpaceDN w:val="0"/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037CCD" w:rsidRPr="002B38F7" w:rsidRDefault="00037CCD" w:rsidP="00482242">
            <w:pPr>
              <w:autoSpaceDE w:val="0"/>
              <w:autoSpaceDN w:val="0"/>
            </w:pPr>
          </w:p>
        </w:tc>
        <w:tc>
          <w:tcPr>
            <w:tcW w:w="21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37CCD" w:rsidRPr="002B38F7" w:rsidRDefault="00037CCD" w:rsidP="00482242">
            <w:pPr>
              <w:autoSpaceDE w:val="0"/>
              <w:autoSpaceDN w:val="0"/>
            </w:pPr>
          </w:p>
        </w:tc>
      </w:tr>
      <w:tr w:rsidR="00037CCD" w:rsidRPr="002B38F7" w:rsidTr="0048224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jc w:val="center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jc w:val="center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июня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jc w:val="right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13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  <w:proofErr w:type="gramStart"/>
            <w:r w:rsidRPr="002B38F7">
              <w:rPr>
                <w:sz w:val="24"/>
                <w:szCs w:val="24"/>
              </w:rPr>
              <w:t>г</w:t>
            </w:r>
            <w:proofErr w:type="gramEnd"/>
            <w:r w:rsidRPr="002B38F7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jc w:val="center"/>
              <w:rPr>
                <w:sz w:val="24"/>
                <w:szCs w:val="24"/>
              </w:rPr>
            </w:pPr>
            <w:r w:rsidRPr="002B38F7">
              <w:rPr>
                <w:sz w:val="24"/>
                <w:szCs w:val="24"/>
              </w:rPr>
              <w:t>М.П.</w:t>
            </w:r>
          </w:p>
        </w:tc>
        <w:tc>
          <w:tcPr>
            <w:tcW w:w="333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37CCD" w:rsidRPr="002B38F7" w:rsidRDefault="00037CCD" w:rsidP="00482242">
            <w:pPr>
              <w:autoSpaceDE w:val="0"/>
              <w:autoSpaceDN w:val="0"/>
              <w:rPr>
                <w:sz w:val="24"/>
                <w:szCs w:val="24"/>
              </w:rPr>
            </w:pPr>
          </w:p>
        </w:tc>
      </w:tr>
      <w:tr w:rsidR="00037CCD" w:rsidRPr="002B38F7" w:rsidTr="0048224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037CCD" w:rsidRPr="002B38F7" w:rsidRDefault="00037CCD" w:rsidP="00482242">
            <w:pPr>
              <w:autoSpaceDE w:val="0"/>
              <w:autoSpaceDN w:val="0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37CCD" w:rsidRPr="002B38F7" w:rsidRDefault="00037CCD" w:rsidP="00482242">
            <w:pPr>
              <w:autoSpaceDE w:val="0"/>
              <w:autoSpaceDN w:val="0"/>
              <w:jc w:val="center"/>
            </w:pPr>
          </w:p>
        </w:tc>
        <w:tc>
          <w:tcPr>
            <w:tcW w:w="333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37CCD" w:rsidRPr="002B38F7" w:rsidRDefault="00037CCD" w:rsidP="00482242">
            <w:pPr>
              <w:autoSpaceDE w:val="0"/>
              <w:autoSpaceDN w:val="0"/>
            </w:pPr>
          </w:p>
        </w:tc>
      </w:tr>
    </w:tbl>
    <w:p w:rsidR="002B38F7" w:rsidRDefault="002B38F7"/>
    <w:sectPr w:rsidR="002B38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8F7"/>
    <w:rsid w:val="00037CCD"/>
    <w:rsid w:val="0017035D"/>
    <w:rsid w:val="001E587E"/>
    <w:rsid w:val="002B38F7"/>
    <w:rsid w:val="00482242"/>
    <w:rsid w:val="004D0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8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38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Полозов Вячеслав Вячеславович</dc:creator>
  <cp:lastModifiedBy>Полозов Вячеслав Вячеславович</cp:lastModifiedBy>
  <cp:revision>4</cp:revision>
  <dcterms:created xsi:type="dcterms:W3CDTF">2013-06-28T15:29:00Z</dcterms:created>
  <dcterms:modified xsi:type="dcterms:W3CDTF">2013-06-28T15:41:00Z</dcterms:modified>
</cp:coreProperties>
</file>