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218" w:rsidRDefault="009A3218"/>
    <w:p w:rsidR="009A3218" w:rsidRDefault="009A3218"/>
    <w:p w:rsidR="009A3218" w:rsidRDefault="00660C0F">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9A3218" w:rsidRDefault="00660C0F">
      <w:pPr>
        <w:spacing w:before="600"/>
        <w:jc w:val="center"/>
        <w:rPr>
          <w:b/>
          <w:bCs/>
          <w:i/>
          <w:iCs/>
          <w:sz w:val="32"/>
          <w:szCs w:val="32"/>
        </w:rPr>
      </w:pPr>
      <w:r>
        <w:rPr>
          <w:b/>
          <w:bCs/>
          <w:i/>
          <w:iCs/>
          <w:sz w:val="32"/>
          <w:szCs w:val="32"/>
        </w:rPr>
        <w:t>ОТКРЫТОЕ АКЦИОНЕРНОЕ ОБЩЕСТВО АСФАЛЬТОБЕТОННЫЙ ЗАВОД N 4 "КАПОТНЯ"</w:t>
      </w:r>
    </w:p>
    <w:p w:rsidR="009A3218" w:rsidRDefault="00660C0F">
      <w:pPr>
        <w:spacing w:before="120"/>
        <w:jc w:val="center"/>
        <w:rPr>
          <w:b/>
          <w:bCs/>
          <w:i/>
          <w:iCs/>
          <w:sz w:val="28"/>
          <w:szCs w:val="28"/>
        </w:rPr>
      </w:pPr>
      <w:r>
        <w:rPr>
          <w:b/>
          <w:bCs/>
          <w:i/>
          <w:iCs/>
          <w:sz w:val="28"/>
          <w:szCs w:val="28"/>
        </w:rPr>
        <w:t>Код эмитента:</w:t>
      </w:r>
    </w:p>
    <w:p w:rsidR="009A3218" w:rsidRDefault="00660C0F">
      <w:pPr>
        <w:spacing w:before="360"/>
        <w:jc w:val="center"/>
        <w:rPr>
          <w:b/>
          <w:bCs/>
          <w:sz w:val="32"/>
          <w:szCs w:val="32"/>
        </w:rPr>
      </w:pPr>
      <w:r>
        <w:rPr>
          <w:b/>
          <w:bCs/>
          <w:sz w:val="32"/>
          <w:szCs w:val="32"/>
        </w:rPr>
        <w:t>за 1 квартал 201</w:t>
      </w:r>
      <w:r w:rsidR="00EC73FC">
        <w:rPr>
          <w:b/>
          <w:bCs/>
          <w:sz w:val="32"/>
          <w:szCs w:val="32"/>
        </w:rPr>
        <w:t>7</w:t>
      </w:r>
      <w:r>
        <w:rPr>
          <w:b/>
          <w:bCs/>
          <w:sz w:val="32"/>
          <w:szCs w:val="32"/>
        </w:rPr>
        <w:t xml:space="preserve"> г.</w:t>
      </w:r>
    </w:p>
    <w:p w:rsidR="009A3218" w:rsidRDefault="00660C0F">
      <w:pPr>
        <w:spacing w:before="840"/>
        <w:rPr>
          <w:sz w:val="24"/>
          <w:szCs w:val="24"/>
        </w:rPr>
      </w:pPr>
      <w:r>
        <w:rPr>
          <w:sz w:val="24"/>
          <w:szCs w:val="24"/>
        </w:rPr>
        <w:t>Адрес эмитента:</w:t>
      </w:r>
      <w:r>
        <w:rPr>
          <w:b/>
          <w:bCs/>
          <w:sz w:val="24"/>
          <w:szCs w:val="24"/>
        </w:rPr>
        <w:t xml:space="preserve"> 109429 Российская Федерация, г. Москва, Верхние поля 54</w:t>
      </w:r>
    </w:p>
    <w:p w:rsidR="009A3218" w:rsidRDefault="00660C0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9A3218" w:rsidRDefault="009A3218"/>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single" w:sz="6" w:space="0" w:color="auto"/>
              <w:left w:val="single" w:sz="6" w:space="0" w:color="auto"/>
              <w:bottom w:val="nil"/>
              <w:right w:val="nil"/>
            </w:tcBorders>
          </w:tcPr>
          <w:p w:rsidR="009A3218" w:rsidRDefault="009A3218">
            <w:pPr>
              <w:spacing w:before="120"/>
            </w:pPr>
          </w:p>
          <w:p w:rsidR="009A3218" w:rsidRDefault="00660C0F">
            <w:pPr>
              <w:spacing w:before="200"/>
            </w:pPr>
            <w:r>
              <w:t>Генеральный директор</w:t>
            </w:r>
          </w:p>
          <w:p w:rsidR="009A3218" w:rsidRDefault="00660C0F" w:rsidP="003E284D">
            <w:r>
              <w:t>Дата: 1</w:t>
            </w:r>
            <w:r w:rsidR="003E284D">
              <w:t>5</w:t>
            </w:r>
            <w:r>
              <w:t xml:space="preserve"> </w:t>
            </w:r>
            <w:r w:rsidR="00EC73FC">
              <w:t>мая</w:t>
            </w:r>
            <w:r>
              <w:t xml:space="preserve"> 201</w:t>
            </w:r>
            <w:r w:rsidR="00EC73FC">
              <w:t>7</w:t>
            </w:r>
            <w:r>
              <w:t xml:space="preserve"> г.</w:t>
            </w:r>
          </w:p>
        </w:tc>
        <w:tc>
          <w:tcPr>
            <w:tcW w:w="3680" w:type="dxa"/>
            <w:tcBorders>
              <w:top w:val="single" w:sz="6" w:space="0" w:color="auto"/>
              <w:left w:val="nil"/>
              <w:bottom w:val="nil"/>
              <w:right w:val="single" w:sz="6" w:space="0" w:color="auto"/>
            </w:tcBorders>
          </w:tcPr>
          <w:p w:rsidR="009A3218" w:rsidRDefault="009A3218"/>
          <w:p w:rsidR="009A3218" w:rsidRDefault="00660C0F">
            <w:pPr>
              <w:spacing w:before="200" w:after="200"/>
              <w:jc w:val="center"/>
            </w:pPr>
            <w:r>
              <w:t>____________ А.П. Лупанов</w:t>
            </w:r>
            <w:r>
              <w:br/>
            </w:r>
            <w:r>
              <w:tab/>
              <w:t>подпись</w:t>
            </w:r>
          </w:p>
        </w:tc>
      </w:tr>
      <w:tr w:rsidR="009A3218">
        <w:tc>
          <w:tcPr>
            <w:tcW w:w="5572" w:type="dxa"/>
            <w:tcBorders>
              <w:top w:val="nil"/>
              <w:left w:val="single" w:sz="6" w:space="0" w:color="auto"/>
              <w:bottom w:val="single" w:sz="6" w:space="0" w:color="auto"/>
              <w:right w:val="nil"/>
            </w:tcBorders>
          </w:tcPr>
          <w:p w:rsidR="009A3218" w:rsidRDefault="009A3218">
            <w:pPr>
              <w:spacing w:before="120"/>
            </w:pPr>
          </w:p>
          <w:p w:rsidR="009A3218" w:rsidRDefault="00660C0F">
            <w:pPr>
              <w:spacing w:before="200"/>
            </w:pPr>
            <w:r>
              <w:t>Главный бухгалтер</w:t>
            </w:r>
          </w:p>
          <w:p w:rsidR="009A3218" w:rsidRDefault="00660C0F" w:rsidP="003E284D">
            <w:r>
              <w:t xml:space="preserve">Дата: </w:t>
            </w:r>
            <w:r w:rsidR="003E284D">
              <w:t>15</w:t>
            </w:r>
            <w:r>
              <w:t xml:space="preserve"> </w:t>
            </w:r>
            <w:r w:rsidR="00EC73FC">
              <w:t>мая</w:t>
            </w:r>
            <w:r>
              <w:t xml:space="preserve"> 201</w:t>
            </w:r>
            <w:r w:rsidR="00EC73FC">
              <w:t>7</w:t>
            </w:r>
            <w:r>
              <w:t xml:space="preserve"> г.</w:t>
            </w:r>
          </w:p>
        </w:tc>
        <w:tc>
          <w:tcPr>
            <w:tcW w:w="3680" w:type="dxa"/>
            <w:tcBorders>
              <w:top w:val="nil"/>
              <w:left w:val="nil"/>
              <w:bottom w:val="single" w:sz="6" w:space="0" w:color="auto"/>
              <w:right w:val="single" w:sz="6" w:space="0" w:color="auto"/>
            </w:tcBorders>
          </w:tcPr>
          <w:p w:rsidR="009A3218" w:rsidRDefault="009A3218"/>
          <w:p w:rsidR="009A3218" w:rsidRDefault="00660C0F">
            <w:pPr>
              <w:spacing w:before="200" w:after="200"/>
              <w:jc w:val="center"/>
            </w:pPr>
            <w:r>
              <w:t>____________ Л.Н. Вавилова</w:t>
            </w:r>
            <w:r>
              <w:br/>
            </w:r>
            <w:r>
              <w:tab/>
              <w:t>подпись</w:t>
            </w:r>
          </w:p>
        </w:tc>
      </w:tr>
    </w:tbl>
    <w:p w:rsidR="009A3218" w:rsidRDefault="009A3218"/>
    <w:p w:rsidR="009A3218" w:rsidRDefault="009A3218"/>
    <w:tbl>
      <w:tblPr>
        <w:tblW w:w="0" w:type="auto"/>
        <w:tblLayout w:type="fixed"/>
        <w:tblCellMar>
          <w:left w:w="72" w:type="dxa"/>
          <w:right w:w="72" w:type="dxa"/>
        </w:tblCellMar>
        <w:tblLook w:val="0000" w:firstRow="0" w:lastRow="0" w:firstColumn="0" w:lastColumn="0" w:noHBand="0" w:noVBand="0"/>
      </w:tblPr>
      <w:tblGrid>
        <w:gridCol w:w="9252"/>
        <w:gridCol w:w="360"/>
      </w:tblGrid>
      <w:tr w:rsidR="009A3218">
        <w:tc>
          <w:tcPr>
            <w:tcW w:w="9252" w:type="dxa"/>
            <w:tcBorders>
              <w:top w:val="single" w:sz="6" w:space="0" w:color="auto"/>
              <w:left w:val="single" w:sz="6" w:space="0" w:color="auto"/>
              <w:bottom w:val="single" w:sz="6" w:space="0" w:color="auto"/>
              <w:right w:val="single" w:sz="6" w:space="0" w:color="auto"/>
            </w:tcBorders>
          </w:tcPr>
          <w:p w:rsidR="009A3218" w:rsidRDefault="00660C0F">
            <w:pPr>
              <w:spacing w:before="40"/>
            </w:pPr>
            <w:r>
              <w:t>Контактное лицо:</w:t>
            </w:r>
            <w:r>
              <w:rPr>
                <w:b/>
                <w:bCs/>
              </w:rPr>
              <w:t xml:space="preserve"> Смирнова Наталья Валериевна, Начальник юридического отдела</w:t>
            </w:r>
          </w:p>
          <w:p w:rsidR="009A3218" w:rsidRDefault="00660C0F">
            <w:pPr>
              <w:spacing w:before="40"/>
            </w:pPr>
            <w:r>
              <w:t>Телефон:</w:t>
            </w:r>
            <w:r w:rsidR="00AF1369">
              <w:rPr>
                <w:b/>
                <w:bCs/>
              </w:rPr>
              <w:t xml:space="preserve"> (495)359-55-20</w:t>
            </w:r>
          </w:p>
          <w:p w:rsidR="009A3218" w:rsidRDefault="00660C0F">
            <w:pPr>
              <w:spacing w:before="40"/>
            </w:pPr>
            <w:r>
              <w:t>Факс:</w:t>
            </w:r>
            <w:r w:rsidR="00AF1369">
              <w:rPr>
                <w:b/>
                <w:bCs/>
              </w:rPr>
              <w:t xml:space="preserve"> (495)359-55-20</w:t>
            </w:r>
          </w:p>
          <w:p w:rsidR="009A3218" w:rsidRDefault="00660C0F">
            <w:pPr>
              <w:spacing w:before="40"/>
            </w:pPr>
            <w:r>
              <w:t>Адрес электронной почты:</w:t>
            </w:r>
            <w:r>
              <w:rPr>
                <w:b/>
                <w:bCs/>
              </w:rPr>
              <w:t xml:space="preserve"> owl@abz4.ru</w:t>
            </w:r>
          </w:p>
          <w:p w:rsidR="009A3218" w:rsidRDefault="00660C0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sidRPr="00425C9F">
              <w:t>:</w:t>
            </w:r>
            <w:r w:rsidRPr="00425C9F">
              <w:rPr>
                <w:b/>
                <w:bCs/>
              </w:rPr>
              <w:t xml:space="preserve"> https://disclosure.1prime.ru/portal/default.aspx?emid=7723094194</w:t>
            </w:r>
          </w:p>
        </w:tc>
        <w:tc>
          <w:tcPr>
            <w:tcW w:w="360" w:type="dxa"/>
          </w:tcPr>
          <w:p w:rsidR="009A3218" w:rsidRDefault="009A3218">
            <w:pPr>
              <w:spacing w:before="40"/>
            </w:pPr>
          </w:p>
        </w:tc>
      </w:tr>
    </w:tbl>
    <w:p w:rsidR="009A3218" w:rsidRDefault="00660C0F">
      <w:pPr>
        <w:pStyle w:val="1"/>
      </w:pPr>
      <w:r>
        <w:br w:type="page"/>
      </w:r>
      <w:r>
        <w:lastRenderedPageBreak/>
        <w:t>Оглавление</w:t>
      </w:r>
    </w:p>
    <w:p w:rsidR="009A3218" w:rsidRDefault="00794DA6">
      <w:r>
        <w:fldChar w:fldCharType="begin"/>
      </w:r>
      <w:r w:rsidR="00660C0F">
        <w:instrText>TOC</w:instrText>
      </w:r>
      <w:r>
        <w:fldChar w:fldCharType="separate"/>
      </w:r>
      <w:r w:rsidR="00660C0F">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9A3218" w:rsidRDefault="00660C0F">
      <w:r>
        <w:t xml:space="preserve">1.1. </w:t>
      </w:r>
      <w:r>
        <w:br/>
        <w:t>Сведения о банковских счетах эмитента</w:t>
      </w:r>
    </w:p>
    <w:p w:rsidR="009A3218" w:rsidRDefault="00660C0F">
      <w:r>
        <w:t xml:space="preserve">1.2. </w:t>
      </w:r>
      <w:r>
        <w:br/>
        <w:t>Сведения об аудиторе (аудиторах) эмитента</w:t>
      </w:r>
    </w:p>
    <w:p w:rsidR="009A3218" w:rsidRDefault="00660C0F">
      <w:r>
        <w:t xml:space="preserve">1.3. </w:t>
      </w:r>
      <w:r>
        <w:br/>
        <w:t>Сведения об оценщике (оценщиках) эмитента</w:t>
      </w:r>
    </w:p>
    <w:p w:rsidR="009A3218" w:rsidRDefault="00660C0F">
      <w:r>
        <w:t xml:space="preserve">1.4. </w:t>
      </w:r>
      <w:r>
        <w:br/>
        <w:t>Сведения о консультантах эмитента</w:t>
      </w:r>
    </w:p>
    <w:p w:rsidR="009A3218" w:rsidRDefault="00660C0F">
      <w:r>
        <w:t xml:space="preserve">1.5. </w:t>
      </w:r>
      <w:r>
        <w:br/>
        <w:t>Сведения о лицах, подписавших ежеквартальный отчет</w:t>
      </w:r>
    </w:p>
    <w:p w:rsidR="009A3218" w:rsidRDefault="00660C0F">
      <w:r>
        <w:t>Раздел II. Основная информация о финансово-экономическом состоянии эмитента</w:t>
      </w:r>
    </w:p>
    <w:p w:rsidR="009A3218" w:rsidRDefault="00660C0F">
      <w:r>
        <w:t xml:space="preserve">2.1. </w:t>
      </w:r>
      <w:r>
        <w:br/>
        <w:t>Показатели финансово-экономической деятельности эмитента</w:t>
      </w:r>
    </w:p>
    <w:p w:rsidR="009A3218" w:rsidRDefault="00660C0F">
      <w:r>
        <w:t xml:space="preserve">2.3. </w:t>
      </w:r>
      <w:r>
        <w:br/>
        <w:t>Обязательства эмитента</w:t>
      </w:r>
    </w:p>
    <w:p w:rsidR="009A3218" w:rsidRDefault="00660C0F">
      <w:r>
        <w:t xml:space="preserve">2.3.1. </w:t>
      </w:r>
      <w:r>
        <w:br/>
        <w:t>Заемные средства и кредиторская задолженность</w:t>
      </w:r>
    </w:p>
    <w:p w:rsidR="009A3218" w:rsidRDefault="00660C0F">
      <w:r>
        <w:t xml:space="preserve">2.3.2. </w:t>
      </w:r>
      <w:r>
        <w:br/>
        <w:t>Кредитная история эмитента</w:t>
      </w:r>
    </w:p>
    <w:p w:rsidR="009A3218" w:rsidRDefault="00660C0F">
      <w:r>
        <w:t xml:space="preserve">2.3.3. </w:t>
      </w:r>
      <w:r>
        <w:br/>
        <w:t>Обязательства эмитента из предоставленного им обеспечения</w:t>
      </w:r>
    </w:p>
    <w:p w:rsidR="009A3218" w:rsidRDefault="00660C0F">
      <w:r>
        <w:t xml:space="preserve">2.3.4. </w:t>
      </w:r>
      <w:r>
        <w:br/>
        <w:t>Прочие обязательства эмитента</w:t>
      </w:r>
    </w:p>
    <w:p w:rsidR="009A3218" w:rsidRDefault="00660C0F">
      <w:r>
        <w:t xml:space="preserve">2.4. </w:t>
      </w:r>
      <w:r>
        <w:br/>
        <w:t>Риски, связанные с приобретением размещаемых (размещенных) ценных бумаг</w:t>
      </w:r>
    </w:p>
    <w:p w:rsidR="009A3218" w:rsidRDefault="00660C0F">
      <w:r>
        <w:t>Раздел III. Подробная информация об эмитенте</w:t>
      </w:r>
    </w:p>
    <w:p w:rsidR="009A3218" w:rsidRDefault="00660C0F">
      <w:r>
        <w:t xml:space="preserve">3.1. </w:t>
      </w:r>
      <w:r>
        <w:br/>
        <w:t>История создания и развитие эмитента</w:t>
      </w:r>
    </w:p>
    <w:p w:rsidR="009A3218" w:rsidRDefault="00660C0F">
      <w:r>
        <w:t xml:space="preserve">3.1.1. </w:t>
      </w:r>
      <w:r>
        <w:br/>
        <w:t>Данные о фирменном наименовании (наименовании) эмитента</w:t>
      </w:r>
    </w:p>
    <w:p w:rsidR="009A3218" w:rsidRDefault="00660C0F">
      <w:r>
        <w:t xml:space="preserve">3.1.2. </w:t>
      </w:r>
      <w:r>
        <w:br/>
        <w:t>Сведения о государственной регистрации эмитента</w:t>
      </w:r>
    </w:p>
    <w:p w:rsidR="009A3218" w:rsidRDefault="00660C0F">
      <w:r>
        <w:t xml:space="preserve">3.1.3. </w:t>
      </w:r>
      <w:r>
        <w:br/>
        <w:t>Сведения о создании и развитии эмитента</w:t>
      </w:r>
    </w:p>
    <w:p w:rsidR="009A3218" w:rsidRDefault="00660C0F">
      <w:r>
        <w:t xml:space="preserve">3.1.4. </w:t>
      </w:r>
      <w:r>
        <w:br/>
        <w:t>Контактная информация</w:t>
      </w:r>
    </w:p>
    <w:p w:rsidR="009A3218" w:rsidRDefault="00660C0F">
      <w:r>
        <w:t xml:space="preserve">3.1.5. </w:t>
      </w:r>
      <w:r>
        <w:br/>
        <w:t>Идентификационный номер налогоплательщика</w:t>
      </w:r>
    </w:p>
    <w:p w:rsidR="009A3218" w:rsidRDefault="00660C0F">
      <w:r>
        <w:t xml:space="preserve">3.1.6. </w:t>
      </w:r>
      <w:r>
        <w:br/>
        <w:t>Филиалы и представительства эмитента</w:t>
      </w:r>
    </w:p>
    <w:p w:rsidR="009A3218" w:rsidRDefault="00660C0F">
      <w:r>
        <w:t xml:space="preserve">3.2. </w:t>
      </w:r>
      <w:r>
        <w:br/>
        <w:t>Основная хозяйственная деятельность эмитента</w:t>
      </w:r>
    </w:p>
    <w:p w:rsidR="009A3218" w:rsidRDefault="00660C0F">
      <w:r>
        <w:t xml:space="preserve">3.2.1. </w:t>
      </w:r>
      <w:r>
        <w:br/>
        <w:t>Основные виды экономической деятельности эмитента</w:t>
      </w:r>
    </w:p>
    <w:p w:rsidR="009A3218" w:rsidRDefault="00660C0F">
      <w:r>
        <w:t xml:space="preserve">3.2.2. </w:t>
      </w:r>
      <w:r>
        <w:br/>
        <w:t>Основная хозяйственная деятельность эмитента</w:t>
      </w:r>
    </w:p>
    <w:p w:rsidR="009A3218" w:rsidRDefault="00660C0F">
      <w:r>
        <w:t xml:space="preserve">3.2.3. </w:t>
      </w:r>
      <w:r>
        <w:br/>
        <w:t>Материалы, товары (сырье) и поставщики эмитента</w:t>
      </w:r>
    </w:p>
    <w:p w:rsidR="009A3218" w:rsidRDefault="00660C0F">
      <w:r>
        <w:t xml:space="preserve">3.2.4. </w:t>
      </w:r>
      <w:r>
        <w:br/>
        <w:t>Рынки сбыта продукции (работ, услуг) эмитента</w:t>
      </w:r>
    </w:p>
    <w:p w:rsidR="009A3218" w:rsidRDefault="00660C0F">
      <w:r>
        <w:t xml:space="preserve">3.2.5. </w:t>
      </w:r>
      <w:r>
        <w:br/>
        <w:t>Сведения о наличии у эмитента разрешений (лицензий) или допусков к отдельным видам работ</w:t>
      </w:r>
    </w:p>
    <w:p w:rsidR="009A3218" w:rsidRDefault="00660C0F">
      <w:r>
        <w:t xml:space="preserve">3.2.6. </w:t>
      </w:r>
      <w:r>
        <w:br/>
      </w:r>
      <w:r>
        <w:lastRenderedPageBreak/>
        <w:t>Сведения о деятельности отдельных категорий эмитентов</w:t>
      </w:r>
    </w:p>
    <w:p w:rsidR="009A3218" w:rsidRDefault="00660C0F">
      <w:r>
        <w:t xml:space="preserve">3.3. </w:t>
      </w:r>
      <w:r>
        <w:br/>
        <w:t>Планы будущей деятельности эмитента</w:t>
      </w:r>
    </w:p>
    <w:p w:rsidR="009A3218" w:rsidRDefault="00660C0F">
      <w:r>
        <w:t xml:space="preserve">3.4. </w:t>
      </w:r>
      <w:r>
        <w:br/>
        <w:t>Участие эмитента в банковских группах, банковских холдингах, холдингах и ассоциациях</w:t>
      </w:r>
    </w:p>
    <w:p w:rsidR="009A3218" w:rsidRDefault="00660C0F">
      <w:r>
        <w:t xml:space="preserve">3.5. </w:t>
      </w:r>
      <w:r>
        <w:br/>
        <w:t>Подконтрольные эмитенту организации, имеющие для него существенное значение</w:t>
      </w:r>
    </w:p>
    <w:p w:rsidR="009A3218" w:rsidRDefault="00660C0F">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9A3218" w:rsidRDefault="00660C0F">
      <w:r>
        <w:t>Раздел IV. Сведения о финансово-хозяйственной деятельности эмитента</w:t>
      </w:r>
    </w:p>
    <w:p w:rsidR="009A3218" w:rsidRDefault="00660C0F">
      <w:r>
        <w:t xml:space="preserve">4.1. </w:t>
      </w:r>
      <w:r>
        <w:br/>
        <w:t>Результаты финансово-хозяйственной деятельности эмитента</w:t>
      </w:r>
    </w:p>
    <w:p w:rsidR="009A3218" w:rsidRDefault="00660C0F">
      <w:r>
        <w:t xml:space="preserve">4.2. </w:t>
      </w:r>
      <w:r>
        <w:br/>
        <w:t>Ликвидность эмитента, достаточность капитала и оборотных средств</w:t>
      </w:r>
    </w:p>
    <w:p w:rsidR="009A3218" w:rsidRDefault="00660C0F">
      <w:r>
        <w:t xml:space="preserve">4.3. </w:t>
      </w:r>
      <w:r>
        <w:br/>
        <w:t>Финансовые вложения эмитента</w:t>
      </w:r>
    </w:p>
    <w:p w:rsidR="009A3218" w:rsidRDefault="00660C0F">
      <w:r>
        <w:t xml:space="preserve">4.4. </w:t>
      </w:r>
      <w:r>
        <w:br/>
        <w:t>Нематериальные активы эмитента</w:t>
      </w:r>
    </w:p>
    <w:p w:rsidR="009A3218" w:rsidRDefault="00660C0F">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A3218" w:rsidRDefault="00660C0F">
      <w:r>
        <w:t xml:space="preserve">4.6. </w:t>
      </w:r>
      <w:r>
        <w:br/>
        <w:t>Анализ тенденций развития в сфере основной деятельности эмитента</w:t>
      </w:r>
    </w:p>
    <w:p w:rsidR="009A3218" w:rsidRDefault="00660C0F">
      <w:r>
        <w:t xml:space="preserve">4.7. </w:t>
      </w:r>
      <w:r>
        <w:br/>
        <w:t>Анализ факторов и условий, влияющих на деятельность эмитента</w:t>
      </w:r>
    </w:p>
    <w:p w:rsidR="009A3218" w:rsidRDefault="00660C0F">
      <w:r>
        <w:t xml:space="preserve">4.8. </w:t>
      </w:r>
      <w:r>
        <w:br/>
        <w:t>Конкуренты эмитента</w:t>
      </w:r>
    </w:p>
    <w:p w:rsidR="009A3218" w:rsidRDefault="00660C0F">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9A3218" w:rsidRDefault="00660C0F">
      <w:r>
        <w:t xml:space="preserve">5.1. </w:t>
      </w:r>
      <w:r>
        <w:br/>
        <w:t>Сведения о структуре и компетенции органов управления эмитента</w:t>
      </w:r>
    </w:p>
    <w:p w:rsidR="009A3218" w:rsidRDefault="00660C0F">
      <w:r>
        <w:t xml:space="preserve">5.2. </w:t>
      </w:r>
      <w:r>
        <w:br/>
        <w:t>Информация о лицах, входящих в состав органов управления эмитента</w:t>
      </w:r>
    </w:p>
    <w:p w:rsidR="009A3218" w:rsidRDefault="00660C0F">
      <w:r>
        <w:t xml:space="preserve">5.2.1. </w:t>
      </w:r>
      <w:r>
        <w:br/>
        <w:t>Состав совета директоров (наблюдательного совета) эмитента</w:t>
      </w:r>
    </w:p>
    <w:p w:rsidR="009A3218" w:rsidRDefault="00660C0F">
      <w:r>
        <w:t xml:space="preserve">5.2.2. </w:t>
      </w:r>
      <w:r>
        <w:br/>
        <w:t>Информация о единоличном исполнительном органе эмитента</w:t>
      </w:r>
    </w:p>
    <w:p w:rsidR="009A3218" w:rsidRDefault="00660C0F">
      <w:r>
        <w:t xml:space="preserve">5.2.3. </w:t>
      </w:r>
      <w:r>
        <w:br/>
        <w:t>Состав коллегиального исполнительного органа эмитента</w:t>
      </w:r>
    </w:p>
    <w:p w:rsidR="009A3218" w:rsidRDefault="00660C0F">
      <w:r>
        <w:t xml:space="preserve">5.3. </w:t>
      </w:r>
      <w:r>
        <w:br/>
        <w:t>Сведения о размере вознаграждения и/или компенсации расходов по каждому органу управления эмитента</w:t>
      </w:r>
    </w:p>
    <w:p w:rsidR="009A3218" w:rsidRDefault="00660C0F">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9A3218" w:rsidRDefault="00660C0F">
      <w:r>
        <w:t xml:space="preserve">5.5. </w:t>
      </w:r>
      <w:r>
        <w:br/>
        <w:t>Информация о лицах, входящих в состав органов контроля за финансово-хозяйственной деятельностью эмитента</w:t>
      </w:r>
    </w:p>
    <w:p w:rsidR="009A3218" w:rsidRDefault="00660C0F">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9A3218" w:rsidRDefault="00660C0F">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9A3218" w:rsidRDefault="00660C0F">
      <w:r>
        <w:t xml:space="preserve">5.8. </w:t>
      </w:r>
      <w:r>
        <w:br/>
        <w:t>Сведения о любых обязательствах эмитента перед сотрудниками (работниками), касающихся возможности их участия в уставном капитале эмитента</w:t>
      </w:r>
    </w:p>
    <w:p w:rsidR="009A3218" w:rsidRDefault="00660C0F">
      <w: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p>
    <w:p w:rsidR="009A3218" w:rsidRDefault="00660C0F">
      <w:r>
        <w:t xml:space="preserve">6.1-6.2. </w:t>
      </w:r>
      <w:r>
        <w:br/>
        <w:t>Акционеры</w:t>
      </w:r>
    </w:p>
    <w:p w:rsidR="009A3218" w:rsidRDefault="00660C0F">
      <w:r>
        <w:t xml:space="preserve">6.1. </w:t>
      </w:r>
      <w:r>
        <w:br/>
        <w:t>Сведения об общем количестве акционеров (участников) эмитента</w:t>
      </w:r>
    </w:p>
    <w:p w:rsidR="009A3218" w:rsidRDefault="00660C0F">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9A3218" w:rsidRDefault="00660C0F">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9A3218" w:rsidRDefault="00660C0F">
      <w:r>
        <w:t xml:space="preserve">6.4. </w:t>
      </w:r>
      <w:r>
        <w:br/>
        <w:t>Сведения об ограничениях на участие в уставном капитале эмитента</w:t>
      </w:r>
    </w:p>
    <w:p w:rsidR="009A3218" w:rsidRDefault="00660C0F">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9A3218" w:rsidRDefault="00660C0F">
      <w:r>
        <w:t xml:space="preserve">6.6. </w:t>
      </w:r>
      <w:r>
        <w:br/>
        <w:t>Сведения о совершенных эмитентом сделках, в совершении которых имелась заинтересованность</w:t>
      </w:r>
    </w:p>
    <w:p w:rsidR="009A3218" w:rsidRDefault="00660C0F">
      <w:r>
        <w:t xml:space="preserve">6.7. </w:t>
      </w:r>
      <w:r>
        <w:br/>
        <w:t>Сведения о размере дебиторской задолженности</w:t>
      </w:r>
    </w:p>
    <w:p w:rsidR="009A3218" w:rsidRDefault="00660C0F">
      <w:r>
        <w:t>Раздел VII. Бухгалтерская(финансовая) отчетность эмитента и иная финансовая информация</w:t>
      </w:r>
    </w:p>
    <w:p w:rsidR="009A3218" w:rsidRDefault="00660C0F">
      <w:r>
        <w:t xml:space="preserve">7.1. </w:t>
      </w:r>
      <w:r>
        <w:br/>
        <w:t>Годовая бухгалтерская(финансовая) отчетность эмитента</w:t>
      </w:r>
    </w:p>
    <w:p w:rsidR="009A3218" w:rsidRDefault="00660C0F">
      <w:r>
        <w:t xml:space="preserve">7.2. </w:t>
      </w:r>
      <w:r>
        <w:br/>
        <w:t>Промежуточная бухгалтерская (финансовая) отчетность эмитента</w:t>
      </w:r>
    </w:p>
    <w:p w:rsidR="009A3218" w:rsidRDefault="00660C0F">
      <w:r>
        <w:t xml:space="preserve">7.3. </w:t>
      </w:r>
      <w:r>
        <w:br/>
        <w:t>Консолидированная финансовая отчетность эмитента</w:t>
      </w:r>
    </w:p>
    <w:p w:rsidR="009A3218" w:rsidRDefault="00660C0F">
      <w:r>
        <w:t xml:space="preserve">7.4. </w:t>
      </w:r>
      <w:r>
        <w:br/>
        <w:t>Сведения об учетной политике эмитента</w:t>
      </w:r>
    </w:p>
    <w:p w:rsidR="009A3218" w:rsidRDefault="00660C0F">
      <w:r>
        <w:t xml:space="preserve">7.5. </w:t>
      </w:r>
      <w:r>
        <w:br/>
        <w:t>Сведения об общей сумме экспорта, а также о доле, которую составляет экспорт в общем объеме продаж</w:t>
      </w:r>
    </w:p>
    <w:p w:rsidR="009A3218" w:rsidRDefault="00660C0F">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9A3218" w:rsidRDefault="00660C0F">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9A3218" w:rsidRDefault="00660C0F">
      <w:r>
        <w:t>Раздел VIII. Дополнительные сведения об эмитенте и о размещенных им эмиссионных ценных бумагах</w:t>
      </w:r>
    </w:p>
    <w:p w:rsidR="009A3218" w:rsidRDefault="00660C0F">
      <w:r>
        <w:t xml:space="preserve">8.1. </w:t>
      </w:r>
      <w:r>
        <w:br/>
        <w:t>Дополнительные сведения об эмитенте</w:t>
      </w:r>
    </w:p>
    <w:p w:rsidR="009A3218" w:rsidRDefault="00660C0F">
      <w:r>
        <w:t xml:space="preserve">8.1.1. </w:t>
      </w:r>
      <w:r>
        <w:br/>
        <w:t>Сведения о размере, структуре уставного капитала эмитента</w:t>
      </w:r>
    </w:p>
    <w:p w:rsidR="009A3218" w:rsidRDefault="00660C0F">
      <w:r>
        <w:t xml:space="preserve">8.1.2. </w:t>
      </w:r>
      <w:r>
        <w:br/>
        <w:t>Сведения об изменении размера уставного капитала эмитента</w:t>
      </w:r>
    </w:p>
    <w:p w:rsidR="009A3218" w:rsidRDefault="00660C0F">
      <w:r>
        <w:t xml:space="preserve">8.1.3. </w:t>
      </w:r>
      <w:r>
        <w:br/>
        <w:t>Сведения о порядке созыва и проведения собрания (заседания) высшего органа управления эмитента</w:t>
      </w:r>
    </w:p>
    <w:p w:rsidR="009A3218" w:rsidRDefault="00660C0F">
      <w:r>
        <w:t xml:space="preserve">8.1.4. </w:t>
      </w:r>
      <w:r>
        <w:br/>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9A3218" w:rsidRDefault="00660C0F">
      <w:r>
        <w:t xml:space="preserve">8.1.5. </w:t>
      </w:r>
      <w:r>
        <w:br/>
        <w:t>Сведения о существенных сделках, совершенных эмитентом</w:t>
      </w:r>
    </w:p>
    <w:p w:rsidR="009A3218" w:rsidRDefault="00660C0F">
      <w:r>
        <w:t xml:space="preserve">8.1.6. </w:t>
      </w:r>
      <w:r>
        <w:br/>
        <w:t>Сведения о кредитных рейтингах эмитента</w:t>
      </w:r>
    </w:p>
    <w:p w:rsidR="009A3218" w:rsidRDefault="00660C0F">
      <w:r>
        <w:t xml:space="preserve">8.2. </w:t>
      </w:r>
      <w:r>
        <w:br/>
      </w:r>
      <w:r>
        <w:lastRenderedPageBreak/>
        <w:t>Сведения о каждой категории (типе) акций эмитента</w:t>
      </w:r>
    </w:p>
    <w:p w:rsidR="009A3218" w:rsidRDefault="00660C0F">
      <w:r>
        <w:t xml:space="preserve">8.3. </w:t>
      </w:r>
      <w:r>
        <w:br/>
        <w:t>Сведения о предыдущих выпусках эмиссионных ценных бумаг эмитента, за исключением акций эмитента</w:t>
      </w:r>
    </w:p>
    <w:p w:rsidR="009A3218" w:rsidRDefault="00660C0F">
      <w:r>
        <w:t xml:space="preserve">8.3.1. </w:t>
      </w:r>
      <w:r>
        <w:br/>
        <w:t>Сведения о выпусках, все ценные бумаги которых погашены</w:t>
      </w:r>
    </w:p>
    <w:p w:rsidR="009A3218" w:rsidRDefault="00660C0F">
      <w:r>
        <w:t xml:space="preserve">8.3.2. </w:t>
      </w:r>
      <w:r>
        <w:br/>
        <w:t>Сведения о выпусках, ценные бумаги которых не являются погашенными</w:t>
      </w:r>
    </w:p>
    <w:p w:rsidR="009A3218" w:rsidRDefault="00660C0F">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9A3218" w:rsidRDefault="00660C0F">
      <w:r>
        <w:t xml:space="preserve">8.4.1. </w:t>
      </w:r>
      <w:r>
        <w:br/>
        <w:t>Дополнительные сведения об ипотечном покрытии по облигациям эмитента с ипотечным покрытием</w:t>
      </w:r>
    </w:p>
    <w:p w:rsidR="009A3218" w:rsidRDefault="00660C0F">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9A3218" w:rsidRDefault="00660C0F">
      <w:r>
        <w:t xml:space="preserve">8.5. </w:t>
      </w:r>
      <w:r>
        <w:br/>
        <w:t>Сведения об организациях, осуществляющих учет прав на эмиссионные ценные бумаги эмитента</w:t>
      </w:r>
    </w:p>
    <w:p w:rsidR="009A3218" w:rsidRDefault="00660C0F">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9A3218" w:rsidRDefault="00660C0F">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9A3218" w:rsidRDefault="00660C0F">
      <w:r>
        <w:t xml:space="preserve">8.7.1. </w:t>
      </w:r>
      <w:r>
        <w:br/>
        <w:t>Сведения об объявленных и выплаченных дивидендах по акциям эмитента</w:t>
      </w:r>
    </w:p>
    <w:p w:rsidR="009A3218" w:rsidRDefault="00660C0F">
      <w:r>
        <w:t xml:space="preserve">8.7.2. </w:t>
      </w:r>
      <w:r>
        <w:br/>
        <w:t>Сведения о начисленных и выплаченных доходах по облигациям эмитента</w:t>
      </w:r>
    </w:p>
    <w:p w:rsidR="009A3218" w:rsidRDefault="00660C0F">
      <w:r>
        <w:t xml:space="preserve">8.8. </w:t>
      </w:r>
      <w:r>
        <w:br/>
        <w:t>Иные сведения</w:t>
      </w:r>
    </w:p>
    <w:p w:rsidR="009A3218" w:rsidRDefault="00660C0F">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9A3218" w:rsidRDefault="00660C0F">
      <w:r>
        <w:t>Приложение к ежеквартальному отчету. Аудиторское заключение к годовой бухгалтерской(финансовой) отчетности эмитента</w:t>
      </w:r>
    </w:p>
    <w:p w:rsidR="009A3218" w:rsidRDefault="00660C0F">
      <w:r>
        <w:t>Приложение к ежеквартальному отчету. Приложение к годовому бухгалтерскому балансу</w:t>
      </w:r>
    </w:p>
    <w:p w:rsidR="009A3218" w:rsidRDefault="00660C0F">
      <w:r>
        <w:t>Приложение к ежеквартальному отчету. Учетная политика</w:t>
      </w:r>
    </w:p>
    <w:p w:rsidR="009A3218" w:rsidRDefault="00794DA6">
      <w:pPr>
        <w:pStyle w:val="1"/>
      </w:pPr>
      <w:r>
        <w:fldChar w:fldCharType="end"/>
      </w:r>
      <w:r w:rsidR="00660C0F">
        <w:br w:type="page"/>
      </w:r>
      <w:r w:rsidR="00660C0F">
        <w:lastRenderedPageBreak/>
        <w:t>Введение</w:t>
      </w:r>
    </w:p>
    <w:p w:rsidR="009A3218" w:rsidRDefault="00660C0F">
      <w:pPr>
        <w:pStyle w:val="SubHeading"/>
      </w:pPr>
      <w:r>
        <w:t>Основания возникновения у эмитента обязанности осуществлять раскрытие информации в форме ежеквартального отчета</w:t>
      </w:r>
    </w:p>
    <w:p w:rsidR="009A3218" w:rsidRDefault="009A3218">
      <w:pPr>
        <w:ind w:left="200"/>
      </w:pPr>
    </w:p>
    <w:p w:rsidR="009A3218" w:rsidRDefault="009A3218">
      <w:pPr>
        <w:ind w:left="200"/>
      </w:pPr>
    </w:p>
    <w:p w:rsidR="009A3218" w:rsidRDefault="00660C0F">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9A3218" w:rsidRDefault="009A3218">
      <w:pPr>
        <w:ind w:left="200"/>
      </w:pPr>
    </w:p>
    <w:p w:rsidR="009A3218" w:rsidRDefault="009A3218">
      <w:pPr>
        <w:ind w:left="200"/>
      </w:pPr>
    </w:p>
    <w:p w:rsidR="009A3218" w:rsidRDefault="009A3218">
      <w:pPr>
        <w:ind w:left="200"/>
      </w:pPr>
    </w:p>
    <w:p w:rsidR="009A3218" w:rsidRDefault="009A3218">
      <w:pPr>
        <w:pStyle w:val="ThinDelim"/>
      </w:pPr>
    </w:p>
    <w:p w:rsidR="009A3218" w:rsidRDefault="009A3218">
      <w:pPr>
        <w:pStyle w:val="ThinDelim"/>
      </w:pPr>
    </w:p>
    <w:p w:rsidR="009A3218" w:rsidRDefault="00660C0F">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9A3218" w:rsidRDefault="00660C0F">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9A3218" w:rsidRDefault="00660C0F">
      <w:pPr>
        <w:pStyle w:val="2"/>
      </w:pPr>
      <w:r>
        <w:t>1.1. Сведения о банковских счетах эмитента</w:t>
      </w:r>
    </w:p>
    <w:p w:rsidR="009A3218" w:rsidRDefault="00660C0F">
      <w:pPr>
        <w:pStyle w:val="SubHeading"/>
        <w:ind w:left="200"/>
      </w:pPr>
      <w:r>
        <w:t>Сведения о кредитной организации</w:t>
      </w:r>
    </w:p>
    <w:p w:rsidR="009A3218" w:rsidRDefault="00660C0F">
      <w:pPr>
        <w:ind w:left="400"/>
      </w:pPr>
      <w:r>
        <w:t>Полное фирменное наименование:</w:t>
      </w:r>
      <w:r>
        <w:rPr>
          <w:rStyle w:val="Subst"/>
        </w:rPr>
        <w:t xml:space="preserve"> Публичное акционерное общество «Московский Нефтехимический Банк»</w:t>
      </w:r>
    </w:p>
    <w:p w:rsidR="009A3218" w:rsidRDefault="00660C0F">
      <w:pPr>
        <w:ind w:left="400"/>
      </w:pPr>
      <w:r>
        <w:t>Сокращенное фирменное наименование:</w:t>
      </w:r>
      <w:r>
        <w:rPr>
          <w:rStyle w:val="Subst"/>
        </w:rPr>
        <w:t xml:space="preserve"> Банк «МНХБ» ПАО</w:t>
      </w:r>
    </w:p>
    <w:p w:rsidR="009A3218" w:rsidRDefault="00660C0F">
      <w:pPr>
        <w:ind w:left="400"/>
      </w:pPr>
      <w:r>
        <w:t>Место нахождения:</w:t>
      </w:r>
      <w:r>
        <w:rPr>
          <w:rStyle w:val="Subst"/>
        </w:rPr>
        <w:t xml:space="preserve"> 109429 г. Москва, 3 квартал Капотни, д. 22</w:t>
      </w:r>
    </w:p>
    <w:p w:rsidR="009A3218" w:rsidRDefault="00660C0F">
      <w:pPr>
        <w:ind w:left="400"/>
      </w:pPr>
      <w:r>
        <w:t>ИНН:</w:t>
      </w:r>
      <w:r>
        <w:rPr>
          <w:rStyle w:val="Subst"/>
        </w:rPr>
        <w:t xml:space="preserve"> 7744000990</w:t>
      </w:r>
    </w:p>
    <w:p w:rsidR="009A3218" w:rsidRDefault="00660C0F">
      <w:pPr>
        <w:ind w:left="400"/>
      </w:pPr>
      <w:r>
        <w:t>БИК:</w:t>
      </w:r>
      <w:r>
        <w:rPr>
          <w:rStyle w:val="Subst"/>
        </w:rPr>
        <w:t xml:space="preserve"> 044525629</w:t>
      </w:r>
    </w:p>
    <w:p w:rsidR="009A3218" w:rsidRDefault="00660C0F">
      <w:pPr>
        <w:ind w:left="200"/>
      </w:pPr>
      <w:r>
        <w:t>Номер счета:</w:t>
      </w:r>
      <w:r>
        <w:rPr>
          <w:rStyle w:val="Subst"/>
        </w:rPr>
        <w:t xml:space="preserve"> 40702810400030000017</w:t>
      </w:r>
    </w:p>
    <w:p w:rsidR="009A3218" w:rsidRDefault="00660C0F">
      <w:pPr>
        <w:ind w:left="200"/>
      </w:pPr>
      <w:r>
        <w:t>Корр. счет:</w:t>
      </w:r>
      <w:r>
        <w:rPr>
          <w:rStyle w:val="Subst"/>
        </w:rPr>
        <w:t xml:space="preserve"> 30101810445250000629</w:t>
      </w:r>
    </w:p>
    <w:p w:rsidR="009A3218" w:rsidRDefault="00660C0F">
      <w:pPr>
        <w:ind w:left="200"/>
      </w:pPr>
      <w:r>
        <w:t>Тип счета:</w:t>
      </w:r>
      <w:r>
        <w:rPr>
          <w:rStyle w:val="Subst"/>
        </w:rPr>
        <w:t xml:space="preserve"> расчетный</w:t>
      </w:r>
    </w:p>
    <w:p w:rsidR="009A3218" w:rsidRDefault="009A3218">
      <w:pPr>
        <w:ind w:left="200"/>
      </w:pPr>
    </w:p>
    <w:p w:rsidR="009A3218" w:rsidRDefault="00660C0F">
      <w:pPr>
        <w:pStyle w:val="SubHeading"/>
        <w:ind w:left="200"/>
      </w:pPr>
      <w:r>
        <w:t>Сведения о кредитной организации</w:t>
      </w:r>
    </w:p>
    <w:p w:rsidR="009A3218" w:rsidRDefault="00660C0F">
      <w:pPr>
        <w:ind w:left="400"/>
      </w:pPr>
      <w:r>
        <w:t>Полное фирменное наименование:</w:t>
      </w:r>
      <w:r>
        <w:rPr>
          <w:rStyle w:val="Subst"/>
        </w:rPr>
        <w:t xml:space="preserve"> Публичное акционерное общество Банк «Финансовая Корпорация Открытие»</w:t>
      </w:r>
    </w:p>
    <w:p w:rsidR="009A3218" w:rsidRDefault="00660C0F">
      <w:pPr>
        <w:ind w:left="400"/>
      </w:pPr>
      <w:r>
        <w:t>Сокращенное фирменное наименование:</w:t>
      </w:r>
      <w:r>
        <w:rPr>
          <w:rStyle w:val="Subst"/>
        </w:rPr>
        <w:t xml:space="preserve"> ПАО Банк «ФК Открытие»</w:t>
      </w:r>
    </w:p>
    <w:p w:rsidR="009A3218" w:rsidRDefault="00660C0F">
      <w:pPr>
        <w:ind w:left="400"/>
      </w:pPr>
      <w:r>
        <w:t>Место нахождения:</w:t>
      </w:r>
      <w:r>
        <w:rPr>
          <w:rStyle w:val="Subst"/>
        </w:rPr>
        <w:t xml:space="preserve"> 115114, г. Москва, ул. </w:t>
      </w:r>
      <w:proofErr w:type="spellStart"/>
      <w:r>
        <w:rPr>
          <w:rStyle w:val="Subst"/>
        </w:rPr>
        <w:t>Летниковская</w:t>
      </w:r>
      <w:proofErr w:type="spellEnd"/>
      <w:r>
        <w:rPr>
          <w:rStyle w:val="Subst"/>
        </w:rPr>
        <w:t>, д. 2, стр. 4</w:t>
      </w:r>
    </w:p>
    <w:p w:rsidR="009A3218" w:rsidRDefault="00660C0F">
      <w:pPr>
        <w:ind w:left="400"/>
      </w:pPr>
      <w:r>
        <w:t>ИНН:</w:t>
      </w:r>
      <w:r>
        <w:rPr>
          <w:rStyle w:val="Subst"/>
        </w:rPr>
        <w:t xml:space="preserve"> 7706092528</w:t>
      </w:r>
    </w:p>
    <w:p w:rsidR="009A3218" w:rsidRDefault="00660C0F">
      <w:pPr>
        <w:ind w:left="400"/>
      </w:pPr>
      <w:r>
        <w:t>БИК:</w:t>
      </w:r>
      <w:r>
        <w:rPr>
          <w:rStyle w:val="Subst"/>
        </w:rPr>
        <w:t xml:space="preserve"> 044525985</w:t>
      </w:r>
    </w:p>
    <w:p w:rsidR="009A3218" w:rsidRDefault="00660C0F">
      <w:pPr>
        <w:ind w:left="200"/>
      </w:pPr>
      <w:r>
        <w:t>Номер счета:</w:t>
      </w:r>
      <w:r>
        <w:rPr>
          <w:rStyle w:val="Subst"/>
        </w:rPr>
        <w:t xml:space="preserve"> 40702810000000005609</w:t>
      </w:r>
    </w:p>
    <w:p w:rsidR="009A3218" w:rsidRDefault="00660C0F">
      <w:pPr>
        <w:ind w:left="200"/>
      </w:pPr>
      <w:r>
        <w:t>Корр. счет:</w:t>
      </w:r>
      <w:r>
        <w:rPr>
          <w:rStyle w:val="Subst"/>
        </w:rPr>
        <w:t xml:space="preserve"> 30101810300000000985</w:t>
      </w:r>
    </w:p>
    <w:p w:rsidR="009A3218" w:rsidRDefault="00660C0F">
      <w:pPr>
        <w:ind w:left="200"/>
      </w:pPr>
      <w:r>
        <w:t>Тип счета:</w:t>
      </w:r>
      <w:r>
        <w:rPr>
          <w:rStyle w:val="Subst"/>
        </w:rPr>
        <w:t xml:space="preserve"> расчетный</w:t>
      </w:r>
    </w:p>
    <w:p w:rsidR="009A3218" w:rsidRDefault="009A3218">
      <w:pPr>
        <w:ind w:left="200"/>
      </w:pPr>
    </w:p>
    <w:p w:rsidR="009A3218" w:rsidRDefault="00660C0F">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9A3218" w:rsidRDefault="00660C0F">
      <w:pPr>
        <w:pStyle w:val="2"/>
      </w:pPr>
      <w:r>
        <w:t>1.2. Сведения об аудиторе (аудиторах) эмитента</w:t>
      </w:r>
    </w:p>
    <w:p w:rsidR="009A3218" w:rsidRDefault="00660C0F">
      <w:pPr>
        <w:ind w:left="200"/>
      </w:pPr>
      <w:proofErr w:type="gramStart"/>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roofErr w:type="gramEnd"/>
    </w:p>
    <w:p w:rsidR="009A3218" w:rsidRDefault="00660C0F">
      <w:pPr>
        <w:ind w:left="200"/>
      </w:pPr>
      <w:r>
        <w:t>Полное фирменное наименование:</w:t>
      </w:r>
      <w:r>
        <w:rPr>
          <w:rStyle w:val="Subst"/>
        </w:rPr>
        <w:t xml:space="preserve"> Закрытое акционерное общество "Русское общество содействия КОНСАЛТИНГ"</w:t>
      </w:r>
    </w:p>
    <w:p w:rsidR="009A3218" w:rsidRDefault="00660C0F">
      <w:pPr>
        <w:ind w:left="200"/>
      </w:pPr>
      <w:r>
        <w:t>Сокращенное фирменное наименование:</w:t>
      </w:r>
      <w:r>
        <w:rPr>
          <w:rStyle w:val="Subst"/>
        </w:rPr>
        <w:t xml:space="preserve"> ЗАО "РОСКОНСАЛТИНГ"</w:t>
      </w:r>
    </w:p>
    <w:p w:rsidR="009A3218" w:rsidRDefault="00660C0F">
      <w:pPr>
        <w:ind w:left="200"/>
      </w:pPr>
      <w:r>
        <w:t>Место нахождения:</w:t>
      </w:r>
      <w:r>
        <w:rPr>
          <w:rStyle w:val="Subst"/>
        </w:rPr>
        <w:t xml:space="preserve"> Российская Федерация, 129515, г. Москва, ул. Академика Королева, д. 9, стр. 1</w:t>
      </w:r>
    </w:p>
    <w:p w:rsidR="009A3218" w:rsidRDefault="00660C0F">
      <w:pPr>
        <w:ind w:left="200"/>
      </w:pPr>
      <w:r>
        <w:t>ИНН:</w:t>
      </w:r>
      <w:r>
        <w:rPr>
          <w:rStyle w:val="Subst"/>
        </w:rPr>
        <w:t xml:space="preserve"> 7717101527</w:t>
      </w:r>
    </w:p>
    <w:p w:rsidR="009A3218" w:rsidRDefault="00660C0F">
      <w:pPr>
        <w:ind w:left="200"/>
      </w:pPr>
      <w:r>
        <w:t>ОГРН:</w:t>
      </w:r>
      <w:r>
        <w:rPr>
          <w:rStyle w:val="Subst"/>
        </w:rPr>
        <w:t xml:space="preserve"> 1027739572090</w:t>
      </w:r>
    </w:p>
    <w:p w:rsidR="009A3218" w:rsidRDefault="00660C0F">
      <w:pPr>
        <w:ind w:left="200"/>
      </w:pPr>
      <w:r>
        <w:t>Телефон:</w:t>
      </w:r>
      <w:r>
        <w:rPr>
          <w:rStyle w:val="Subst"/>
        </w:rPr>
        <w:t xml:space="preserve"> (499) 372-1226</w:t>
      </w:r>
    </w:p>
    <w:p w:rsidR="009A3218" w:rsidRDefault="00660C0F">
      <w:pPr>
        <w:ind w:left="200"/>
      </w:pPr>
      <w:r>
        <w:t>Факс:</w:t>
      </w:r>
      <w:r>
        <w:rPr>
          <w:rStyle w:val="Subst"/>
        </w:rPr>
        <w:t xml:space="preserve"> (495) 741-8404</w:t>
      </w:r>
    </w:p>
    <w:p w:rsidR="009A3218" w:rsidRDefault="00660C0F">
      <w:pPr>
        <w:ind w:left="200"/>
      </w:pPr>
      <w:r>
        <w:rPr>
          <w:rStyle w:val="Subst"/>
        </w:rPr>
        <w:t>Адреса электронной почты не имеет</w:t>
      </w:r>
    </w:p>
    <w:p w:rsidR="009A3218" w:rsidRDefault="00660C0F">
      <w:pPr>
        <w:pStyle w:val="SubHeading"/>
        <w:ind w:left="200"/>
      </w:pPr>
      <w:r>
        <w:t>Данные о членстве аудитора в саморегулируемых организациях аудиторов</w:t>
      </w:r>
    </w:p>
    <w:p w:rsidR="009A3218" w:rsidRDefault="00660C0F">
      <w:pPr>
        <w:ind w:left="400"/>
      </w:pPr>
      <w:r>
        <w:t>Полное наименование:</w:t>
      </w:r>
      <w:r>
        <w:rPr>
          <w:rStyle w:val="Subst"/>
        </w:rPr>
        <w:t xml:space="preserve"> Некоммерческое партнерство "Российская Коллегия аудиторов"</w:t>
      </w:r>
    </w:p>
    <w:p w:rsidR="009A3218" w:rsidRDefault="00660C0F">
      <w:pPr>
        <w:pStyle w:val="SubHeading"/>
        <w:ind w:left="400"/>
      </w:pPr>
      <w:r>
        <w:t>Место нахождения</w:t>
      </w:r>
    </w:p>
    <w:p w:rsidR="009A3218" w:rsidRDefault="00660C0F">
      <w:pPr>
        <w:ind w:left="600"/>
      </w:pPr>
      <w:r>
        <w:rPr>
          <w:rStyle w:val="Subst"/>
        </w:rPr>
        <w:t xml:space="preserve"> Российская Федерация, г. Москва,</w:t>
      </w:r>
    </w:p>
    <w:p w:rsidR="009A3218" w:rsidRDefault="009A3218">
      <w:pPr>
        <w:ind w:left="400"/>
      </w:pPr>
    </w:p>
    <w:p w:rsidR="009A3218" w:rsidRDefault="00660C0F">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9A3218">
        <w:tc>
          <w:tcPr>
            <w:tcW w:w="2592" w:type="dxa"/>
            <w:tcBorders>
              <w:top w:val="double" w:sz="6" w:space="0" w:color="auto"/>
              <w:left w:val="double" w:sz="6" w:space="0" w:color="auto"/>
              <w:bottom w:val="single" w:sz="6" w:space="0" w:color="auto"/>
              <w:right w:val="single" w:sz="6" w:space="0" w:color="auto"/>
            </w:tcBorders>
          </w:tcPr>
          <w:p w:rsidR="009A3218" w:rsidRDefault="00660C0F">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9A3218" w:rsidRDefault="00660C0F">
            <w:pPr>
              <w:jc w:val="center"/>
            </w:pPr>
            <w:r>
              <w:t>Консолидированная финансовая отчетность, Год</w:t>
            </w:r>
          </w:p>
        </w:tc>
      </w:tr>
      <w:tr w:rsidR="009A3218">
        <w:tc>
          <w:tcPr>
            <w:tcW w:w="2592" w:type="dxa"/>
            <w:tcBorders>
              <w:top w:val="single" w:sz="6" w:space="0" w:color="auto"/>
              <w:left w:val="double" w:sz="6" w:space="0" w:color="auto"/>
              <w:bottom w:val="double" w:sz="6" w:space="0" w:color="auto"/>
              <w:right w:val="single" w:sz="6" w:space="0" w:color="auto"/>
            </w:tcBorders>
          </w:tcPr>
          <w:p w:rsidR="009A3218" w:rsidRDefault="00660C0F" w:rsidP="00EC73FC">
            <w:r>
              <w:t>201</w:t>
            </w:r>
            <w:r w:rsidR="00EC73FC">
              <w:t>6</w:t>
            </w:r>
          </w:p>
        </w:tc>
        <w:tc>
          <w:tcPr>
            <w:tcW w:w="2520" w:type="dxa"/>
            <w:tcBorders>
              <w:top w:val="single" w:sz="6" w:space="0" w:color="auto"/>
              <w:left w:val="single" w:sz="6" w:space="0" w:color="auto"/>
              <w:bottom w:val="double" w:sz="6" w:space="0" w:color="auto"/>
              <w:right w:val="double" w:sz="6" w:space="0" w:color="auto"/>
            </w:tcBorders>
          </w:tcPr>
          <w:p w:rsidR="009A3218" w:rsidRDefault="009A3218"/>
        </w:tc>
      </w:tr>
    </w:tbl>
    <w:p w:rsidR="009A3218" w:rsidRDefault="009A3218"/>
    <w:p w:rsidR="009A3218" w:rsidRDefault="00660C0F">
      <w:pPr>
        <w:pStyle w:val="SubHeading"/>
        <w:ind w:left="200"/>
      </w:pPr>
      <w:proofErr w:type="gramStart"/>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9A3218" w:rsidRDefault="00660C0F">
      <w:pPr>
        <w:ind w:left="400"/>
      </w:pPr>
      <w:r>
        <w:t xml:space="preserve">Наличие долей участия аудитора (лиц, занимающих должности в органах управления и органах </w:t>
      </w:r>
      <w:proofErr w:type="gramStart"/>
      <w:r>
        <w:t>контроля за</w:t>
      </w:r>
      <w:proofErr w:type="gramEnd"/>
      <w:r>
        <w:t xml:space="preserve"> финансово-хозяйственной деятельностью аудиторской организации) в уставном капитале эмитента:</w:t>
      </w:r>
      <w:r>
        <w:br/>
      </w:r>
      <w:r>
        <w:rPr>
          <w:rStyle w:val="Subst"/>
        </w:rPr>
        <w:t>нет.</w:t>
      </w:r>
    </w:p>
    <w:p w:rsidR="009A3218" w:rsidRDefault="00660C0F">
      <w:pPr>
        <w:ind w:left="400"/>
      </w:pPr>
      <w:r>
        <w:t xml:space="preserve">Предоставление эмитентом заемных средств аудитору (лицам, занимающим должности в органах управления и органах </w:t>
      </w:r>
      <w:proofErr w:type="gramStart"/>
      <w:r>
        <w:t>контроля за</w:t>
      </w:r>
      <w:proofErr w:type="gramEnd"/>
      <w:r>
        <w:t xml:space="preserve"> финансово-хозяйственной деятельностью аудиторской организации):</w:t>
      </w:r>
      <w:r>
        <w:br/>
      </w:r>
      <w:r>
        <w:rPr>
          <w:rStyle w:val="Subst"/>
        </w:rPr>
        <w:t>нет.</w:t>
      </w:r>
    </w:p>
    <w:p w:rsidR="009A3218" w:rsidRDefault="00660C0F">
      <w:pPr>
        <w:ind w:left="400"/>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r>
        <w:rPr>
          <w:rStyle w:val="Subst"/>
        </w:rPr>
        <w:t>нет.</w:t>
      </w:r>
    </w:p>
    <w:p w:rsidR="009A3218" w:rsidRDefault="00660C0F">
      <w:pPr>
        <w:ind w:left="400"/>
      </w:pPr>
      <w:r>
        <w:t xml:space="preserve">Сведения о лицах, занимающих должности в органах управления и (или) органах </w:t>
      </w:r>
      <w:proofErr w:type="gramStart"/>
      <w:r>
        <w:t>контроля за</w:t>
      </w:r>
      <w:proofErr w:type="gramEnd"/>
      <w:r>
        <w:t xml:space="preserve">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br/>
      </w:r>
      <w:r>
        <w:rPr>
          <w:rStyle w:val="Subst"/>
        </w:rPr>
        <w:t>нет.</w:t>
      </w:r>
    </w:p>
    <w:p w:rsidR="009A3218" w:rsidRDefault="00660C0F">
      <w:pPr>
        <w:ind w:left="400"/>
      </w:pPr>
      <w:r>
        <w:t>Иные факторы, которые могут повлиять на независимость аудитора от эмитента:</w:t>
      </w:r>
      <w:r>
        <w:br/>
      </w:r>
      <w:r>
        <w:rPr>
          <w:rStyle w:val="Subst"/>
        </w:rPr>
        <w:t>нет.</w:t>
      </w:r>
    </w:p>
    <w:p w:rsidR="009A3218" w:rsidRDefault="00660C0F">
      <w:pPr>
        <w:ind w:left="400"/>
      </w:pPr>
      <w:r>
        <w:t>Указываются меры, предпринятые эмитентом и аудитором для снижения влияния указанных факторов:</w:t>
      </w:r>
      <w:r>
        <w:br/>
      </w:r>
      <w:r>
        <w:rPr>
          <w:rStyle w:val="Subst"/>
        </w:rPr>
        <w:t>нет.</w:t>
      </w:r>
    </w:p>
    <w:p w:rsidR="009A3218" w:rsidRDefault="00660C0F">
      <w:pPr>
        <w:pStyle w:val="SubHeading"/>
        <w:ind w:left="200"/>
      </w:pPr>
      <w:r>
        <w:t>Порядок выбора аудитора эмитента</w:t>
      </w:r>
    </w:p>
    <w:p w:rsidR="009A3218" w:rsidRDefault="00660C0F">
      <w:pPr>
        <w:ind w:left="400"/>
      </w:pPr>
      <w:r>
        <w:rPr>
          <w:rStyle w:val="Subst"/>
        </w:rPr>
        <w:t>Наличие процедуры тендера, связанного с выбором аудитора, не предусмотрено</w:t>
      </w:r>
    </w:p>
    <w:p w:rsidR="009A3218" w:rsidRDefault="00660C0F">
      <w:pPr>
        <w:ind w:left="400"/>
      </w:pPr>
      <w:proofErr w:type="gramStart"/>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выбор аудитора эмитентом производился среди организаций, имеющих членство в саморегулируемой организации аудиторов, не связанных имущественными интересами с эмитентом, не являющихся аффилированными лицами эмитента и/или его аффилированных лиц, на основании отбора претендентов по результатам проведенных переговоров с учетом профессионального уровня аудитора и стоимости</w:t>
      </w:r>
      <w:proofErr w:type="gramEnd"/>
      <w:r>
        <w:rPr>
          <w:rStyle w:val="Subst"/>
        </w:rPr>
        <w:t xml:space="preserve"> услуг. При этом проводились маркетинговые исследования по следующим критериям: членство в саморегулируемой организац</w:t>
      </w:r>
      <w:proofErr w:type="gramStart"/>
      <w:r>
        <w:rPr>
          <w:rStyle w:val="Subst"/>
        </w:rPr>
        <w:t>ии ау</w:t>
      </w:r>
      <w:proofErr w:type="gramEnd"/>
      <w:r>
        <w:rPr>
          <w:rStyle w:val="Subst"/>
        </w:rPr>
        <w:t>диторов, наличие квалифицированных, аттестованных специалистов, положительная репутация на рынке. Совет директоров выдвигал кандидатуру аудитора (аудиторской организации) для утверждения общим собранием акционеров.</w:t>
      </w:r>
    </w:p>
    <w:p w:rsidR="009A3218" w:rsidRDefault="00660C0F">
      <w:pPr>
        <w:ind w:left="200"/>
      </w:pPr>
      <w:r>
        <w:rPr>
          <w:rStyle w:val="Subst"/>
        </w:rPr>
        <w:t>Работ аудитора, в рамках специальных аудиторских заданий, не проводилось</w:t>
      </w:r>
    </w:p>
    <w:p w:rsidR="009A3218" w:rsidRDefault="00660C0F">
      <w:pPr>
        <w:ind w:left="200"/>
      </w:pPr>
      <w:proofErr w:type="gramStart"/>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 xml:space="preserve">в соответствии с Уставом Общества, размер оплаты услуг аудитора определялся Советом </w:t>
      </w:r>
      <w:r>
        <w:rPr>
          <w:rStyle w:val="Subst"/>
        </w:rPr>
        <w:lastRenderedPageBreak/>
        <w:t>директоров эмитента на договорной основе.</w:t>
      </w:r>
      <w:proofErr w:type="gramEnd"/>
      <w:r>
        <w:rPr>
          <w:rStyle w:val="Subst"/>
        </w:rPr>
        <w:t xml:space="preserve"> Размер вознаграждения определялся, исходя из объема работы, выраженного </w:t>
      </w:r>
      <w:proofErr w:type="gramStart"/>
      <w:r>
        <w:rPr>
          <w:rStyle w:val="Subst"/>
        </w:rPr>
        <w:t>в</w:t>
      </w:r>
      <w:proofErr w:type="gramEnd"/>
      <w:r>
        <w:rPr>
          <w:rStyle w:val="Subst"/>
        </w:rPr>
        <w:t xml:space="preserve"> </w:t>
      </w:r>
      <w:proofErr w:type="gramStart"/>
      <w:r>
        <w:rPr>
          <w:rStyle w:val="Subst"/>
        </w:rPr>
        <w:t>чел</w:t>
      </w:r>
      <w:proofErr w:type="gramEnd"/>
      <w:r>
        <w:rPr>
          <w:rStyle w:val="Subst"/>
        </w:rPr>
        <w:t>./часах. При определении размера вознаграждения учитывалась информация по ранее заключенным договорам. Фактический размер вознаграждения, выплаченного аудитору по итогам года, закончившегося 31 декабря 201</w:t>
      </w:r>
      <w:r w:rsidR="00EC73FC">
        <w:rPr>
          <w:rStyle w:val="Subst"/>
        </w:rPr>
        <w:t>6</w:t>
      </w:r>
      <w:r>
        <w:rPr>
          <w:rStyle w:val="Subst"/>
        </w:rPr>
        <w:t xml:space="preserve"> года, за который проводилась независимая проверка годовой бухгалтерской (</w:t>
      </w:r>
      <w:proofErr w:type="gramStart"/>
      <w:r>
        <w:rPr>
          <w:rStyle w:val="Subst"/>
        </w:rPr>
        <w:t xml:space="preserve">финансовой) </w:t>
      </w:r>
      <w:proofErr w:type="gramEnd"/>
      <w:r>
        <w:rPr>
          <w:rStyle w:val="Subst"/>
        </w:rPr>
        <w:t xml:space="preserve">отчетности эмитента, составил </w:t>
      </w:r>
      <w:r w:rsidR="000D5A0C">
        <w:rPr>
          <w:rStyle w:val="Subst"/>
        </w:rPr>
        <w:t>2121934</w:t>
      </w:r>
      <w:r>
        <w:rPr>
          <w:rStyle w:val="Subst"/>
        </w:rPr>
        <w:t xml:space="preserve"> рублей.</w:t>
      </w:r>
    </w:p>
    <w:p w:rsidR="009A3218" w:rsidRDefault="00660C0F">
      <w:pPr>
        <w:ind w:left="200"/>
      </w:pPr>
      <w:r>
        <w:rPr>
          <w:rStyle w:val="Subst"/>
        </w:rPr>
        <w:t>Отсроченных и просроченных платежей за оказанные аудитором услуги нет</w:t>
      </w:r>
    </w:p>
    <w:p w:rsidR="009A3218" w:rsidRDefault="009A3218">
      <w:pPr>
        <w:ind w:left="200"/>
      </w:pPr>
    </w:p>
    <w:p w:rsidR="009A3218" w:rsidRDefault="009A3218">
      <w:pPr>
        <w:ind w:left="200"/>
      </w:pPr>
    </w:p>
    <w:p w:rsidR="009A3218" w:rsidRDefault="00660C0F">
      <w:pPr>
        <w:pStyle w:val="2"/>
      </w:pPr>
      <w:r>
        <w:t>1.3. Сведения об оценщике (оценщиках) эмитента</w:t>
      </w:r>
    </w:p>
    <w:p w:rsidR="009A3218" w:rsidRDefault="00660C0F">
      <w:pPr>
        <w:ind w:left="200"/>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9A3218" w:rsidRDefault="00660C0F">
      <w:pPr>
        <w:pStyle w:val="2"/>
      </w:pPr>
      <w:r>
        <w:t>1.4. Сведения о консультантах эмитента</w:t>
      </w:r>
    </w:p>
    <w:p w:rsidR="009A3218" w:rsidRDefault="00660C0F">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9A3218" w:rsidRDefault="00660C0F">
      <w:pPr>
        <w:pStyle w:val="2"/>
      </w:pPr>
      <w:r>
        <w:t>1.5. Сведения о лицах, подписавших ежеквартальный отчет</w:t>
      </w:r>
    </w:p>
    <w:p w:rsidR="009A3218" w:rsidRDefault="00660C0F">
      <w:pPr>
        <w:ind w:left="200"/>
      </w:pPr>
      <w:r>
        <w:t>ФИО:</w:t>
      </w:r>
      <w:r>
        <w:rPr>
          <w:rStyle w:val="Subst"/>
        </w:rPr>
        <w:t xml:space="preserve"> Лупанов Андрей Павлович</w:t>
      </w:r>
    </w:p>
    <w:p w:rsidR="009A3218" w:rsidRDefault="00660C0F">
      <w:pPr>
        <w:ind w:left="200"/>
      </w:pPr>
      <w:r>
        <w:t>Год рождения:</w:t>
      </w:r>
      <w:r>
        <w:rPr>
          <w:rStyle w:val="Subst"/>
        </w:rPr>
        <w:t xml:space="preserve"> 1955</w:t>
      </w:r>
    </w:p>
    <w:p w:rsidR="009A3218" w:rsidRDefault="00660C0F">
      <w:pPr>
        <w:pStyle w:val="SubHeading"/>
        <w:ind w:left="200"/>
      </w:pPr>
      <w:r>
        <w:t>Сведения об основном месте работы:</w:t>
      </w:r>
    </w:p>
    <w:p w:rsidR="009A3218" w:rsidRDefault="00660C0F">
      <w:pPr>
        <w:ind w:left="400"/>
      </w:pPr>
      <w:r>
        <w:t>Организация:</w:t>
      </w:r>
      <w:r>
        <w:rPr>
          <w:rStyle w:val="Subst"/>
        </w:rPr>
        <w:t xml:space="preserve"> ОТКРЫТОЕ АКЦИОНЕРНОЕ ОБЩЕСТВО АСФАЛЬТОБЕТОННЫЙ ЗАВОД N 4 "КАПОТНЯ"</w:t>
      </w:r>
    </w:p>
    <w:p w:rsidR="009A3218" w:rsidRDefault="00660C0F">
      <w:pPr>
        <w:ind w:left="400"/>
      </w:pPr>
      <w:r>
        <w:t>Должность:</w:t>
      </w:r>
      <w:r>
        <w:rPr>
          <w:rStyle w:val="Subst"/>
        </w:rPr>
        <w:t xml:space="preserve"> Генеральный директор</w:t>
      </w:r>
    </w:p>
    <w:p w:rsidR="009A3218" w:rsidRDefault="009A3218">
      <w:pPr>
        <w:ind w:left="200"/>
      </w:pPr>
    </w:p>
    <w:p w:rsidR="009A3218" w:rsidRDefault="00660C0F">
      <w:pPr>
        <w:ind w:left="200"/>
      </w:pPr>
      <w:r>
        <w:t>ФИО:</w:t>
      </w:r>
      <w:r>
        <w:rPr>
          <w:rStyle w:val="Subst"/>
        </w:rPr>
        <w:t xml:space="preserve"> Вавилова Лариса Николаевна</w:t>
      </w:r>
    </w:p>
    <w:p w:rsidR="009A3218" w:rsidRDefault="00660C0F">
      <w:pPr>
        <w:ind w:left="200"/>
      </w:pPr>
      <w:r>
        <w:t>Год рождения:</w:t>
      </w:r>
      <w:r>
        <w:rPr>
          <w:rStyle w:val="Subst"/>
        </w:rPr>
        <w:t xml:space="preserve"> 1965</w:t>
      </w:r>
    </w:p>
    <w:p w:rsidR="009A3218" w:rsidRDefault="00660C0F">
      <w:pPr>
        <w:pStyle w:val="SubHeading"/>
        <w:ind w:left="200"/>
      </w:pPr>
      <w:r>
        <w:t>Сведения об основном месте работы:</w:t>
      </w:r>
    </w:p>
    <w:p w:rsidR="009A3218" w:rsidRDefault="00660C0F">
      <w:pPr>
        <w:ind w:left="400"/>
      </w:pPr>
      <w:r>
        <w:t>Организация:</w:t>
      </w:r>
      <w:r>
        <w:rPr>
          <w:rStyle w:val="Subst"/>
        </w:rPr>
        <w:t xml:space="preserve"> ОТКРЫТОЕ АКЦИОНЕРНОЕ ОБЩЕСТВО АСФАЛЬТОБЕТОННЫЙ ЗАВОД N 4 "КАПОТНЯ"</w:t>
      </w:r>
    </w:p>
    <w:p w:rsidR="009A3218" w:rsidRDefault="00660C0F">
      <w:pPr>
        <w:ind w:left="400"/>
      </w:pPr>
      <w:r>
        <w:t>Должность:</w:t>
      </w:r>
      <w:r>
        <w:rPr>
          <w:rStyle w:val="Subst"/>
        </w:rPr>
        <w:t xml:space="preserve"> Главный бухгалтер</w:t>
      </w:r>
    </w:p>
    <w:p w:rsidR="009A3218" w:rsidRDefault="009A3218">
      <w:pPr>
        <w:ind w:left="200"/>
      </w:pPr>
    </w:p>
    <w:p w:rsidR="009A3218" w:rsidRDefault="00660C0F">
      <w:pPr>
        <w:pStyle w:val="1"/>
      </w:pPr>
      <w:r>
        <w:t>Раздел II. Основная информация о финансово-экономическом состоянии эмитента</w:t>
      </w:r>
    </w:p>
    <w:p w:rsidR="009A3218" w:rsidRDefault="00660C0F">
      <w:pPr>
        <w:pStyle w:val="2"/>
      </w:pPr>
      <w:r>
        <w:t>2.1. Показатели финансово-экономической деятельности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9A3218">
      <w:pPr>
        <w:pStyle w:val="ThinDelim"/>
      </w:pPr>
    </w:p>
    <w:p w:rsidR="009A3218" w:rsidRDefault="009A3218">
      <w:pPr>
        <w:pStyle w:val="ThinDelim"/>
      </w:pPr>
    </w:p>
    <w:p w:rsidR="009A3218" w:rsidRDefault="00660C0F">
      <w:pPr>
        <w:pStyle w:val="2"/>
      </w:pPr>
      <w:r>
        <w:t>2.2. Рыночная капитализация эмитента</w:t>
      </w:r>
    </w:p>
    <w:p w:rsidR="009A3218" w:rsidRDefault="00660C0F">
      <w:pPr>
        <w:ind w:left="200"/>
      </w:pPr>
      <w:r>
        <w:t>Не указывается эмитентами, обыкновенные именные акции которых не допущены к обращению организатором торговли</w:t>
      </w:r>
    </w:p>
    <w:p w:rsidR="009A3218" w:rsidRDefault="00660C0F">
      <w:pPr>
        <w:pStyle w:val="2"/>
      </w:pPr>
      <w:r>
        <w:t>2.3. Обязательства эмитента</w:t>
      </w:r>
    </w:p>
    <w:p w:rsidR="009A3218" w:rsidRDefault="00660C0F">
      <w:pPr>
        <w:pStyle w:val="2"/>
      </w:pPr>
      <w:r>
        <w:t>2.3.1. Заемные средства и кредиторская задолженность</w:t>
      </w:r>
    </w:p>
    <w:p w:rsidR="009A3218" w:rsidRDefault="00660C0F">
      <w:pPr>
        <w:ind w:left="200"/>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w:t>
      </w:r>
      <w:r>
        <w:rPr>
          <w:rStyle w:val="Subst"/>
        </w:rPr>
        <w:lastRenderedPageBreak/>
        <w:t>настоящая информация эмитентом в ежеквартальный отчет не включается</w:t>
      </w:r>
    </w:p>
    <w:p w:rsidR="009A3218" w:rsidRDefault="00660C0F">
      <w:pPr>
        <w:pStyle w:val="2"/>
      </w:pPr>
      <w:r>
        <w:t>2.3.2. Кредитная история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2.3.3. Обязательства эмитента из предоставленного им обеспечения</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2.3.4. Прочие обязательства эмитента</w:t>
      </w:r>
    </w:p>
    <w:p w:rsidR="009A3218" w:rsidRDefault="00660C0F">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9A3218" w:rsidRDefault="00660C0F">
      <w:pPr>
        <w:pStyle w:val="2"/>
      </w:pPr>
      <w:r>
        <w:t>2.4. Риски, связанные с приобретением размещаемых (размещенных) ценных бумаг</w:t>
      </w:r>
    </w:p>
    <w:p w:rsidR="009A3218" w:rsidRDefault="00660C0F">
      <w:pPr>
        <w:ind w:left="200"/>
      </w:pPr>
      <w:r>
        <w:t>Политика эмитента в области управления рисками:</w:t>
      </w:r>
      <w:r>
        <w:br/>
      </w:r>
      <w:r>
        <w:rPr>
          <w:rStyle w:val="Subst"/>
        </w:rPr>
        <w:t>Политика Эмитента по управлению рисками заключается в разработке и реализации системы мероприятий по нейтрализации возможных негативных финансовых последствий рисков, связанных с осуществлением различных аспектов его хозяйственной деятельности, включая финансовые, юридические, производственные риски.</w:t>
      </w:r>
      <w:r>
        <w:rPr>
          <w:rStyle w:val="Subst"/>
        </w:rPr>
        <w:br/>
        <w:t>Формирование и реализация политики управления рисками предусматривает осуществление следующих основных мероприятий:</w:t>
      </w:r>
      <w:r>
        <w:rPr>
          <w:rStyle w:val="Subst"/>
        </w:rPr>
        <w:br/>
        <w:t>- определение и исследование отдельных видов рисков, связанных с деятельностью Эмитента;</w:t>
      </w:r>
      <w:r>
        <w:rPr>
          <w:rStyle w:val="Subst"/>
        </w:rPr>
        <w:br/>
        <w:t>- исследование факторов, влияющих на уровень рисков;</w:t>
      </w:r>
      <w:r>
        <w:rPr>
          <w:rStyle w:val="Subst"/>
        </w:rPr>
        <w:br/>
        <w:t>- установление предельно допустимого уровня рисков по отдельным операциям и (или) видам хозяйственной деятельности;</w:t>
      </w:r>
      <w:r>
        <w:rPr>
          <w:rStyle w:val="Subst"/>
        </w:rPr>
        <w:br/>
        <w:t xml:space="preserve">- выбор и использование внутренних </w:t>
      </w:r>
      <w:proofErr w:type="gramStart"/>
      <w:r>
        <w:rPr>
          <w:rStyle w:val="Subst"/>
        </w:rPr>
        <w:t>механизмов нейтрализации возможных негативных последствий отдельных видов рисков</w:t>
      </w:r>
      <w:proofErr w:type="gramEnd"/>
      <w:r>
        <w:rPr>
          <w:rStyle w:val="Subst"/>
        </w:rPr>
        <w:t xml:space="preserve"> включая разработку и принятие внутренних нормативных документов, регламентирующих различные аспекты хозяйственной деятельности, и контроль за их исполнением;</w:t>
      </w:r>
      <w:r>
        <w:rPr>
          <w:rStyle w:val="Subst"/>
        </w:rPr>
        <w:br/>
        <w:t>- оценка результативности нейтрализации и организация мониторинга рисков.</w:t>
      </w:r>
    </w:p>
    <w:p w:rsidR="009A3218" w:rsidRDefault="00660C0F">
      <w:pPr>
        <w:pStyle w:val="2"/>
      </w:pPr>
      <w:r>
        <w:t>2.4.1. Отраслевые риски</w:t>
      </w:r>
    </w:p>
    <w:p w:rsidR="009A3218" w:rsidRDefault="00660C0F">
      <w:pPr>
        <w:ind w:left="200"/>
      </w:pPr>
      <w:r>
        <w:rPr>
          <w:rStyle w:val="Subst"/>
        </w:rPr>
        <w:t>Влияние возможного ухудшения ситуации в отрасли эмитента на его деятельность и исполнение обязательств по ценным бумагам. Приводятся наиболее значимые, по мнению эмитента, возможные изменения в отрасли (отдельно на внутреннем и внешнем рынках), а также предполагаемые действия эмитента в этом случае:</w:t>
      </w:r>
      <w:r>
        <w:rPr>
          <w:rStyle w:val="Subst"/>
        </w:rPr>
        <w:br/>
        <w:t xml:space="preserve">Основной хозяйственной деятельностью Эмитента является выпуск асфальтобетонных смесей различных типов и видов. </w:t>
      </w:r>
      <w:r>
        <w:rPr>
          <w:rStyle w:val="Subst"/>
        </w:rPr>
        <w:br/>
      </w:r>
      <w:proofErr w:type="gramStart"/>
      <w:r>
        <w:rPr>
          <w:rStyle w:val="Subst"/>
        </w:rPr>
        <w:t xml:space="preserve">Основными негативными изменениями в отрасли Эмитента, являются следующие: </w:t>
      </w:r>
      <w:r>
        <w:rPr>
          <w:rStyle w:val="Subst"/>
        </w:rPr>
        <w:br/>
        <w:t xml:space="preserve">- спад производства в зимний период обостряет конкурентную борьбу за потребителей; </w:t>
      </w:r>
      <w:r>
        <w:rPr>
          <w:rStyle w:val="Subst"/>
        </w:rPr>
        <w:br/>
        <w:t>- рост затрат на экологические и природоохранные мероприятия в связи с возросшими требованиями и ужесточением нормативов по охране окружающей среды со стороны городской и областной администраций и органов экологического контроля;</w:t>
      </w:r>
      <w:r>
        <w:rPr>
          <w:rStyle w:val="Subst"/>
        </w:rPr>
        <w:br/>
        <w:t>- рост затрат на мероприятия по промышленной безопасности и улучшению условий труда.</w:t>
      </w:r>
      <w:proofErr w:type="gramEnd"/>
      <w:r>
        <w:rPr>
          <w:rStyle w:val="Subst"/>
        </w:rPr>
        <w:br/>
        <w:t>Инфляционные процессы снижают рентабельность производства и приводят к риску существенного изменения условий ранее заключенных договоров, что, в свою очередь, ведет к отказу потребителей от поставок продукции.</w:t>
      </w:r>
      <w:r>
        <w:rPr>
          <w:rStyle w:val="Subst"/>
        </w:rPr>
        <w:br/>
      </w:r>
      <w:r>
        <w:rPr>
          <w:rStyle w:val="Subst"/>
        </w:rPr>
        <w:br/>
        <w:t>Предполагаемые действия эмитента для снижения возможных негативных последствий от указанных рисков:</w:t>
      </w:r>
      <w:r>
        <w:rPr>
          <w:rStyle w:val="Subst"/>
        </w:rPr>
        <w:br/>
        <w:t xml:space="preserve"> - оптимизация расходов;</w:t>
      </w:r>
      <w:r>
        <w:rPr>
          <w:rStyle w:val="Subst"/>
        </w:rPr>
        <w:br/>
        <w:t>- формирование успешной ценовой политики эмитента на основе изучения конъюнктуры рынка и анализа конкурентной среды.</w:t>
      </w:r>
      <w:r>
        <w:rPr>
          <w:rStyle w:val="Subst"/>
        </w:rPr>
        <w:br/>
        <w:t>Эмитент не ведет хозяйственную деятельность на внешнем рынке.</w:t>
      </w:r>
      <w:r>
        <w:rPr>
          <w:rStyle w:val="Subst"/>
        </w:rPr>
        <w:br/>
      </w:r>
      <w:r>
        <w:rPr>
          <w:rStyle w:val="Subst"/>
        </w:rPr>
        <w:lastRenderedPageBreak/>
        <w:t>По мнению Эмитента, указанные риски не окажут существенного влияния на исполнение обязательств по ценным бумагам.</w:t>
      </w:r>
      <w:r>
        <w:rPr>
          <w:rStyle w:val="Subst"/>
        </w:rPr>
        <w:br/>
      </w:r>
      <w:r>
        <w:rPr>
          <w:rStyle w:val="Subst"/>
        </w:rPr>
        <w:br/>
        <w:t>Риски, связанные с возможным изменением цен на сырье, услуги, используемые Эмитентом в своей деятельности:</w:t>
      </w:r>
      <w:r>
        <w:rPr>
          <w:rStyle w:val="Subst"/>
        </w:rPr>
        <w:br/>
        <w:t>Колебания цен на сырье, услуги, используемые Эмитентом в своей деятельности могут привести к повышению затрат Эмитента, что может повлечь за собой снижение рентабельности. В случае появления данного риска Эмитент предполагает осуществить следующие действия: оптимизация расходов и поиск альтернативных поставщиков сырья, услуг. По мнению Эмитента, указанный риск не окажет существенного влияние на исполнение обязательств по ценным бумагам.</w:t>
      </w:r>
      <w:r>
        <w:rPr>
          <w:rStyle w:val="Subst"/>
        </w:rPr>
        <w:br/>
        <w:t>Эмитент не использует в своей деятельности сырье, услуги с внешних рынков.</w:t>
      </w:r>
      <w:r>
        <w:rPr>
          <w:rStyle w:val="Subst"/>
        </w:rPr>
        <w:br/>
      </w:r>
      <w:r>
        <w:rPr>
          <w:rStyle w:val="Subst"/>
        </w:rPr>
        <w:b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w:t>
      </w:r>
      <w:r>
        <w:rPr>
          <w:rStyle w:val="Subst"/>
        </w:rPr>
        <w:br/>
        <w:t>Увеличение цен на сырье, услуги, используемые Эмитентом в своей деятельности могут привести к повышению затрат Эмитента, что может повлечь за собой снижение рентабельности. Рост процентных ставок на финансовых рынках и рынках капитала может привести к удорожанию привлечения инвестиций Эмитентом. В случае появления данных рисков Эмитент предполагает осуществить следующие действия: оптимизация расходов, поиск альтернативных поставщиков сырья, услуг и формирование успешной ценовой политики эмитента. По мнению Эмитента, указанные риски не окажут существенного влияние на исполнение обязательств по ценным бумагам.</w:t>
      </w:r>
      <w:r>
        <w:rPr>
          <w:rStyle w:val="Subst"/>
        </w:rPr>
        <w:br/>
        <w:t>Эмитент не ведет хозяйственную деятельность на внешнем рынке.</w:t>
      </w:r>
      <w:r>
        <w:rPr>
          <w:rStyle w:val="Subst"/>
        </w:rPr>
        <w:br/>
      </w:r>
    </w:p>
    <w:p w:rsidR="009A3218" w:rsidRDefault="00660C0F">
      <w:pPr>
        <w:pStyle w:val="2"/>
      </w:pPr>
      <w:r>
        <w:t xml:space="preserve">2.4.2. </w:t>
      </w:r>
      <w:proofErr w:type="spellStart"/>
      <w:r>
        <w:t>Страновые</w:t>
      </w:r>
      <w:proofErr w:type="spellEnd"/>
      <w:r>
        <w:t xml:space="preserve"> и региональные риски</w:t>
      </w:r>
    </w:p>
    <w:p w:rsidR="009A3218" w:rsidRDefault="00660C0F" w:rsidP="00F0073D">
      <w:pPr>
        <w:ind w:left="200"/>
        <w:jc w:val="both"/>
      </w:pPr>
      <w:r>
        <w:rPr>
          <w:rStyle w:val="Subst"/>
        </w:rPr>
        <w:t>Риски, связанные с политической и экономической ситуацией в стране (странах) и регионе, в которых эмитент зарегистрирован в качестве налогоплательщика и (или) осуществляет основную деятельность, при условии, что основная деятельность эмитента в такой стране (регионе) приносит 10 и более процентов доходов за последний завершенный отчетный период:</w:t>
      </w:r>
      <w:r>
        <w:rPr>
          <w:rStyle w:val="Subst"/>
        </w:rPr>
        <w:br/>
        <w:t xml:space="preserve">Эмитент осуществляет свою деятельность на территории Российской Федерации, основные </w:t>
      </w:r>
      <w:proofErr w:type="spellStart"/>
      <w:r>
        <w:rPr>
          <w:rStyle w:val="Subst"/>
        </w:rPr>
        <w:t>страновые</w:t>
      </w:r>
      <w:proofErr w:type="spellEnd"/>
      <w:r>
        <w:rPr>
          <w:rStyle w:val="Subst"/>
        </w:rPr>
        <w:t xml:space="preserve"> риски, влияющие на Эмитента, это риски Российской Федерации. Эмитент зарегистрирован в качестве налогоплательщика в г. Москве и осуществляет свою основную деятельность в Московской обл. и г. Москве, основные региональные риски, влияющие на Эмитента, это риски Московской обл. и г. Москва.</w:t>
      </w:r>
      <w:r>
        <w:rPr>
          <w:rStyle w:val="Subst"/>
        </w:rPr>
        <w:br/>
        <w:t>По мнению Эмитента, геополитические риски вокруг Украины, экономические санкции к России со стороны США и Евросоюза после присоединения Крыма к России и падение мировых цен на энергоресурсы снижают приток потенциальных инвестиций и усиливают отток капитала, что приводит к ухудшению экономической ситуации в России.</w:t>
      </w:r>
      <w:r>
        <w:rPr>
          <w:rStyle w:val="Subst"/>
        </w:rPr>
        <w:br/>
        <w:t>Экономическая нестабильность в Росс</w:t>
      </w:r>
      <w:proofErr w:type="gramStart"/>
      <w:r>
        <w:rPr>
          <w:rStyle w:val="Subst"/>
        </w:rPr>
        <w:t>ии и ее</w:t>
      </w:r>
      <w:proofErr w:type="gramEnd"/>
      <w:r>
        <w:rPr>
          <w:rStyle w:val="Subst"/>
        </w:rPr>
        <w:t xml:space="preserve"> регионах, а так же наметившаяся стагнация в экономике, может оказать неблагоприятное воздействие на планы по дальнейшему развитию бизнеса Эмитента.</w:t>
      </w:r>
      <w:r>
        <w:rPr>
          <w:rStyle w:val="Subst"/>
        </w:rPr>
        <w:br/>
        <w:t>Дальнейшему социально-экономическому развитию Российской Федерац</w:t>
      </w:r>
      <w:proofErr w:type="gramStart"/>
      <w:r>
        <w:rPr>
          <w:rStyle w:val="Subst"/>
        </w:rPr>
        <w:t>ии и ее</w:t>
      </w:r>
      <w:proofErr w:type="gramEnd"/>
      <w:r>
        <w:rPr>
          <w:rStyle w:val="Subst"/>
        </w:rPr>
        <w:t xml:space="preserve"> регионов могут препятствовать следующие факторы:</w:t>
      </w:r>
      <w:r>
        <w:rPr>
          <w:rStyle w:val="Subst"/>
        </w:rPr>
        <w:br/>
        <w:t>-</w:t>
      </w:r>
      <w:r>
        <w:rPr>
          <w:rStyle w:val="Subst"/>
        </w:rPr>
        <w:tab/>
        <w:t>высокая зависимость бюджета от мировых цен на энергоресурсы;</w:t>
      </w:r>
      <w:r>
        <w:rPr>
          <w:rStyle w:val="Subst"/>
        </w:rPr>
        <w:br/>
        <w:t>-</w:t>
      </w:r>
      <w:r>
        <w:rPr>
          <w:rStyle w:val="Subst"/>
        </w:rPr>
        <w:tab/>
        <w:t xml:space="preserve">недостаточная развитость политических, правовых и экономических институтов; </w:t>
      </w:r>
      <w:r>
        <w:rPr>
          <w:rStyle w:val="Subst"/>
        </w:rPr>
        <w:br/>
        <w:t>-</w:t>
      </w:r>
      <w:r>
        <w:rPr>
          <w:rStyle w:val="Subst"/>
        </w:rPr>
        <w:tab/>
        <w:t>ухудшение демографической ситуации;</w:t>
      </w:r>
      <w:r>
        <w:rPr>
          <w:rStyle w:val="Subst"/>
        </w:rPr>
        <w:br/>
        <w:t>-</w:t>
      </w:r>
      <w:r>
        <w:rPr>
          <w:rStyle w:val="Subst"/>
        </w:rPr>
        <w:tab/>
        <w:t>несовершенство судебной системы;</w:t>
      </w:r>
      <w:r>
        <w:rPr>
          <w:rStyle w:val="Subst"/>
        </w:rPr>
        <w:br/>
        <w:t>-</w:t>
      </w:r>
      <w:r>
        <w:rPr>
          <w:rStyle w:val="Subst"/>
        </w:rPr>
        <w:tab/>
        <w:t>противоречивость и частые изменения налогового, валютного законодательства;</w:t>
      </w:r>
      <w:r>
        <w:rPr>
          <w:rStyle w:val="Subst"/>
        </w:rPr>
        <w:br/>
        <w:t>-</w:t>
      </w:r>
      <w:r>
        <w:rPr>
          <w:rStyle w:val="Subst"/>
        </w:rPr>
        <w:tab/>
        <w:t xml:space="preserve">серьезные препятствия для эффективного проведения реформ со стороны бюрократического аппарата; </w:t>
      </w:r>
      <w:r>
        <w:rPr>
          <w:rStyle w:val="Subst"/>
        </w:rPr>
        <w:br/>
        <w:t>-</w:t>
      </w:r>
      <w:r>
        <w:rPr>
          <w:rStyle w:val="Subst"/>
        </w:rPr>
        <w:tab/>
        <w:t>высокая зависимость экономики от сырьевого сектора и вытекающая из этого чувствительность экономики страны к падению мировых цен на сырьевые товары;</w:t>
      </w:r>
      <w:r>
        <w:rPr>
          <w:rStyle w:val="Subst"/>
        </w:rPr>
        <w:br/>
        <w:t>-</w:t>
      </w:r>
      <w:r>
        <w:rPr>
          <w:rStyle w:val="Subst"/>
        </w:rPr>
        <w:tab/>
        <w:t>сильная изношенность инфраструктурных объектов в сфере энергетики и транспорта;</w:t>
      </w:r>
      <w:r>
        <w:rPr>
          <w:rStyle w:val="Subst"/>
        </w:rPr>
        <w:br/>
        <w:t>-</w:t>
      </w:r>
      <w:r>
        <w:rPr>
          <w:rStyle w:val="Subst"/>
        </w:rPr>
        <w:tab/>
        <w:t>низкая мобильность рабочей силы.</w:t>
      </w:r>
      <w:r>
        <w:rPr>
          <w:rStyle w:val="Subst"/>
        </w:rPr>
        <w:br/>
      </w:r>
      <w:r>
        <w:rPr>
          <w:rStyle w:val="Subst"/>
        </w:rPr>
        <w:br/>
        <w:t xml:space="preserve">Риски, связанные с возможными военными конфликтами, введением чрезвычайного положения и забастовками в стране (странах) и регионе, в которых эмитент зарегистрирован в качестве налогоплательщика и/или осуществляет основную деятельность: </w:t>
      </w:r>
      <w:r>
        <w:rPr>
          <w:rStyle w:val="Subst"/>
        </w:rPr>
        <w:br/>
        <w:t xml:space="preserve">Риски, связанные с возможными военными конфликтами, введением чрезвычайного положения и забастовками в России, и в  регионе, в котором Эмитент зарегистрирован в качестве налогоплательщика и осуществляют свою основную деятельность, оцениваются как </w:t>
      </w:r>
      <w:r>
        <w:rPr>
          <w:rStyle w:val="Subst"/>
        </w:rPr>
        <w:lastRenderedPageBreak/>
        <w:t>маловероятные.</w:t>
      </w:r>
      <w:r>
        <w:rPr>
          <w:rStyle w:val="Subst"/>
        </w:rPr>
        <w:br/>
      </w:r>
      <w:r>
        <w:rPr>
          <w:rStyle w:val="Subst"/>
        </w:rPr>
        <w:br/>
      </w:r>
      <w:proofErr w:type="gramStart"/>
      <w:r>
        <w:rPr>
          <w:rStyle w:val="Subst"/>
        </w:rPr>
        <w:t xml:space="preserve">Риски, связанные с географическими особенностями страны (стран)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w:t>
      </w:r>
      <w:r>
        <w:rPr>
          <w:rStyle w:val="Subst"/>
        </w:rPr>
        <w:br/>
        <w:t>Риск стихийных бедствий, возможного прекращения транспортного сообщения, и других региональных факторов минимален.</w:t>
      </w:r>
      <w:proofErr w:type="gramEnd"/>
      <w:r>
        <w:rPr>
          <w:rStyle w:val="Subst"/>
        </w:rPr>
        <w:t xml:space="preserve"> </w:t>
      </w:r>
      <w:r>
        <w:rPr>
          <w:rStyle w:val="Subst"/>
        </w:rPr>
        <w:br/>
      </w:r>
      <w:r>
        <w:rPr>
          <w:rStyle w:val="Subst"/>
        </w:rPr>
        <w:br/>
        <w:t>Предполагаемые действия эмитента на случай отрицательного влияния изменения ситуации в стране (странах) и регионе на его деятельность:</w:t>
      </w:r>
      <w:r>
        <w:rPr>
          <w:rStyle w:val="Subst"/>
        </w:rPr>
        <w:br/>
        <w:t xml:space="preserve">Большинство из указанных в настоящем разделе рисков экономического, политического и правового характера ввиду глобальности их масштаба находятся вне контроля Эмитента. </w:t>
      </w:r>
      <w:r>
        <w:rPr>
          <w:rStyle w:val="Subst"/>
        </w:rPr>
        <w:br/>
        <w:t>В случае возникновения существенной политической и экономической нестабильности в России или в отдельно взятом регионе, которая негативно повлияет на деятельность и доходы Эмитента, предполагается принятие ряда мер по антикризисному управлению с целью мобилизации бизнеса и максимального снижения возможности оказания негативного воздействия политической ситуации в стране и регионе на бизнес Эмитента.</w:t>
      </w:r>
      <w:r>
        <w:rPr>
          <w:rStyle w:val="Subst"/>
        </w:rPr>
        <w:br/>
      </w:r>
    </w:p>
    <w:p w:rsidR="009A3218" w:rsidRDefault="00660C0F">
      <w:pPr>
        <w:pStyle w:val="2"/>
      </w:pPr>
      <w:r>
        <w:t>2.4.3. Финансовые риски</w:t>
      </w:r>
    </w:p>
    <w:p w:rsidR="009A3218" w:rsidRDefault="00660C0F">
      <w:pPr>
        <w:ind w:left="200"/>
      </w:pPr>
      <w:r>
        <w:rPr>
          <w:rStyle w:val="Subst"/>
        </w:rPr>
        <w:t>Подверженность эмитента рискам, связанным с изменением процентных ставок, курса обмена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w:t>
      </w:r>
      <w:r>
        <w:rPr>
          <w:rStyle w:val="Subst"/>
        </w:rPr>
        <w:br/>
        <w:t>Повышение процентных ставок приведет к удорожанию кредитных ресурсов для Эмитента. Эмитент не подвержен риску изменения курса обмена иностранных валют. Эмитент не хеджирует вышеуказанные риски.</w:t>
      </w:r>
      <w:r>
        <w:rPr>
          <w:rStyle w:val="Subst"/>
        </w:rPr>
        <w:br/>
        <w:t>Подверженность финансового состояния эмитента, его ликвидности, источников финансирования, результатов деятельности и т.п. изменению валютного курса (валютные риски):</w:t>
      </w:r>
      <w:r>
        <w:rPr>
          <w:rStyle w:val="Subst"/>
        </w:rPr>
        <w:br/>
        <w:t>В связи с тем, что основные расчеты Эмитент производит в рублях, изменение валютного курса (валютный риск) не приведет к значительному ухудшению результатов деятельности, финансового состояния Эмитента, его ликвидности, а так же источников финансирования.</w:t>
      </w:r>
      <w:r>
        <w:rPr>
          <w:rStyle w:val="Subst"/>
        </w:rPr>
        <w:br/>
        <w:t>Предполагаемые действия эмитента на случай отрицательного влияния изменения валютного курса и процентных ставок на деятельность эмитента:</w:t>
      </w:r>
      <w:r>
        <w:rPr>
          <w:rStyle w:val="Subst"/>
        </w:rPr>
        <w:br/>
        <w:t>В случае отрицательного влияния изменения валютного курса и процентных ставок на деятельность Эмитента, эмитент планирует осуществить следующие мероприятия:</w:t>
      </w:r>
      <w:r>
        <w:rPr>
          <w:rStyle w:val="Subst"/>
        </w:rPr>
        <w:br/>
        <w:t>- пересмотреть структуру финансирования;</w:t>
      </w:r>
      <w:r>
        <w:rPr>
          <w:rStyle w:val="Subst"/>
        </w:rPr>
        <w:br/>
        <w:t>- оптимизировать затратную часть деятельности компании;</w:t>
      </w:r>
      <w:r>
        <w:rPr>
          <w:rStyle w:val="Subst"/>
        </w:rPr>
        <w:br/>
        <w:t>- уточнить программы инвестирования и заимствований.</w:t>
      </w:r>
      <w:r>
        <w:rPr>
          <w:rStyle w:val="Subst"/>
        </w:rPr>
        <w:br/>
      </w:r>
      <w:r>
        <w:rPr>
          <w:rStyle w:val="Subst"/>
        </w:rPr>
        <w:br/>
        <w:t xml:space="preserve">Влияние инфляции на выплаты по ценным бумагам. Критические, по мнению Эмитента, значения инфляции: </w:t>
      </w:r>
      <w:r>
        <w:rPr>
          <w:rStyle w:val="Subst"/>
        </w:rPr>
        <w:br/>
        <w:t>Рост инфляции может снизить реальную стоимость вложений в ценные бумаги Эмитента. Критическим уровнем инфляции является 30-40 % в год. Риск неисполнения Эмитентом обязательств по ценным бумагам, при существующих и официально прогнозируемых темпах инфляции является средним.</w:t>
      </w:r>
      <w:r>
        <w:rPr>
          <w:rStyle w:val="Subst"/>
        </w:rPr>
        <w:br/>
      </w:r>
      <w:r>
        <w:rPr>
          <w:rStyle w:val="Subst"/>
        </w:rPr>
        <w:br/>
        <w:t>Предполагаемые действия Эмитента по уменьшению инфляционного риска: изменение политики заимствования на долговых рынках, сокращение внутренних издержек.</w:t>
      </w:r>
      <w:r>
        <w:rPr>
          <w:rStyle w:val="Subst"/>
        </w:rPr>
        <w:br/>
        <w:t>Какие из показателей финансовой отчетности эмитента наиболее подвержены изменению в результате влияния указанных финансовых рисков. В том числе указываются риски, вероятность их возникновения и характер изменений в отчетности:</w:t>
      </w:r>
      <w:r>
        <w:rPr>
          <w:rStyle w:val="Subst"/>
        </w:rPr>
        <w:br/>
        <w:t>Наиболее подвержены изменению указанных финансовых рисков показатели прибыли. В случае реализации вышеописанных финансовых рисков произойдет уменьшение данного показателя. Вероятность негативного влияния указанных рисков на результаты деятельности Эмитента, по мнению Эмитента, средняя.</w:t>
      </w:r>
    </w:p>
    <w:p w:rsidR="009A3218" w:rsidRDefault="00660C0F">
      <w:pPr>
        <w:pStyle w:val="2"/>
      </w:pPr>
      <w:r>
        <w:t>2.4.4. Правовые риски</w:t>
      </w:r>
    </w:p>
    <w:p w:rsidR="009A3218" w:rsidRDefault="00660C0F">
      <w:pPr>
        <w:ind w:left="200"/>
      </w:pPr>
      <w:r>
        <w:rPr>
          <w:rStyle w:val="Subst"/>
        </w:rPr>
        <w:t>Правовые риски, связанные с деятельностью эмитента (отдельно для внутреннего и внешнего рынков), в том числе риски, связанные с изменением:</w:t>
      </w:r>
      <w:r>
        <w:rPr>
          <w:rStyle w:val="Subst"/>
        </w:rPr>
        <w:br/>
        <w:t xml:space="preserve">валютного регулирования: </w:t>
      </w:r>
      <w:r>
        <w:rPr>
          <w:rStyle w:val="Subst"/>
        </w:rPr>
        <w:br/>
      </w:r>
      <w:r>
        <w:rPr>
          <w:rStyle w:val="Subst"/>
        </w:rPr>
        <w:lastRenderedPageBreak/>
        <w:t>- Эмитент осуществляет расчеты в рублях, риск, связанный с изменением валютного регулирования рассматривается как минимальный и незначительный;</w:t>
      </w:r>
      <w:r>
        <w:rPr>
          <w:rStyle w:val="Subst"/>
        </w:rPr>
        <w:br/>
        <w:t>налогового законодательства:</w:t>
      </w:r>
      <w:r>
        <w:rPr>
          <w:rStyle w:val="Subst"/>
        </w:rPr>
        <w:br/>
        <w:t>- В связи с тем, что налоговое законодательство постоянно изменяется, дорабатывается и уточняется, могут возрасти расходы эмитента на уплату налогов и обязательных платежей. Эти изменения, безусловно, повлияют на рентабельность работы Эмитента и могут ухудшить его финансовое состояние. Однако рост налоговых ставок в ближайшие годы можно считать маловероятным;</w:t>
      </w:r>
      <w:r>
        <w:rPr>
          <w:rStyle w:val="Subst"/>
        </w:rPr>
        <w:br/>
        <w:t xml:space="preserve">правил таможенного контроля и пошлин: </w:t>
      </w:r>
      <w:r>
        <w:rPr>
          <w:rStyle w:val="Subst"/>
        </w:rPr>
        <w:br/>
        <w:t>- Эмитент не осуществляет импортную и экспортную деятельность, поэтому влияние указанного риска минимально;</w:t>
      </w:r>
      <w:r>
        <w:rPr>
          <w:rStyle w:val="Subst"/>
        </w:rPr>
        <w:br/>
        <w:t xml:space="preserve">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 </w:t>
      </w:r>
      <w:proofErr w:type="gramStart"/>
      <w:r>
        <w:rPr>
          <w:rStyle w:val="Subst"/>
        </w:rPr>
        <w:br/>
        <w:t>-</w:t>
      </w:r>
      <w:proofErr w:type="gramEnd"/>
      <w:r>
        <w:rPr>
          <w:rStyle w:val="Subst"/>
        </w:rPr>
        <w:t xml:space="preserve">основные виды деятельности  Эмитента не являются лицензируемыми. У Эмитента отсутствуют объекты, нахождение которых в обороте ограничено; </w:t>
      </w:r>
      <w:r>
        <w:rPr>
          <w:rStyle w:val="Subst"/>
        </w:rPr>
        <w:br/>
      </w:r>
      <w:proofErr w:type="gramStart"/>
      <w:r>
        <w:rPr>
          <w:rStyle w:val="Subst"/>
        </w:rPr>
        <w:t xml:space="preserve">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 </w:t>
      </w:r>
      <w:r>
        <w:rPr>
          <w:rStyle w:val="Subst"/>
        </w:rPr>
        <w:br/>
        <w:t>- правовые риски, связанные с изменением судебной практики по вопросам, связанным с деятельностью Эмитента, которые могут негативно сказаться на результатах его деятельности оцениваются как минимальные.</w:t>
      </w:r>
      <w:proofErr w:type="gramEnd"/>
      <w:r>
        <w:rPr>
          <w:rStyle w:val="Subst"/>
        </w:rPr>
        <w:br/>
      </w:r>
      <w:r>
        <w:rPr>
          <w:rStyle w:val="Subst"/>
        </w:rPr>
        <w:br/>
        <w:t>Эмитент не планирует и не ведёт свою деятельность на внешнем рынке.</w:t>
      </w:r>
    </w:p>
    <w:p w:rsidR="009A3218" w:rsidRDefault="00660C0F">
      <w:pPr>
        <w:pStyle w:val="2"/>
      </w:pPr>
      <w:r>
        <w:t>2.4.5. Риск потери деловой репутации (</w:t>
      </w:r>
      <w:proofErr w:type="spellStart"/>
      <w:r>
        <w:t>репутационный</w:t>
      </w:r>
      <w:proofErr w:type="spellEnd"/>
      <w:r>
        <w:t xml:space="preserve"> риск)</w:t>
      </w:r>
    </w:p>
    <w:p w:rsidR="009A3218" w:rsidRDefault="00660C0F">
      <w:pPr>
        <w:ind w:left="200"/>
      </w:pPr>
      <w:r>
        <w:rPr>
          <w:rStyle w:val="Subst"/>
        </w:rPr>
        <w:t xml:space="preserve">Целью управления </w:t>
      </w:r>
      <w:proofErr w:type="spellStart"/>
      <w:r>
        <w:rPr>
          <w:rStyle w:val="Subst"/>
        </w:rPr>
        <w:t>репутационным</w:t>
      </w:r>
      <w:proofErr w:type="spellEnd"/>
      <w:r>
        <w:rPr>
          <w:rStyle w:val="Subst"/>
        </w:rPr>
        <w:t xml:space="preserve"> риском является снижение возможных убытков, сохранение и поддержание деловой репутации Эмитента перед клиентами и контрагентами, акционерами, участниками финансового рынка, органами государственной власти и местного самоуправления.</w:t>
      </w:r>
      <w:r>
        <w:rPr>
          <w:rStyle w:val="Subst"/>
        </w:rPr>
        <w:br/>
        <w:t xml:space="preserve">Основными задачами системы мониторинга деловой репутации Эмитента, его акционеров, аффилированных лиц, является незамедлительное реагирование на опубликованные в средствах массовой информации сведения, способные оказать влияние на </w:t>
      </w:r>
      <w:proofErr w:type="spellStart"/>
      <w:r>
        <w:rPr>
          <w:rStyle w:val="Subst"/>
        </w:rPr>
        <w:t>репутационный</w:t>
      </w:r>
      <w:proofErr w:type="spellEnd"/>
      <w:r>
        <w:rPr>
          <w:rStyle w:val="Subst"/>
        </w:rPr>
        <w:t xml:space="preserve"> риск Эмитента.</w:t>
      </w:r>
      <w:r>
        <w:rPr>
          <w:rStyle w:val="Subst"/>
        </w:rPr>
        <w:br/>
        <w:t>Выполнение Эмитентом принципа «Знай своего Клиента» осуществляется в целях обеспечения соблюдения законодательства Российской Федерации, а также для обеспечения стабильности финансового положения Эмитента.</w:t>
      </w:r>
      <w:r>
        <w:rPr>
          <w:rStyle w:val="Subst"/>
        </w:rPr>
        <w:br/>
        <w:t xml:space="preserve">Для выявления </w:t>
      </w:r>
      <w:proofErr w:type="spellStart"/>
      <w:r>
        <w:rPr>
          <w:rStyle w:val="Subst"/>
        </w:rPr>
        <w:t>репутационных</w:t>
      </w:r>
      <w:proofErr w:type="spellEnd"/>
      <w:r>
        <w:rPr>
          <w:rStyle w:val="Subst"/>
        </w:rPr>
        <w:t xml:space="preserve"> рисков связанных с кадровой политикой, Эмитентом соблюдается принцип «Знай своего служащего».</w:t>
      </w:r>
    </w:p>
    <w:p w:rsidR="009A3218" w:rsidRDefault="00660C0F">
      <w:pPr>
        <w:pStyle w:val="2"/>
      </w:pPr>
      <w:r>
        <w:t>2.4.6. Стратегический риск</w:t>
      </w:r>
    </w:p>
    <w:p w:rsidR="009A3218" w:rsidRDefault="00660C0F">
      <w:pPr>
        <w:ind w:left="200"/>
      </w:pPr>
      <w:proofErr w:type="gramStart"/>
      <w:r>
        <w:rPr>
          <w:rStyle w:val="Subst"/>
        </w:rPr>
        <w:t xml:space="preserve">Стратегический риск — риск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 в </w:t>
      </w:r>
      <w:proofErr w:type="spellStart"/>
      <w:r>
        <w:rPr>
          <w:rStyle w:val="Subst"/>
        </w:rPr>
        <w:t>неучете</w:t>
      </w:r>
      <w:proofErr w:type="spellEnd"/>
      <w:r>
        <w:rPr>
          <w:rStyle w:val="Subst"/>
        </w:rPr>
        <w:t xml:space="preserve">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w:t>
      </w:r>
      <w:proofErr w:type="gramEnd"/>
      <w:r>
        <w:rPr>
          <w:rStyle w:val="Subst"/>
        </w:rPr>
        <w:t xml:space="preserve">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w:t>
      </w:r>
      <w:r>
        <w:rPr>
          <w:rStyle w:val="Subst"/>
        </w:rPr>
        <w:br/>
        <w:t xml:space="preserve">Основная цель управления стратегическим риском — поддержание принимаемого на себя Эмитентом риска на уровне, определенном в соответствии с собственными стратегическими задачами, а также обеспечение максимальной сохранности активов и капитала на основе минимизации (исключения) возможных убытков. </w:t>
      </w:r>
      <w:r>
        <w:rPr>
          <w:rStyle w:val="Subst"/>
        </w:rPr>
        <w:br/>
        <w:t>Применяемыми методами управления стратегическим риском в Эмитенте являются:</w:t>
      </w:r>
      <w:r>
        <w:rPr>
          <w:rStyle w:val="Subst"/>
        </w:rPr>
        <w:br/>
        <w:t>•</w:t>
      </w:r>
      <w:r>
        <w:rPr>
          <w:rStyle w:val="Subst"/>
        </w:rPr>
        <w:tab/>
        <w:t>бизнес-планирование;</w:t>
      </w:r>
      <w:r>
        <w:rPr>
          <w:rStyle w:val="Subst"/>
        </w:rPr>
        <w:br/>
        <w:t>•</w:t>
      </w:r>
      <w:r>
        <w:rPr>
          <w:rStyle w:val="Subst"/>
        </w:rPr>
        <w:tab/>
        <w:t>финансовое планирование;</w:t>
      </w:r>
      <w:r>
        <w:rPr>
          <w:rStyle w:val="Subst"/>
        </w:rPr>
        <w:br/>
        <w:t>•</w:t>
      </w:r>
      <w:r>
        <w:rPr>
          <w:rStyle w:val="Subst"/>
        </w:rPr>
        <w:tab/>
      </w:r>
      <w:proofErr w:type="gramStart"/>
      <w:r>
        <w:rPr>
          <w:rStyle w:val="Subst"/>
        </w:rPr>
        <w:t>контроль за</w:t>
      </w:r>
      <w:proofErr w:type="gramEnd"/>
      <w:r>
        <w:rPr>
          <w:rStyle w:val="Subst"/>
        </w:rPr>
        <w:t xml:space="preserve"> выполнением утвержденных планов;</w:t>
      </w:r>
      <w:r>
        <w:rPr>
          <w:rStyle w:val="Subst"/>
        </w:rPr>
        <w:br/>
        <w:t>•</w:t>
      </w:r>
      <w:r>
        <w:rPr>
          <w:rStyle w:val="Subst"/>
        </w:rPr>
        <w:tab/>
        <w:t>анализ изменения рыночной среды;</w:t>
      </w:r>
      <w:r>
        <w:rPr>
          <w:rStyle w:val="Subst"/>
        </w:rPr>
        <w:br/>
        <w:t>•                корректировка планов.</w:t>
      </w:r>
    </w:p>
    <w:p w:rsidR="009A3218" w:rsidRDefault="00660C0F">
      <w:pPr>
        <w:pStyle w:val="2"/>
      </w:pPr>
      <w:r>
        <w:t>2.4.7. Риски, связанные с деятельностью эмитента</w:t>
      </w:r>
    </w:p>
    <w:p w:rsidR="009A3218" w:rsidRDefault="00660C0F">
      <w:pPr>
        <w:ind w:left="200"/>
      </w:pPr>
      <w:r>
        <w:rPr>
          <w:rStyle w:val="Subst"/>
        </w:rPr>
        <w:lastRenderedPageBreak/>
        <w:t xml:space="preserve">Риски, свойственные исключительно эмитенту или связанные с осуществляемой эмитентом основной финансово-хозяйственной деятельностью, в том числе риски, </w:t>
      </w:r>
      <w:r>
        <w:rPr>
          <w:rStyle w:val="Subst"/>
        </w:rPr>
        <w:br/>
        <w:t>связанные с:</w:t>
      </w:r>
      <w:r>
        <w:rPr>
          <w:rStyle w:val="Subst"/>
        </w:rPr>
        <w:br/>
        <w:t xml:space="preserve">Текущими судебными процессами, в которых участвует эмитент: </w:t>
      </w:r>
      <w:r>
        <w:rPr>
          <w:rStyle w:val="Subst"/>
        </w:rPr>
        <w:br/>
        <w:t>Риски, свойственные исключительно эмитенту отсутствуют. В текущих судебных процессах, в которых участвует эмитент, отсутствуют риски, которые способны оказать существенное влияние на деятельность эмитента и обязательства по ценным бумагам.</w:t>
      </w:r>
      <w:r>
        <w:rPr>
          <w:rStyle w:val="Subst"/>
        </w:rPr>
        <w:br/>
        <w:t>Отсутствием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w:t>
      </w:r>
      <w:r>
        <w:rPr>
          <w:rStyle w:val="Subst"/>
        </w:rPr>
        <w:br/>
        <w:t>- отсутствует, т.к. Эмитент не имеет лицензий связанных с осуществляемой эмитентом основной финансово-хозяйственной деятельностью. У Эмитента отсутствуют объекты, нахождение которых в обороте ограничено;</w:t>
      </w:r>
      <w:r>
        <w:rPr>
          <w:rStyle w:val="Subst"/>
        </w:rPr>
        <w:br/>
        <w:t xml:space="preserve">Возможной ответственностью эмитента по долгам третьих лиц, в том числе его дочерних обществ эмитента: </w:t>
      </w:r>
      <w:r>
        <w:rPr>
          <w:rStyle w:val="Subst"/>
        </w:rPr>
        <w:br/>
        <w:t>Такие риски эмитента рассматривает как маловероятные;</w:t>
      </w:r>
      <w:r>
        <w:rPr>
          <w:rStyle w:val="Subst"/>
        </w:rPr>
        <w:br/>
        <w:t xml:space="preserve">Возможностью потери потребителей, на оборот с которыми приходится не менее чем 10 процентов общей выручки от продажи продукции (работ, услуг) эмитента: </w:t>
      </w:r>
      <w:r>
        <w:rPr>
          <w:rStyle w:val="Subst"/>
        </w:rPr>
        <w:br/>
        <w:t>Риски, связанные с возможностью потери потребителей, на оборот с которыми приходится не менее чем 10 процентов общей выручки от продажи продукции (работ, услуг), расцениваются эмитентом как незначительные.</w:t>
      </w:r>
    </w:p>
    <w:p w:rsidR="009A3218" w:rsidRDefault="00660C0F">
      <w:pPr>
        <w:pStyle w:val="1"/>
      </w:pPr>
      <w:r>
        <w:t>Раздел III. Подробная информация об эмитенте</w:t>
      </w:r>
    </w:p>
    <w:p w:rsidR="009A3218" w:rsidRDefault="00660C0F">
      <w:pPr>
        <w:pStyle w:val="2"/>
      </w:pPr>
      <w:r>
        <w:t>3.1. История создания и развитие эмитента</w:t>
      </w:r>
    </w:p>
    <w:p w:rsidR="009A3218" w:rsidRDefault="00660C0F">
      <w:pPr>
        <w:pStyle w:val="2"/>
      </w:pPr>
      <w:r>
        <w:t>3.1.1. Данные о фирменном наименовании (наименовании) эмитента</w:t>
      </w:r>
    </w:p>
    <w:p w:rsidR="009A3218" w:rsidRDefault="00660C0F">
      <w:pPr>
        <w:ind w:left="200"/>
      </w:pPr>
      <w:r>
        <w:t>Полное фирменное наименование эмитента:</w:t>
      </w:r>
      <w:r>
        <w:rPr>
          <w:rStyle w:val="Subst"/>
        </w:rPr>
        <w:t xml:space="preserve"> ОТКРЫТОЕ АКЦИОНЕРНОЕ ОБЩЕСТВО АСФАЛЬТОБЕТОННЫЙ ЗАВОД N 4 "КАПОТНЯ"</w:t>
      </w:r>
    </w:p>
    <w:p w:rsidR="009A3218" w:rsidRDefault="00660C0F">
      <w:pPr>
        <w:ind w:left="200"/>
      </w:pPr>
      <w:r>
        <w:t>Дата введения действующего полного фирменного наименования:</w:t>
      </w:r>
      <w:r>
        <w:rPr>
          <w:rStyle w:val="Subst"/>
        </w:rPr>
        <w:t xml:space="preserve"> 13.03.1997</w:t>
      </w:r>
    </w:p>
    <w:p w:rsidR="009A3218" w:rsidRDefault="00660C0F">
      <w:pPr>
        <w:ind w:left="200"/>
      </w:pPr>
      <w:r>
        <w:t>Сокращенное фирменное наименование эмитента:</w:t>
      </w:r>
      <w:r>
        <w:rPr>
          <w:rStyle w:val="Subst"/>
        </w:rPr>
        <w:t xml:space="preserve"> ОАО АБЗ-4 "КАПОТНЯ"</w:t>
      </w:r>
    </w:p>
    <w:p w:rsidR="009A3218" w:rsidRDefault="00660C0F">
      <w:pPr>
        <w:ind w:left="200"/>
      </w:pPr>
      <w:r>
        <w:t>Дата введения действующего сокращенного фирменного наименования:</w:t>
      </w:r>
      <w:r>
        <w:rPr>
          <w:rStyle w:val="Subst"/>
        </w:rPr>
        <w:t xml:space="preserve"> 13.03.1997</w:t>
      </w:r>
    </w:p>
    <w:p w:rsidR="009A3218" w:rsidRDefault="009A3218">
      <w:pPr>
        <w:ind w:left="200"/>
      </w:pPr>
    </w:p>
    <w:p w:rsidR="009A3218" w:rsidRDefault="009A3218">
      <w:pPr>
        <w:ind w:left="200"/>
      </w:pPr>
    </w:p>
    <w:p w:rsidR="009A3218" w:rsidRDefault="009A3218">
      <w:pPr>
        <w:ind w:left="200"/>
      </w:pPr>
    </w:p>
    <w:p w:rsidR="009A3218" w:rsidRDefault="00660C0F">
      <w:pPr>
        <w:pStyle w:val="SubHeading"/>
        <w:ind w:left="200"/>
      </w:pPr>
      <w:r>
        <w:t>Все предшествующие наименования эмитента в течение времени его существования</w:t>
      </w:r>
    </w:p>
    <w:p w:rsidR="009A3218" w:rsidRDefault="00660C0F">
      <w:pPr>
        <w:ind w:left="400"/>
      </w:pPr>
      <w:r>
        <w:t>Полное фирменное наименование:</w:t>
      </w:r>
      <w:r>
        <w:rPr>
          <w:rStyle w:val="Subst"/>
        </w:rPr>
        <w:t xml:space="preserve"> Акционерное общество открытого типа Асфальтобетонный завод №4 «Капотня»</w:t>
      </w:r>
    </w:p>
    <w:p w:rsidR="009A3218" w:rsidRDefault="00660C0F">
      <w:pPr>
        <w:ind w:left="400"/>
      </w:pPr>
      <w:r>
        <w:t>Сокращенное фирменное наименование:</w:t>
      </w:r>
      <w:r>
        <w:rPr>
          <w:rStyle w:val="Subst"/>
        </w:rPr>
        <w:t xml:space="preserve"> АООТ АБЗ-4 "КАПОТНЯ"</w:t>
      </w:r>
    </w:p>
    <w:p w:rsidR="009A3218" w:rsidRDefault="00660C0F">
      <w:pPr>
        <w:ind w:left="400"/>
      </w:pPr>
      <w:r>
        <w:t>Дата введения наименования:</w:t>
      </w:r>
      <w:r>
        <w:rPr>
          <w:rStyle w:val="Subst"/>
        </w:rPr>
        <w:t xml:space="preserve"> 19.11.1992</w:t>
      </w:r>
    </w:p>
    <w:p w:rsidR="009A3218" w:rsidRDefault="00660C0F">
      <w:pPr>
        <w:ind w:left="400"/>
      </w:pPr>
      <w:r>
        <w:t>Основание введения наименования:</w:t>
      </w:r>
      <w:r>
        <w:br/>
      </w:r>
      <w:r>
        <w:rPr>
          <w:rStyle w:val="Subst"/>
        </w:rPr>
        <w:t>распоряжение Комитета по управлению имуществом г. Москвы от 10.11.1992 г. № 246-р.</w:t>
      </w:r>
    </w:p>
    <w:p w:rsidR="009A3218" w:rsidRDefault="009A3218">
      <w:pPr>
        <w:ind w:left="400"/>
      </w:pPr>
    </w:p>
    <w:p w:rsidR="009A3218" w:rsidRDefault="00660C0F">
      <w:pPr>
        <w:pStyle w:val="2"/>
      </w:pPr>
      <w:r>
        <w:t>3.1.2. Сведения о государственной регистрации эмитента</w:t>
      </w:r>
    </w:p>
    <w:p w:rsidR="009A3218" w:rsidRDefault="00660C0F">
      <w:pPr>
        <w:pStyle w:val="SubHeading"/>
        <w:ind w:left="200"/>
      </w:pPr>
      <w:r>
        <w:t>Данные о первичной государственной регистрации</w:t>
      </w:r>
    </w:p>
    <w:p w:rsidR="009A3218" w:rsidRDefault="00660C0F">
      <w:pPr>
        <w:ind w:left="400"/>
      </w:pPr>
      <w:r>
        <w:t>Номер государственной регистрации:</w:t>
      </w:r>
      <w:r>
        <w:rPr>
          <w:rStyle w:val="Subst"/>
        </w:rPr>
        <w:t xml:space="preserve"> 019.018</w:t>
      </w:r>
    </w:p>
    <w:p w:rsidR="009A3218" w:rsidRDefault="00660C0F">
      <w:pPr>
        <w:ind w:left="400"/>
      </w:pPr>
      <w:r>
        <w:t>Дата государственной регистрации:</w:t>
      </w:r>
      <w:r>
        <w:rPr>
          <w:rStyle w:val="Subst"/>
        </w:rPr>
        <w:t xml:space="preserve"> 19.11.1992</w:t>
      </w:r>
    </w:p>
    <w:p w:rsidR="009A3218" w:rsidRDefault="00660C0F">
      <w:pPr>
        <w:ind w:left="400"/>
      </w:pPr>
      <w:r>
        <w:t>Наименование органа, осуществившего государственную регистрацию:</w:t>
      </w:r>
      <w:r>
        <w:rPr>
          <w:rStyle w:val="Subst"/>
        </w:rPr>
        <w:t xml:space="preserve"> Московская регистрационная палата</w:t>
      </w:r>
    </w:p>
    <w:p w:rsidR="009A3218" w:rsidRDefault="00660C0F">
      <w:pPr>
        <w:ind w:left="200"/>
      </w:pPr>
      <w:r>
        <w:t>Данные о регистрации юридического лица:</w:t>
      </w:r>
    </w:p>
    <w:p w:rsidR="009A3218" w:rsidRDefault="00660C0F">
      <w:pPr>
        <w:ind w:left="200"/>
      </w:pPr>
      <w:r>
        <w:t>Основной государственный регистрационный номер юридического лица:</w:t>
      </w:r>
      <w:r>
        <w:rPr>
          <w:rStyle w:val="Subst"/>
        </w:rPr>
        <w:t xml:space="preserve"> 1027739147501</w:t>
      </w:r>
    </w:p>
    <w:p w:rsidR="009A3218" w:rsidRDefault="00660C0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04.09.2002</w:t>
      </w:r>
    </w:p>
    <w:p w:rsidR="009A3218" w:rsidRDefault="00660C0F">
      <w:pPr>
        <w:ind w:left="200"/>
      </w:pPr>
      <w:r>
        <w:t>Наименование регистрирующего органа:</w:t>
      </w:r>
      <w:r>
        <w:rPr>
          <w:rStyle w:val="Subst"/>
        </w:rPr>
        <w:t xml:space="preserve"> Управление МНС России по г. Москве</w:t>
      </w:r>
    </w:p>
    <w:p w:rsidR="009A3218" w:rsidRDefault="00660C0F">
      <w:pPr>
        <w:pStyle w:val="2"/>
      </w:pPr>
      <w:r>
        <w:lastRenderedPageBreak/>
        <w:t>3.1.3. Сведения о создании и развитии эмитента</w:t>
      </w:r>
    </w:p>
    <w:p w:rsidR="009A3218" w:rsidRDefault="00660C0F">
      <w:pPr>
        <w:ind w:left="200"/>
      </w:pPr>
      <w:r>
        <w:t>Эмитент создан на неопределенный срок</w:t>
      </w:r>
    </w:p>
    <w:p w:rsidR="009A3218" w:rsidRDefault="00660C0F">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 xml:space="preserve">Эмитент создан в процессе приватизации имущественного комплекса муниципального предприятия Асфальтобетонного завода № 4 «Капотня» (распоряжение Комитета по управлению имуществом г. Москвы от 10.11.1992 г. № 246-р) и является его правопреемником. Основное направление деятельности Эмитента – выпуск асфальтобетонных смесей различных типов и видов с использованием имеющегося основного оборудования - </w:t>
      </w:r>
      <w:proofErr w:type="spellStart"/>
      <w:r>
        <w:rPr>
          <w:rStyle w:val="Subst"/>
        </w:rPr>
        <w:t>асфальтосмесительных</w:t>
      </w:r>
      <w:proofErr w:type="spellEnd"/>
      <w:r>
        <w:rPr>
          <w:rStyle w:val="Subst"/>
        </w:rPr>
        <w:t xml:space="preserve"> установок, произведенных в  Западной Европе. В течени</w:t>
      </w:r>
      <w:r w:rsidR="00A82A73">
        <w:rPr>
          <w:rStyle w:val="Subst"/>
        </w:rPr>
        <w:t>е</w:t>
      </w:r>
      <w:r>
        <w:rPr>
          <w:rStyle w:val="Subst"/>
        </w:rPr>
        <w:t xml:space="preserve"> последних трех лет выпуск асфальтобетонных смесей стабильно превышает 4</w:t>
      </w:r>
      <w:r w:rsidR="00584FAE">
        <w:rPr>
          <w:rStyle w:val="Subst"/>
        </w:rPr>
        <w:t>0</w:t>
      </w:r>
      <w:r>
        <w:rPr>
          <w:rStyle w:val="Subst"/>
        </w:rPr>
        <w:t xml:space="preserve">0 тыс. тонн. Среди производимых асфальтобетонных смесей горячие смеси составляют – 99% и 1 % холодные складируемые смеси. Срок применения горячих асфальтобетонных смесей ограничен и поэтому сбыт продукции ограничен (Москва и Московская область). По холодному асфальту имеется сбыт в некоторых других областях ЦФО (Ярославской, Рязанской, Тульской, Тверской). На предприятии производятся и другие дорожные и строительные материалы: товарный бетон, дорожная эмульсия. Для перевозки продукции имеются: автосамосвалы, </w:t>
      </w:r>
      <w:proofErr w:type="spellStart"/>
      <w:r>
        <w:rPr>
          <w:rStyle w:val="Subst"/>
        </w:rPr>
        <w:t>автобетоносмесители</w:t>
      </w:r>
      <w:proofErr w:type="spellEnd"/>
      <w:r>
        <w:rPr>
          <w:rStyle w:val="Subst"/>
        </w:rPr>
        <w:t xml:space="preserve">, автогудронаторы, цементовозы, </w:t>
      </w:r>
      <w:proofErr w:type="spellStart"/>
      <w:r>
        <w:rPr>
          <w:rStyle w:val="Subst"/>
        </w:rPr>
        <w:t>битумовозы</w:t>
      </w:r>
      <w:proofErr w:type="spellEnd"/>
      <w:r>
        <w:rPr>
          <w:rStyle w:val="Subst"/>
        </w:rPr>
        <w:t>.</w:t>
      </w:r>
    </w:p>
    <w:p w:rsidR="009A3218" w:rsidRDefault="00660C0F">
      <w:pPr>
        <w:pStyle w:val="2"/>
      </w:pPr>
      <w:r>
        <w:t>3.1.4. Контактная информация</w:t>
      </w:r>
    </w:p>
    <w:p w:rsidR="009A3218" w:rsidRDefault="00660C0F">
      <w:pPr>
        <w:pStyle w:val="SubHeading"/>
      </w:pPr>
      <w:r>
        <w:t>Место нахождения эмитента</w:t>
      </w:r>
    </w:p>
    <w:p w:rsidR="009A3218" w:rsidRDefault="00660C0F">
      <w:pPr>
        <w:ind w:left="200"/>
      </w:pPr>
      <w:r>
        <w:rPr>
          <w:rStyle w:val="Subst"/>
        </w:rPr>
        <w:t>109429 Российская Федерация, г. Москва, Верхние поля 54</w:t>
      </w:r>
    </w:p>
    <w:p w:rsidR="009A3218" w:rsidRDefault="00660C0F">
      <w:pPr>
        <w:pStyle w:val="SubHeading"/>
      </w:pPr>
      <w:r>
        <w:t>Адрес эмитента, указанный в едином государственном реестре юридических лиц</w:t>
      </w:r>
    </w:p>
    <w:p w:rsidR="009A3218" w:rsidRDefault="00660C0F">
      <w:pPr>
        <w:ind w:left="200"/>
      </w:pPr>
      <w:r>
        <w:rPr>
          <w:rStyle w:val="Subst"/>
        </w:rPr>
        <w:t>109429 Российская Федерация, г. Москва, Верхние поля 54</w:t>
      </w:r>
    </w:p>
    <w:p w:rsidR="009A3218" w:rsidRDefault="00660C0F">
      <w:r>
        <w:t>Телефон:</w:t>
      </w:r>
      <w:r>
        <w:rPr>
          <w:rStyle w:val="Subst"/>
        </w:rPr>
        <w:t xml:space="preserve"> (495)359-55-20</w:t>
      </w:r>
    </w:p>
    <w:p w:rsidR="009A3218" w:rsidRDefault="00660C0F">
      <w:r>
        <w:t>Факс:</w:t>
      </w:r>
      <w:r>
        <w:rPr>
          <w:rStyle w:val="Subst"/>
        </w:rPr>
        <w:t xml:space="preserve"> (495)359-55-20</w:t>
      </w:r>
    </w:p>
    <w:p w:rsidR="009A3218" w:rsidRDefault="00660C0F">
      <w:r>
        <w:t>Адрес электронной почты:</w:t>
      </w:r>
      <w:r>
        <w:rPr>
          <w:rStyle w:val="Subst"/>
        </w:rPr>
        <w:t xml:space="preserve"> owl@abz4.ru</w:t>
      </w:r>
    </w:p>
    <w:p w:rsidR="009A3218" w:rsidRDefault="009A3218"/>
    <w:p w:rsidR="009A3218" w:rsidRDefault="00660C0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https://disclosure.1prime.ru/portal/default.aspx?emid=7723094194</w:t>
      </w:r>
    </w:p>
    <w:p w:rsidR="009A3218" w:rsidRDefault="009A3218">
      <w:pPr>
        <w:pStyle w:val="ThinDelim"/>
      </w:pPr>
    </w:p>
    <w:p w:rsidR="009A3218" w:rsidRDefault="00660C0F">
      <w:pPr>
        <w:pStyle w:val="2"/>
      </w:pPr>
      <w:r>
        <w:t>3.1.5. Идентификационный номер налогоплательщика</w:t>
      </w:r>
    </w:p>
    <w:p w:rsidR="009A3218" w:rsidRDefault="00660C0F">
      <w:pPr>
        <w:ind w:left="200"/>
      </w:pPr>
      <w:r>
        <w:rPr>
          <w:rStyle w:val="Subst"/>
        </w:rPr>
        <w:t>7723094194</w:t>
      </w:r>
    </w:p>
    <w:p w:rsidR="009A3218" w:rsidRDefault="00660C0F">
      <w:pPr>
        <w:pStyle w:val="2"/>
      </w:pPr>
      <w:r>
        <w:t>3.1.6. Филиалы и представительства эмитента</w:t>
      </w:r>
    </w:p>
    <w:p w:rsidR="009A3218" w:rsidRDefault="00660C0F">
      <w:pPr>
        <w:ind w:left="200"/>
      </w:pPr>
      <w:r>
        <w:rPr>
          <w:rStyle w:val="Subst"/>
        </w:rPr>
        <w:t>Эмитент не имеет филиалов и представительств</w:t>
      </w:r>
    </w:p>
    <w:p w:rsidR="009A3218" w:rsidRDefault="00660C0F">
      <w:pPr>
        <w:pStyle w:val="2"/>
      </w:pPr>
      <w:r>
        <w:t>3.2. Основная хозяйственная деятельность эмитента</w:t>
      </w:r>
    </w:p>
    <w:p w:rsidR="009A3218" w:rsidRDefault="00660C0F">
      <w:pPr>
        <w:pStyle w:val="2"/>
      </w:pPr>
      <w:r>
        <w:t>3.2.1. Основные виды экономической деятельности эмитента</w:t>
      </w:r>
    </w:p>
    <w:p w:rsidR="009A3218" w:rsidRDefault="00660C0F">
      <w:pPr>
        <w:pStyle w:val="SubHeading"/>
        <w:ind w:left="200"/>
      </w:pPr>
      <w:r>
        <w:t>Код вида экономической деятельности, которая является для эмитента основной</w:t>
      </w:r>
    </w:p>
    <w:p w:rsidR="009B16B4" w:rsidRDefault="009B16B4" w:rsidP="009B16B4">
      <w:pPr>
        <w:pStyle w:val="SubHeading"/>
        <w:ind w:left="200"/>
      </w:pPr>
      <w:r>
        <w:t>Код вида экономической деятельности, которая является для эмитента основной</w:t>
      </w:r>
    </w:p>
    <w:p w:rsidR="009B16B4" w:rsidRDefault="009B16B4" w:rsidP="009B16B4">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9B16B4" w:rsidRPr="004943D7" w:rsidTr="00F12C52">
        <w:tc>
          <w:tcPr>
            <w:tcW w:w="3852" w:type="dxa"/>
            <w:tcBorders>
              <w:top w:val="double" w:sz="6" w:space="0" w:color="auto"/>
              <w:left w:val="double" w:sz="6" w:space="0" w:color="auto"/>
              <w:bottom w:val="single" w:sz="6" w:space="0" w:color="auto"/>
              <w:right w:val="double" w:sz="6" w:space="0" w:color="auto"/>
            </w:tcBorders>
          </w:tcPr>
          <w:p w:rsidR="009B16B4" w:rsidRPr="004943D7" w:rsidRDefault="009B16B4" w:rsidP="00F12C52">
            <w:pPr>
              <w:jc w:val="center"/>
            </w:pPr>
            <w:r w:rsidRPr="004943D7">
              <w:t>Коды ОКВЭД</w:t>
            </w:r>
          </w:p>
        </w:tc>
      </w:tr>
      <w:tr w:rsidR="009B16B4" w:rsidRPr="004943D7" w:rsidTr="00F12C52">
        <w:tc>
          <w:tcPr>
            <w:tcW w:w="3852" w:type="dxa"/>
            <w:tcBorders>
              <w:top w:val="single" w:sz="6" w:space="0" w:color="auto"/>
              <w:left w:val="double" w:sz="6" w:space="0" w:color="auto"/>
              <w:bottom w:val="double" w:sz="6" w:space="0" w:color="auto"/>
              <w:right w:val="double" w:sz="6" w:space="0" w:color="auto"/>
            </w:tcBorders>
          </w:tcPr>
          <w:p w:rsidR="009B16B4" w:rsidRPr="00BC4A37" w:rsidRDefault="009B16B4" w:rsidP="00F12C52">
            <w:r w:rsidRPr="00BC4A37">
              <w:rPr>
                <w:rFonts w:ascii="TimesNewRomanPSMT" w:hAnsi="TimesNewRomanPSMT" w:cs="TimesNewRomanPSMT"/>
              </w:rPr>
              <w:t>23.99.3</w:t>
            </w:r>
          </w:p>
        </w:tc>
      </w:tr>
    </w:tbl>
    <w:p w:rsidR="009B16B4" w:rsidRDefault="009B16B4" w:rsidP="009B16B4"/>
    <w:p w:rsidR="009B16B4" w:rsidRDefault="009B16B4" w:rsidP="009B16B4">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9B16B4" w:rsidRPr="004943D7" w:rsidTr="00F12C52">
        <w:tc>
          <w:tcPr>
            <w:tcW w:w="3852" w:type="dxa"/>
            <w:tcBorders>
              <w:top w:val="double" w:sz="6" w:space="0" w:color="auto"/>
              <w:left w:val="double" w:sz="6" w:space="0" w:color="auto"/>
              <w:bottom w:val="single" w:sz="6" w:space="0" w:color="auto"/>
              <w:right w:val="double" w:sz="6" w:space="0" w:color="auto"/>
            </w:tcBorders>
          </w:tcPr>
          <w:p w:rsidR="009B16B4" w:rsidRPr="004943D7" w:rsidRDefault="009B16B4" w:rsidP="00F12C52">
            <w:pPr>
              <w:jc w:val="center"/>
            </w:pPr>
            <w:r w:rsidRPr="004943D7">
              <w:t>Коды ОКВЭД</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23.61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32.63</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lastRenderedPageBreak/>
              <w:t>23.64</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42.11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42.12</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42.13</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43.21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43.39</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43.99</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45.20.1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45.20.2</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49.41.1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49.41.3</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52.10.4</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52.21.22</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62.02</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28.20</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77.11</w:t>
            </w:r>
          </w:p>
        </w:tc>
      </w:tr>
      <w:tr w:rsidR="009B16B4" w:rsidRPr="004943D7" w:rsidTr="00F12C52">
        <w:tc>
          <w:tcPr>
            <w:tcW w:w="3852" w:type="dxa"/>
            <w:tcBorders>
              <w:top w:val="single" w:sz="6" w:space="0" w:color="auto"/>
              <w:left w:val="double" w:sz="6" w:space="0" w:color="auto"/>
              <w:bottom w:val="double" w:sz="6" w:space="0" w:color="auto"/>
              <w:right w:val="double" w:sz="6" w:space="0" w:color="auto"/>
            </w:tcBorders>
          </w:tcPr>
          <w:p w:rsidR="009B16B4" w:rsidRPr="004943D7" w:rsidRDefault="009B16B4" w:rsidP="00F12C52">
            <w:r>
              <w:t>82.99</w:t>
            </w:r>
          </w:p>
        </w:tc>
      </w:tr>
    </w:tbl>
    <w:p w:rsidR="009B16B4" w:rsidRDefault="009B16B4" w:rsidP="009B16B4"/>
    <w:p w:rsidR="009A3218" w:rsidRDefault="00660C0F">
      <w:pPr>
        <w:pStyle w:val="2"/>
      </w:pPr>
      <w:r>
        <w:t>3.2.2. Основная хозяйственная деятельность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3.2.3. Материалы, товары (сырье) и поставщики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3.2.4. Рынки сбыта продукции (работ, услуг) эмитента</w:t>
      </w:r>
    </w:p>
    <w:p w:rsidR="009A3218" w:rsidRDefault="00660C0F">
      <w:pPr>
        <w:ind w:left="200"/>
      </w:pPr>
      <w:r>
        <w:t>Основные рынки, на которых эмитент осуществляет свою деятельность:</w:t>
      </w:r>
      <w:r>
        <w:br/>
      </w:r>
      <w:r>
        <w:rPr>
          <w:rStyle w:val="Subst"/>
        </w:rPr>
        <w:t>Эмитент осуществляет свою деятельность на рынке производства строительных материалов -  выпуск асфальтобетонных смесей различных типов и видов.</w:t>
      </w:r>
    </w:p>
    <w:p w:rsidR="009A3218" w:rsidRDefault="00660C0F">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 xml:space="preserve">Факторами, которые могут негативно повлиять на деятельность Эмитента, являются сильное ухудшение макроэкономической ситуации в экономике России, существенное падение цен на энергоносители, негативные события, подобные кризисным явлениям. </w:t>
      </w:r>
      <w:r>
        <w:rPr>
          <w:rStyle w:val="Subst"/>
        </w:rPr>
        <w:br/>
        <w:t>Возможными действиями Эмитента по уменьшению такого влияния могут быть мониторинг ситуации в экономике и на рынке производства строительных материалов -  выпуска асфальтобетонных смесей различных типов и видов и корректировка производственной деятельности в зависимости от ситуации.</w:t>
      </w:r>
      <w:r>
        <w:rPr>
          <w:rStyle w:val="Subst"/>
        </w:rPr>
        <w:br/>
      </w:r>
    </w:p>
    <w:p w:rsidR="009A3218" w:rsidRDefault="00660C0F">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9A3218" w:rsidRDefault="00660C0F">
      <w:pPr>
        <w:ind w:left="200"/>
      </w:pPr>
      <w:r>
        <w:rPr>
          <w:rStyle w:val="Subst"/>
        </w:rPr>
        <w:t>Эмитент не имеет разрешений (лицензий) сведения которых обязательно указывать в ежеквартальном отчете</w:t>
      </w:r>
    </w:p>
    <w:p w:rsidR="009A3218" w:rsidRDefault="00660C0F">
      <w:pPr>
        <w:pStyle w:val="2"/>
      </w:pPr>
      <w:r>
        <w:t>3.2.6. Сведения о деятельности отдельных категорий эмитентов</w:t>
      </w:r>
    </w:p>
    <w:p w:rsidR="009A3218" w:rsidRDefault="00660C0F">
      <w:r>
        <w:t>Эмитент не является акционерным инвестиционным фондом, страховой или кредитной организацией, ипотечным агентом.</w:t>
      </w:r>
    </w:p>
    <w:p w:rsidR="009A3218" w:rsidRDefault="00660C0F">
      <w:pPr>
        <w:pStyle w:val="2"/>
      </w:pPr>
      <w:r>
        <w:lastRenderedPageBreak/>
        <w:t>3.2.7. Дополнительные требования к эмитентам, основной деятельностью которых является добыча полезных ископаемых</w:t>
      </w:r>
    </w:p>
    <w:p w:rsidR="009A3218" w:rsidRDefault="00660C0F">
      <w:pPr>
        <w:ind w:left="200"/>
      </w:pPr>
      <w:r>
        <w:t>Основной деятельностью эмитента не является добыча полезных ископаемых</w:t>
      </w:r>
    </w:p>
    <w:p w:rsidR="009A3218" w:rsidRDefault="00660C0F">
      <w:pPr>
        <w:pStyle w:val="2"/>
      </w:pPr>
      <w:r>
        <w:t>3.2.8. Дополнительные требования к эмитентам, основной деятельностью которых является оказание услуг связи</w:t>
      </w:r>
    </w:p>
    <w:p w:rsidR="009A3218" w:rsidRDefault="00660C0F">
      <w:pPr>
        <w:ind w:left="200"/>
      </w:pPr>
      <w:r>
        <w:t>Основной деятельностью эмитента не является оказание услуг связи</w:t>
      </w:r>
    </w:p>
    <w:p w:rsidR="009A3218" w:rsidRDefault="00660C0F">
      <w:pPr>
        <w:pStyle w:val="2"/>
      </w:pPr>
      <w:r>
        <w:t>3.3. Планы будущей деятельности эмитента</w:t>
      </w:r>
    </w:p>
    <w:p w:rsidR="009A3218" w:rsidRDefault="00660C0F">
      <w:pPr>
        <w:ind w:left="200"/>
      </w:pPr>
      <w:r>
        <w:rPr>
          <w:rStyle w:val="Subst"/>
        </w:rPr>
        <w:t>Основным видом деятельности, который является преобладающим и имеет приоритетное значение для Эмитента, является выпуск асфальтобетонных смесей различных типов и видов. Эмитент планирует осуществлять выпуск асфальтобетонных смесей различных типов и видов. Основными источниками будущих доходов в соответствии с планами Эмитента будут доходы от выпуска асфальтобетонных смесей различных типов и видов.</w:t>
      </w:r>
    </w:p>
    <w:p w:rsidR="009A3218" w:rsidRDefault="00660C0F">
      <w:pPr>
        <w:pStyle w:val="2"/>
      </w:pPr>
      <w:r>
        <w:t>3.4. Участие эмитента в банковских группах, банковских холдингах, холдингах и ассоциациях</w:t>
      </w:r>
    </w:p>
    <w:p w:rsidR="009A3218" w:rsidRDefault="00660C0F">
      <w:pPr>
        <w:ind w:left="200"/>
      </w:pPr>
      <w:r>
        <w:rPr>
          <w:rStyle w:val="Subst"/>
        </w:rPr>
        <w:t>Эмитент не участвует в банковских группах, банковских холдингах, холдингах и ассоциациях</w:t>
      </w:r>
    </w:p>
    <w:p w:rsidR="009A3218" w:rsidRDefault="00660C0F">
      <w:pPr>
        <w:pStyle w:val="2"/>
      </w:pPr>
      <w:r>
        <w:t>3.5. Подконтрольные эмитенту организации, имеющие для него существенное значение</w:t>
      </w:r>
    </w:p>
    <w:p w:rsidR="009A3218" w:rsidRDefault="00660C0F">
      <w:pPr>
        <w:ind w:left="200"/>
      </w:pPr>
      <w:r>
        <w:rPr>
          <w:rStyle w:val="Subst"/>
        </w:rPr>
        <w:t>Эмитент не имеет подконтрольных организаций, имеющих для него существенное значение</w:t>
      </w:r>
    </w:p>
    <w:p w:rsidR="009A3218" w:rsidRDefault="00660C0F">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1"/>
      </w:pPr>
      <w:r>
        <w:t>Раздел IV. Сведения о финансово-хозяйственной деятельности эмитента</w:t>
      </w:r>
    </w:p>
    <w:p w:rsidR="009A3218" w:rsidRDefault="00660C0F">
      <w:pPr>
        <w:pStyle w:val="2"/>
      </w:pPr>
      <w:r>
        <w:t>4.1. Результаты финансово-хозяйственной деятельности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9A3218">
      <w:pPr>
        <w:pStyle w:val="ThinDelim"/>
      </w:pPr>
    </w:p>
    <w:p w:rsidR="009A3218" w:rsidRDefault="009A3218">
      <w:pPr>
        <w:pStyle w:val="ThinDelim"/>
      </w:pPr>
    </w:p>
    <w:p w:rsidR="009A3218" w:rsidRDefault="00660C0F">
      <w:pPr>
        <w:pStyle w:val="2"/>
      </w:pPr>
      <w:r>
        <w:t>4.2. Ликвидность эмитента, достаточность капитала и оборотных средств</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9A3218">
      <w:pPr>
        <w:pStyle w:val="ThinDelim"/>
      </w:pPr>
    </w:p>
    <w:p w:rsidR="009A3218" w:rsidRDefault="009A3218">
      <w:pPr>
        <w:pStyle w:val="ThinDelim"/>
      </w:pPr>
    </w:p>
    <w:p w:rsidR="009A3218" w:rsidRDefault="00660C0F">
      <w:pPr>
        <w:pStyle w:val="2"/>
      </w:pPr>
      <w:r>
        <w:t>4.3. Финансовые вложения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4.4. Нематериальные активы эмитента</w:t>
      </w:r>
    </w:p>
    <w:p w:rsidR="009A3218" w:rsidRDefault="00660C0F">
      <w:pPr>
        <w:ind w:left="200"/>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Pr>
          <w:rStyle w:val="Subst"/>
        </w:rPr>
        <w:lastRenderedPageBreak/>
        <w:t>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A3218" w:rsidRDefault="00660C0F">
      <w:pPr>
        <w:ind w:left="200"/>
      </w:pPr>
      <w:r>
        <w:rPr>
          <w:rStyle w:val="Subst"/>
        </w:rPr>
        <w:t xml:space="preserve">За соответствующий отчетный период Эмитент не разрабатывал политику в области научно - технического развития.  Затрат на осуществление научно-технической деятельности за счет собственных средств Эмитента - нет. </w:t>
      </w:r>
      <w:r>
        <w:rPr>
          <w:rStyle w:val="Subst"/>
        </w:rPr>
        <w:br/>
        <w:t xml:space="preserve">Эмитент не создавал и не получал правовой охраны основных объектов интеллектуальной собственности и не владеет патентами и лицензиями на использование товарных знаков. </w:t>
      </w:r>
      <w:r>
        <w:rPr>
          <w:rStyle w:val="Subst"/>
        </w:rPr>
        <w:br/>
        <w:t>Факторы риска, связанные с возможностью истечения сроков действия основных для эмитента патентов, лицензий на использование товарных знаков – отсутствуют, так как Эмитент не создавал и не получал правовой охраны основных объектов интеллектуальной собственности и не владеет патентами и лицензиями на использование товарных знаков.</w:t>
      </w:r>
    </w:p>
    <w:p w:rsidR="009A3218" w:rsidRDefault="00660C0F">
      <w:pPr>
        <w:pStyle w:val="2"/>
      </w:pPr>
      <w:r>
        <w:t>4.6. Анализ тенденций развития в сфере основной деятельности эмитента</w:t>
      </w:r>
    </w:p>
    <w:p w:rsidR="009A3218" w:rsidRDefault="00EF23EF">
      <w:pPr>
        <w:ind w:left="200"/>
      </w:pPr>
      <w:r>
        <w:rPr>
          <w:rStyle w:val="Subst"/>
        </w:rPr>
        <w:t>2015-2016</w:t>
      </w:r>
      <w:r w:rsidR="00660C0F">
        <w:rPr>
          <w:rStyle w:val="Subst"/>
        </w:rPr>
        <w:t xml:space="preserve"> года выпуск асфальтобетонных смесей различных типов и видов Московского региона продемонстрировал относительную стабильность на фоне неспокойной макроэкономической ситуац</w:t>
      </w:r>
      <w:r>
        <w:rPr>
          <w:rStyle w:val="Subst"/>
        </w:rPr>
        <w:t>ии</w:t>
      </w:r>
      <w:r w:rsidR="00660C0F">
        <w:rPr>
          <w:rStyle w:val="Subst"/>
        </w:rPr>
        <w:t>.</w:t>
      </w:r>
      <w:r w:rsidR="00660C0F">
        <w:rPr>
          <w:rStyle w:val="Subst"/>
        </w:rPr>
        <w:br/>
      </w:r>
      <w:r w:rsidR="00660C0F">
        <w:rPr>
          <w:rStyle w:val="Subst"/>
        </w:rPr>
        <w:br/>
        <w:t>Основные факторы, оказывающие влияние на состояние отрасли:</w:t>
      </w:r>
      <w:r w:rsidR="00660C0F">
        <w:rPr>
          <w:rStyle w:val="Subst"/>
        </w:rPr>
        <w:br/>
        <w:t xml:space="preserve">- спад производства в зимний период обостряет конкурентную борьбу за потребителей; </w:t>
      </w:r>
      <w:r w:rsidR="00660C0F">
        <w:rPr>
          <w:rStyle w:val="Subst"/>
        </w:rPr>
        <w:br/>
        <w:t>- рост затрат на экологические и природоохранные мероприятия в связи с возросшими требованиями и ужесточением нормативов по охране окружающей среды со стороны городской и областной администраций и органов экологического контроля;</w:t>
      </w:r>
      <w:r w:rsidR="00660C0F">
        <w:rPr>
          <w:rStyle w:val="Subst"/>
        </w:rPr>
        <w:br/>
        <w:t>- рост затрат на мероприятия по промышленной безопасности и улучшению условий труда</w:t>
      </w:r>
      <w:proofErr w:type="gramStart"/>
      <w:r w:rsidR="00660C0F">
        <w:rPr>
          <w:rStyle w:val="Subst"/>
        </w:rPr>
        <w:t>.</w:t>
      </w:r>
      <w:proofErr w:type="gramEnd"/>
      <w:r w:rsidR="00660C0F">
        <w:rPr>
          <w:rStyle w:val="Subst"/>
        </w:rPr>
        <w:br/>
        <w:t xml:space="preserve">- </w:t>
      </w:r>
      <w:proofErr w:type="gramStart"/>
      <w:r w:rsidR="00660C0F">
        <w:rPr>
          <w:rStyle w:val="Subst"/>
        </w:rPr>
        <w:t>у</w:t>
      </w:r>
      <w:proofErr w:type="gramEnd"/>
      <w:r w:rsidR="00660C0F">
        <w:rPr>
          <w:rStyle w:val="Subst"/>
        </w:rPr>
        <w:t xml:space="preserve">ровень процентных ставок Банка России и уровень их волатильности; </w:t>
      </w:r>
      <w:r w:rsidR="00660C0F">
        <w:rPr>
          <w:rStyle w:val="Subst"/>
        </w:rPr>
        <w:br/>
        <w:t>- существенная зависимость курса национальной валюты от цен на нефть в связи с высокой зависимостью экономики России от цен на энергоносители;</w:t>
      </w:r>
      <w:r w:rsidR="00660C0F">
        <w:rPr>
          <w:rStyle w:val="Subst"/>
        </w:rPr>
        <w:br/>
        <w:t>- обострение геополитической напряженности в стране, усиление санкций со стороны западных стран.</w:t>
      </w:r>
      <w:r w:rsidR="00660C0F">
        <w:rPr>
          <w:rStyle w:val="Subst"/>
        </w:rPr>
        <w:br/>
      </w:r>
      <w:r w:rsidR="00660C0F">
        <w:rPr>
          <w:rStyle w:val="Subst"/>
        </w:rPr>
        <w:br/>
        <w:t>Общая оценка результатов деятельности эмитента в данной отрасли. Оценка соответствия результатов деятельности эмитента тенденциям развития отрасли. Причины, обосновывающие полученные результаты деятельности (удовлетворительные и неудовлетворительные, по мнению эмитента, результаты):</w:t>
      </w:r>
      <w:r w:rsidR="00660C0F">
        <w:rPr>
          <w:rStyle w:val="Subst"/>
        </w:rPr>
        <w:br/>
        <w:t>Эмитент оценивает результаты своей деятельности как удовлетворительные соответствующие тенденциям развития отрасли по причине того, что в течени</w:t>
      </w:r>
      <w:proofErr w:type="gramStart"/>
      <w:r w:rsidR="00660C0F">
        <w:rPr>
          <w:rStyle w:val="Subst"/>
        </w:rPr>
        <w:t>и</w:t>
      </w:r>
      <w:proofErr w:type="gramEnd"/>
      <w:r w:rsidR="00660C0F">
        <w:rPr>
          <w:rStyle w:val="Subst"/>
        </w:rPr>
        <w:t xml:space="preserve"> последних не простых с экономической точки зрения лет выпуск продукции Эмитентом находиться на стабильно хорошем уровне.</w:t>
      </w:r>
      <w:r w:rsidR="00660C0F">
        <w:rPr>
          <w:rStyle w:val="Subst"/>
        </w:rPr>
        <w:br/>
      </w:r>
    </w:p>
    <w:p w:rsidR="009A3218" w:rsidRDefault="009A3218">
      <w:pPr>
        <w:ind w:left="200"/>
      </w:pPr>
    </w:p>
    <w:p w:rsidR="009A3218" w:rsidRDefault="009A3218">
      <w:pPr>
        <w:ind w:left="200"/>
      </w:pPr>
    </w:p>
    <w:p w:rsidR="009A3218" w:rsidRDefault="00660C0F">
      <w:pPr>
        <w:pStyle w:val="2"/>
      </w:pPr>
      <w:r>
        <w:t>4.7. Анализ факторов и условий, влияющих на деятельность эмитента</w:t>
      </w:r>
    </w:p>
    <w:p w:rsidR="00EF23EF" w:rsidRDefault="00660C0F">
      <w:pPr>
        <w:ind w:left="200"/>
        <w:rPr>
          <w:rStyle w:val="Subst"/>
        </w:rPr>
      </w:pPr>
      <w:proofErr w:type="gramStart"/>
      <w:r>
        <w:rPr>
          <w:rStyle w:val="Subst"/>
        </w:rPr>
        <w:t>Факторы и условия (влияние инфляции, изменение курсов иностранных валют, решения государственных органов, иные экономические, финансовые, политические и другие факторы), влияющие на деятельность эмитента и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Pr>
          <w:rStyle w:val="Subst"/>
        </w:rPr>
        <w:br/>
        <w:t>по мнению Эмитента, геополитические риски вокруг Украины, экономические санкции к России со стороны США и Евросоюза</w:t>
      </w:r>
      <w:proofErr w:type="gramEnd"/>
      <w:r>
        <w:rPr>
          <w:rStyle w:val="Subst"/>
        </w:rPr>
        <w:t xml:space="preserve"> после присоединения Крыма к России и падение мировых цен на энергоресурсы снижают приток потенциальных инвестиций и усиливают отток капитала, что приводит к ухудшению экономической ситуации в России. </w:t>
      </w:r>
    </w:p>
    <w:p w:rsidR="009A3218" w:rsidRDefault="00660C0F">
      <w:pPr>
        <w:ind w:left="200"/>
      </w:pPr>
      <w:r>
        <w:rPr>
          <w:rStyle w:val="Subst"/>
        </w:rPr>
        <w:t>К факторам и условиям, оказывающим влияние на деятельность Эмитента можно отнести:</w:t>
      </w:r>
      <w:r>
        <w:rPr>
          <w:rStyle w:val="Subst"/>
        </w:rPr>
        <w:br/>
        <w:t>-  волатильность на российских и зарубежных финансовых рынках;</w:t>
      </w:r>
      <w:r>
        <w:rPr>
          <w:rStyle w:val="Subst"/>
        </w:rPr>
        <w:br/>
        <w:t>- темпы роста и стабильность мировой экономики;</w:t>
      </w:r>
      <w:r>
        <w:rPr>
          <w:rStyle w:val="Subst"/>
        </w:rPr>
        <w:br/>
        <w:t>- общий инвестиционный климат в Российской Федерации.</w:t>
      </w:r>
      <w:r>
        <w:rPr>
          <w:rStyle w:val="Subst"/>
        </w:rPr>
        <w:br/>
      </w:r>
      <w:r>
        <w:rPr>
          <w:rStyle w:val="Subst"/>
        </w:rPr>
        <w:br/>
        <w:t xml:space="preserve">Инфляция, изменение курсов иностранных валют, решения государственных органов оказывают влияние на деятельность Эмитента в рамках общей макроэкономической ситуации. Прогноз в </w:t>
      </w:r>
      <w:r>
        <w:rPr>
          <w:rStyle w:val="Subst"/>
        </w:rPr>
        <w:lastRenderedPageBreak/>
        <w:t>отношении продолжительности действия указанных факторов и условий.</w:t>
      </w:r>
      <w:r>
        <w:rPr>
          <w:rStyle w:val="Subst"/>
        </w:rPr>
        <w:br/>
        <w:t>По мнению Эмитента, указанные факторы и условия будут действовать в среднесрочной перспективе.</w:t>
      </w:r>
      <w:r>
        <w:rPr>
          <w:rStyle w:val="Subst"/>
        </w:rPr>
        <w:br/>
        <w:t>Действия, предпринимаемые эмитентом, и действия, которые эмитент планирует предпринять в будущем для эффективного использования данных факторов и условий. Способы, применяемые эмитентом, и способы, которые эмитент планирует использовать в будущем для снижения негативного эффекта факторов и условий, влияющих на деятельность эмитента.</w:t>
      </w:r>
      <w:r>
        <w:rPr>
          <w:rStyle w:val="Subst"/>
        </w:rPr>
        <w:br/>
      </w:r>
      <w:proofErr w:type="gramStart"/>
      <w:r>
        <w:rPr>
          <w:rStyle w:val="Subst"/>
        </w:rPr>
        <w:t>Для эффективного использования данных факторов и условий и для снижения негативного эффекта факторов и условий, влияющих на деятельность эмитента, Эмитент принимает меры:</w:t>
      </w:r>
      <w:r>
        <w:rPr>
          <w:rStyle w:val="Subst"/>
        </w:rPr>
        <w:br/>
        <w:t>• отслеживание тенденций развития рынка;</w:t>
      </w:r>
      <w:r>
        <w:rPr>
          <w:rStyle w:val="Subst"/>
        </w:rPr>
        <w:br/>
        <w:t>• проведение мониторинга экономической ситуации в отрасли;</w:t>
      </w:r>
      <w:r>
        <w:rPr>
          <w:rStyle w:val="Subst"/>
        </w:rPr>
        <w:br/>
        <w:t>• планирование деятельности на основании анализа экономической ситуации;</w:t>
      </w:r>
      <w:r>
        <w:rPr>
          <w:rStyle w:val="Subst"/>
        </w:rPr>
        <w:br/>
        <w:t>• оптимизация  финансовых потоков в соответствии с новыми условиями, пересмотр программ привлечения и размещения средств.</w:t>
      </w:r>
      <w:proofErr w:type="gramEnd"/>
      <w:r>
        <w:rPr>
          <w:rStyle w:val="Subst"/>
        </w:rPr>
        <w:br/>
      </w:r>
      <w:r>
        <w:rPr>
          <w:rStyle w:val="Subst"/>
        </w:rPr>
        <w:br/>
        <w:t xml:space="preserve">Для минимизации процентного риска Эмитент планирует поддерживать сбалансированную по срокам и ставкам структуру активов и обязательств. Для снижения влияния инфляции Эмитент  планирует принять необходимые меры по корректировке политики финансирования и инвестиций, оптимизации финансовых потоков в соответствии с новыми условиями. </w:t>
      </w:r>
      <w:r>
        <w:rPr>
          <w:rStyle w:val="Subst"/>
        </w:rPr>
        <w:br/>
        <w:t>Однако необходимо отметить, что предварительная разработка адекватных соответствующим событиям мер затруднена неопределенностью развития ситуации, и параметры проводимых мероприятий будут в большей степени зависеть от особенностей создавшейся ситуации в каждом конкретном случае.</w:t>
      </w:r>
      <w:r>
        <w:rPr>
          <w:rStyle w:val="Subst"/>
        </w:rPr>
        <w:br/>
      </w:r>
      <w:r>
        <w:rPr>
          <w:rStyle w:val="Subst"/>
        </w:rPr>
        <w:br/>
        <w:t xml:space="preserve">Существенные события/факторы, которые могут в наибольшей степени негативно повлиять на возможность получения эмитентом в будущем таких же или более высоких результатов, по сравнению с результатами, полученными за последний завершенный отчетный период, а также вероятность наступления таких событий (возникновения факторов): </w:t>
      </w:r>
      <w:r>
        <w:rPr>
          <w:rStyle w:val="Subst"/>
        </w:rPr>
        <w:br/>
        <w:t>В наибольшей степени негативное влияние на возможность получения Эмитентом доходов могут оказать следующие факторы:</w:t>
      </w:r>
      <w:r>
        <w:rPr>
          <w:rStyle w:val="Subst"/>
        </w:rPr>
        <w:br/>
        <w:t xml:space="preserve">- сжатие мировой финансовой системы и кризис </w:t>
      </w:r>
      <w:proofErr w:type="gramStart"/>
      <w:r>
        <w:rPr>
          <w:rStyle w:val="Subst"/>
        </w:rPr>
        <w:t>доверия</w:t>
      </w:r>
      <w:proofErr w:type="gramEnd"/>
      <w:r>
        <w:rPr>
          <w:rStyle w:val="Subst"/>
        </w:rPr>
        <w:t xml:space="preserve"> и вывод капитала из России,</w:t>
      </w:r>
      <w:r>
        <w:rPr>
          <w:rStyle w:val="Subst"/>
        </w:rPr>
        <w:br/>
        <w:t xml:space="preserve">- ограничение возможностей заимствования и рост процентных ставок, </w:t>
      </w:r>
      <w:r>
        <w:rPr>
          <w:rStyle w:val="Subst"/>
        </w:rPr>
        <w:br/>
        <w:t xml:space="preserve">- дополнительное существенное падение фондового рынка. </w:t>
      </w:r>
      <w:r>
        <w:rPr>
          <w:rStyle w:val="Subst"/>
        </w:rPr>
        <w:br/>
        <w:t>Нельзя исключать риск возможного ухудшения ситуации как в мировой финансовой системе в целом, так и в российской - в частности. Оценить вероятность реализации этого сценария на данный момент не представляется возможным.</w:t>
      </w:r>
      <w:r>
        <w:rPr>
          <w:rStyle w:val="Subst"/>
        </w:rPr>
        <w:br/>
        <w:t>Существенные события / факторы, которые могут улучшить результаты деятельности эмитента, вероятность их наступления, а также продолжительность их действия:</w:t>
      </w:r>
      <w:r>
        <w:rPr>
          <w:rStyle w:val="Subst"/>
        </w:rPr>
        <w:br/>
        <w:t>К таким факторам относится снятие санкций США и ЕС с России, рост нефтяных котировок. Вероятность этих событий сравнительно невелика в краткосрочной перспективе. Для наступления положительного эффекта от существенных событий/факторов, которые могут улучшить результаты деятельности Эмитента, необходимо учесть последствия финансового кризиса и оказывать поддержку российскому финансовому рынку.</w:t>
      </w:r>
      <w:r>
        <w:rPr>
          <w:rStyle w:val="Subst"/>
        </w:rPr>
        <w:br/>
        <w:t xml:space="preserve">Фактором, который окажет благоприятное влияние на деятельность Эмитента является стабилизация </w:t>
      </w:r>
      <w:proofErr w:type="gramStart"/>
      <w:r>
        <w:rPr>
          <w:rStyle w:val="Subst"/>
        </w:rPr>
        <w:t>ситуации</w:t>
      </w:r>
      <w:proofErr w:type="gramEnd"/>
      <w:r>
        <w:rPr>
          <w:rStyle w:val="Subst"/>
        </w:rPr>
        <w:t xml:space="preserve"> как на фондовом рынке, так и в целом в экономике на определенном уровне. Не существует однозначного мнения на счет рисков возможного ухудшения экономической ситуации, и оценить вероятность этого события не представляется возможным. Банк России последовательно снижает ставку рефинансирования, что должно привести к увеличению инвестиционной деятельности и росту экономики, но может создать некоторое дополнительное инфляционное давление. В ближайшее время с высокой вероятностью эти сценарии будут продолжать реализовываться.</w:t>
      </w:r>
      <w:r>
        <w:rPr>
          <w:rStyle w:val="Subst"/>
        </w:rPr>
        <w:br/>
      </w:r>
    </w:p>
    <w:p w:rsidR="009A3218" w:rsidRDefault="00660C0F">
      <w:pPr>
        <w:pStyle w:val="2"/>
      </w:pPr>
      <w:r>
        <w:t>4.8. Конкуренты эмитента</w:t>
      </w:r>
    </w:p>
    <w:p w:rsidR="009A3218" w:rsidRDefault="00660C0F">
      <w:pPr>
        <w:ind w:left="200"/>
      </w:pPr>
      <w:r>
        <w:rPr>
          <w:rStyle w:val="Subst"/>
        </w:rPr>
        <w:t xml:space="preserve">Основными  существующими и предполагаемыми конкурентами Эмитента являются предприятия, реализующие аналогичные товары и услуги: </w:t>
      </w:r>
      <w:proofErr w:type="gramStart"/>
      <w:r>
        <w:rPr>
          <w:rStyle w:val="Subst"/>
        </w:rPr>
        <w:t>ООО «</w:t>
      </w:r>
      <w:proofErr w:type="spellStart"/>
      <w:r>
        <w:rPr>
          <w:rStyle w:val="Subst"/>
        </w:rPr>
        <w:t>Дорзапад</w:t>
      </w:r>
      <w:proofErr w:type="spellEnd"/>
      <w:r>
        <w:rPr>
          <w:rStyle w:val="Subst"/>
        </w:rPr>
        <w:t>-М, ЗАО «Союз-Лес», ЗАО «Асфальтобетон», ООО «АБЗ Подольск», ГБУ «автомобильные дороги».</w:t>
      </w:r>
      <w:proofErr w:type="gramEnd"/>
      <w:r>
        <w:rPr>
          <w:rStyle w:val="Subst"/>
        </w:rPr>
        <w:t xml:space="preserve"> С точки зрения Эмитента, наиболее важными факторами конкурентоспособности являются цена и качество товара и услуг. По этим факторам Эмитент занимает хорошее положение. Второе место в рейтинге важности факторов занимает удобство расположения товара и услуг. Удобство территориального расположения способствует выгодному заключению контрактов и оперативному исполнению заказов. По этому показателю Эмитент также не отстает от своих конкурентов.</w:t>
      </w:r>
    </w:p>
    <w:p w:rsidR="009A3218" w:rsidRDefault="00660C0F">
      <w:pPr>
        <w:pStyle w:val="1"/>
      </w:pPr>
      <w:r>
        <w:lastRenderedPageBreak/>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9A3218" w:rsidRDefault="00660C0F">
      <w:pPr>
        <w:pStyle w:val="2"/>
      </w:pPr>
      <w:r>
        <w:t>5.1. Сведения о структуре и компетенции органов управления эмитента</w:t>
      </w:r>
    </w:p>
    <w:p w:rsidR="009A3218" w:rsidRDefault="00660C0F">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proofErr w:type="gramStart"/>
      <w:r>
        <w:rPr>
          <w:rStyle w:val="Subst"/>
        </w:rPr>
        <w:t>Высшим органом управления Общества является Общее собрание акционеров (п. 7.1.</w:t>
      </w:r>
      <w:proofErr w:type="gramEnd"/>
      <w:r>
        <w:rPr>
          <w:rStyle w:val="Subst"/>
        </w:rPr>
        <w:t xml:space="preserve"> </w:t>
      </w:r>
      <w:proofErr w:type="gramStart"/>
      <w:r>
        <w:rPr>
          <w:rStyle w:val="Subst"/>
        </w:rPr>
        <w:t>Устава Эмитента).</w:t>
      </w:r>
      <w:proofErr w:type="gramEnd"/>
      <w:r>
        <w:rPr>
          <w:rStyle w:val="Subst"/>
        </w:rPr>
        <w:br/>
      </w:r>
      <w:proofErr w:type="gramStart"/>
      <w:r>
        <w:rPr>
          <w:rStyle w:val="Subst"/>
        </w:rPr>
        <w:t>К компетенции Общего собрания акционеров относятся (п. 7.2.</w:t>
      </w:r>
      <w:proofErr w:type="gramEnd"/>
      <w:r>
        <w:rPr>
          <w:rStyle w:val="Subst"/>
        </w:rPr>
        <w:t xml:space="preserve"> </w:t>
      </w:r>
      <w:proofErr w:type="gramStart"/>
      <w:r>
        <w:rPr>
          <w:rStyle w:val="Subst"/>
        </w:rPr>
        <w:t>Устава Эмитента):</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proofErr w:type="gramEnd"/>
      <w:r>
        <w:rPr>
          <w:rStyle w:val="Subst"/>
        </w:rPr>
        <w:br/>
      </w:r>
      <w:proofErr w:type="gramStart"/>
      <w:r>
        <w:rPr>
          <w:rStyle w:val="Subst"/>
        </w:rP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roofErr w:type="gramEnd"/>
      <w:r>
        <w:rPr>
          <w:rStyle w:val="Subst"/>
        </w:rPr>
        <w:br/>
      </w:r>
      <w:proofErr w:type="gramStart"/>
      <w:r>
        <w:rPr>
          <w:rStyle w:val="Subst"/>
        </w:rPr>
        <w:t>8) избрание членов ревизионной комиссии (ревизора) Общества и досрочное прекращение их полномочий;</w:t>
      </w:r>
      <w:r>
        <w:rPr>
          <w:rStyle w:val="Subst"/>
        </w:rPr>
        <w:br/>
        <w:t>9) утверждение аудитора Общества;</w:t>
      </w:r>
      <w:r>
        <w:rPr>
          <w:rStyle w:val="Subst"/>
        </w:rPr>
        <w:br/>
        <w:t>10)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roofErr w:type="gramEnd"/>
      <w:r>
        <w:rPr>
          <w:rStyle w:val="Subst"/>
        </w:rPr>
        <w:br/>
      </w:r>
      <w:proofErr w:type="gramStart"/>
      <w:r>
        <w:rPr>
          <w:rStyle w:val="Subst"/>
        </w:rPr>
        <w:t>11) определение порядка ведения Общего собрания акционеров;</w:t>
      </w:r>
      <w:r>
        <w:rPr>
          <w:rStyle w:val="Subst"/>
        </w:rPr>
        <w:br/>
        <w:t>12) избрание членов счетной комиссии и досрочное прекращение их полномочий;</w:t>
      </w:r>
      <w:r>
        <w:rPr>
          <w:rStyle w:val="Subst"/>
        </w:rPr>
        <w:br/>
        <w:t>13) дробление и консолидация акций;</w:t>
      </w:r>
      <w:r>
        <w:rPr>
          <w:rStyle w:val="Subst"/>
        </w:rPr>
        <w:br/>
        <w:t>14) принятие решений об одобрении сделок в случаях, предусмотренных главой XI Федерального закона;</w:t>
      </w:r>
      <w:r>
        <w:rPr>
          <w:rStyle w:val="Subst"/>
        </w:rPr>
        <w:br/>
        <w:t>15) принятие решений об одобрении крупных сделок в случаях, предусмотренных главой X Федерального закона;</w:t>
      </w:r>
      <w:r>
        <w:rPr>
          <w:rStyle w:val="Subst"/>
        </w:rPr>
        <w:br/>
        <w:t>16) приобретение Обществом размещенных акций в случаях, предусмотренных Федеральным законом;</w:t>
      </w:r>
      <w:proofErr w:type="gramEnd"/>
      <w:r>
        <w:rPr>
          <w:rStyle w:val="Subst"/>
        </w:rPr>
        <w:br/>
      </w:r>
      <w:proofErr w:type="gramStart"/>
      <w:r>
        <w:rPr>
          <w:rStyle w:val="Subst"/>
        </w:rPr>
        <w:t>17) принятие решения об участии в холдинговых компаниях, финансово - промышленных группах, ассоциациях и иных объединениях коммерческих организаций;</w:t>
      </w:r>
      <w:r>
        <w:rPr>
          <w:rStyle w:val="Subst"/>
        </w:rPr>
        <w:br/>
        <w:t>18) утверждение внутренних документов, регулирующих деятельность органов Общества;</w:t>
      </w:r>
      <w:r>
        <w:rPr>
          <w:rStyle w:val="Subst"/>
        </w:rPr>
        <w:br/>
        <w:t>19) решение иных вопросов, предусмотренных Федеральным законом.</w:t>
      </w:r>
      <w:proofErr w:type="gramEnd"/>
      <w:r>
        <w:rPr>
          <w:rStyle w:val="Subst"/>
        </w:rPr>
        <w:br/>
      </w:r>
      <w:r>
        <w:rPr>
          <w:rStyle w:val="Subst"/>
        </w:rPr>
        <w:br/>
      </w:r>
      <w:proofErr w:type="gramStart"/>
      <w:r>
        <w:rPr>
          <w:rStyle w:val="Subst"/>
        </w:rPr>
        <w:t>Совет директоров Общества осуществляет Общее руководство деятельностью Общества, за исключением решения вопросов, отнесенных Федеральным законом к компетенции Общего собрания акционеров (п. 8.1.</w:t>
      </w:r>
      <w:proofErr w:type="gramEnd"/>
      <w:r>
        <w:rPr>
          <w:rStyle w:val="Subst"/>
        </w:rPr>
        <w:t xml:space="preserve"> </w:t>
      </w:r>
      <w:proofErr w:type="gramStart"/>
      <w:r>
        <w:rPr>
          <w:rStyle w:val="Subst"/>
        </w:rPr>
        <w:t>Устава Эмитента).</w:t>
      </w:r>
      <w:proofErr w:type="gramEnd"/>
      <w:r>
        <w:rPr>
          <w:rStyle w:val="Subst"/>
        </w:rPr>
        <w:br/>
      </w:r>
      <w:proofErr w:type="gramStart"/>
      <w:r>
        <w:rPr>
          <w:rStyle w:val="Subst"/>
        </w:rPr>
        <w:t>К компетенции Совета директоров Общества относятся следующие вопросы (п. 8.4.</w:t>
      </w:r>
      <w:proofErr w:type="gramEnd"/>
      <w:r>
        <w:rPr>
          <w:rStyle w:val="Subst"/>
        </w:rPr>
        <w:t xml:space="preserve"> </w:t>
      </w:r>
      <w:proofErr w:type="gramStart"/>
      <w:r>
        <w:rPr>
          <w:rStyle w:val="Subst"/>
        </w:rPr>
        <w:t>Устава Эмитента):</w:t>
      </w:r>
      <w:r>
        <w:rPr>
          <w:rStyle w:val="Subst"/>
        </w:rPr>
        <w:br/>
        <w:t>1) определение приоритетных направлений деятельности Общества;</w:t>
      </w:r>
      <w:r>
        <w:rPr>
          <w:rStyle w:val="Subst"/>
        </w:rPr>
        <w:br/>
        <w:t>2) образование исполнительного органа Общества и досрочное прекращение его полномочий;</w:t>
      </w:r>
      <w:r>
        <w:rPr>
          <w:rStyle w:val="Subst"/>
        </w:rPr>
        <w:br/>
        <w:t>3) созыв годового и внеочередного Общих собраний акционеров, за исключением случаев, предусмотренных пунктом 8 статьи 55 Федерального закона;</w:t>
      </w:r>
      <w:r>
        <w:rPr>
          <w:rStyle w:val="Subst"/>
        </w:rPr>
        <w:br/>
        <w:t>4) утверждение повестки дня Общего собрания акционеров;</w:t>
      </w:r>
      <w:r>
        <w:rPr>
          <w:rStyle w:val="Subst"/>
        </w:rPr>
        <w:br/>
        <w:t>5) определение даты составления списка лиц, имеющих право на участие в Общем собрании акционеров;</w:t>
      </w:r>
      <w:proofErr w:type="gramEnd"/>
      <w:r>
        <w:rPr>
          <w:rStyle w:val="Subst"/>
        </w:rPr>
        <w:br/>
        <w:t xml:space="preserve">6) вопросы, связанные с подготовкой и проведением Общего собрания акционеров, в </w:t>
      </w:r>
      <w:proofErr w:type="spellStart"/>
      <w:r>
        <w:rPr>
          <w:rStyle w:val="Subst"/>
        </w:rPr>
        <w:t>т.ч</w:t>
      </w:r>
      <w:proofErr w:type="spellEnd"/>
      <w:r>
        <w:rPr>
          <w:rStyle w:val="Subst"/>
        </w:rPr>
        <w:t>.</w:t>
      </w:r>
      <w:r>
        <w:rPr>
          <w:rStyle w:val="Subst"/>
        </w:rPr>
        <w:br/>
        <w:t>- рассмотрение поступивших предложений о включении вопросов в повестку дня Общего собрания и принятие решения о включении или об отказе во включении этих вопросов в повестку дня;</w:t>
      </w:r>
      <w:r>
        <w:rPr>
          <w:rStyle w:val="Subst"/>
        </w:rPr>
        <w:br/>
      </w:r>
      <w:r>
        <w:rPr>
          <w:rStyle w:val="Subst"/>
        </w:rPr>
        <w:lastRenderedPageBreak/>
        <w:t xml:space="preserve">- </w:t>
      </w:r>
      <w:proofErr w:type="gramStart"/>
      <w:r>
        <w:rPr>
          <w:rStyle w:val="Subst"/>
        </w:rPr>
        <w:t>включение в повестку дня Общего собрания акционеров вопросов, помимо вопросов, предложенных для включения в повестку дня Общего собрания акционеров акционерами, а также в случае отсутствия таких предложений,</w:t>
      </w:r>
      <w:r>
        <w:rPr>
          <w:rStyle w:val="Subst"/>
        </w:rPr>
        <w:br/>
        <w:t>- включение в повестку дня Общего собрания акционеров кандидатов в список кандидатур, в случае отсутствия или недостаточного количества кандидатов, предложенных акционерами для образования соответствующего органа;</w:t>
      </w:r>
      <w:proofErr w:type="gramEnd"/>
      <w:r>
        <w:rPr>
          <w:rStyle w:val="Subst"/>
        </w:rPr>
        <w:br/>
      </w:r>
      <w:proofErr w:type="gramStart"/>
      <w:r>
        <w:rPr>
          <w:rStyle w:val="Subst"/>
        </w:rPr>
        <w:t>7) размещение Обществом облигаций и иных эмиссионных ценных бумаг в случаях, предусмотренных Федеральным законом;</w:t>
      </w:r>
      <w:r>
        <w:rPr>
          <w:rStyle w:val="Subst"/>
        </w:rPr>
        <w:br/>
        <w:t>8) определение цены (денежной оценки) имущества, цены размещения и выкупа эмиссионных ценных бумаг в случаях, предусмотренных Федеральным законом,</w:t>
      </w:r>
      <w:r>
        <w:rPr>
          <w:rStyle w:val="Subst"/>
        </w:rPr>
        <w:br/>
        <w:t>9) приобретение размещенных Обществом акций, облигаций и иных ценных бумаг в случаях, предусмотренных Федеральным законом, и определение цены, по которой они приобретаются;</w:t>
      </w:r>
      <w:proofErr w:type="gramEnd"/>
      <w:r>
        <w:rPr>
          <w:rStyle w:val="Subst"/>
        </w:rPr>
        <w:br/>
      </w:r>
      <w:proofErr w:type="gramStart"/>
      <w:r>
        <w:rPr>
          <w:rStyle w:val="Subst"/>
        </w:rPr>
        <w:t>10)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r>
        <w:rPr>
          <w:rStyle w:val="Subst"/>
        </w:rPr>
        <w:br/>
        <w:t>11) рекомендации по размеру дивиденда по акциям и порядку его выплаты;</w:t>
      </w:r>
      <w:r>
        <w:rPr>
          <w:rStyle w:val="Subst"/>
        </w:rPr>
        <w:br/>
        <w:t>12) использование резервного фонда и иных фондов Общества;</w:t>
      </w:r>
      <w:proofErr w:type="gramEnd"/>
      <w:r>
        <w:rPr>
          <w:rStyle w:val="Subst"/>
        </w:rPr>
        <w:br/>
        <w:t>13) утверждение внутренних документов Общества, за исключением внутренних документов, утверждение которых отнесено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r>
        <w:rPr>
          <w:rStyle w:val="Subst"/>
        </w:rPr>
        <w:br/>
        <w:t xml:space="preserve">14) создание филиалов и открытие представительств </w:t>
      </w:r>
      <w:proofErr w:type="gramStart"/>
      <w:r>
        <w:rPr>
          <w:rStyle w:val="Subst"/>
        </w:rPr>
        <w:t>Общества</w:t>
      </w:r>
      <w:proofErr w:type="gramEnd"/>
      <w:r>
        <w:rPr>
          <w:rStyle w:val="Subst"/>
        </w:rPr>
        <w:t xml:space="preserve"> и внесение в устав Общества изменений, связанных с созданием филиалов и открытием представительств;</w:t>
      </w:r>
      <w:r>
        <w:rPr>
          <w:rStyle w:val="Subst"/>
        </w:rPr>
        <w:br/>
      </w:r>
      <w:proofErr w:type="gramStart"/>
      <w:r>
        <w:rPr>
          <w:rStyle w:val="Subst"/>
        </w:rPr>
        <w:t>15) одобрение крупных сделок в случаях, предусмотренных главой X Федерального закона;</w:t>
      </w:r>
      <w:r>
        <w:rPr>
          <w:rStyle w:val="Subst"/>
        </w:rPr>
        <w:br/>
        <w:t>16) одобрение сделок, предусмотренных главой XI Федерального закона;</w:t>
      </w:r>
      <w:r>
        <w:rPr>
          <w:rStyle w:val="Subst"/>
        </w:rPr>
        <w:br/>
        <w:t>17) утверждение регистратора Общества и условий договора с ним, а также расторжение договора с ним;</w:t>
      </w:r>
      <w:r>
        <w:rPr>
          <w:rStyle w:val="Subst"/>
        </w:rPr>
        <w:br/>
        <w:t xml:space="preserve">18) определение денежной оценки имущества, вносимого в оплату акций, при оплате дополнительных акций </w:t>
      </w:r>
      <w:proofErr w:type="spellStart"/>
      <w:r>
        <w:rPr>
          <w:rStyle w:val="Subst"/>
        </w:rPr>
        <w:t>неденежными</w:t>
      </w:r>
      <w:proofErr w:type="spellEnd"/>
      <w:r>
        <w:rPr>
          <w:rStyle w:val="Subst"/>
        </w:rPr>
        <w:t xml:space="preserve"> средствами;</w:t>
      </w:r>
      <w:proofErr w:type="gramEnd"/>
      <w:r>
        <w:rPr>
          <w:rStyle w:val="Subst"/>
        </w:rPr>
        <w:br/>
        <w:t xml:space="preserve">19) определение </w:t>
      </w:r>
      <w:proofErr w:type="gramStart"/>
      <w:r>
        <w:rPr>
          <w:rStyle w:val="Subst"/>
        </w:rPr>
        <w:t>цены</w:t>
      </w:r>
      <w:proofErr w:type="gramEnd"/>
      <w:r>
        <w:rPr>
          <w:rStyle w:val="Subst"/>
        </w:rPr>
        <w:t xml:space="preserve"> по которой оплачиваются дополнительные акции Общества, размещаемые посредством подписки;</w:t>
      </w:r>
      <w:r>
        <w:rPr>
          <w:rStyle w:val="Subst"/>
        </w:rPr>
        <w:br/>
        <w:t>20) определение цены по которой оплачиваются эмиссионный ценные бумаги Общества, размещаемые посредством подписки;</w:t>
      </w:r>
      <w:r>
        <w:rPr>
          <w:rStyle w:val="Subst"/>
        </w:rPr>
        <w:br/>
        <w:t>21) предварительное утверждение годового отчета Общества;</w:t>
      </w:r>
      <w:r>
        <w:rPr>
          <w:rStyle w:val="Subst"/>
        </w:rPr>
        <w:br/>
        <w:t>22) утверждение решение о выпуске ценных бумаг, отчета об итогах выпуска ценных бумаг и проспекта эмиссии ценных бумаг Общества;</w:t>
      </w:r>
      <w:r>
        <w:rPr>
          <w:rStyle w:val="Subst"/>
        </w:rPr>
        <w:br/>
      </w:r>
      <w:proofErr w:type="gramStart"/>
      <w:r>
        <w:rPr>
          <w:rStyle w:val="Subst"/>
        </w:rPr>
        <w:t>23) принятие решение о совмещении лицом осуществляющем функции единоличного исполнительного органа Общества должностей в органах управления других организаций;</w:t>
      </w:r>
      <w:r>
        <w:rPr>
          <w:rStyle w:val="Subst"/>
        </w:rPr>
        <w:br/>
        <w:t>24) иные вопросы, предусмотренные Федеральным законом и настоящим Уставом.</w:t>
      </w:r>
      <w:proofErr w:type="gramEnd"/>
      <w:r>
        <w:rPr>
          <w:rStyle w:val="Subst"/>
        </w:rPr>
        <w:br/>
        <w:t>К компетенции Совета директоров Общества относится так же вынесение на рассмотрение Общего собрания акционеров Общества вопросов:</w:t>
      </w:r>
      <w:r>
        <w:rPr>
          <w:rStyle w:val="Subst"/>
        </w:rPr>
        <w:br/>
        <w:t>1) о реорганизации Общества в форме слияния, утверждении договора о слиянии, устава общества, создаваемого в результате слияния, и об утверждении передаточного акта;</w:t>
      </w:r>
      <w:r>
        <w:rPr>
          <w:rStyle w:val="Subst"/>
        </w:rPr>
        <w:br/>
      </w:r>
      <w:proofErr w:type="gramStart"/>
      <w:r>
        <w:rPr>
          <w:rStyle w:val="Subst"/>
        </w:rPr>
        <w:t>2) о реорганизации Общества в форме присоединения и об утверждении договора о присоединении, а в случае если Общество является присоединяемым обществом, вопрос об утверждении передаточного акта;</w:t>
      </w:r>
      <w:r>
        <w:rPr>
          <w:rStyle w:val="Subst"/>
        </w:rPr>
        <w:br/>
        <w:t>3) о реорганизации Общества в форме разделения, порядке и об условиях разделения, о создании новых обществ и порядке конвертации акций реорганизуемого общества в акции создаваемых обществ, об утверждении разделительного баланса;</w:t>
      </w:r>
      <w:proofErr w:type="gramEnd"/>
      <w:r>
        <w:rPr>
          <w:rStyle w:val="Subst"/>
        </w:rPr>
        <w:br/>
      </w:r>
      <w:proofErr w:type="gramStart"/>
      <w:r>
        <w:rPr>
          <w:rStyle w:val="Subst"/>
        </w:rPr>
        <w:t>4) о реорганизации Общества в форме выделения, о порядке и об условиях выделения, о создании нового общества (обществ), о конвертации акций Общества в акции создаваемого общества (распределении акций создаваемого общества среди акционеров реорганизуемого Общества, приобретении акций создаваемого общества самим реорганизуемым Обществом) и о порядке такой конвертации (распределения, приобретения), об утверждении разделительного баланса;</w:t>
      </w:r>
      <w:proofErr w:type="gramEnd"/>
      <w:r>
        <w:rPr>
          <w:rStyle w:val="Subst"/>
        </w:rPr>
        <w:br/>
      </w:r>
      <w:proofErr w:type="gramStart"/>
      <w:r>
        <w:rPr>
          <w:rStyle w:val="Subst"/>
        </w:rPr>
        <w:t>5) о преобразовании Общества, порядке и об условиях осуществления преобразования, о порядке обмена акций Общества на вклады участников общества с ограниченной ответственностью или</w:t>
      </w:r>
      <w:r>
        <w:rPr>
          <w:rStyle w:val="Subst"/>
        </w:rPr>
        <w:tab/>
        <w:t>паи</w:t>
      </w:r>
      <w:r>
        <w:rPr>
          <w:rStyle w:val="Subst"/>
        </w:rPr>
        <w:tab/>
        <w:t>членов производственного кооператива;</w:t>
      </w:r>
      <w:r>
        <w:rPr>
          <w:rStyle w:val="Subst"/>
        </w:rPr>
        <w:br/>
        <w:t>6) о ликвидации Общества и назначении ликвидационной комиссии, в случае добровольной ликвидации Общества;</w:t>
      </w:r>
      <w:r>
        <w:rPr>
          <w:rStyle w:val="Subst"/>
        </w:rPr>
        <w:br/>
        <w:t>7) об увеличение Уставного капитала Общества путем увеличения номинальной стоимости акций или путем размещения дополнительных акций;</w:t>
      </w:r>
      <w:proofErr w:type="gramEnd"/>
      <w:r>
        <w:rPr>
          <w:rStyle w:val="Subst"/>
        </w:rPr>
        <w:br/>
      </w:r>
      <w:proofErr w:type="gramStart"/>
      <w:r>
        <w:rPr>
          <w:rStyle w:val="Subst"/>
        </w:rPr>
        <w:t>8) о дробление и консолидация акций Общества;</w:t>
      </w:r>
      <w:r>
        <w:rPr>
          <w:rStyle w:val="Subst"/>
        </w:rPr>
        <w:br/>
        <w:t>9) об одобрении сделок в случаях, предусмотренных главой XI Федерального закона и крупных сделок в случаях, предусмотренных главой X Федерального закона;</w:t>
      </w:r>
      <w:r>
        <w:rPr>
          <w:rStyle w:val="Subst"/>
        </w:rPr>
        <w:br/>
      </w:r>
      <w:r>
        <w:rPr>
          <w:rStyle w:val="Subst"/>
        </w:rPr>
        <w:lastRenderedPageBreak/>
        <w:t>10) о приобретение Обществом размещенных акций в случаях, предусмотренных Федеральным законом;</w:t>
      </w:r>
      <w:r>
        <w:rPr>
          <w:rStyle w:val="Subst"/>
        </w:rPr>
        <w:br/>
        <w:t>11) об участии Общества в холдинговых компаниях, финансово - промышленных группах, ассоциациях и иных объединениях коммерческих организаций;</w:t>
      </w:r>
      <w:proofErr w:type="gramEnd"/>
      <w:r>
        <w:rPr>
          <w:rStyle w:val="Subst"/>
        </w:rPr>
        <w:br/>
      </w:r>
      <w:proofErr w:type="gramStart"/>
      <w:r>
        <w:rPr>
          <w:rStyle w:val="Subst"/>
        </w:rPr>
        <w:t>12) об утверждение внутренних документов, регулирующих деятельность органов Общества;</w:t>
      </w:r>
      <w:r>
        <w:rPr>
          <w:rStyle w:val="Subst"/>
        </w:rPr>
        <w:br/>
        <w:t>13) о передаче полномочий единоличного исполнительного органа управляющей организации или управляющему.</w:t>
      </w:r>
      <w:proofErr w:type="gramEnd"/>
      <w:r>
        <w:rPr>
          <w:rStyle w:val="Subst"/>
        </w:rPr>
        <w:br/>
      </w:r>
      <w:r>
        <w:rPr>
          <w:rStyle w:val="Subst"/>
        </w:rPr>
        <w:br/>
        <w:t>В соответствие со ст. 9 Устава Эмитента:</w:t>
      </w:r>
      <w:r>
        <w:rPr>
          <w:rStyle w:val="Subst"/>
        </w:rPr>
        <w:br/>
        <w:t>9.1. Руководство текущей деятельностью Общества осуществляется единоличным исполнительным органом Общества - Генеральным директором, который назначается на должность Советом директоров Общества.</w:t>
      </w:r>
      <w:r>
        <w:rPr>
          <w:rStyle w:val="Subst"/>
        </w:rPr>
        <w:br/>
        <w:t>9.2. Генеральный директор подотчетен Совету директоров и Общему собранию акционеров.</w:t>
      </w:r>
      <w:r>
        <w:rPr>
          <w:rStyle w:val="Subst"/>
        </w:rPr>
        <w:br/>
        <w:t>9.3. К компетенции исполнительного органа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или Совета директоров Общества</w:t>
      </w:r>
      <w:r>
        <w:rPr>
          <w:rStyle w:val="Subst"/>
        </w:rPr>
        <w:br/>
        <w:t>9.4. Исполнительный орган Общества организует выполнение решений Общего собрания акционеров и Совета директоров Общества.</w:t>
      </w:r>
      <w:r>
        <w:rPr>
          <w:rStyle w:val="Subst"/>
        </w:rPr>
        <w:br/>
        <w:t>9.5. 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и дает указания, обязательные для исполнения всеми работниками Общества.</w:t>
      </w:r>
      <w:r>
        <w:rPr>
          <w:rStyle w:val="Subst"/>
        </w:rPr>
        <w:br/>
        <w:t>9.6. Права и обязанности Генерального директора определяются Федеральным законом, иными правовыми актами Российской Федерации и договором, заключаемым с Генеральным директором. Договор от имени Общества подписывается Председателем Совета директоров Общества.</w:t>
      </w:r>
      <w:r>
        <w:rPr>
          <w:rStyle w:val="Subst"/>
        </w:rPr>
        <w:br/>
        <w:t>9.7. 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w:t>
      </w:r>
      <w:r>
        <w:rPr>
          <w:rStyle w:val="Subst"/>
        </w:rPr>
        <w:br/>
        <w:t>9.8. Совмещение Генеральным директором должностей в органах управления других организаций допускается только с согласия Совета директоров Общества.</w:t>
      </w:r>
      <w:r>
        <w:rPr>
          <w:rStyle w:val="Subst"/>
        </w:rPr>
        <w:br/>
      </w:r>
    </w:p>
    <w:p w:rsidR="009A3218" w:rsidRDefault="009A3218">
      <w:pPr>
        <w:ind w:left="200"/>
      </w:pPr>
    </w:p>
    <w:p w:rsidR="009A3218" w:rsidRDefault="009A3218">
      <w:pPr>
        <w:ind w:left="200"/>
      </w:pPr>
    </w:p>
    <w:p w:rsidR="009A3218" w:rsidRDefault="009A3218">
      <w:pPr>
        <w:pStyle w:val="ThinDelim"/>
      </w:pPr>
    </w:p>
    <w:p w:rsidR="009A3218" w:rsidRDefault="00660C0F">
      <w:pPr>
        <w:pStyle w:val="2"/>
      </w:pPr>
      <w:r>
        <w:t>5.2. Информация о лицах, входящих в состав органов управления эмитента</w:t>
      </w:r>
    </w:p>
    <w:p w:rsidR="009A3218" w:rsidRDefault="00660C0F">
      <w:pPr>
        <w:pStyle w:val="2"/>
      </w:pPr>
      <w:r>
        <w:t>5.2.1. Состав совета директоров (наблюдательного совета) эмитента</w:t>
      </w:r>
    </w:p>
    <w:p w:rsidR="009A3218" w:rsidRDefault="009A3218">
      <w:pPr>
        <w:ind w:left="200"/>
      </w:pPr>
    </w:p>
    <w:p w:rsidR="009A3218" w:rsidRDefault="00660C0F">
      <w:pPr>
        <w:ind w:left="200"/>
      </w:pPr>
      <w:r>
        <w:t>ФИО:</w:t>
      </w:r>
      <w:r>
        <w:rPr>
          <w:rStyle w:val="Subst"/>
        </w:rPr>
        <w:t xml:space="preserve"> Макеев Денис Александрович</w:t>
      </w:r>
    </w:p>
    <w:p w:rsidR="009A3218" w:rsidRDefault="009A3218">
      <w:pPr>
        <w:ind w:left="200"/>
      </w:pPr>
    </w:p>
    <w:p w:rsidR="009A3218" w:rsidRDefault="00660C0F">
      <w:pPr>
        <w:ind w:left="200"/>
      </w:pPr>
      <w:r>
        <w:t>Год рождения:</w:t>
      </w:r>
      <w:r>
        <w:rPr>
          <w:rStyle w:val="Subst"/>
        </w:rPr>
        <w:t xml:space="preserve"> 1979</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r>
              <w:t>2009</w:t>
            </w:r>
          </w:p>
        </w:tc>
        <w:tc>
          <w:tcPr>
            <w:tcW w:w="1260" w:type="dxa"/>
            <w:tcBorders>
              <w:top w:val="single" w:sz="6" w:space="0" w:color="auto"/>
              <w:left w:val="single" w:sz="6" w:space="0" w:color="auto"/>
              <w:bottom w:val="single" w:sz="6" w:space="0" w:color="auto"/>
              <w:right w:val="single" w:sz="6" w:space="0" w:color="auto"/>
            </w:tcBorders>
          </w:tcPr>
          <w:p w:rsidR="009A3218" w:rsidRDefault="00660C0F">
            <w:r>
              <w:t>2013</w:t>
            </w:r>
          </w:p>
        </w:tc>
        <w:tc>
          <w:tcPr>
            <w:tcW w:w="3980" w:type="dxa"/>
            <w:tcBorders>
              <w:top w:val="single" w:sz="6" w:space="0" w:color="auto"/>
              <w:left w:val="single" w:sz="6" w:space="0" w:color="auto"/>
              <w:bottom w:val="single" w:sz="6" w:space="0" w:color="auto"/>
              <w:right w:val="single" w:sz="6" w:space="0" w:color="auto"/>
            </w:tcBorders>
          </w:tcPr>
          <w:p w:rsidR="009A3218" w:rsidRDefault="00660C0F">
            <w:r>
              <w:t>Общество с ограниченной ответственностью "</w:t>
            </w:r>
            <w:proofErr w:type="spellStart"/>
            <w:r>
              <w:t>Юникран</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A3218" w:rsidRDefault="00660C0F">
            <w:r>
              <w:t>Генеральный директор</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r>
              <w:t>2013</w:t>
            </w:r>
          </w:p>
        </w:tc>
        <w:tc>
          <w:tcPr>
            <w:tcW w:w="1260" w:type="dxa"/>
            <w:tcBorders>
              <w:top w:val="single" w:sz="6" w:space="0" w:color="auto"/>
              <w:left w:val="single" w:sz="6" w:space="0" w:color="auto"/>
              <w:bottom w:val="single" w:sz="6" w:space="0" w:color="auto"/>
              <w:right w:val="single" w:sz="6" w:space="0" w:color="auto"/>
            </w:tcBorders>
          </w:tcPr>
          <w:p w:rsidR="009A3218" w:rsidRDefault="00660C0F">
            <w:r>
              <w:t>2014</w:t>
            </w:r>
          </w:p>
        </w:tc>
        <w:tc>
          <w:tcPr>
            <w:tcW w:w="3980" w:type="dxa"/>
            <w:tcBorders>
              <w:top w:val="single" w:sz="6" w:space="0" w:color="auto"/>
              <w:left w:val="single" w:sz="6" w:space="0" w:color="auto"/>
              <w:bottom w:val="single" w:sz="6" w:space="0" w:color="auto"/>
              <w:right w:val="single" w:sz="6" w:space="0" w:color="auto"/>
            </w:tcBorders>
          </w:tcPr>
          <w:p w:rsidR="009A3218" w:rsidRDefault="00660C0F">
            <w:r>
              <w:t>Общество с ограниченной ответственностью "</w:t>
            </w:r>
            <w:proofErr w:type="spellStart"/>
            <w:r>
              <w:t>Юникран</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A3218" w:rsidRDefault="00660C0F">
            <w:r>
              <w:t>Исполнительный директор</w:t>
            </w:r>
          </w:p>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2014</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Общество с ограниченной ответственностью "Объединенные заводы"</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Директор по развитию</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t>ФИО:</w:t>
      </w:r>
      <w:r>
        <w:rPr>
          <w:rStyle w:val="Subst"/>
        </w:rPr>
        <w:t xml:space="preserve"> Лупанов Андрей Павлович</w:t>
      </w:r>
    </w:p>
    <w:p w:rsidR="009A3218" w:rsidRDefault="009A3218">
      <w:pPr>
        <w:ind w:left="200"/>
      </w:pPr>
    </w:p>
    <w:p w:rsidR="009A3218" w:rsidRDefault="00660C0F">
      <w:pPr>
        <w:ind w:left="200"/>
      </w:pPr>
      <w:r>
        <w:t>Год рождения:</w:t>
      </w:r>
      <w:r>
        <w:rPr>
          <w:rStyle w:val="Subst"/>
        </w:rPr>
        <w:t xml:space="preserve"> 1955</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2002</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Генеральный директор</w:t>
            </w:r>
          </w:p>
        </w:tc>
      </w:tr>
    </w:tbl>
    <w:p w:rsidR="009A3218" w:rsidRDefault="009A3218"/>
    <w:p w:rsidR="009A3218" w:rsidRDefault="009A3218">
      <w:pPr>
        <w:pStyle w:val="ThinDelim"/>
      </w:pPr>
    </w:p>
    <w:p w:rsidR="009A3218" w:rsidRDefault="00660C0F">
      <w:pPr>
        <w:ind w:left="200"/>
      </w:pPr>
      <w:r>
        <w:t>Доля участия лица в уставном капитале эмитента, %:</w:t>
      </w:r>
      <w:r>
        <w:rPr>
          <w:rStyle w:val="Subst"/>
        </w:rPr>
        <w:t xml:space="preserve"> 7.911298</w:t>
      </w:r>
    </w:p>
    <w:p w:rsidR="009A3218" w:rsidRDefault="00660C0F">
      <w:pPr>
        <w:ind w:left="200"/>
      </w:pPr>
      <w:r>
        <w:t>Доля принадлежащих лицу обыкновенных акций эмитента, %:</w:t>
      </w:r>
      <w:r>
        <w:rPr>
          <w:rStyle w:val="Subst"/>
        </w:rPr>
        <w:t xml:space="preserve"> 7.911298</w:t>
      </w:r>
    </w:p>
    <w:p w:rsidR="009A3218" w:rsidRDefault="009A3218">
      <w:pPr>
        <w:ind w:left="200"/>
      </w:pP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t>ФИО:</w:t>
      </w:r>
      <w:r>
        <w:rPr>
          <w:rStyle w:val="Subst"/>
        </w:rPr>
        <w:t xml:space="preserve"> Шалимов Сергей Алексеевич</w:t>
      </w:r>
    </w:p>
    <w:p w:rsidR="009A3218" w:rsidRDefault="00660C0F">
      <w:pPr>
        <w:ind w:left="200"/>
      </w:pPr>
      <w:r>
        <w:rPr>
          <w:rStyle w:val="Subst"/>
        </w:rPr>
        <w:t>(председатель)</w:t>
      </w:r>
    </w:p>
    <w:p w:rsidR="009A3218" w:rsidRDefault="009A3218">
      <w:pPr>
        <w:ind w:left="200"/>
      </w:pPr>
    </w:p>
    <w:p w:rsidR="009A3218" w:rsidRDefault="00660C0F">
      <w:pPr>
        <w:ind w:left="200"/>
      </w:pPr>
      <w:r>
        <w:t>Год рождения:</w:t>
      </w:r>
      <w:r>
        <w:rPr>
          <w:rStyle w:val="Subst"/>
        </w:rPr>
        <w:t xml:space="preserve"> 1958</w:t>
      </w:r>
    </w:p>
    <w:p w:rsidR="009A3218" w:rsidRDefault="009A3218">
      <w:pPr>
        <w:pStyle w:val="ThinDelim"/>
      </w:pPr>
    </w:p>
    <w:p w:rsidR="009A3218" w:rsidRDefault="00660C0F">
      <w:pPr>
        <w:ind w:left="200"/>
      </w:pPr>
      <w:r>
        <w:t>Образование:</w:t>
      </w:r>
      <w:r>
        <w:br/>
      </w:r>
      <w:r>
        <w:rPr>
          <w:rStyle w:val="Subst"/>
        </w:rPr>
        <w:t>среднее специальное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1994</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Коммерческий директор</w:t>
            </w:r>
          </w:p>
        </w:tc>
      </w:tr>
    </w:tbl>
    <w:p w:rsidR="009A3218" w:rsidRDefault="009A3218"/>
    <w:p w:rsidR="009A3218" w:rsidRDefault="009A3218">
      <w:pPr>
        <w:pStyle w:val="ThinDelim"/>
      </w:pPr>
    </w:p>
    <w:p w:rsidR="009A3218" w:rsidRDefault="00660C0F">
      <w:pPr>
        <w:ind w:left="200"/>
      </w:pPr>
      <w:r>
        <w:t>Доля участия лица в уставном капитале эмитента, %:</w:t>
      </w:r>
      <w:r>
        <w:rPr>
          <w:rStyle w:val="Subst"/>
        </w:rPr>
        <w:t xml:space="preserve"> </w:t>
      </w:r>
      <w:r w:rsidR="000C5B99">
        <w:rPr>
          <w:rStyle w:val="Subst"/>
        </w:rPr>
        <w:t>24.938553</w:t>
      </w:r>
    </w:p>
    <w:p w:rsidR="009A3218" w:rsidRDefault="00660C0F">
      <w:pPr>
        <w:ind w:left="200"/>
      </w:pPr>
      <w:r>
        <w:t>Доля принадлежащих лицу обыкновенных акций эмитента, %:</w:t>
      </w:r>
      <w:r>
        <w:rPr>
          <w:rStyle w:val="Subst"/>
        </w:rPr>
        <w:t xml:space="preserve"> </w:t>
      </w:r>
      <w:r w:rsidR="000C5B99">
        <w:rPr>
          <w:rStyle w:val="Subst"/>
        </w:rPr>
        <w:t>24.938553</w:t>
      </w:r>
    </w:p>
    <w:p w:rsidR="009A3218" w:rsidRDefault="009A3218">
      <w:pPr>
        <w:ind w:left="200"/>
      </w:pP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директоров</w:t>
      </w:r>
      <w:r w:rsidR="000C5B99">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lastRenderedPageBreak/>
        <w:t>ФИО:</w:t>
      </w:r>
      <w:r>
        <w:rPr>
          <w:rStyle w:val="Subst"/>
        </w:rPr>
        <w:t xml:space="preserve"> </w:t>
      </w:r>
      <w:proofErr w:type="spellStart"/>
      <w:r>
        <w:rPr>
          <w:rStyle w:val="Subst"/>
        </w:rPr>
        <w:t>Лобунцов</w:t>
      </w:r>
      <w:proofErr w:type="spellEnd"/>
      <w:r>
        <w:rPr>
          <w:rStyle w:val="Subst"/>
        </w:rPr>
        <w:t xml:space="preserve"> Владимир Николаевич</w:t>
      </w:r>
    </w:p>
    <w:p w:rsidR="009A3218" w:rsidRDefault="009A3218">
      <w:pPr>
        <w:ind w:left="200"/>
      </w:pPr>
    </w:p>
    <w:p w:rsidR="009A3218" w:rsidRDefault="00660C0F">
      <w:pPr>
        <w:ind w:left="200"/>
      </w:pPr>
      <w:r>
        <w:t>Год рождения:</w:t>
      </w:r>
      <w:r>
        <w:rPr>
          <w:rStyle w:val="Subst"/>
        </w:rPr>
        <w:t xml:space="preserve"> 1954</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r>
              <w:t>2010</w:t>
            </w:r>
          </w:p>
        </w:tc>
        <w:tc>
          <w:tcPr>
            <w:tcW w:w="1260" w:type="dxa"/>
            <w:tcBorders>
              <w:top w:val="single" w:sz="6" w:space="0" w:color="auto"/>
              <w:left w:val="single" w:sz="6" w:space="0" w:color="auto"/>
              <w:bottom w:val="single" w:sz="6" w:space="0" w:color="auto"/>
              <w:right w:val="single" w:sz="6" w:space="0" w:color="auto"/>
            </w:tcBorders>
          </w:tcPr>
          <w:p w:rsidR="009A3218" w:rsidRDefault="00660C0F">
            <w:r>
              <w:t>2014</w:t>
            </w:r>
          </w:p>
        </w:tc>
        <w:tc>
          <w:tcPr>
            <w:tcW w:w="3980" w:type="dxa"/>
            <w:tcBorders>
              <w:top w:val="single" w:sz="6" w:space="0" w:color="auto"/>
              <w:left w:val="single" w:sz="6" w:space="0" w:color="auto"/>
              <w:bottom w:val="single" w:sz="6" w:space="0" w:color="auto"/>
              <w:right w:val="single" w:sz="6" w:space="0" w:color="auto"/>
            </w:tcBorders>
          </w:tcPr>
          <w:p w:rsidR="009A3218" w:rsidRDefault="00660C0F">
            <w:r>
              <w:t>ООО "АСДОР"</w:t>
            </w:r>
          </w:p>
        </w:tc>
        <w:tc>
          <w:tcPr>
            <w:tcW w:w="2680" w:type="dxa"/>
            <w:tcBorders>
              <w:top w:val="single" w:sz="6" w:space="0" w:color="auto"/>
              <w:left w:val="single" w:sz="6" w:space="0" w:color="auto"/>
              <w:bottom w:val="single" w:sz="6" w:space="0" w:color="auto"/>
              <w:right w:val="double" w:sz="6" w:space="0" w:color="auto"/>
            </w:tcBorders>
          </w:tcPr>
          <w:p w:rsidR="009A3218" w:rsidRDefault="00660C0F">
            <w:r>
              <w:t>Генеральный директор</w:t>
            </w:r>
          </w:p>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2014</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ОАО "АСДОР"</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Генеральный директор</w:t>
            </w:r>
          </w:p>
        </w:tc>
      </w:tr>
    </w:tbl>
    <w:p w:rsidR="009A3218" w:rsidRDefault="009A3218"/>
    <w:p w:rsidR="009A3218" w:rsidRDefault="009A3218">
      <w:pPr>
        <w:pStyle w:val="ThinDelim"/>
      </w:pPr>
    </w:p>
    <w:p w:rsidR="009A3218" w:rsidRDefault="00660C0F">
      <w:pPr>
        <w:ind w:left="200"/>
      </w:pPr>
      <w:r>
        <w:t>Доля участия лица в уставном капитале эмитента, %:</w:t>
      </w:r>
      <w:r>
        <w:rPr>
          <w:rStyle w:val="Subst"/>
        </w:rPr>
        <w:t xml:space="preserve"> 3.495045</w:t>
      </w:r>
    </w:p>
    <w:p w:rsidR="009A3218" w:rsidRDefault="00660C0F">
      <w:pPr>
        <w:ind w:left="200"/>
      </w:pPr>
      <w:r>
        <w:t>Доля принадлежащих лицу обыкновенных акций эмитента, %:</w:t>
      </w:r>
      <w:r>
        <w:rPr>
          <w:rStyle w:val="Subst"/>
        </w:rPr>
        <w:t xml:space="preserve"> 3.495045</w:t>
      </w:r>
    </w:p>
    <w:p w:rsidR="009A3218" w:rsidRDefault="009A3218">
      <w:pPr>
        <w:ind w:left="200"/>
      </w:pP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t>ФИО:</w:t>
      </w:r>
      <w:r>
        <w:rPr>
          <w:rStyle w:val="Subst"/>
        </w:rPr>
        <w:t xml:space="preserve"> </w:t>
      </w:r>
      <w:proofErr w:type="spellStart"/>
      <w:r>
        <w:rPr>
          <w:rStyle w:val="Subst"/>
        </w:rPr>
        <w:t>Силкин</w:t>
      </w:r>
      <w:proofErr w:type="spellEnd"/>
      <w:r>
        <w:rPr>
          <w:rStyle w:val="Subst"/>
        </w:rPr>
        <w:t xml:space="preserve"> Вячеслав Васильевич</w:t>
      </w:r>
    </w:p>
    <w:p w:rsidR="009A3218" w:rsidRDefault="009A3218">
      <w:pPr>
        <w:ind w:left="200"/>
      </w:pPr>
    </w:p>
    <w:p w:rsidR="009A3218" w:rsidRDefault="00660C0F">
      <w:pPr>
        <w:ind w:left="200"/>
      </w:pPr>
      <w:r>
        <w:t>Год рождения:</w:t>
      </w:r>
      <w:r>
        <w:rPr>
          <w:rStyle w:val="Subst"/>
        </w:rPr>
        <w:t xml:space="preserve"> 1939</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1993</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Московский автомобильно-дорожный институт</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 xml:space="preserve">Профессор кафедры строительства и </w:t>
            </w:r>
            <w:r>
              <w:lastRenderedPageBreak/>
              <w:t>эксплуатации дорог</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Член ревизионной комиссии </w:t>
      </w:r>
      <w:proofErr w:type="spellStart"/>
      <w:r>
        <w:rPr>
          <w:rStyle w:val="Subst"/>
        </w:rPr>
        <w:t>Силкин</w:t>
      </w:r>
      <w:proofErr w:type="spellEnd"/>
      <w:r>
        <w:rPr>
          <w:rStyle w:val="Subst"/>
        </w:rPr>
        <w:t xml:space="preserve"> А.В. </w:t>
      </w:r>
      <w:proofErr w:type="gramStart"/>
      <w:r>
        <w:rPr>
          <w:rStyle w:val="Subst"/>
        </w:rPr>
        <w:t>является сыном</w:t>
      </w:r>
      <w:proofErr w:type="gramEnd"/>
      <w:r>
        <w:rPr>
          <w:rStyle w:val="Subst"/>
        </w:rPr>
        <w:t xml:space="preserve"> </w:t>
      </w:r>
      <w:proofErr w:type="spellStart"/>
      <w:r>
        <w:rPr>
          <w:rStyle w:val="Subst"/>
        </w:rPr>
        <w:t>Силкина</w:t>
      </w:r>
      <w:proofErr w:type="spellEnd"/>
      <w:r>
        <w:rPr>
          <w:rStyle w:val="Subst"/>
        </w:rPr>
        <w:t xml:space="preserve"> В.В.</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9A3218">
      <w:pPr>
        <w:ind w:left="200"/>
      </w:pPr>
    </w:p>
    <w:p w:rsidR="009A3218" w:rsidRDefault="00660C0F">
      <w:pPr>
        <w:pStyle w:val="2"/>
      </w:pPr>
      <w:r>
        <w:t>5.2.2. Информация о единоличном исполнительном органе эмитента</w:t>
      </w:r>
    </w:p>
    <w:p w:rsidR="009A3218" w:rsidRDefault="009A3218">
      <w:pPr>
        <w:ind w:left="200"/>
      </w:pPr>
    </w:p>
    <w:p w:rsidR="009A3218" w:rsidRDefault="009A3218">
      <w:pPr>
        <w:ind w:left="200"/>
      </w:pPr>
    </w:p>
    <w:p w:rsidR="009A3218" w:rsidRDefault="00660C0F">
      <w:pPr>
        <w:ind w:left="200"/>
      </w:pPr>
      <w:r>
        <w:t>ФИО:</w:t>
      </w:r>
      <w:r>
        <w:rPr>
          <w:rStyle w:val="Subst"/>
        </w:rPr>
        <w:t xml:space="preserve"> Лупанов Андрей Павлович</w:t>
      </w:r>
    </w:p>
    <w:p w:rsidR="009A3218" w:rsidRDefault="00660C0F">
      <w:pPr>
        <w:ind w:left="200"/>
      </w:pPr>
      <w:r>
        <w:t>Год рождения:</w:t>
      </w:r>
      <w:r>
        <w:rPr>
          <w:rStyle w:val="Subst"/>
        </w:rPr>
        <w:t xml:space="preserve"> 1955</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2002</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Генеральный директор, член Совета директоров</w:t>
            </w:r>
          </w:p>
        </w:tc>
      </w:tr>
    </w:tbl>
    <w:p w:rsidR="009A3218" w:rsidRDefault="009A3218"/>
    <w:p w:rsidR="009A3218" w:rsidRDefault="009A3218">
      <w:pPr>
        <w:pStyle w:val="ThinDelim"/>
      </w:pPr>
    </w:p>
    <w:p w:rsidR="009A3218" w:rsidRDefault="00660C0F">
      <w:pPr>
        <w:ind w:left="200"/>
      </w:pPr>
      <w:r>
        <w:t>Доля участия лица в уставном капитале эмитента, %:</w:t>
      </w:r>
      <w:r>
        <w:rPr>
          <w:rStyle w:val="Subst"/>
        </w:rPr>
        <w:t xml:space="preserve"> 7.911298</w:t>
      </w:r>
    </w:p>
    <w:p w:rsidR="009A3218" w:rsidRDefault="00660C0F">
      <w:pPr>
        <w:ind w:left="200"/>
      </w:pPr>
      <w:r>
        <w:t>Доля принадлежащих лицу обыкновенных акций эмитента, %:</w:t>
      </w:r>
      <w:r>
        <w:rPr>
          <w:rStyle w:val="Subst"/>
        </w:rPr>
        <w:t xml:space="preserve"> 7.911298</w:t>
      </w:r>
    </w:p>
    <w:p w:rsidR="009A3218" w:rsidRDefault="009A3218">
      <w:pPr>
        <w:ind w:left="200"/>
      </w:pPr>
    </w:p>
    <w:p w:rsidR="009A3218" w:rsidRDefault="009A3218">
      <w:pPr>
        <w:pStyle w:val="ThinDelim"/>
      </w:pPr>
    </w:p>
    <w:p w:rsidR="009A3218" w:rsidRDefault="009A3218">
      <w:pPr>
        <w:pStyle w:val="ThinDelim"/>
      </w:pP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pStyle w:val="2"/>
      </w:pPr>
      <w:r>
        <w:t>5.2.3. Состав коллегиального исполнительного органа эмитента</w:t>
      </w:r>
    </w:p>
    <w:p w:rsidR="009A3218" w:rsidRDefault="00660C0F">
      <w:pPr>
        <w:ind w:left="200"/>
      </w:pPr>
      <w:r>
        <w:rPr>
          <w:rStyle w:val="Subst"/>
        </w:rPr>
        <w:t>Коллегиальный исполнительный орган не предусмотрен</w:t>
      </w:r>
    </w:p>
    <w:p w:rsidR="009A3218" w:rsidRDefault="00660C0F">
      <w:pPr>
        <w:pStyle w:val="2"/>
      </w:pPr>
      <w:r>
        <w:t>5.3. Сведения о размере вознаграждения и/или компенсации расходов по каждому органу управления эмитента</w:t>
      </w:r>
    </w:p>
    <w:p w:rsidR="009A3218" w:rsidRDefault="00660C0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9A3218" w:rsidRDefault="00660C0F">
      <w:pPr>
        <w:pStyle w:val="SubHeading"/>
        <w:ind w:left="200"/>
      </w:pPr>
      <w:r>
        <w:t>Вознаграждения</w:t>
      </w:r>
    </w:p>
    <w:p w:rsidR="009A3218" w:rsidRDefault="00660C0F">
      <w:pPr>
        <w:pStyle w:val="SubHeading"/>
        <w:ind w:left="400"/>
      </w:pPr>
      <w:r>
        <w:t>Совет директоров</w:t>
      </w:r>
    </w:p>
    <w:p w:rsidR="009A3218" w:rsidRDefault="00660C0F">
      <w:pPr>
        <w:ind w:left="600"/>
      </w:pPr>
      <w:r>
        <w:t>Единица измерения:</w:t>
      </w:r>
      <w:r>
        <w:rPr>
          <w:rStyle w:val="Subst"/>
        </w:rPr>
        <w:t xml:space="preserve">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FB4CEF">
            <w:pPr>
              <w:jc w:val="center"/>
            </w:pPr>
            <w:r>
              <w:t>201</w:t>
            </w:r>
            <w:r w:rsidR="00FB4CEF">
              <w:t>6</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FB4CEF">
            <w:pPr>
              <w:jc w:val="center"/>
            </w:pPr>
            <w:r>
              <w:t>201</w:t>
            </w:r>
            <w:r w:rsidR="00FB4CEF">
              <w:t>7</w:t>
            </w:r>
            <w:r>
              <w:t>, 3 мес.</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FB4CEF">
            <w:pPr>
              <w:jc w:val="right"/>
            </w:pPr>
            <w:r>
              <w:t xml:space="preserve">2 </w:t>
            </w:r>
            <w:r w:rsidR="00FB4CEF">
              <w:t>121 934.00</w:t>
            </w:r>
          </w:p>
        </w:tc>
        <w:tc>
          <w:tcPr>
            <w:tcW w:w="1400" w:type="dxa"/>
            <w:tcBorders>
              <w:top w:val="single" w:sz="6" w:space="0" w:color="auto"/>
              <w:left w:val="single" w:sz="6" w:space="0" w:color="auto"/>
              <w:bottom w:val="single" w:sz="6" w:space="0" w:color="auto"/>
              <w:right w:val="double" w:sz="6" w:space="0" w:color="auto"/>
            </w:tcBorders>
          </w:tcPr>
          <w:p w:rsidR="009A3218" w:rsidRDefault="00FB4CEF" w:rsidP="00FB4CEF">
            <w:pPr>
              <w:jc w:val="right"/>
            </w:pPr>
            <w:r>
              <w:t>690 000.00</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A3218" w:rsidRDefault="00FB4CEF" w:rsidP="00FB4CEF">
            <w:pPr>
              <w:jc w:val="right"/>
            </w:pPr>
            <w:r>
              <w:t>4</w:t>
            </w:r>
            <w:r w:rsidR="00660C0F">
              <w:t xml:space="preserve"> </w:t>
            </w:r>
            <w:r>
              <w:t>810</w:t>
            </w:r>
            <w:r w:rsidR="00660C0F">
              <w:t xml:space="preserve"> </w:t>
            </w:r>
            <w:r>
              <w:t>144</w:t>
            </w:r>
            <w:r w:rsidR="00660C0F">
              <w:t>.</w:t>
            </w:r>
            <w:r>
              <w:t>08</w:t>
            </w:r>
          </w:p>
        </w:tc>
        <w:tc>
          <w:tcPr>
            <w:tcW w:w="1400" w:type="dxa"/>
            <w:tcBorders>
              <w:top w:val="single" w:sz="6" w:space="0" w:color="auto"/>
              <w:left w:val="single" w:sz="6" w:space="0" w:color="auto"/>
              <w:bottom w:val="single" w:sz="6" w:space="0" w:color="auto"/>
              <w:right w:val="double" w:sz="6" w:space="0" w:color="auto"/>
            </w:tcBorders>
          </w:tcPr>
          <w:p w:rsidR="009A3218" w:rsidRDefault="00FB4CEF" w:rsidP="00FB4CEF">
            <w:pPr>
              <w:jc w:val="right"/>
            </w:pPr>
            <w:r>
              <w:t>572</w:t>
            </w:r>
            <w:r w:rsidR="00660C0F">
              <w:t xml:space="preserve"> </w:t>
            </w:r>
            <w:r>
              <w:t>152</w:t>
            </w:r>
            <w:r w:rsidR="00660C0F">
              <w:t>.</w:t>
            </w:r>
            <w:r>
              <w:t>41</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Премии</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FB4CEF">
            <w:pPr>
              <w:jc w:val="right"/>
            </w:pPr>
            <w:r>
              <w:t>1</w:t>
            </w:r>
            <w:r w:rsidR="00FB4CEF">
              <w:t>16</w:t>
            </w:r>
            <w:r>
              <w:t xml:space="preserve"> </w:t>
            </w:r>
            <w:r w:rsidR="00FB4CEF">
              <w:t>960</w:t>
            </w:r>
            <w:r>
              <w:t>.</w:t>
            </w:r>
            <w:r w:rsidR="00FB4CEF">
              <w:t>73</w:t>
            </w:r>
          </w:p>
        </w:tc>
        <w:tc>
          <w:tcPr>
            <w:tcW w:w="1400" w:type="dxa"/>
            <w:tcBorders>
              <w:top w:val="single" w:sz="6" w:space="0" w:color="auto"/>
              <w:left w:val="single" w:sz="6" w:space="0" w:color="auto"/>
              <w:bottom w:val="single" w:sz="6" w:space="0" w:color="auto"/>
              <w:right w:val="double" w:sz="6" w:space="0" w:color="auto"/>
            </w:tcBorders>
          </w:tcPr>
          <w:p w:rsidR="009A3218" w:rsidRDefault="00FB4CEF" w:rsidP="00FB4CEF">
            <w:pPr>
              <w:jc w:val="right"/>
            </w:pPr>
            <w:r>
              <w:t>0.00</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Комиссионные</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4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A3218" w:rsidRDefault="00FB4CEF" w:rsidP="00FB4CEF">
            <w:pPr>
              <w:jc w:val="right"/>
            </w:pPr>
            <w:r>
              <w:t>39</w:t>
            </w:r>
            <w:r w:rsidR="00660C0F">
              <w:t xml:space="preserve"> </w:t>
            </w:r>
            <w:r>
              <w:t>818</w:t>
            </w:r>
            <w:r w:rsidR="00660C0F">
              <w:t>.</w:t>
            </w:r>
            <w:r>
              <w:t>07</w:t>
            </w:r>
          </w:p>
        </w:tc>
        <w:tc>
          <w:tcPr>
            <w:tcW w:w="1400" w:type="dxa"/>
            <w:tcBorders>
              <w:top w:val="single" w:sz="6" w:space="0" w:color="auto"/>
              <w:left w:val="single" w:sz="6" w:space="0" w:color="auto"/>
              <w:bottom w:val="single" w:sz="6" w:space="0" w:color="auto"/>
              <w:right w:val="double" w:sz="6" w:space="0" w:color="auto"/>
            </w:tcBorders>
          </w:tcPr>
          <w:p w:rsidR="009A3218" w:rsidRDefault="00FB4CEF" w:rsidP="00FB4CEF">
            <w:pPr>
              <w:jc w:val="right"/>
            </w:pPr>
            <w:r>
              <w:t>6</w:t>
            </w:r>
            <w:r w:rsidR="00660C0F">
              <w:t xml:space="preserve"> </w:t>
            </w:r>
            <w:r>
              <w:t>025</w:t>
            </w:r>
            <w:r w:rsidR="00660C0F">
              <w:t>.</w:t>
            </w:r>
            <w:r>
              <w:t>09</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ИТОГО</w:t>
            </w:r>
          </w:p>
        </w:tc>
        <w:tc>
          <w:tcPr>
            <w:tcW w:w="1360" w:type="dxa"/>
            <w:tcBorders>
              <w:top w:val="single" w:sz="6" w:space="0" w:color="auto"/>
              <w:left w:val="single" w:sz="6" w:space="0" w:color="auto"/>
              <w:bottom w:val="double" w:sz="6" w:space="0" w:color="auto"/>
              <w:right w:val="single" w:sz="6" w:space="0" w:color="auto"/>
            </w:tcBorders>
          </w:tcPr>
          <w:p w:rsidR="009A3218" w:rsidRDefault="00660C0F">
            <w:pPr>
              <w:jc w:val="right"/>
            </w:pPr>
            <w:r>
              <w:t>7 199 833.6</w:t>
            </w:r>
          </w:p>
        </w:tc>
        <w:tc>
          <w:tcPr>
            <w:tcW w:w="1400" w:type="dxa"/>
            <w:tcBorders>
              <w:top w:val="single" w:sz="6" w:space="0" w:color="auto"/>
              <w:left w:val="single" w:sz="6" w:space="0" w:color="auto"/>
              <w:bottom w:val="double" w:sz="6" w:space="0" w:color="auto"/>
              <w:right w:val="double" w:sz="6" w:space="0" w:color="auto"/>
            </w:tcBorders>
          </w:tcPr>
          <w:p w:rsidR="009A3218" w:rsidRDefault="00FB4CEF" w:rsidP="00FB4CEF">
            <w:pPr>
              <w:jc w:val="right"/>
            </w:pPr>
            <w:r>
              <w:t>1 268</w:t>
            </w:r>
            <w:r w:rsidR="00660C0F">
              <w:t xml:space="preserve"> </w:t>
            </w:r>
            <w:r>
              <w:t>177</w:t>
            </w:r>
            <w:r w:rsidR="00660C0F">
              <w:t>.</w:t>
            </w:r>
            <w:r>
              <w:t>50</w:t>
            </w:r>
          </w:p>
        </w:tc>
      </w:tr>
    </w:tbl>
    <w:p w:rsidR="009A3218" w:rsidRDefault="009A3218"/>
    <w:p w:rsidR="009A3218" w:rsidRDefault="00660C0F">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sidR="0057208A">
        <w:rPr>
          <w:rStyle w:val="Subst"/>
        </w:rPr>
        <w:t>Ч</w:t>
      </w:r>
      <w:r>
        <w:rPr>
          <w:rStyle w:val="Subst"/>
        </w:rPr>
        <w:t xml:space="preserve">ленам Совета директоров эмитента: Макееву Денису Александровичу установлено вознаграждение в размере 100 000 рублей в месяц, </w:t>
      </w:r>
      <w:proofErr w:type="spellStart"/>
      <w:r>
        <w:rPr>
          <w:rStyle w:val="Subst"/>
        </w:rPr>
        <w:t>Лобунцову</w:t>
      </w:r>
      <w:proofErr w:type="spellEnd"/>
      <w:r>
        <w:rPr>
          <w:rStyle w:val="Subst"/>
        </w:rPr>
        <w:t xml:space="preserve"> Владимиру Николаевичу установлено вознаграждение в размере 100 000 рублей в месяц и </w:t>
      </w:r>
      <w:proofErr w:type="spellStart"/>
      <w:r>
        <w:rPr>
          <w:rStyle w:val="Subst"/>
        </w:rPr>
        <w:t>Силкину</w:t>
      </w:r>
      <w:proofErr w:type="spellEnd"/>
      <w:r>
        <w:rPr>
          <w:rStyle w:val="Subst"/>
        </w:rPr>
        <w:t xml:space="preserve"> Вячеславу Васильевичу установлено вознаграждение в размере 30 000 рублей в месяц, включая полагающиеся в соответствии с законодательством Российской Федерации налоговые платежи. Заработная плата, премии и иные виды вознаграждения выплачиваются сотрудникам Эмитента по трудовому законодательству.</w:t>
      </w:r>
    </w:p>
    <w:p w:rsidR="009A3218" w:rsidRDefault="009A3218">
      <w:pPr>
        <w:pStyle w:val="ThinDelim"/>
      </w:pPr>
    </w:p>
    <w:p w:rsidR="009A3218" w:rsidRDefault="009A3218">
      <w:pPr>
        <w:ind w:left="400"/>
      </w:pPr>
    </w:p>
    <w:p w:rsidR="009A3218" w:rsidRDefault="00660C0F">
      <w:pPr>
        <w:pStyle w:val="SubHeading"/>
        <w:ind w:left="200"/>
      </w:pPr>
      <w:r>
        <w:t>Компенсации</w:t>
      </w:r>
    </w:p>
    <w:p w:rsidR="009A3218" w:rsidRDefault="00660C0F">
      <w:pPr>
        <w:ind w:left="400"/>
      </w:pPr>
      <w:r>
        <w:t>Единица измерения:</w:t>
      </w:r>
      <w:r>
        <w:rPr>
          <w:rStyle w:val="Subst"/>
        </w:rPr>
        <w:t xml:space="preserve">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F12C52">
            <w:pPr>
              <w:jc w:val="center"/>
            </w:pPr>
            <w:r>
              <w:t>201</w:t>
            </w:r>
            <w:r w:rsidR="00F12C52">
              <w:t>6</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F12C52">
            <w:pPr>
              <w:jc w:val="center"/>
            </w:pPr>
            <w:r>
              <w:t>201</w:t>
            </w:r>
            <w:r w:rsidR="00F12C52">
              <w:t>7</w:t>
            </w:r>
            <w:r>
              <w:t>, 3 мес.</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9A3218" w:rsidRDefault="009A3218"/>
        </w:tc>
        <w:tc>
          <w:tcPr>
            <w:tcW w:w="1400" w:type="dxa"/>
            <w:tcBorders>
              <w:top w:val="single" w:sz="6" w:space="0" w:color="auto"/>
              <w:left w:val="single" w:sz="6" w:space="0" w:color="auto"/>
              <w:bottom w:val="double" w:sz="6" w:space="0" w:color="auto"/>
              <w:right w:val="double" w:sz="6" w:space="0" w:color="auto"/>
            </w:tcBorders>
          </w:tcPr>
          <w:p w:rsidR="009A3218" w:rsidRDefault="009A3218"/>
        </w:tc>
      </w:tr>
    </w:tbl>
    <w:p w:rsidR="009A3218" w:rsidRDefault="009A3218"/>
    <w:p w:rsidR="009A3218" w:rsidRDefault="00660C0F">
      <w:pPr>
        <w:ind w:left="400"/>
      </w:pPr>
      <w:r>
        <w:lastRenderedPageBreak/>
        <w:t>Дополнительная информация:</w:t>
      </w:r>
      <w:r>
        <w:br/>
      </w:r>
      <w:r>
        <w:rPr>
          <w:rStyle w:val="Subst"/>
        </w:rPr>
        <w:t>нет.</w:t>
      </w:r>
    </w:p>
    <w:p w:rsidR="009A3218" w:rsidRDefault="00660C0F">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9A3218" w:rsidRDefault="00660C0F">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roofErr w:type="gramStart"/>
      <w:r>
        <w:t>.:</w:t>
      </w:r>
      <w:r>
        <w:br/>
      </w:r>
      <w:proofErr w:type="gramEnd"/>
      <w:r>
        <w:rPr>
          <w:rStyle w:val="Subst"/>
        </w:rPr>
        <w:t>В соответствие со ст. 10 Устава Эмитента:</w:t>
      </w:r>
      <w:r>
        <w:rPr>
          <w:rStyle w:val="Subst"/>
        </w:rPr>
        <w:br/>
        <w:t>10.1. Для осуществления контроля за финансово хозяйственной деятельностью Общества Общим собранием акционеров в соответствии с Уставом Общества избирается ревизионная комиссия (ревизор) Общества.</w:t>
      </w:r>
      <w:r>
        <w:rPr>
          <w:rStyle w:val="Subst"/>
        </w:rPr>
        <w:br/>
        <w:t>10.2. Компетенция ревизионной комиссии (ревизора) Общества по вопросам, не предусмотренным Федеральным законом, а также порядок деятельности ревизионной комиссии (ревизора) общества определяется внутренним документом Общества, утверждаемым Общим собранием акционеров</w:t>
      </w:r>
      <w:r>
        <w:rPr>
          <w:rStyle w:val="Subst"/>
        </w:rPr>
        <w:br/>
        <w:t>10.3. Проверка финансово - 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(ревизора)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Pr>
          <w:rStyle w:val="Subst"/>
        </w:rPr>
        <w:br/>
        <w:t>10.4. По требованию ревизионной комиссии (ревизора) Общества лица, занимающие должности в органах управления Общества, обязаны представить документы о финансово - хозяйственной деятельности Общества.</w:t>
      </w:r>
    </w:p>
    <w:p w:rsidR="009A3218" w:rsidRDefault="009A3218">
      <w:pPr>
        <w:ind w:left="200"/>
      </w:pPr>
    </w:p>
    <w:p w:rsidR="009A3218" w:rsidRDefault="00660C0F">
      <w:pPr>
        <w:ind w:left="200"/>
      </w:pPr>
      <w:r>
        <w:t xml:space="preserve">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w:t>
      </w:r>
      <w:proofErr w:type="gramStart"/>
      <w:r>
        <w:t>контроль за</w:t>
      </w:r>
      <w:proofErr w:type="gramEnd"/>
      <w:r>
        <w:t xml:space="preserve"> финансово-хозяйственной деятельностью эмитента), его задачах и функциях:</w:t>
      </w:r>
      <w:r>
        <w:br/>
      </w:r>
      <w:r>
        <w:rPr>
          <w:rStyle w:val="Subst"/>
        </w:rPr>
        <w:t>нет.</w:t>
      </w:r>
    </w:p>
    <w:p w:rsidR="009A3218" w:rsidRDefault="00660C0F">
      <w:pPr>
        <w:ind w:left="200"/>
      </w:pPr>
      <w:r>
        <w:t>Информация о наличии у эмитента отдельного структурного подразделения (службы) внутреннего аудита, его задачах и функциях</w:t>
      </w:r>
      <w:proofErr w:type="gramStart"/>
      <w:r>
        <w:t>;:</w:t>
      </w:r>
      <w:r>
        <w:br/>
      </w:r>
      <w:proofErr w:type="gramEnd"/>
      <w:r>
        <w:rPr>
          <w:rStyle w:val="Subst"/>
        </w:rPr>
        <w:t>нет.</w:t>
      </w:r>
    </w:p>
    <w:p w:rsidR="009A3218" w:rsidRDefault="00660C0F">
      <w:pPr>
        <w:ind w:left="200"/>
      </w:pPr>
      <w:r>
        <w:rPr>
          <w:rStyle w:val="Subst"/>
        </w:rPr>
        <w:t>Политика эмитента в области управления рисками и внутреннего контроля описана эмитентом в п.2.4. настоящего ежеквартального отчета</w:t>
      </w:r>
    </w:p>
    <w:p w:rsidR="009A3218" w:rsidRDefault="009A3218">
      <w:pPr>
        <w:ind w:left="200"/>
      </w:pPr>
    </w:p>
    <w:p w:rsidR="009A3218" w:rsidRDefault="00660C0F">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9A3218" w:rsidRDefault="00660C0F">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9A3218" w:rsidRDefault="00660C0F">
      <w:pPr>
        <w:ind w:left="200"/>
      </w:pPr>
      <w:r>
        <w:t>ФИО:</w:t>
      </w:r>
      <w:r>
        <w:rPr>
          <w:rStyle w:val="Subst"/>
        </w:rPr>
        <w:t xml:space="preserve"> </w:t>
      </w:r>
      <w:proofErr w:type="spellStart"/>
      <w:r>
        <w:rPr>
          <w:rStyle w:val="Subst"/>
        </w:rPr>
        <w:t>Силкин</w:t>
      </w:r>
      <w:proofErr w:type="spellEnd"/>
      <w:r>
        <w:rPr>
          <w:rStyle w:val="Subst"/>
        </w:rPr>
        <w:t xml:space="preserve"> Алексей Вячеславович</w:t>
      </w:r>
    </w:p>
    <w:p w:rsidR="009A3218" w:rsidRDefault="00660C0F">
      <w:pPr>
        <w:ind w:left="200"/>
      </w:pPr>
      <w:r>
        <w:t>Год рождения:</w:t>
      </w:r>
      <w:r>
        <w:rPr>
          <w:rStyle w:val="Subst"/>
        </w:rPr>
        <w:t xml:space="preserve"> 1962</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2001</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Главный экономист</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roofErr w:type="spellStart"/>
      <w:r>
        <w:rPr>
          <w:rStyle w:val="Subst"/>
        </w:rPr>
        <w:t>Силкин</w:t>
      </w:r>
      <w:proofErr w:type="spellEnd"/>
      <w:r>
        <w:rPr>
          <w:rStyle w:val="Subst"/>
        </w:rPr>
        <w:t xml:space="preserve"> А.В. </w:t>
      </w:r>
      <w:proofErr w:type="gramStart"/>
      <w:r>
        <w:rPr>
          <w:rStyle w:val="Subst"/>
        </w:rPr>
        <w:t>является сыном</w:t>
      </w:r>
      <w:proofErr w:type="gramEnd"/>
      <w:r>
        <w:rPr>
          <w:rStyle w:val="Subst"/>
        </w:rPr>
        <w:t xml:space="preserve"> члена совета директоров </w:t>
      </w:r>
      <w:proofErr w:type="spellStart"/>
      <w:r>
        <w:rPr>
          <w:rStyle w:val="Subst"/>
        </w:rPr>
        <w:t>Силкина</w:t>
      </w:r>
      <w:proofErr w:type="spellEnd"/>
      <w:r>
        <w:rPr>
          <w:rStyle w:val="Subst"/>
        </w:rPr>
        <w:t xml:space="preserve"> В.В.</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681EF5" w:rsidRDefault="00681EF5" w:rsidP="00681EF5">
      <w:pPr>
        <w:ind w:left="200"/>
      </w:pPr>
      <w:r>
        <w:t>ФИО:</w:t>
      </w:r>
      <w:r>
        <w:rPr>
          <w:rStyle w:val="Subst"/>
        </w:rPr>
        <w:t xml:space="preserve"> Обозная Екатерина Михайловна</w:t>
      </w:r>
    </w:p>
    <w:p w:rsidR="00681EF5" w:rsidRDefault="00681EF5" w:rsidP="00681EF5">
      <w:pPr>
        <w:ind w:left="200"/>
      </w:pPr>
      <w:r>
        <w:t>Год рождения:</w:t>
      </w:r>
      <w:r>
        <w:rPr>
          <w:rStyle w:val="Subst"/>
        </w:rPr>
        <w:t xml:space="preserve"> 1955</w:t>
      </w:r>
    </w:p>
    <w:p w:rsidR="00681EF5" w:rsidRDefault="00681EF5" w:rsidP="00681EF5">
      <w:pPr>
        <w:pStyle w:val="ThinDelim"/>
      </w:pPr>
    </w:p>
    <w:p w:rsidR="00681EF5" w:rsidRDefault="00681EF5" w:rsidP="00681EF5">
      <w:pPr>
        <w:ind w:left="200"/>
      </w:pPr>
      <w:r>
        <w:t>Образование:</w:t>
      </w:r>
      <w:r>
        <w:br/>
      </w:r>
      <w:r>
        <w:rPr>
          <w:rStyle w:val="Subst"/>
        </w:rPr>
        <w:t>среднее специальное</w:t>
      </w:r>
    </w:p>
    <w:p w:rsidR="00681EF5" w:rsidRDefault="00681EF5" w:rsidP="00681EF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81EF5" w:rsidRDefault="00681EF5" w:rsidP="00681EF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681EF5" w:rsidTr="00681EF5">
        <w:tc>
          <w:tcPr>
            <w:tcW w:w="2592" w:type="dxa"/>
            <w:gridSpan w:val="2"/>
            <w:tcBorders>
              <w:top w:val="double" w:sz="6" w:space="0" w:color="auto"/>
              <w:left w:val="double" w:sz="6" w:space="0" w:color="auto"/>
              <w:bottom w:val="single" w:sz="6" w:space="0" w:color="auto"/>
              <w:right w:val="single" w:sz="6" w:space="0" w:color="auto"/>
            </w:tcBorders>
          </w:tcPr>
          <w:p w:rsidR="00681EF5" w:rsidRDefault="00681EF5" w:rsidP="00681EF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81EF5" w:rsidRDefault="00681EF5" w:rsidP="00681EF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81EF5" w:rsidRDefault="00681EF5" w:rsidP="00681EF5">
            <w:pPr>
              <w:jc w:val="center"/>
            </w:pPr>
            <w:r>
              <w:t>Должность</w:t>
            </w:r>
          </w:p>
        </w:tc>
      </w:tr>
      <w:tr w:rsidR="00681EF5" w:rsidTr="00681EF5">
        <w:tc>
          <w:tcPr>
            <w:tcW w:w="1332" w:type="dxa"/>
            <w:tcBorders>
              <w:top w:val="single" w:sz="6" w:space="0" w:color="auto"/>
              <w:left w:val="double" w:sz="6" w:space="0" w:color="auto"/>
              <w:bottom w:val="single" w:sz="6" w:space="0" w:color="auto"/>
              <w:right w:val="single" w:sz="6" w:space="0" w:color="auto"/>
            </w:tcBorders>
          </w:tcPr>
          <w:p w:rsidR="00681EF5" w:rsidRDefault="00681EF5" w:rsidP="00681EF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81EF5" w:rsidRDefault="00681EF5" w:rsidP="00681EF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81EF5" w:rsidRDefault="00681EF5" w:rsidP="00681EF5"/>
        </w:tc>
        <w:tc>
          <w:tcPr>
            <w:tcW w:w="2680" w:type="dxa"/>
            <w:tcBorders>
              <w:top w:val="single" w:sz="6" w:space="0" w:color="auto"/>
              <w:left w:val="single" w:sz="6" w:space="0" w:color="auto"/>
              <w:bottom w:val="single" w:sz="6" w:space="0" w:color="auto"/>
              <w:right w:val="double" w:sz="6" w:space="0" w:color="auto"/>
            </w:tcBorders>
          </w:tcPr>
          <w:p w:rsidR="00681EF5" w:rsidRDefault="00681EF5" w:rsidP="00681EF5"/>
        </w:tc>
      </w:tr>
      <w:tr w:rsidR="00681EF5" w:rsidTr="00681EF5">
        <w:tc>
          <w:tcPr>
            <w:tcW w:w="1332" w:type="dxa"/>
            <w:tcBorders>
              <w:top w:val="single" w:sz="6" w:space="0" w:color="auto"/>
              <w:left w:val="double" w:sz="6" w:space="0" w:color="auto"/>
              <w:bottom w:val="double" w:sz="6" w:space="0" w:color="auto"/>
              <w:right w:val="single" w:sz="6" w:space="0" w:color="auto"/>
            </w:tcBorders>
          </w:tcPr>
          <w:p w:rsidR="00681EF5" w:rsidRDefault="00681EF5" w:rsidP="00681EF5">
            <w:r>
              <w:t>1992</w:t>
            </w:r>
          </w:p>
        </w:tc>
        <w:tc>
          <w:tcPr>
            <w:tcW w:w="1260" w:type="dxa"/>
            <w:tcBorders>
              <w:top w:val="single" w:sz="6" w:space="0" w:color="auto"/>
              <w:left w:val="single" w:sz="6" w:space="0" w:color="auto"/>
              <w:bottom w:val="double" w:sz="6" w:space="0" w:color="auto"/>
              <w:right w:val="single" w:sz="6" w:space="0" w:color="auto"/>
            </w:tcBorders>
          </w:tcPr>
          <w:p w:rsidR="00681EF5" w:rsidRDefault="00681EF5" w:rsidP="00681EF5">
            <w:r>
              <w:t>29.04.2016</w:t>
            </w:r>
          </w:p>
        </w:tc>
        <w:tc>
          <w:tcPr>
            <w:tcW w:w="3980" w:type="dxa"/>
            <w:tcBorders>
              <w:top w:val="single" w:sz="6" w:space="0" w:color="auto"/>
              <w:left w:val="single" w:sz="6" w:space="0" w:color="auto"/>
              <w:bottom w:val="double" w:sz="6" w:space="0" w:color="auto"/>
              <w:right w:val="single" w:sz="6" w:space="0" w:color="auto"/>
            </w:tcBorders>
          </w:tcPr>
          <w:p w:rsidR="00681EF5" w:rsidRDefault="00681EF5" w:rsidP="00681EF5">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681EF5" w:rsidRDefault="00681EF5" w:rsidP="00681EF5">
            <w:r>
              <w:t>бухгалтер</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lastRenderedPageBreak/>
        <w:t>ФИО:</w:t>
      </w:r>
      <w:r>
        <w:rPr>
          <w:rStyle w:val="Subst"/>
        </w:rPr>
        <w:t xml:space="preserve"> </w:t>
      </w:r>
      <w:proofErr w:type="spellStart"/>
      <w:r>
        <w:rPr>
          <w:rStyle w:val="Subst"/>
        </w:rPr>
        <w:t>Ганзен</w:t>
      </w:r>
      <w:proofErr w:type="spellEnd"/>
      <w:r>
        <w:rPr>
          <w:rStyle w:val="Subst"/>
        </w:rPr>
        <w:t xml:space="preserve"> Анастасия Александровна</w:t>
      </w:r>
    </w:p>
    <w:p w:rsidR="009A3218" w:rsidRDefault="00660C0F">
      <w:pPr>
        <w:ind w:left="200"/>
      </w:pPr>
      <w:r>
        <w:t>Год рождения:</w:t>
      </w:r>
      <w:r>
        <w:rPr>
          <w:rStyle w:val="Subst"/>
        </w:rPr>
        <w:t xml:space="preserve"> 1983</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r>
              <w:t>2010</w:t>
            </w:r>
          </w:p>
        </w:tc>
        <w:tc>
          <w:tcPr>
            <w:tcW w:w="1260" w:type="dxa"/>
            <w:tcBorders>
              <w:top w:val="single" w:sz="6" w:space="0" w:color="auto"/>
              <w:left w:val="single" w:sz="6" w:space="0" w:color="auto"/>
              <w:bottom w:val="single" w:sz="6" w:space="0" w:color="auto"/>
              <w:right w:val="single" w:sz="6" w:space="0" w:color="auto"/>
            </w:tcBorders>
          </w:tcPr>
          <w:p w:rsidR="009A3218" w:rsidRDefault="00660C0F">
            <w:r>
              <w:t>2013</w:t>
            </w:r>
          </w:p>
        </w:tc>
        <w:tc>
          <w:tcPr>
            <w:tcW w:w="3980" w:type="dxa"/>
            <w:tcBorders>
              <w:top w:val="single" w:sz="6" w:space="0" w:color="auto"/>
              <w:left w:val="single" w:sz="6" w:space="0" w:color="auto"/>
              <w:bottom w:val="single" w:sz="6" w:space="0" w:color="auto"/>
              <w:right w:val="single" w:sz="6" w:space="0" w:color="auto"/>
            </w:tcBorders>
          </w:tcPr>
          <w:p w:rsidR="009A3218" w:rsidRDefault="00660C0F">
            <w:r>
              <w:t>ООО "Азия Моторс Сервис"</w:t>
            </w:r>
          </w:p>
        </w:tc>
        <w:tc>
          <w:tcPr>
            <w:tcW w:w="2680" w:type="dxa"/>
            <w:tcBorders>
              <w:top w:val="single" w:sz="6" w:space="0" w:color="auto"/>
              <w:left w:val="single" w:sz="6" w:space="0" w:color="auto"/>
              <w:bottom w:val="single" w:sz="6" w:space="0" w:color="auto"/>
              <w:right w:val="double" w:sz="6" w:space="0" w:color="auto"/>
            </w:tcBorders>
          </w:tcPr>
          <w:p w:rsidR="009A3218" w:rsidRDefault="00660C0F">
            <w:r>
              <w:t>бухгалтер</w:t>
            </w:r>
          </w:p>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2015</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юрисконсульт</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9A3218">
      <w:pPr>
        <w:ind w:left="200"/>
      </w:pPr>
    </w:p>
    <w:p w:rsidR="009A3218" w:rsidRDefault="00660C0F">
      <w:pPr>
        <w:pStyle w:val="2"/>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9A3218" w:rsidRDefault="00660C0F">
      <w:pPr>
        <w:pStyle w:val="SubHeading"/>
        <w:ind w:left="200"/>
      </w:pPr>
      <w:r>
        <w:t>Вознаграждения</w:t>
      </w:r>
    </w:p>
    <w:p w:rsidR="009A3218" w:rsidRDefault="00660C0F">
      <w:pPr>
        <w:ind w:left="400"/>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9A3218" w:rsidRDefault="00660C0F">
      <w:pPr>
        <w:ind w:left="400"/>
      </w:pPr>
      <w:r>
        <w:t>Единица измерения:</w:t>
      </w:r>
      <w:r>
        <w:rPr>
          <w:rStyle w:val="Subst"/>
        </w:rPr>
        <w:t xml:space="preserve"> руб.</w:t>
      </w:r>
    </w:p>
    <w:p w:rsidR="009A3218" w:rsidRDefault="00660C0F">
      <w:pPr>
        <w:ind w:left="4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9A3218" w:rsidRDefault="00660C0F">
      <w:pPr>
        <w:pStyle w:val="SubHeading"/>
        <w:ind w:left="400"/>
      </w:pPr>
      <w:r>
        <w:lastRenderedPageBreak/>
        <w:t>Вознаграждение за участие в работе органа контроля</w:t>
      </w:r>
    </w:p>
    <w:p w:rsidR="009A3218" w:rsidRDefault="00660C0F">
      <w:pPr>
        <w:ind w:left="600"/>
      </w:pPr>
      <w:r>
        <w:t>Единица измерения:</w:t>
      </w:r>
      <w:r>
        <w:rPr>
          <w:rStyle w:val="Subst"/>
        </w:rPr>
        <w:t xml:space="preserve">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7A7A48">
            <w:pPr>
              <w:jc w:val="center"/>
            </w:pPr>
            <w:r>
              <w:t>201</w:t>
            </w:r>
            <w:r w:rsidR="007A7A48">
              <w:t>6</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7A7A48">
            <w:pPr>
              <w:jc w:val="center"/>
            </w:pPr>
            <w:r>
              <w:t>201</w:t>
            </w:r>
            <w:r w:rsidR="007A7A48">
              <w:t>7</w:t>
            </w:r>
            <w:r>
              <w:t>, 3 мес.</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4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A3218" w:rsidRDefault="00DD7069" w:rsidP="00DD7069">
            <w:pPr>
              <w:jc w:val="right"/>
            </w:pPr>
            <w:r>
              <w:t>2</w:t>
            </w:r>
            <w:r w:rsidR="00660C0F">
              <w:t xml:space="preserve"> </w:t>
            </w:r>
            <w:r>
              <w:t>609</w:t>
            </w:r>
            <w:r w:rsidR="00660C0F">
              <w:t xml:space="preserve"> </w:t>
            </w:r>
            <w:r>
              <w:t>293</w:t>
            </w:r>
            <w:r w:rsidR="00660C0F">
              <w:t>.</w:t>
            </w:r>
            <w:r>
              <w:t>74</w:t>
            </w:r>
          </w:p>
        </w:tc>
        <w:tc>
          <w:tcPr>
            <w:tcW w:w="1400" w:type="dxa"/>
            <w:tcBorders>
              <w:top w:val="single" w:sz="6" w:space="0" w:color="auto"/>
              <w:left w:val="single" w:sz="6" w:space="0" w:color="auto"/>
              <w:bottom w:val="single" w:sz="6" w:space="0" w:color="auto"/>
              <w:right w:val="double" w:sz="6" w:space="0" w:color="auto"/>
            </w:tcBorders>
          </w:tcPr>
          <w:p w:rsidR="009A3218" w:rsidRDefault="00DD7069" w:rsidP="00DD7069">
            <w:pPr>
              <w:jc w:val="right"/>
            </w:pPr>
            <w:r>
              <w:t>536</w:t>
            </w:r>
            <w:r w:rsidR="00660C0F">
              <w:t xml:space="preserve"> </w:t>
            </w:r>
            <w:r>
              <w:t>375</w:t>
            </w:r>
            <w:r w:rsidR="00660C0F">
              <w:t>.</w:t>
            </w:r>
            <w:r>
              <w:t>42</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Премии</w:t>
            </w:r>
          </w:p>
        </w:tc>
        <w:tc>
          <w:tcPr>
            <w:tcW w:w="1360" w:type="dxa"/>
            <w:tcBorders>
              <w:top w:val="single" w:sz="6" w:space="0" w:color="auto"/>
              <w:left w:val="single" w:sz="6" w:space="0" w:color="auto"/>
              <w:bottom w:val="single" w:sz="6" w:space="0" w:color="auto"/>
              <w:right w:val="single" w:sz="6" w:space="0" w:color="auto"/>
            </w:tcBorders>
          </w:tcPr>
          <w:p w:rsidR="009A3218" w:rsidRDefault="00DD7069" w:rsidP="00DD7069">
            <w:pPr>
              <w:jc w:val="right"/>
            </w:pPr>
            <w:r>
              <w:t>71</w:t>
            </w:r>
            <w:r w:rsidR="00660C0F">
              <w:t xml:space="preserve"> </w:t>
            </w:r>
            <w:r>
              <w:t>166</w:t>
            </w:r>
            <w:r w:rsidR="00660C0F">
              <w:t>.</w:t>
            </w:r>
            <w:r>
              <w:t>38</w:t>
            </w:r>
          </w:p>
        </w:tc>
        <w:tc>
          <w:tcPr>
            <w:tcW w:w="1400" w:type="dxa"/>
            <w:tcBorders>
              <w:top w:val="single" w:sz="6" w:space="0" w:color="auto"/>
              <w:left w:val="single" w:sz="6" w:space="0" w:color="auto"/>
              <w:bottom w:val="single" w:sz="6" w:space="0" w:color="auto"/>
              <w:right w:val="double" w:sz="6" w:space="0" w:color="auto"/>
            </w:tcBorders>
          </w:tcPr>
          <w:p w:rsidR="009A3218" w:rsidRDefault="00DD7069" w:rsidP="00DD7069">
            <w:pPr>
              <w:jc w:val="right"/>
            </w:pPr>
            <w:r>
              <w:t>2 3</w:t>
            </w:r>
            <w:r w:rsidR="00660C0F">
              <w:t>00</w:t>
            </w:r>
            <w:r>
              <w:t>.00</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Комиссионные</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4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A3218" w:rsidRDefault="00DD7069" w:rsidP="00DD7069">
            <w:pPr>
              <w:jc w:val="right"/>
            </w:pPr>
            <w:r>
              <w:t>27</w:t>
            </w:r>
            <w:r w:rsidR="00660C0F">
              <w:t xml:space="preserve"> </w:t>
            </w:r>
            <w:r>
              <w:t>187</w:t>
            </w:r>
            <w:r w:rsidR="00660C0F">
              <w:t>.</w:t>
            </w:r>
            <w:r>
              <w:t>10</w:t>
            </w:r>
          </w:p>
        </w:tc>
        <w:tc>
          <w:tcPr>
            <w:tcW w:w="1400" w:type="dxa"/>
            <w:tcBorders>
              <w:top w:val="single" w:sz="6" w:space="0" w:color="auto"/>
              <w:left w:val="single" w:sz="6" w:space="0" w:color="auto"/>
              <w:bottom w:val="single" w:sz="6" w:space="0" w:color="auto"/>
              <w:right w:val="double" w:sz="6" w:space="0" w:color="auto"/>
            </w:tcBorders>
          </w:tcPr>
          <w:p w:rsidR="009A3218" w:rsidRDefault="00660C0F" w:rsidP="00DD7069">
            <w:pPr>
              <w:jc w:val="right"/>
            </w:pPr>
            <w:r>
              <w:t xml:space="preserve"> </w:t>
            </w:r>
            <w:r w:rsidR="00DD7069">
              <w:t>0</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ИТОГО</w:t>
            </w:r>
          </w:p>
        </w:tc>
        <w:tc>
          <w:tcPr>
            <w:tcW w:w="1360" w:type="dxa"/>
            <w:tcBorders>
              <w:top w:val="single" w:sz="6" w:space="0" w:color="auto"/>
              <w:left w:val="single" w:sz="6" w:space="0" w:color="auto"/>
              <w:bottom w:val="double" w:sz="6" w:space="0" w:color="auto"/>
              <w:right w:val="single" w:sz="6" w:space="0" w:color="auto"/>
            </w:tcBorders>
          </w:tcPr>
          <w:p w:rsidR="009A3218" w:rsidRDefault="00DD7069" w:rsidP="00DD7069">
            <w:pPr>
              <w:jc w:val="right"/>
            </w:pPr>
            <w:r>
              <w:t>2 707 647</w:t>
            </w:r>
            <w:r w:rsidR="00660C0F">
              <w:t>.</w:t>
            </w:r>
            <w:r>
              <w:t>22</w:t>
            </w:r>
          </w:p>
        </w:tc>
        <w:tc>
          <w:tcPr>
            <w:tcW w:w="1400" w:type="dxa"/>
            <w:tcBorders>
              <w:top w:val="single" w:sz="6" w:space="0" w:color="auto"/>
              <w:left w:val="single" w:sz="6" w:space="0" w:color="auto"/>
              <w:bottom w:val="double" w:sz="6" w:space="0" w:color="auto"/>
              <w:right w:val="double" w:sz="6" w:space="0" w:color="auto"/>
            </w:tcBorders>
          </w:tcPr>
          <w:p w:rsidR="009A3218" w:rsidRDefault="00660C0F" w:rsidP="00DD7069">
            <w:pPr>
              <w:jc w:val="right"/>
            </w:pPr>
            <w:r>
              <w:t>5</w:t>
            </w:r>
            <w:r w:rsidR="00DD7069">
              <w:t>38</w:t>
            </w:r>
            <w:r>
              <w:t xml:space="preserve"> </w:t>
            </w:r>
            <w:r w:rsidR="00DD7069">
              <w:t>675</w:t>
            </w:r>
            <w:r>
              <w:t>.</w:t>
            </w:r>
            <w:r w:rsidR="00DD7069">
              <w:t>4</w:t>
            </w:r>
            <w:r>
              <w:t>2</w:t>
            </w:r>
          </w:p>
        </w:tc>
      </w:tr>
    </w:tbl>
    <w:p w:rsidR="009A3218" w:rsidRDefault="009A3218"/>
    <w:p w:rsidR="009A3218" w:rsidRDefault="00660C0F">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нет. Заработная плата, премии и иные виды вознаграждения выплачиваются сотрудникам Эмитента по трудовому законодательству.</w:t>
      </w:r>
    </w:p>
    <w:p w:rsidR="009A3218" w:rsidRDefault="009A3218">
      <w:pPr>
        <w:pStyle w:val="ThinDelim"/>
      </w:pPr>
    </w:p>
    <w:p w:rsidR="009A3218" w:rsidRDefault="009A3218">
      <w:pPr>
        <w:ind w:left="400"/>
      </w:pPr>
    </w:p>
    <w:p w:rsidR="009A3218" w:rsidRDefault="00660C0F">
      <w:pPr>
        <w:pStyle w:val="SubHeading"/>
        <w:ind w:left="200"/>
      </w:pPr>
      <w:r>
        <w:t>Компенсации</w:t>
      </w:r>
    </w:p>
    <w:p w:rsidR="009A3218" w:rsidRDefault="00660C0F">
      <w:pPr>
        <w:ind w:left="400"/>
      </w:pPr>
      <w:r>
        <w:t>Единица измерения:</w:t>
      </w:r>
      <w:r>
        <w:rPr>
          <w:rStyle w:val="Subst"/>
        </w:rPr>
        <w:t xml:space="preserve">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органа контрол</w:t>
            </w:r>
            <w:proofErr w:type="gramStart"/>
            <w:r>
              <w:t>я(</w:t>
            </w:r>
            <w:proofErr w:type="gramEnd"/>
            <w:r>
              <w:t>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DD7069">
            <w:pPr>
              <w:jc w:val="center"/>
            </w:pPr>
            <w:r>
              <w:t>201</w:t>
            </w:r>
            <w:r w:rsidR="00DD7069">
              <w:t>6</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DD7069">
            <w:pPr>
              <w:jc w:val="center"/>
            </w:pPr>
            <w:r>
              <w:t>201</w:t>
            </w:r>
            <w:r w:rsidR="00DD7069">
              <w:t>7</w:t>
            </w:r>
            <w:r>
              <w:t>, 3 мес.</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9A3218" w:rsidRDefault="009A3218"/>
        </w:tc>
        <w:tc>
          <w:tcPr>
            <w:tcW w:w="1400" w:type="dxa"/>
            <w:tcBorders>
              <w:top w:val="single" w:sz="6" w:space="0" w:color="auto"/>
              <w:left w:val="single" w:sz="6" w:space="0" w:color="auto"/>
              <w:bottom w:val="double" w:sz="6" w:space="0" w:color="auto"/>
              <w:right w:val="double" w:sz="6" w:space="0" w:color="auto"/>
            </w:tcBorders>
          </w:tcPr>
          <w:p w:rsidR="009A3218" w:rsidRDefault="009A3218"/>
        </w:tc>
      </w:tr>
    </w:tbl>
    <w:p w:rsidR="009A3218" w:rsidRDefault="009A3218"/>
    <w:p w:rsidR="009A3218" w:rsidRDefault="00660C0F">
      <w:pPr>
        <w:ind w:left="400"/>
      </w:pPr>
      <w:r>
        <w:t>Дополнительная информация:</w:t>
      </w:r>
      <w:r>
        <w:br/>
      </w:r>
      <w:r>
        <w:rPr>
          <w:rStyle w:val="Subst"/>
        </w:rPr>
        <w:t>нет.</w:t>
      </w:r>
    </w:p>
    <w:p w:rsidR="009A3218" w:rsidRDefault="00660C0F">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9A3218" w:rsidRDefault="00660C0F">
      <w:pPr>
        <w:ind w:left="200"/>
      </w:pPr>
      <w:r>
        <w:t>Единица измерения:</w:t>
      </w:r>
      <w:r>
        <w:rPr>
          <w:rStyle w:val="Subst"/>
        </w:rPr>
        <w:t xml:space="preserve"> млн.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3D4C87">
            <w:pPr>
              <w:jc w:val="center"/>
            </w:pPr>
            <w:r>
              <w:t>201</w:t>
            </w:r>
            <w:r w:rsidR="003D4C87">
              <w:t>6</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3D4C87">
            <w:pPr>
              <w:jc w:val="center"/>
            </w:pPr>
            <w:r>
              <w:t>201</w:t>
            </w:r>
            <w:r w:rsidR="003D4C87">
              <w:t>7</w:t>
            </w:r>
            <w:r>
              <w:t>, 3 мес.</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3D4C87">
            <w:pPr>
              <w:jc w:val="right"/>
            </w:pPr>
            <w:r>
              <w:t>2</w:t>
            </w:r>
            <w:r w:rsidR="003D4C87">
              <w:t>0</w:t>
            </w:r>
            <w:r>
              <w:t>8</w:t>
            </w:r>
          </w:p>
        </w:tc>
        <w:tc>
          <w:tcPr>
            <w:tcW w:w="1400" w:type="dxa"/>
            <w:tcBorders>
              <w:top w:val="single" w:sz="6" w:space="0" w:color="auto"/>
              <w:left w:val="single" w:sz="6" w:space="0" w:color="auto"/>
              <w:bottom w:val="single" w:sz="6" w:space="0" w:color="auto"/>
              <w:right w:val="double" w:sz="6" w:space="0" w:color="auto"/>
            </w:tcBorders>
          </w:tcPr>
          <w:p w:rsidR="009A3218" w:rsidRDefault="003D4C87">
            <w:pPr>
              <w:jc w:val="right"/>
            </w:pPr>
            <w:r>
              <w:t>198</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BC497D">
            <w:pPr>
              <w:jc w:val="right"/>
            </w:pPr>
            <w:r>
              <w:t>1</w:t>
            </w:r>
            <w:r w:rsidR="00BC497D">
              <w:t>61</w:t>
            </w:r>
            <w:r>
              <w:t>.</w:t>
            </w:r>
            <w:r w:rsidR="00BC497D">
              <w:t>3</w:t>
            </w:r>
          </w:p>
        </w:tc>
        <w:tc>
          <w:tcPr>
            <w:tcW w:w="1400" w:type="dxa"/>
            <w:tcBorders>
              <w:top w:val="single" w:sz="6" w:space="0" w:color="auto"/>
              <w:left w:val="single" w:sz="6" w:space="0" w:color="auto"/>
              <w:bottom w:val="single" w:sz="6" w:space="0" w:color="auto"/>
              <w:right w:val="double" w:sz="6" w:space="0" w:color="auto"/>
            </w:tcBorders>
          </w:tcPr>
          <w:p w:rsidR="009A3218" w:rsidRDefault="00DC40B6" w:rsidP="00DC40B6">
            <w:pPr>
              <w:jc w:val="right"/>
            </w:pPr>
            <w:r>
              <w:t>26</w:t>
            </w:r>
            <w:r w:rsidR="00660C0F">
              <w:t>.</w:t>
            </w:r>
            <w:r>
              <w:t>9</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9A3218" w:rsidRDefault="00BC497D" w:rsidP="00BC497D">
            <w:pPr>
              <w:jc w:val="right"/>
            </w:pPr>
            <w:r>
              <w:t>46</w:t>
            </w:r>
            <w:r w:rsidR="00660C0F">
              <w:t>.</w:t>
            </w:r>
            <w:r>
              <w:t>2</w:t>
            </w:r>
          </w:p>
        </w:tc>
        <w:tc>
          <w:tcPr>
            <w:tcW w:w="1400" w:type="dxa"/>
            <w:tcBorders>
              <w:top w:val="single" w:sz="6" w:space="0" w:color="auto"/>
              <w:left w:val="single" w:sz="6" w:space="0" w:color="auto"/>
              <w:bottom w:val="double" w:sz="6" w:space="0" w:color="auto"/>
              <w:right w:val="double" w:sz="6" w:space="0" w:color="auto"/>
            </w:tcBorders>
          </w:tcPr>
          <w:p w:rsidR="009A3218" w:rsidRDefault="00DC40B6" w:rsidP="00DC40B6">
            <w:pPr>
              <w:jc w:val="right"/>
            </w:pPr>
            <w:r>
              <w:t>4</w:t>
            </w:r>
            <w:r w:rsidR="00660C0F">
              <w:t>.</w:t>
            </w:r>
            <w:r>
              <w:t>6</w:t>
            </w:r>
          </w:p>
        </w:tc>
      </w:tr>
    </w:tbl>
    <w:p w:rsidR="009A3218" w:rsidRDefault="009A3218"/>
    <w:p w:rsidR="009A3218" w:rsidRDefault="00660C0F">
      <w:pPr>
        <w:ind w:left="200"/>
      </w:pPr>
      <w:r>
        <w:rPr>
          <w:rStyle w:val="Subst"/>
        </w:rPr>
        <w:t>Существенных изменений численности сотрудников (работников) Эмитента за 201</w:t>
      </w:r>
      <w:r w:rsidR="00DC40B6">
        <w:rPr>
          <w:rStyle w:val="Subst"/>
        </w:rPr>
        <w:t>6</w:t>
      </w:r>
      <w:r>
        <w:rPr>
          <w:rStyle w:val="Subst"/>
        </w:rPr>
        <w:t xml:space="preserve"> г. не происходило. Снижение численности сотрудников (работников) Эмитента за 1 кв. 201</w:t>
      </w:r>
      <w:r w:rsidR="00DC40B6">
        <w:rPr>
          <w:rStyle w:val="Subst"/>
        </w:rPr>
        <w:t>7</w:t>
      </w:r>
      <w:r>
        <w:rPr>
          <w:rStyle w:val="Subst"/>
        </w:rPr>
        <w:t xml:space="preserve"> г. обусловлено снижением выручки и объемов производства.</w:t>
      </w:r>
      <w:r>
        <w:rPr>
          <w:rStyle w:val="Subst"/>
        </w:rPr>
        <w:br/>
        <w:t>Сотрудники, оказывающие существенное влияние на финансово-хозяйственную деятельность Эмитента (ключевые сотрудники): Генеральный директор Эмитента Лупанов Андрей Павлович.</w:t>
      </w:r>
      <w:r>
        <w:rPr>
          <w:rStyle w:val="Subst"/>
        </w:rPr>
        <w:br/>
        <w:t>Профсоюзный орган в Эмитенте отсутствует.</w:t>
      </w:r>
      <w:r>
        <w:rPr>
          <w:rStyle w:val="Subst"/>
        </w:rPr>
        <w:br/>
      </w:r>
    </w:p>
    <w:p w:rsidR="009A3218" w:rsidRDefault="00660C0F">
      <w:pPr>
        <w:pStyle w:val="2"/>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9A3218" w:rsidRDefault="00660C0F">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9A3218" w:rsidRDefault="00660C0F">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9A3218" w:rsidRDefault="00660C0F">
      <w:pPr>
        <w:pStyle w:val="2"/>
      </w:pPr>
      <w:r>
        <w:t>6.1. Сведения об общем количестве акционеров (участников) эмитента</w:t>
      </w:r>
    </w:p>
    <w:p w:rsidR="009A3218" w:rsidRDefault="00660C0F">
      <w:r>
        <w:lastRenderedPageBreak/>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13</w:t>
      </w:r>
      <w:r w:rsidR="0000498A">
        <w:rPr>
          <w:rStyle w:val="Subst"/>
        </w:rPr>
        <w:t>3</w:t>
      </w:r>
    </w:p>
    <w:p w:rsidR="009A3218" w:rsidRDefault="00660C0F">
      <w:r>
        <w:t>Общее количество номинальных держателей акций эмитента:</w:t>
      </w:r>
      <w:r>
        <w:rPr>
          <w:rStyle w:val="Subst"/>
        </w:rPr>
        <w:t xml:space="preserve"> </w:t>
      </w:r>
      <w:r w:rsidR="005654E3">
        <w:rPr>
          <w:rStyle w:val="Subst"/>
        </w:rPr>
        <w:t>1</w:t>
      </w:r>
    </w:p>
    <w:p w:rsidR="009A3218" w:rsidRDefault="009A3218">
      <w:pPr>
        <w:pStyle w:val="ThinDelim"/>
      </w:pPr>
    </w:p>
    <w:p w:rsidR="009A3218" w:rsidRDefault="00660C0F">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13</w:t>
      </w:r>
      <w:r w:rsidR="0000498A">
        <w:rPr>
          <w:rStyle w:val="Subst"/>
        </w:rPr>
        <w:t>3</w:t>
      </w:r>
      <w:proofErr w:type="gramEnd"/>
    </w:p>
    <w:p w:rsidR="009A3218" w:rsidRDefault="00660C0F">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00498A">
        <w:rPr>
          <w:rStyle w:val="Subst"/>
        </w:rPr>
        <w:t xml:space="preserve"> 30.03</w:t>
      </w:r>
      <w:r>
        <w:rPr>
          <w:rStyle w:val="Subst"/>
        </w:rPr>
        <w:t>.201</w:t>
      </w:r>
      <w:r w:rsidR="0000498A">
        <w:rPr>
          <w:rStyle w:val="Subst"/>
        </w:rPr>
        <w:t>7</w:t>
      </w:r>
      <w:proofErr w:type="gramEnd"/>
    </w:p>
    <w:p w:rsidR="009A3218" w:rsidRDefault="00660C0F">
      <w:r>
        <w:t>Владельцы обыкновенных акций эмитента, которые подлежали включению в такой список:</w:t>
      </w:r>
      <w:r>
        <w:rPr>
          <w:rStyle w:val="Subst"/>
        </w:rPr>
        <w:t xml:space="preserve"> 13</w:t>
      </w:r>
      <w:r w:rsidR="005654E3">
        <w:rPr>
          <w:rStyle w:val="Subst"/>
        </w:rPr>
        <w:t>3</w:t>
      </w:r>
    </w:p>
    <w:p w:rsidR="009A3218" w:rsidRDefault="00660C0F">
      <w:pPr>
        <w:pStyle w:val="SubHeading"/>
      </w:pPr>
      <w:r>
        <w:t>Информация о количестве собственных акций, находящихся на балансе эмитента на дату окончания отчетного квартала</w:t>
      </w:r>
    </w:p>
    <w:p w:rsidR="009A3218" w:rsidRDefault="00660C0F">
      <w:pPr>
        <w:ind w:left="200"/>
      </w:pPr>
      <w:r>
        <w:rPr>
          <w:rStyle w:val="Subst"/>
        </w:rPr>
        <w:t>Собственных акций, находящихся на балансе эмитента нет</w:t>
      </w:r>
    </w:p>
    <w:p w:rsidR="009A3218" w:rsidRDefault="00660C0F">
      <w:pPr>
        <w:pStyle w:val="SubHeading"/>
      </w:pPr>
      <w:r>
        <w:t>Информация о количестве акций эмитента, принадлежащих подконтрольным ему организациям</w:t>
      </w:r>
    </w:p>
    <w:p w:rsidR="009A3218" w:rsidRDefault="00660C0F">
      <w:pPr>
        <w:ind w:left="200"/>
      </w:pPr>
      <w:r>
        <w:rPr>
          <w:rStyle w:val="Subst"/>
        </w:rPr>
        <w:t>Акций эмитента, принадлежащих подконтрольным ему организациям нет</w:t>
      </w:r>
    </w:p>
    <w:p w:rsidR="009A3218" w:rsidRDefault="00660C0F">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9A3218" w:rsidRDefault="00660C0F">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9A3218" w:rsidRDefault="00660C0F">
      <w:pPr>
        <w:ind w:left="200"/>
      </w:pPr>
      <w:r>
        <w:rPr>
          <w:rStyle w:val="Subst"/>
        </w:rPr>
        <w:t>1.</w:t>
      </w:r>
    </w:p>
    <w:p w:rsidR="009A3218" w:rsidRDefault="009A3218">
      <w:pPr>
        <w:ind w:left="200"/>
      </w:pPr>
    </w:p>
    <w:p w:rsidR="009A3218" w:rsidRDefault="00660C0F">
      <w:pPr>
        <w:ind w:left="200"/>
      </w:pPr>
      <w:r>
        <w:t>ФИО:</w:t>
      </w:r>
      <w:r>
        <w:rPr>
          <w:rStyle w:val="Subst"/>
        </w:rPr>
        <w:t xml:space="preserve"> </w:t>
      </w:r>
      <w:proofErr w:type="spellStart"/>
      <w:r>
        <w:rPr>
          <w:rStyle w:val="Subst"/>
        </w:rPr>
        <w:t>Лобунцова</w:t>
      </w:r>
      <w:proofErr w:type="spellEnd"/>
      <w:r>
        <w:rPr>
          <w:rStyle w:val="Subst"/>
        </w:rPr>
        <w:t xml:space="preserve"> Ирина Владимировна</w:t>
      </w:r>
    </w:p>
    <w:p w:rsidR="009A3218" w:rsidRDefault="00660C0F">
      <w:pPr>
        <w:ind w:left="200"/>
      </w:pPr>
      <w:r>
        <w:t>Доля участия лица в уставном капитале эмитента:</w:t>
      </w:r>
      <w:r>
        <w:rPr>
          <w:rStyle w:val="Subst"/>
        </w:rPr>
        <w:t xml:space="preserve"> 12.207136%</w:t>
      </w:r>
    </w:p>
    <w:p w:rsidR="009A3218" w:rsidRDefault="00660C0F">
      <w:pPr>
        <w:ind w:left="200"/>
      </w:pPr>
      <w:r>
        <w:t>Доля принадлежащих лицу обыкновенных акций эмитента:</w:t>
      </w:r>
      <w:r>
        <w:rPr>
          <w:rStyle w:val="Subst"/>
        </w:rPr>
        <w:t xml:space="preserve"> 12.207136%</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t>2.</w:t>
      </w:r>
    </w:p>
    <w:p w:rsidR="009A3218" w:rsidRDefault="009A3218">
      <w:pPr>
        <w:ind w:left="200"/>
      </w:pPr>
    </w:p>
    <w:p w:rsidR="009A3218" w:rsidRDefault="00660C0F">
      <w:pPr>
        <w:ind w:left="200"/>
      </w:pPr>
      <w:r>
        <w:t>ФИО:</w:t>
      </w:r>
      <w:r>
        <w:rPr>
          <w:rStyle w:val="Subst"/>
        </w:rPr>
        <w:t xml:space="preserve"> Лупанов Андрей Павлович</w:t>
      </w:r>
    </w:p>
    <w:p w:rsidR="009A3218" w:rsidRDefault="00660C0F">
      <w:pPr>
        <w:ind w:left="200"/>
      </w:pPr>
      <w:r>
        <w:t>Доля участия лица в уставном капитале эмитента:</w:t>
      </w:r>
      <w:r>
        <w:rPr>
          <w:rStyle w:val="Subst"/>
        </w:rPr>
        <w:t xml:space="preserve"> 7.911298%</w:t>
      </w:r>
    </w:p>
    <w:p w:rsidR="009A3218" w:rsidRDefault="00660C0F">
      <w:pPr>
        <w:ind w:left="200"/>
      </w:pPr>
      <w:r>
        <w:t>Доля принадлежащих лицу обыкновенных акций эмитента:</w:t>
      </w:r>
      <w:r>
        <w:rPr>
          <w:rStyle w:val="Subst"/>
        </w:rPr>
        <w:t xml:space="preserve"> 7.911298%</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t>3.</w:t>
      </w:r>
    </w:p>
    <w:p w:rsidR="009A3218" w:rsidRDefault="009A3218">
      <w:pPr>
        <w:ind w:left="200"/>
      </w:pPr>
    </w:p>
    <w:p w:rsidR="009A3218" w:rsidRDefault="00660C0F">
      <w:pPr>
        <w:ind w:left="200"/>
      </w:pPr>
      <w:r>
        <w:t>ФИО:</w:t>
      </w:r>
      <w:r>
        <w:rPr>
          <w:rStyle w:val="Subst"/>
        </w:rPr>
        <w:t xml:space="preserve"> Лупанов Василий Андреевич</w:t>
      </w:r>
    </w:p>
    <w:p w:rsidR="009A3218" w:rsidRDefault="00660C0F">
      <w:pPr>
        <w:ind w:left="200"/>
      </w:pPr>
      <w:r>
        <w:t>Доля участия лица в уставном капитале эмитента:</w:t>
      </w:r>
      <w:r>
        <w:rPr>
          <w:rStyle w:val="Subst"/>
        </w:rPr>
        <w:t xml:space="preserve"> 17.104063%</w:t>
      </w:r>
    </w:p>
    <w:p w:rsidR="009A3218" w:rsidRDefault="00660C0F">
      <w:pPr>
        <w:ind w:left="200"/>
      </w:pPr>
      <w:r>
        <w:t>Доля принадлежащих лицу обыкновенных акций эмитента:</w:t>
      </w:r>
      <w:r>
        <w:rPr>
          <w:rStyle w:val="Subst"/>
        </w:rPr>
        <w:t xml:space="preserve"> 17.104063%</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lastRenderedPageBreak/>
        <w:t>4.</w:t>
      </w:r>
    </w:p>
    <w:p w:rsidR="009A3218" w:rsidRDefault="009A3218">
      <w:pPr>
        <w:ind w:left="200"/>
      </w:pPr>
    </w:p>
    <w:p w:rsidR="009A3218" w:rsidRDefault="00660C0F">
      <w:pPr>
        <w:ind w:left="200"/>
      </w:pPr>
      <w:r>
        <w:t>ФИО:</w:t>
      </w:r>
      <w:r>
        <w:rPr>
          <w:rStyle w:val="Subst"/>
        </w:rPr>
        <w:t xml:space="preserve"> Макеев Александр Владимирович</w:t>
      </w:r>
    </w:p>
    <w:p w:rsidR="009A3218" w:rsidRDefault="00660C0F">
      <w:pPr>
        <w:ind w:left="200"/>
      </w:pPr>
      <w:r>
        <w:t>Доля участия лица в уставном капитале эмитента:</w:t>
      </w:r>
      <w:r>
        <w:rPr>
          <w:rStyle w:val="Subst"/>
        </w:rPr>
        <w:t xml:space="preserve"> 18.888999%</w:t>
      </w:r>
    </w:p>
    <w:p w:rsidR="009A3218" w:rsidRDefault="00660C0F">
      <w:pPr>
        <w:ind w:left="200"/>
      </w:pPr>
      <w:r>
        <w:t>Доля принадлежащих лицу обыкновенных акций эмитента:</w:t>
      </w:r>
      <w:r>
        <w:rPr>
          <w:rStyle w:val="Subst"/>
        </w:rPr>
        <w:t xml:space="preserve"> 18.888999%</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t>5.</w:t>
      </w:r>
    </w:p>
    <w:p w:rsidR="009A3218" w:rsidRDefault="009A3218">
      <w:pPr>
        <w:ind w:left="200"/>
      </w:pPr>
    </w:p>
    <w:p w:rsidR="009A3218" w:rsidRDefault="00660C0F">
      <w:pPr>
        <w:ind w:left="200"/>
      </w:pPr>
      <w:r>
        <w:t>ФИО:</w:t>
      </w:r>
      <w:r>
        <w:rPr>
          <w:rStyle w:val="Subst"/>
        </w:rPr>
        <w:t xml:space="preserve"> Макеева Нина Федоровна</w:t>
      </w:r>
    </w:p>
    <w:p w:rsidR="009A3218" w:rsidRDefault="00660C0F">
      <w:pPr>
        <w:ind w:left="200"/>
      </w:pPr>
      <w:r>
        <w:t>Доля участия лица в уставном капитале эмитента:</w:t>
      </w:r>
      <w:r>
        <w:rPr>
          <w:rStyle w:val="Subst"/>
        </w:rPr>
        <w:t xml:space="preserve"> 9.72448%</w:t>
      </w:r>
    </w:p>
    <w:p w:rsidR="009A3218" w:rsidRDefault="00660C0F">
      <w:pPr>
        <w:ind w:left="200"/>
      </w:pPr>
      <w:r>
        <w:t>Доля принадлежащих лицу обыкновенных акций эмитента:</w:t>
      </w:r>
      <w:r>
        <w:rPr>
          <w:rStyle w:val="Subst"/>
        </w:rPr>
        <w:t xml:space="preserve"> 9.72448%</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t>6.</w:t>
      </w:r>
    </w:p>
    <w:p w:rsidR="009A3218" w:rsidRDefault="009A3218">
      <w:pPr>
        <w:ind w:left="200"/>
      </w:pPr>
    </w:p>
    <w:p w:rsidR="009A3218" w:rsidRDefault="00660C0F">
      <w:pPr>
        <w:ind w:left="200"/>
      </w:pPr>
      <w:r>
        <w:t>ФИО:</w:t>
      </w:r>
      <w:r>
        <w:rPr>
          <w:rStyle w:val="Subst"/>
        </w:rPr>
        <w:t xml:space="preserve"> Шалимов Сергей Алексеевич</w:t>
      </w:r>
    </w:p>
    <w:p w:rsidR="009A3218" w:rsidRDefault="00660C0F">
      <w:pPr>
        <w:ind w:left="200"/>
      </w:pPr>
      <w:r>
        <w:t>Доля участия лица в уставном капитале эмитента:</w:t>
      </w:r>
      <w:r>
        <w:rPr>
          <w:rStyle w:val="Subst"/>
        </w:rPr>
        <w:t xml:space="preserve"> </w:t>
      </w:r>
      <w:r w:rsidR="00F70793">
        <w:rPr>
          <w:rStyle w:val="Subst"/>
        </w:rPr>
        <w:t>24.938553</w:t>
      </w:r>
      <w:r>
        <w:rPr>
          <w:rStyle w:val="Subst"/>
        </w:rPr>
        <w:t>%</w:t>
      </w:r>
    </w:p>
    <w:p w:rsidR="009A3218" w:rsidRDefault="00660C0F">
      <w:pPr>
        <w:ind w:left="200"/>
      </w:pPr>
      <w:r>
        <w:t>Доля принадлежащих лицу обыкновенных акций эмитента:</w:t>
      </w:r>
      <w:r>
        <w:rPr>
          <w:rStyle w:val="Subst"/>
        </w:rPr>
        <w:t xml:space="preserve"> </w:t>
      </w:r>
      <w:r w:rsidR="00F70793">
        <w:rPr>
          <w:rStyle w:val="Subst"/>
        </w:rPr>
        <w:t>24.938553</w:t>
      </w:r>
      <w:r>
        <w:rPr>
          <w:rStyle w:val="Subst"/>
        </w:rPr>
        <w:t>%</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9A3218" w:rsidRDefault="00660C0F">
      <w:pPr>
        <w:pStyle w:val="SubHeading"/>
        <w:ind w:left="200"/>
      </w:pPr>
      <w:r>
        <w:t>Сведения об управляющих государственными, муниципальными пакетами акций</w:t>
      </w:r>
    </w:p>
    <w:p w:rsidR="009A3218" w:rsidRDefault="00660C0F">
      <w:pPr>
        <w:ind w:left="400"/>
      </w:pPr>
      <w:r>
        <w:rPr>
          <w:rStyle w:val="Subst"/>
        </w:rPr>
        <w:t>Указанных лиц нет</w:t>
      </w:r>
    </w:p>
    <w:p w:rsidR="009A3218" w:rsidRDefault="00660C0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A3218" w:rsidRDefault="00660C0F">
      <w:pPr>
        <w:ind w:left="400"/>
      </w:pPr>
      <w:r>
        <w:rPr>
          <w:rStyle w:val="Subst"/>
        </w:rPr>
        <w:t>Указанных лиц нет</w:t>
      </w:r>
    </w:p>
    <w:p w:rsidR="009A3218" w:rsidRDefault="00660C0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9A3218" w:rsidRDefault="00660C0F">
      <w:pPr>
        <w:ind w:left="400"/>
      </w:pPr>
      <w:r>
        <w:rPr>
          <w:rStyle w:val="Subst"/>
        </w:rPr>
        <w:t>Указанное право не предусмотрено</w:t>
      </w:r>
    </w:p>
    <w:p w:rsidR="009A3218" w:rsidRDefault="00660C0F">
      <w:pPr>
        <w:pStyle w:val="2"/>
      </w:pPr>
      <w:r>
        <w:t>6.4. Сведения об ограничениях на участие в уставном капитале эмитента</w:t>
      </w:r>
    </w:p>
    <w:p w:rsidR="009A3218" w:rsidRDefault="00660C0F">
      <w:pPr>
        <w:ind w:left="200"/>
      </w:pPr>
      <w:r>
        <w:rPr>
          <w:rStyle w:val="Subst"/>
        </w:rPr>
        <w:t>Ограничений на участие в уставном капитале эмитента нет</w:t>
      </w:r>
    </w:p>
    <w:p w:rsidR="009A3218" w:rsidRDefault="00660C0F">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9A3218" w:rsidRDefault="00660C0F">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9A3218" w:rsidRDefault="00660C0F">
      <w:pPr>
        <w:ind w:left="200"/>
      </w:pPr>
      <w:r>
        <w:t>Дата составления списка лиц, имеющих право на участие в общем собрании акционеров (участников) эмитента:</w:t>
      </w:r>
      <w:r w:rsidR="002725FB">
        <w:rPr>
          <w:rStyle w:val="Subst"/>
        </w:rPr>
        <w:t xml:space="preserve"> 03.10</w:t>
      </w:r>
      <w:r>
        <w:rPr>
          <w:rStyle w:val="Subst"/>
        </w:rPr>
        <w:t>.201</w:t>
      </w:r>
      <w:r w:rsidR="002725FB">
        <w:rPr>
          <w:rStyle w:val="Subst"/>
        </w:rPr>
        <w:t>6</w:t>
      </w:r>
    </w:p>
    <w:p w:rsidR="009A3218" w:rsidRDefault="00660C0F">
      <w:pPr>
        <w:pStyle w:val="SubHeading"/>
        <w:ind w:left="200"/>
      </w:pPr>
      <w:r>
        <w:lastRenderedPageBreak/>
        <w:t>Список акционеров (участников)</w:t>
      </w:r>
    </w:p>
    <w:p w:rsidR="009A3218" w:rsidRDefault="00660C0F">
      <w:pPr>
        <w:ind w:left="400"/>
      </w:pPr>
      <w:r>
        <w:t>ФИО:</w:t>
      </w:r>
      <w:r>
        <w:rPr>
          <w:rStyle w:val="Subst"/>
        </w:rPr>
        <w:t xml:space="preserve"> </w:t>
      </w:r>
      <w:proofErr w:type="spellStart"/>
      <w:r>
        <w:rPr>
          <w:rStyle w:val="Subst"/>
        </w:rPr>
        <w:t>Лобунцова</w:t>
      </w:r>
      <w:proofErr w:type="spellEnd"/>
      <w:r>
        <w:rPr>
          <w:rStyle w:val="Subst"/>
        </w:rPr>
        <w:t xml:space="preserve"> Ирина Владимировна</w:t>
      </w:r>
    </w:p>
    <w:p w:rsidR="009A3218" w:rsidRDefault="00660C0F">
      <w:pPr>
        <w:ind w:left="400"/>
      </w:pPr>
      <w:r>
        <w:t>Доля участия лица в уставном капитале эмитента, %:</w:t>
      </w:r>
      <w:r>
        <w:rPr>
          <w:rStyle w:val="Subst"/>
        </w:rPr>
        <w:t xml:space="preserve"> 12.207136</w:t>
      </w:r>
    </w:p>
    <w:p w:rsidR="009A3218" w:rsidRDefault="00660C0F">
      <w:pPr>
        <w:ind w:left="400"/>
      </w:pPr>
      <w:r>
        <w:t>Доля принадлежавших лицу обыкновенных акций эмитента, %:</w:t>
      </w:r>
      <w:r>
        <w:rPr>
          <w:rStyle w:val="Subst"/>
        </w:rPr>
        <w:t xml:space="preserve"> 12.207136</w:t>
      </w:r>
    </w:p>
    <w:p w:rsidR="009A3218" w:rsidRDefault="009A3218">
      <w:pPr>
        <w:ind w:left="400"/>
      </w:pPr>
    </w:p>
    <w:p w:rsidR="009A3218" w:rsidRDefault="00660C0F">
      <w:pPr>
        <w:ind w:left="400"/>
      </w:pPr>
      <w:r>
        <w:t>ФИО:</w:t>
      </w:r>
      <w:r>
        <w:rPr>
          <w:rStyle w:val="Subst"/>
        </w:rPr>
        <w:t xml:space="preserve"> Лупанов Андрей Павлович</w:t>
      </w:r>
    </w:p>
    <w:p w:rsidR="009A3218" w:rsidRDefault="00660C0F">
      <w:pPr>
        <w:ind w:left="400"/>
      </w:pPr>
      <w:r>
        <w:t>Доля участия лица в уставном капитале эмитента, %:</w:t>
      </w:r>
      <w:r>
        <w:rPr>
          <w:rStyle w:val="Subst"/>
        </w:rPr>
        <w:t xml:space="preserve"> 7.911298</w:t>
      </w:r>
    </w:p>
    <w:p w:rsidR="009A3218" w:rsidRDefault="00660C0F">
      <w:pPr>
        <w:ind w:left="400"/>
      </w:pPr>
      <w:r>
        <w:t>Доля принадлежавших лицу обыкновенных акций эмитента, %:</w:t>
      </w:r>
      <w:r>
        <w:rPr>
          <w:rStyle w:val="Subst"/>
        </w:rPr>
        <w:t xml:space="preserve"> 7.911298</w:t>
      </w:r>
    </w:p>
    <w:p w:rsidR="009A3218" w:rsidRDefault="009A3218">
      <w:pPr>
        <w:ind w:left="400"/>
      </w:pPr>
    </w:p>
    <w:p w:rsidR="009A3218" w:rsidRDefault="00660C0F">
      <w:pPr>
        <w:ind w:left="400"/>
      </w:pPr>
      <w:r>
        <w:t>ФИО:</w:t>
      </w:r>
      <w:r>
        <w:rPr>
          <w:rStyle w:val="Subst"/>
        </w:rPr>
        <w:t xml:space="preserve"> Лупанов Василий Андреевич</w:t>
      </w:r>
    </w:p>
    <w:p w:rsidR="009A3218" w:rsidRDefault="00660C0F">
      <w:pPr>
        <w:ind w:left="400"/>
      </w:pPr>
      <w:r>
        <w:t>Доля участия лица в уставном капитале эмитента, %:</w:t>
      </w:r>
      <w:r>
        <w:rPr>
          <w:rStyle w:val="Subst"/>
        </w:rPr>
        <w:t xml:space="preserve"> 17.104063</w:t>
      </w:r>
    </w:p>
    <w:p w:rsidR="009A3218" w:rsidRDefault="00660C0F">
      <w:pPr>
        <w:ind w:left="400"/>
      </w:pPr>
      <w:r>
        <w:t>Доля принадлежавших лицу обыкновенных акций эмитента, %:</w:t>
      </w:r>
      <w:r>
        <w:rPr>
          <w:rStyle w:val="Subst"/>
        </w:rPr>
        <w:t xml:space="preserve"> 17.104063</w:t>
      </w:r>
    </w:p>
    <w:p w:rsidR="009A3218" w:rsidRDefault="009A3218">
      <w:pPr>
        <w:ind w:left="400"/>
      </w:pPr>
    </w:p>
    <w:p w:rsidR="009A3218" w:rsidRDefault="00660C0F">
      <w:pPr>
        <w:ind w:left="400"/>
      </w:pPr>
      <w:r>
        <w:t>ФИО:</w:t>
      </w:r>
      <w:r>
        <w:rPr>
          <w:rStyle w:val="Subst"/>
        </w:rPr>
        <w:t xml:space="preserve"> Макеев Александр Владимирович</w:t>
      </w:r>
    </w:p>
    <w:p w:rsidR="009A3218" w:rsidRDefault="00660C0F">
      <w:pPr>
        <w:ind w:left="400"/>
      </w:pPr>
      <w:r>
        <w:t>Доля участия лица в уставном капитале эмитента, %:</w:t>
      </w:r>
      <w:r>
        <w:rPr>
          <w:rStyle w:val="Subst"/>
        </w:rPr>
        <w:t xml:space="preserve"> 18.888999</w:t>
      </w:r>
    </w:p>
    <w:p w:rsidR="009A3218" w:rsidRDefault="00660C0F">
      <w:pPr>
        <w:ind w:left="400"/>
      </w:pPr>
      <w:r>
        <w:t>Доля принадлежавших лицу обыкновенных акций эмитента, %:</w:t>
      </w:r>
      <w:r>
        <w:rPr>
          <w:rStyle w:val="Subst"/>
        </w:rPr>
        <w:t xml:space="preserve"> 18.888999</w:t>
      </w:r>
    </w:p>
    <w:p w:rsidR="009A3218" w:rsidRDefault="009A3218">
      <w:pPr>
        <w:ind w:left="400"/>
      </w:pPr>
    </w:p>
    <w:p w:rsidR="009A3218" w:rsidRDefault="00660C0F">
      <w:pPr>
        <w:ind w:left="400"/>
      </w:pPr>
      <w:r>
        <w:t>ФИО:</w:t>
      </w:r>
      <w:r>
        <w:rPr>
          <w:rStyle w:val="Subst"/>
        </w:rPr>
        <w:t xml:space="preserve"> Макеева Нина Федоровна</w:t>
      </w:r>
    </w:p>
    <w:p w:rsidR="009A3218" w:rsidRDefault="00660C0F">
      <w:pPr>
        <w:ind w:left="400"/>
      </w:pPr>
      <w:r>
        <w:t>Доля участия лица в уставном капитале эмитента, %:</w:t>
      </w:r>
      <w:r>
        <w:rPr>
          <w:rStyle w:val="Subst"/>
        </w:rPr>
        <w:t xml:space="preserve"> 9.72448</w:t>
      </w:r>
    </w:p>
    <w:p w:rsidR="009A3218" w:rsidRDefault="00660C0F">
      <w:pPr>
        <w:ind w:left="400"/>
      </w:pPr>
      <w:r>
        <w:t>Доля принадлежавших лицу обыкновенных акций эмитента, %:</w:t>
      </w:r>
      <w:r>
        <w:rPr>
          <w:rStyle w:val="Subst"/>
        </w:rPr>
        <w:t xml:space="preserve"> 9.72448</w:t>
      </w:r>
    </w:p>
    <w:p w:rsidR="009A3218" w:rsidRDefault="009A3218">
      <w:pPr>
        <w:ind w:left="400"/>
      </w:pPr>
    </w:p>
    <w:p w:rsidR="009A3218" w:rsidRPr="002725FB" w:rsidRDefault="00660C0F">
      <w:pPr>
        <w:ind w:left="400"/>
      </w:pPr>
      <w:r w:rsidRPr="002725FB">
        <w:t>ФИО:</w:t>
      </w:r>
      <w:r w:rsidRPr="002725FB">
        <w:rPr>
          <w:rStyle w:val="Subst"/>
        </w:rPr>
        <w:t xml:space="preserve"> Шалимов Сергей Алексеевич</w:t>
      </w:r>
    </w:p>
    <w:p w:rsidR="009A3218" w:rsidRPr="002725FB" w:rsidRDefault="00660C0F">
      <w:pPr>
        <w:ind w:left="400"/>
      </w:pPr>
      <w:r w:rsidRPr="002725FB">
        <w:t>Доля участия лица в уставном капитале эмитента, %:</w:t>
      </w:r>
      <w:r w:rsidRPr="002725FB">
        <w:rPr>
          <w:rStyle w:val="Subst"/>
        </w:rPr>
        <w:t xml:space="preserve"> 7.518831</w:t>
      </w:r>
    </w:p>
    <w:p w:rsidR="009A3218" w:rsidRPr="002725FB" w:rsidRDefault="00660C0F">
      <w:pPr>
        <w:ind w:left="400"/>
      </w:pPr>
      <w:r w:rsidRPr="002725FB">
        <w:t>Доля принадлежавших лицу обыкновенных акций эмитента, %:</w:t>
      </w:r>
      <w:r w:rsidRPr="002725FB">
        <w:rPr>
          <w:rStyle w:val="Subst"/>
        </w:rPr>
        <w:t xml:space="preserve"> 7.518831</w:t>
      </w:r>
    </w:p>
    <w:p w:rsidR="009A3218" w:rsidRPr="002725FB" w:rsidRDefault="009A3218">
      <w:pPr>
        <w:ind w:left="400"/>
      </w:pPr>
    </w:p>
    <w:p w:rsidR="009A3218" w:rsidRPr="002725FB" w:rsidRDefault="00660C0F">
      <w:pPr>
        <w:ind w:left="400"/>
      </w:pPr>
      <w:r w:rsidRPr="002725FB">
        <w:t>ФИО:</w:t>
      </w:r>
      <w:r w:rsidRPr="002725FB">
        <w:rPr>
          <w:rStyle w:val="Subst"/>
        </w:rPr>
        <w:t xml:space="preserve"> Шалимова Надежда Алексеевна</w:t>
      </w:r>
    </w:p>
    <w:p w:rsidR="009A3218" w:rsidRPr="002725FB" w:rsidRDefault="00660C0F">
      <w:pPr>
        <w:ind w:left="400"/>
      </w:pPr>
      <w:r w:rsidRPr="002725FB">
        <w:t>Доля участия лица в уставном капитале эмитента, %:</w:t>
      </w:r>
      <w:r w:rsidRPr="002725FB">
        <w:rPr>
          <w:rStyle w:val="Subst"/>
        </w:rPr>
        <w:t xml:space="preserve"> 17.419722</w:t>
      </w:r>
    </w:p>
    <w:p w:rsidR="009A3218" w:rsidRDefault="00660C0F">
      <w:pPr>
        <w:ind w:left="400"/>
      </w:pPr>
      <w:r w:rsidRPr="002725FB">
        <w:t>Доля принадлежавших лицу обыкновенных акций эмитента, %:</w:t>
      </w:r>
      <w:r w:rsidRPr="002725FB">
        <w:rPr>
          <w:rStyle w:val="Subst"/>
        </w:rPr>
        <w:t xml:space="preserve"> 17.419722</w:t>
      </w:r>
    </w:p>
    <w:p w:rsidR="009A3218" w:rsidRDefault="009A3218">
      <w:pPr>
        <w:ind w:left="400"/>
      </w:pPr>
    </w:p>
    <w:p w:rsidR="009A3218" w:rsidRDefault="009A3218">
      <w:pPr>
        <w:ind w:left="200"/>
      </w:pPr>
    </w:p>
    <w:p w:rsidR="009A3218" w:rsidRDefault="00660C0F">
      <w:pPr>
        <w:ind w:left="200"/>
      </w:pPr>
      <w:r>
        <w:t>Дата составления списка лиц, имеющих право на участие в общем собрании акционеров (участников) эмитента:</w:t>
      </w:r>
      <w:r w:rsidR="006141CC">
        <w:rPr>
          <w:rStyle w:val="Subst"/>
        </w:rPr>
        <w:t xml:space="preserve"> 30.03</w:t>
      </w:r>
      <w:r>
        <w:rPr>
          <w:rStyle w:val="Subst"/>
        </w:rPr>
        <w:t>.201</w:t>
      </w:r>
      <w:r w:rsidR="006141CC">
        <w:rPr>
          <w:rStyle w:val="Subst"/>
        </w:rPr>
        <w:t>7</w:t>
      </w:r>
    </w:p>
    <w:p w:rsidR="009A3218" w:rsidRDefault="00660C0F">
      <w:pPr>
        <w:pStyle w:val="SubHeading"/>
        <w:ind w:left="200"/>
      </w:pPr>
      <w:r>
        <w:t>Список акционеров (участников)</w:t>
      </w:r>
    </w:p>
    <w:p w:rsidR="009A3218" w:rsidRDefault="00660C0F">
      <w:pPr>
        <w:ind w:left="400"/>
      </w:pPr>
      <w:r>
        <w:t>ФИО:</w:t>
      </w:r>
      <w:r>
        <w:rPr>
          <w:rStyle w:val="Subst"/>
        </w:rPr>
        <w:t xml:space="preserve"> </w:t>
      </w:r>
      <w:proofErr w:type="spellStart"/>
      <w:r>
        <w:rPr>
          <w:rStyle w:val="Subst"/>
        </w:rPr>
        <w:t>Лобунцова</w:t>
      </w:r>
      <w:proofErr w:type="spellEnd"/>
      <w:r>
        <w:rPr>
          <w:rStyle w:val="Subst"/>
        </w:rPr>
        <w:t xml:space="preserve"> Ирина Владимировна</w:t>
      </w:r>
    </w:p>
    <w:p w:rsidR="009A3218" w:rsidRDefault="00660C0F">
      <w:pPr>
        <w:ind w:left="400"/>
      </w:pPr>
      <w:r>
        <w:t>Доля участия лица в уставном капитале эмитента, %:</w:t>
      </w:r>
      <w:r>
        <w:rPr>
          <w:rStyle w:val="Subst"/>
        </w:rPr>
        <w:t xml:space="preserve"> 12.207136</w:t>
      </w:r>
    </w:p>
    <w:p w:rsidR="009A3218" w:rsidRDefault="00660C0F">
      <w:pPr>
        <w:ind w:left="400"/>
      </w:pPr>
      <w:r>
        <w:t>Доля принадлежавших лицу обыкновенных акций эмитента, %:</w:t>
      </w:r>
      <w:r>
        <w:rPr>
          <w:rStyle w:val="Subst"/>
        </w:rPr>
        <w:t xml:space="preserve"> 12.207136</w:t>
      </w:r>
    </w:p>
    <w:p w:rsidR="009A3218" w:rsidRDefault="009A3218">
      <w:pPr>
        <w:ind w:left="400"/>
      </w:pPr>
    </w:p>
    <w:p w:rsidR="009A3218" w:rsidRDefault="00660C0F">
      <w:pPr>
        <w:ind w:left="400"/>
      </w:pPr>
      <w:r>
        <w:t>ФИО:</w:t>
      </w:r>
      <w:r>
        <w:rPr>
          <w:rStyle w:val="Subst"/>
        </w:rPr>
        <w:t xml:space="preserve"> Лупанов Андрей Павлович</w:t>
      </w:r>
    </w:p>
    <w:p w:rsidR="009A3218" w:rsidRDefault="00660C0F">
      <w:pPr>
        <w:ind w:left="400"/>
      </w:pPr>
      <w:r>
        <w:t>Доля участия лица в уставном капитале эмитента, %:</w:t>
      </w:r>
      <w:r>
        <w:rPr>
          <w:rStyle w:val="Subst"/>
        </w:rPr>
        <w:t xml:space="preserve"> 7.911298</w:t>
      </w:r>
    </w:p>
    <w:p w:rsidR="009A3218" w:rsidRDefault="00660C0F">
      <w:pPr>
        <w:ind w:left="400"/>
      </w:pPr>
      <w:r>
        <w:t>Доля принадлежавших лицу обыкновенных акций эмитента, %:</w:t>
      </w:r>
      <w:r>
        <w:rPr>
          <w:rStyle w:val="Subst"/>
        </w:rPr>
        <w:t xml:space="preserve"> 7.911298</w:t>
      </w:r>
    </w:p>
    <w:p w:rsidR="009A3218" w:rsidRDefault="009A3218">
      <w:pPr>
        <w:ind w:left="400"/>
      </w:pPr>
    </w:p>
    <w:p w:rsidR="009A3218" w:rsidRDefault="00660C0F">
      <w:pPr>
        <w:ind w:left="400"/>
      </w:pPr>
      <w:r>
        <w:t>ФИО:</w:t>
      </w:r>
      <w:r>
        <w:rPr>
          <w:rStyle w:val="Subst"/>
        </w:rPr>
        <w:t xml:space="preserve"> Лупанов Василий Андреевич</w:t>
      </w:r>
    </w:p>
    <w:p w:rsidR="009A3218" w:rsidRDefault="00660C0F">
      <w:pPr>
        <w:ind w:left="400"/>
      </w:pPr>
      <w:r>
        <w:t>Доля участия лица в уставном капитале эмитента, %:</w:t>
      </w:r>
      <w:r>
        <w:rPr>
          <w:rStyle w:val="Subst"/>
        </w:rPr>
        <w:t xml:space="preserve"> 17.104063</w:t>
      </w:r>
    </w:p>
    <w:p w:rsidR="009A3218" w:rsidRDefault="00660C0F">
      <w:pPr>
        <w:ind w:left="400"/>
      </w:pPr>
      <w:r>
        <w:t>Доля принадлежавших лицу обыкновенных акций эмитента, %:</w:t>
      </w:r>
      <w:r>
        <w:rPr>
          <w:rStyle w:val="Subst"/>
        </w:rPr>
        <w:t xml:space="preserve"> 17.104063</w:t>
      </w:r>
    </w:p>
    <w:p w:rsidR="009A3218" w:rsidRDefault="009A3218">
      <w:pPr>
        <w:ind w:left="400"/>
      </w:pPr>
    </w:p>
    <w:p w:rsidR="009A3218" w:rsidRDefault="00660C0F">
      <w:pPr>
        <w:ind w:left="400"/>
      </w:pPr>
      <w:r>
        <w:t>ФИО:</w:t>
      </w:r>
      <w:r>
        <w:rPr>
          <w:rStyle w:val="Subst"/>
        </w:rPr>
        <w:t xml:space="preserve"> Макеев Александр Владимирович</w:t>
      </w:r>
    </w:p>
    <w:p w:rsidR="009A3218" w:rsidRDefault="00660C0F">
      <w:pPr>
        <w:ind w:left="400"/>
      </w:pPr>
      <w:r>
        <w:t>Доля участия лица в уставном капитале эмитента, %:</w:t>
      </w:r>
      <w:r>
        <w:rPr>
          <w:rStyle w:val="Subst"/>
        </w:rPr>
        <w:t xml:space="preserve"> 18.888999</w:t>
      </w:r>
    </w:p>
    <w:p w:rsidR="009A3218" w:rsidRDefault="00660C0F">
      <w:pPr>
        <w:ind w:left="400"/>
      </w:pPr>
      <w:r>
        <w:t>Доля принадлежавших лицу обыкновенных акций эмитента, %:</w:t>
      </w:r>
      <w:r>
        <w:rPr>
          <w:rStyle w:val="Subst"/>
        </w:rPr>
        <w:t xml:space="preserve"> 18.888999</w:t>
      </w:r>
    </w:p>
    <w:p w:rsidR="009A3218" w:rsidRDefault="009A3218">
      <w:pPr>
        <w:ind w:left="400"/>
      </w:pPr>
    </w:p>
    <w:p w:rsidR="009A3218" w:rsidRDefault="00660C0F">
      <w:pPr>
        <w:ind w:left="400"/>
      </w:pPr>
      <w:r>
        <w:t>ФИО:</w:t>
      </w:r>
      <w:r>
        <w:rPr>
          <w:rStyle w:val="Subst"/>
        </w:rPr>
        <w:t xml:space="preserve"> Макеева Нина Федоровна</w:t>
      </w:r>
    </w:p>
    <w:p w:rsidR="009A3218" w:rsidRDefault="00660C0F">
      <w:pPr>
        <w:ind w:left="400"/>
      </w:pPr>
      <w:r>
        <w:t>Доля участия лица в уставном капитале эмитента, %:</w:t>
      </w:r>
      <w:r>
        <w:rPr>
          <w:rStyle w:val="Subst"/>
        </w:rPr>
        <w:t xml:space="preserve"> 9.72448</w:t>
      </w:r>
    </w:p>
    <w:p w:rsidR="009A3218" w:rsidRDefault="00660C0F">
      <w:pPr>
        <w:ind w:left="400"/>
      </w:pPr>
      <w:r>
        <w:t>Доля принадлежавших лицу обыкновенных акций эмитента, %:</w:t>
      </w:r>
      <w:r>
        <w:rPr>
          <w:rStyle w:val="Subst"/>
        </w:rPr>
        <w:t xml:space="preserve"> 9.72448</w:t>
      </w:r>
    </w:p>
    <w:p w:rsidR="009A3218" w:rsidRDefault="009A3218">
      <w:pPr>
        <w:ind w:left="400"/>
      </w:pPr>
    </w:p>
    <w:p w:rsidR="009A3218" w:rsidRDefault="00660C0F">
      <w:pPr>
        <w:ind w:left="400"/>
      </w:pPr>
      <w:r>
        <w:lastRenderedPageBreak/>
        <w:t>ФИО:</w:t>
      </w:r>
      <w:r>
        <w:rPr>
          <w:rStyle w:val="Subst"/>
        </w:rPr>
        <w:t xml:space="preserve"> Шалимов Сергей Алексеевич</w:t>
      </w:r>
    </w:p>
    <w:p w:rsidR="009A3218" w:rsidRDefault="00660C0F">
      <w:pPr>
        <w:ind w:left="400"/>
      </w:pPr>
      <w:r>
        <w:t>Доля участия лица в уставном капитале эмитента, %:</w:t>
      </w:r>
      <w:r>
        <w:rPr>
          <w:rStyle w:val="Subst"/>
        </w:rPr>
        <w:t xml:space="preserve"> </w:t>
      </w:r>
      <w:r w:rsidR="006141CC">
        <w:rPr>
          <w:rStyle w:val="Subst"/>
        </w:rPr>
        <w:t>24.938553</w:t>
      </w:r>
    </w:p>
    <w:p w:rsidR="009A3218" w:rsidRDefault="00660C0F">
      <w:pPr>
        <w:ind w:left="400"/>
      </w:pPr>
      <w:r>
        <w:t>Доля принадлежавших лицу обыкновенных акций эмитента, %:</w:t>
      </w:r>
      <w:r>
        <w:rPr>
          <w:rStyle w:val="Subst"/>
        </w:rPr>
        <w:t xml:space="preserve"> </w:t>
      </w:r>
      <w:r w:rsidR="006141CC">
        <w:rPr>
          <w:rStyle w:val="Subst"/>
        </w:rPr>
        <w:t>24.938553</w:t>
      </w:r>
    </w:p>
    <w:p w:rsidR="009A3218" w:rsidRDefault="009A3218">
      <w:pPr>
        <w:ind w:left="400"/>
      </w:pPr>
    </w:p>
    <w:p w:rsidR="009A3218" w:rsidRDefault="009A3218">
      <w:pPr>
        <w:ind w:left="200"/>
      </w:pPr>
    </w:p>
    <w:p w:rsidR="009A3218" w:rsidRDefault="00660C0F">
      <w:pPr>
        <w:ind w:left="200"/>
      </w:pPr>
      <w:r>
        <w:t>Дополнительная информация:</w:t>
      </w:r>
      <w:r>
        <w:br/>
      </w:r>
      <w:r>
        <w:rPr>
          <w:rStyle w:val="Subst"/>
        </w:rPr>
        <w:t>нет.</w:t>
      </w:r>
    </w:p>
    <w:p w:rsidR="009A3218" w:rsidRDefault="00660C0F">
      <w:pPr>
        <w:pStyle w:val="2"/>
      </w:pPr>
      <w:r>
        <w:t>6.6. Сведения о совершенных эмитентом сделках, в совершении которых имелась заинтересованность</w:t>
      </w:r>
    </w:p>
    <w:p w:rsidR="009A3218" w:rsidRDefault="00660C0F">
      <w:pPr>
        <w:ind w:left="200"/>
      </w:pPr>
      <w:r>
        <w:rPr>
          <w:rStyle w:val="Subst"/>
        </w:rPr>
        <w:t>Указанных сделок не совершалось</w:t>
      </w:r>
    </w:p>
    <w:p w:rsidR="009A3218" w:rsidRDefault="00660C0F">
      <w:pPr>
        <w:pStyle w:val="2"/>
      </w:pPr>
      <w:r>
        <w:t>6.7. Сведения о размере дебиторской задолженности</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1"/>
      </w:pPr>
      <w:r>
        <w:t>Раздел VII. Бухгалтерска</w:t>
      </w:r>
      <w:proofErr w:type="gramStart"/>
      <w:r>
        <w:t>я(</w:t>
      </w:r>
      <w:proofErr w:type="gramEnd"/>
      <w:r>
        <w:t>финансовая) отчетность эмитента и иная финансовая информация</w:t>
      </w:r>
    </w:p>
    <w:p w:rsidR="009A3218" w:rsidRDefault="00660C0F">
      <w:pPr>
        <w:pStyle w:val="2"/>
      </w:pPr>
      <w:r>
        <w:t>7.1. Годовая бухгалтерска</w:t>
      </w:r>
      <w:proofErr w:type="gramStart"/>
      <w:r>
        <w:t>я(</w:t>
      </w:r>
      <w:proofErr w:type="gramEnd"/>
      <w:r>
        <w:t>финансовая) отчетность эмитента</w:t>
      </w:r>
    </w:p>
    <w:p w:rsidR="009A3218" w:rsidRDefault="009A3218"/>
    <w:p w:rsidR="00985C0C" w:rsidRDefault="00985C0C" w:rsidP="00985C0C">
      <w:pPr>
        <w:pStyle w:val="Headingbalance"/>
      </w:pPr>
      <w:r>
        <w:t>Бухгалтерский баланс</w:t>
      </w:r>
    </w:p>
    <w:p w:rsidR="00985C0C" w:rsidRDefault="00985C0C" w:rsidP="00985C0C">
      <w:pPr>
        <w:jc w:val="center"/>
        <w:rPr>
          <w:b/>
          <w:bCs/>
        </w:rPr>
      </w:pPr>
      <w:r>
        <w:rPr>
          <w:b/>
          <w:bCs/>
        </w:rPr>
        <w:t>на 31.12.2016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85C0C" w:rsidRPr="004943D7" w:rsidTr="005A4661">
        <w:tc>
          <w:tcPr>
            <w:tcW w:w="6112" w:type="dxa"/>
            <w:tcBorders>
              <w:top w:val="nil"/>
              <w:left w:val="nil"/>
              <w:bottom w:val="nil"/>
              <w:right w:val="nil"/>
            </w:tcBorders>
          </w:tcPr>
          <w:p w:rsidR="00985C0C" w:rsidRPr="004943D7" w:rsidRDefault="00985C0C" w:rsidP="005A4661"/>
        </w:tc>
        <w:tc>
          <w:tcPr>
            <w:tcW w:w="1560" w:type="dxa"/>
            <w:tcBorders>
              <w:top w:val="nil"/>
              <w:left w:val="nil"/>
              <w:bottom w:val="nil"/>
              <w:right w:val="nil"/>
            </w:tcBorders>
          </w:tcPr>
          <w:p w:rsidR="00985C0C" w:rsidRPr="004943D7" w:rsidRDefault="00985C0C" w:rsidP="005A4661"/>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Коды</w:t>
            </w:r>
          </w:p>
        </w:tc>
      </w:tr>
      <w:tr w:rsidR="00985C0C" w:rsidRPr="004943D7" w:rsidTr="005A4661">
        <w:tc>
          <w:tcPr>
            <w:tcW w:w="7672" w:type="dxa"/>
            <w:gridSpan w:val="2"/>
            <w:tcBorders>
              <w:top w:val="nil"/>
              <w:left w:val="nil"/>
              <w:bottom w:val="nil"/>
              <w:right w:val="nil"/>
            </w:tcBorders>
          </w:tcPr>
          <w:p w:rsidR="00985C0C" w:rsidRPr="004943D7" w:rsidRDefault="00985C0C" w:rsidP="005A4661">
            <w:pPr>
              <w:jc w:val="right"/>
            </w:pPr>
            <w:r w:rsidRPr="004943D7">
              <w:t>Форма № 1 по ОКУД</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0710001</w:t>
            </w:r>
          </w:p>
        </w:tc>
      </w:tr>
      <w:tr w:rsidR="00985C0C" w:rsidRPr="004943D7" w:rsidTr="005A4661">
        <w:tc>
          <w:tcPr>
            <w:tcW w:w="6112" w:type="dxa"/>
            <w:tcBorders>
              <w:top w:val="nil"/>
              <w:left w:val="nil"/>
              <w:bottom w:val="nil"/>
              <w:right w:val="nil"/>
            </w:tcBorders>
          </w:tcPr>
          <w:p w:rsidR="00985C0C" w:rsidRPr="004943D7" w:rsidRDefault="00985C0C" w:rsidP="005A4661"/>
        </w:tc>
        <w:tc>
          <w:tcPr>
            <w:tcW w:w="1560" w:type="dxa"/>
            <w:tcBorders>
              <w:top w:val="nil"/>
              <w:left w:val="nil"/>
              <w:bottom w:val="nil"/>
              <w:right w:val="nil"/>
            </w:tcBorders>
          </w:tcPr>
          <w:p w:rsidR="00985C0C" w:rsidRPr="004943D7" w:rsidRDefault="00985C0C" w:rsidP="005A4661">
            <w:pPr>
              <w:jc w:val="right"/>
            </w:pPr>
            <w:r w:rsidRPr="004943D7">
              <w:t>Дата</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3</w:t>
            </w:r>
            <w:r>
              <w:rPr>
                <w:b/>
                <w:bCs/>
              </w:rPr>
              <w:t>1</w:t>
            </w:r>
            <w:r w:rsidRPr="004943D7">
              <w:rPr>
                <w:b/>
                <w:bCs/>
              </w:rPr>
              <w:t>.</w:t>
            </w:r>
            <w:r>
              <w:rPr>
                <w:b/>
                <w:bCs/>
              </w:rPr>
              <w:t>12</w:t>
            </w:r>
            <w:r w:rsidRPr="004943D7">
              <w:rPr>
                <w:b/>
                <w:bCs/>
              </w:rPr>
              <w:t>.2016</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Организация:</w:t>
            </w:r>
            <w:r w:rsidRPr="004943D7">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85C0C" w:rsidRPr="004943D7" w:rsidRDefault="00985C0C" w:rsidP="005A4661">
            <w:pPr>
              <w:jc w:val="right"/>
            </w:pPr>
            <w:r w:rsidRPr="004943D7">
              <w:t>по ОКПО</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11418567</w:t>
            </w:r>
          </w:p>
        </w:tc>
      </w:tr>
      <w:tr w:rsidR="00985C0C" w:rsidRPr="004943D7" w:rsidTr="005A4661">
        <w:tc>
          <w:tcPr>
            <w:tcW w:w="6112" w:type="dxa"/>
            <w:tcBorders>
              <w:top w:val="nil"/>
              <w:left w:val="nil"/>
              <w:bottom w:val="nil"/>
              <w:right w:val="nil"/>
            </w:tcBorders>
          </w:tcPr>
          <w:p w:rsidR="00985C0C" w:rsidRPr="004943D7" w:rsidRDefault="00985C0C" w:rsidP="005A4661">
            <w:r w:rsidRPr="004943D7">
              <w:t>Идентификационный номер налогоплательщика</w:t>
            </w:r>
          </w:p>
        </w:tc>
        <w:tc>
          <w:tcPr>
            <w:tcW w:w="1560" w:type="dxa"/>
            <w:tcBorders>
              <w:top w:val="nil"/>
              <w:left w:val="nil"/>
              <w:bottom w:val="nil"/>
              <w:right w:val="nil"/>
            </w:tcBorders>
          </w:tcPr>
          <w:p w:rsidR="00985C0C" w:rsidRPr="004943D7" w:rsidRDefault="00985C0C" w:rsidP="005A4661">
            <w:pPr>
              <w:jc w:val="right"/>
            </w:pPr>
            <w:r w:rsidRPr="004943D7">
              <w:t>ИНН</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7723094194</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Вид деятельности:</w:t>
            </w:r>
            <w:r w:rsidRPr="004943D7">
              <w:rPr>
                <w:b/>
                <w:bCs/>
              </w:rPr>
              <w:t xml:space="preserve"> 26.82.3</w:t>
            </w:r>
          </w:p>
        </w:tc>
        <w:tc>
          <w:tcPr>
            <w:tcW w:w="1560" w:type="dxa"/>
            <w:tcBorders>
              <w:top w:val="nil"/>
              <w:left w:val="nil"/>
              <w:bottom w:val="nil"/>
              <w:right w:val="nil"/>
            </w:tcBorders>
          </w:tcPr>
          <w:p w:rsidR="00985C0C" w:rsidRPr="004943D7" w:rsidRDefault="00985C0C" w:rsidP="005A4661">
            <w:pPr>
              <w:jc w:val="right"/>
            </w:pPr>
            <w:r w:rsidRPr="004943D7">
              <w:t>по ОКВЭД</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26.82.3</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 xml:space="preserve">Организационно-правовая форма / </w:t>
            </w:r>
            <w:proofErr w:type="gramStart"/>
            <w:r w:rsidRPr="004943D7">
              <w:t>форма</w:t>
            </w:r>
            <w:proofErr w:type="gramEnd"/>
            <w:r w:rsidRPr="004943D7">
              <w:t xml:space="preserve"> собственности:</w:t>
            </w:r>
            <w:r w:rsidRPr="004943D7">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85C0C" w:rsidRPr="004943D7" w:rsidRDefault="00985C0C" w:rsidP="005A4661">
            <w:pPr>
              <w:jc w:val="right"/>
            </w:pPr>
            <w:r w:rsidRPr="004943D7">
              <w:t>по ОКОПФ / ОКФС</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12247 / 16</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Единица измерения:</w:t>
            </w:r>
            <w:r w:rsidRPr="004943D7">
              <w:rPr>
                <w:b/>
                <w:bCs/>
              </w:rPr>
              <w:t xml:space="preserve"> тыс. руб.</w:t>
            </w:r>
          </w:p>
        </w:tc>
        <w:tc>
          <w:tcPr>
            <w:tcW w:w="1560" w:type="dxa"/>
            <w:tcBorders>
              <w:top w:val="nil"/>
              <w:left w:val="nil"/>
              <w:bottom w:val="nil"/>
              <w:right w:val="nil"/>
            </w:tcBorders>
          </w:tcPr>
          <w:p w:rsidR="00985C0C" w:rsidRPr="004943D7" w:rsidRDefault="00985C0C" w:rsidP="005A4661">
            <w:pPr>
              <w:jc w:val="right"/>
            </w:pPr>
            <w:r w:rsidRPr="004943D7">
              <w:t>по ОКЕИ</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384</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Местонахождение (адрес):</w:t>
            </w:r>
            <w:r w:rsidRPr="004943D7">
              <w:rPr>
                <w:b/>
                <w:bCs/>
              </w:rPr>
              <w:t xml:space="preserve"> 109429 Российская Федерация, г. Москва, Верхние поля 54</w:t>
            </w:r>
          </w:p>
        </w:tc>
        <w:tc>
          <w:tcPr>
            <w:tcW w:w="1560" w:type="dxa"/>
            <w:tcBorders>
              <w:top w:val="nil"/>
              <w:left w:val="nil"/>
              <w:bottom w:val="nil"/>
              <w:right w:val="nil"/>
            </w:tcBorders>
          </w:tcPr>
          <w:p w:rsidR="00985C0C" w:rsidRPr="004943D7" w:rsidRDefault="00985C0C" w:rsidP="005A4661"/>
        </w:tc>
        <w:tc>
          <w:tcPr>
            <w:tcW w:w="1580" w:type="dxa"/>
            <w:tcBorders>
              <w:top w:val="nil"/>
              <w:left w:val="nil"/>
              <w:bottom w:val="nil"/>
              <w:right w:val="nil"/>
            </w:tcBorders>
          </w:tcPr>
          <w:p w:rsidR="00985C0C" w:rsidRPr="004943D7" w:rsidRDefault="00985C0C" w:rsidP="005A4661"/>
        </w:tc>
      </w:tr>
    </w:tbl>
    <w:p w:rsidR="00985C0C" w:rsidRDefault="00985C0C" w:rsidP="00985C0C">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85C0C" w:rsidRPr="004943D7" w:rsidTr="005A4661">
        <w:tc>
          <w:tcPr>
            <w:tcW w:w="612" w:type="dxa"/>
            <w:tcBorders>
              <w:top w:val="doub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Пояснения</w:t>
            </w:r>
          </w:p>
        </w:tc>
        <w:tc>
          <w:tcPr>
            <w:tcW w:w="384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АКТИВ</w:t>
            </w:r>
          </w:p>
        </w:tc>
        <w:tc>
          <w:tcPr>
            <w:tcW w:w="72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 строки</w:t>
            </w:r>
          </w:p>
        </w:tc>
        <w:tc>
          <w:tcPr>
            <w:tcW w:w="128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На  3</w:t>
            </w:r>
            <w:r>
              <w:t>1</w:t>
            </w:r>
            <w:r w:rsidRPr="004943D7">
              <w:t>.</w:t>
            </w:r>
            <w:r>
              <w:t>12</w:t>
            </w:r>
            <w:r w:rsidRPr="004943D7">
              <w:t>.2016 г.</w:t>
            </w:r>
          </w:p>
        </w:tc>
        <w:tc>
          <w:tcPr>
            <w:tcW w:w="128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На 31.12.2015 г.</w:t>
            </w:r>
          </w:p>
        </w:tc>
        <w:tc>
          <w:tcPr>
            <w:tcW w:w="1280" w:type="dxa"/>
            <w:tcBorders>
              <w:top w:val="doub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На  31.12.2014 г.</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1</w:t>
            </w:r>
          </w:p>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3</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4</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5</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6</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1110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1120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1130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1140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1150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t>179</w:t>
            </w:r>
            <w:r w:rsidRPr="004943D7">
              <w:t xml:space="preserve"> </w:t>
            </w:r>
            <w:r>
              <w:t>411</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223 793</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268 394</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1160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1170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3E5326">
            <w:pPr>
              <w:jc w:val="right"/>
            </w:pPr>
            <w:r>
              <w:t>100 000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3E5326">
            <w:pPr>
              <w:jc w:val="right"/>
            </w:pPr>
            <w:r>
              <w:t>100 000</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3E5326" w:rsidP="003E5326">
            <w:pPr>
              <w:jc w:val="right"/>
            </w:pPr>
            <w:r>
              <w:t>100 000</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1180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5A4661">
            <w:pPr>
              <w:jc w:val="right"/>
            </w:pPr>
            <w:r>
              <w:t>1 3</w:t>
            </w:r>
            <w:r w:rsidR="00985C0C">
              <w:t>20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1 819</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1 927</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 xml:space="preserve">Прочие </w:t>
            </w:r>
            <w:proofErr w:type="spellStart"/>
            <w:r w:rsidRPr="004943D7">
              <w:t>внеоборотные</w:t>
            </w:r>
            <w:proofErr w:type="spellEnd"/>
            <w:r w:rsidRPr="004943D7">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1190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1 564</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1 564</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1 807</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3E5326">
            <w:pPr>
              <w:jc w:val="right"/>
            </w:pPr>
            <w:r>
              <w:t>282</w:t>
            </w:r>
            <w:r w:rsidR="00985C0C" w:rsidRPr="004943D7">
              <w:t xml:space="preserve"> </w:t>
            </w:r>
            <w:r>
              <w:t>295</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5A4661">
            <w:pPr>
              <w:jc w:val="right"/>
            </w:pPr>
            <w:r>
              <w:t>3</w:t>
            </w:r>
            <w:r w:rsidR="00985C0C" w:rsidRPr="004943D7">
              <w:t>27 175</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3E5326" w:rsidP="005A4661">
            <w:pPr>
              <w:jc w:val="right"/>
            </w:pPr>
            <w:r>
              <w:t>3</w:t>
            </w:r>
            <w:r w:rsidR="00985C0C" w:rsidRPr="004943D7">
              <w:t>72 128</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Запасы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1210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t>41</w:t>
            </w:r>
            <w:r w:rsidR="003E5326">
              <w:t xml:space="preserve"> </w:t>
            </w:r>
            <w:r>
              <w:t>821</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51 398</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70 675</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1220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1230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5326">
            <w:pPr>
              <w:jc w:val="right"/>
            </w:pPr>
            <w:r w:rsidRPr="004943D7">
              <w:t>3</w:t>
            </w:r>
            <w:r w:rsidR="003E5326">
              <w:t>36</w:t>
            </w:r>
            <w:r w:rsidRPr="004943D7">
              <w:t xml:space="preserve"> </w:t>
            </w:r>
            <w:r>
              <w:t>03</w:t>
            </w:r>
            <w:r w:rsidR="003E5326">
              <w:t>3</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268 500</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211 317</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1240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5A4661">
            <w:pPr>
              <w:jc w:val="right"/>
            </w:pPr>
            <w:r>
              <w:t>1</w:t>
            </w:r>
            <w:r w:rsidR="00985C0C">
              <w:t>76</w:t>
            </w:r>
            <w:r w:rsidR="00985C0C" w:rsidRPr="004943D7">
              <w:t xml:space="preserve"> </w:t>
            </w:r>
            <w:r w:rsidR="00985C0C">
              <w:t>698</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5A4661">
            <w:pPr>
              <w:jc w:val="right"/>
            </w:pPr>
            <w:r>
              <w:t>1</w:t>
            </w:r>
            <w:r w:rsidR="00985C0C" w:rsidRPr="004943D7">
              <w:t>80 800</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800</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1250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t>13</w:t>
            </w:r>
            <w:r w:rsidRPr="004943D7">
              <w:t xml:space="preserve"> </w:t>
            </w:r>
            <w:r>
              <w:t>313</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5326">
            <w:pPr>
              <w:jc w:val="right"/>
            </w:pPr>
            <w:r w:rsidRPr="004943D7">
              <w:t xml:space="preserve">21 </w:t>
            </w:r>
            <w:r w:rsidR="003E5326">
              <w:t>667</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3E5326">
            <w:pPr>
              <w:jc w:val="right"/>
            </w:pPr>
            <w:r w:rsidRPr="004943D7">
              <w:t xml:space="preserve">8 </w:t>
            </w:r>
            <w:r w:rsidR="003E5326">
              <w:t>619</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1260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 xml:space="preserve">1 </w:t>
            </w:r>
            <w:r>
              <w:t>632</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1 777</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1 938</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1200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3E5326">
            <w:pPr>
              <w:jc w:val="right"/>
            </w:pPr>
            <w:r>
              <w:t>569</w:t>
            </w:r>
            <w:r w:rsidR="00985C0C" w:rsidRPr="004943D7">
              <w:t xml:space="preserve"> </w:t>
            </w:r>
            <w:r>
              <w:t>496</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5A4661">
            <w:pPr>
              <w:jc w:val="right"/>
            </w:pPr>
            <w:r>
              <w:t>5</w:t>
            </w:r>
            <w:r w:rsidR="00985C0C" w:rsidRPr="004943D7">
              <w:t>24 142</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3E5326" w:rsidP="005A4661">
            <w:pPr>
              <w:jc w:val="right"/>
            </w:pPr>
            <w:r>
              <w:t>2</w:t>
            </w:r>
            <w:r w:rsidR="00985C0C" w:rsidRPr="004943D7">
              <w:t>93 348</w:t>
            </w:r>
          </w:p>
        </w:tc>
      </w:tr>
      <w:tr w:rsidR="00985C0C" w:rsidRPr="004943D7" w:rsidTr="005A4661">
        <w:tc>
          <w:tcPr>
            <w:tcW w:w="612" w:type="dxa"/>
            <w:tcBorders>
              <w:top w:val="single" w:sz="6" w:space="0" w:color="auto"/>
              <w:left w:val="double" w:sz="6" w:space="0" w:color="auto"/>
              <w:bottom w:val="doub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double" w:sz="6" w:space="0" w:color="auto"/>
              <w:right w:val="single" w:sz="6" w:space="0" w:color="auto"/>
            </w:tcBorders>
          </w:tcPr>
          <w:p w:rsidR="00985C0C" w:rsidRPr="004943D7" w:rsidRDefault="00985C0C" w:rsidP="005A4661">
            <w:r w:rsidRPr="004943D7">
              <w:t>БАЛАНС (актив)</w:t>
            </w:r>
          </w:p>
        </w:tc>
        <w:tc>
          <w:tcPr>
            <w:tcW w:w="720" w:type="dxa"/>
            <w:tcBorders>
              <w:top w:val="single" w:sz="6" w:space="0" w:color="auto"/>
              <w:left w:val="single" w:sz="6" w:space="0" w:color="auto"/>
              <w:bottom w:val="double" w:sz="6" w:space="0" w:color="auto"/>
              <w:right w:val="single" w:sz="6" w:space="0" w:color="auto"/>
            </w:tcBorders>
          </w:tcPr>
          <w:p w:rsidR="00985C0C" w:rsidRPr="004943D7" w:rsidRDefault="00985C0C" w:rsidP="005A4661">
            <w:pPr>
              <w:jc w:val="center"/>
            </w:pPr>
            <w:r w:rsidRPr="004943D7">
              <w:t>1600</w:t>
            </w:r>
          </w:p>
        </w:tc>
        <w:tc>
          <w:tcPr>
            <w:tcW w:w="1280" w:type="dxa"/>
            <w:tcBorders>
              <w:top w:val="single" w:sz="6" w:space="0" w:color="auto"/>
              <w:left w:val="single" w:sz="6" w:space="0" w:color="auto"/>
              <w:bottom w:val="double" w:sz="6" w:space="0" w:color="auto"/>
              <w:right w:val="single" w:sz="6" w:space="0" w:color="auto"/>
            </w:tcBorders>
          </w:tcPr>
          <w:p w:rsidR="00985C0C" w:rsidRPr="004943D7" w:rsidRDefault="00985C0C" w:rsidP="003E5326">
            <w:pPr>
              <w:jc w:val="right"/>
            </w:pPr>
            <w:r w:rsidRPr="004943D7">
              <w:t>8</w:t>
            </w:r>
            <w:r w:rsidR="003E5326">
              <w:t>51</w:t>
            </w:r>
            <w:r w:rsidRPr="004943D7">
              <w:t xml:space="preserve"> </w:t>
            </w:r>
            <w:r w:rsidR="003E5326">
              <w:t>791</w:t>
            </w:r>
          </w:p>
        </w:tc>
        <w:tc>
          <w:tcPr>
            <w:tcW w:w="1280" w:type="dxa"/>
            <w:tcBorders>
              <w:top w:val="single" w:sz="6" w:space="0" w:color="auto"/>
              <w:left w:val="single" w:sz="6" w:space="0" w:color="auto"/>
              <w:bottom w:val="double" w:sz="6" w:space="0" w:color="auto"/>
              <w:right w:val="single" w:sz="6" w:space="0" w:color="auto"/>
            </w:tcBorders>
          </w:tcPr>
          <w:p w:rsidR="00985C0C" w:rsidRPr="004943D7" w:rsidRDefault="00985C0C" w:rsidP="005A4661">
            <w:pPr>
              <w:jc w:val="right"/>
            </w:pPr>
            <w:r w:rsidRPr="004943D7">
              <w:t>851 317</w:t>
            </w:r>
          </w:p>
        </w:tc>
        <w:tc>
          <w:tcPr>
            <w:tcW w:w="1280" w:type="dxa"/>
            <w:tcBorders>
              <w:top w:val="single" w:sz="6" w:space="0" w:color="auto"/>
              <w:left w:val="single" w:sz="6" w:space="0" w:color="auto"/>
              <w:bottom w:val="double" w:sz="6" w:space="0" w:color="auto"/>
              <w:right w:val="double" w:sz="6" w:space="0" w:color="auto"/>
            </w:tcBorders>
          </w:tcPr>
          <w:p w:rsidR="00985C0C" w:rsidRPr="004943D7" w:rsidRDefault="00985C0C" w:rsidP="005A4661">
            <w:pPr>
              <w:jc w:val="right"/>
            </w:pPr>
            <w:r w:rsidRPr="004943D7">
              <w:t>665 476</w:t>
            </w:r>
          </w:p>
        </w:tc>
      </w:tr>
    </w:tbl>
    <w:p w:rsidR="00985C0C" w:rsidRDefault="00985C0C" w:rsidP="00985C0C"/>
    <w:p w:rsidR="00985C0C" w:rsidRDefault="00985C0C" w:rsidP="00985C0C">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85C0C" w:rsidRPr="004943D7" w:rsidTr="005A4661">
        <w:tc>
          <w:tcPr>
            <w:tcW w:w="612" w:type="dxa"/>
            <w:tcBorders>
              <w:top w:val="doub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Пояснения</w:t>
            </w:r>
          </w:p>
        </w:tc>
        <w:tc>
          <w:tcPr>
            <w:tcW w:w="384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ПАССИВ</w:t>
            </w:r>
          </w:p>
        </w:tc>
        <w:tc>
          <w:tcPr>
            <w:tcW w:w="72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 строки</w:t>
            </w:r>
          </w:p>
        </w:tc>
        <w:tc>
          <w:tcPr>
            <w:tcW w:w="128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На  3</w:t>
            </w:r>
            <w:r>
              <w:t>1</w:t>
            </w:r>
            <w:r w:rsidRPr="004943D7">
              <w:t>.</w:t>
            </w:r>
            <w:r>
              <w:t>12</w:t>
            </w:r>
            <w:r w:rsidRPr="004943D7">
              <w:t>.2016 г.</w:t>
            </w:r>
          </w:p>
        </w:tc>
        <w:tc>
          <w:tcPr>
            <w:tcW w:w="128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На 31.12.2015 г.</w:t>
            </w:r>
          </w:p>
        </w:tc>
        <w:tc>
          <w:tcPr>
            <w:tcW w:w="1280" w:type="dxa"/>
            <w:tcBorders>
              <w:top w:val="doub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На  31.12.2014 г.</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1</w:t>
            </w:r>
          </w:p>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3</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4</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5</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6</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1310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8</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8</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8</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1320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 xml:space="preserve">Переоценка </w:t>
            </w:r>
            <w:proofErr w:type="spellStart"/>
            <w:r w:rsidRPr="004943D7">
              <w:t>внеоборотных</w:t>
            </w:r>
            <w:proofErr w:type="spellEnd"/>
            <w:r w:rsidRPr="004943D7">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1340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15 412</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15 412</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15 412</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1350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16 142</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16 142</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16 142</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1360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1370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1886">
            <w:pPr>
              <w:jc w:val="right"/>
            </w:pPr>
            <w:r>
              <w:t>490</w:t>
            </w:r>
            <w:r w:rsidRPr="004943D7">
              <w:t xml:space="preserve"> </w:t>
            </w:r>
            <w:r w:rsidR="003E1886">
              <w:t>602</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1886">
            <w:pPr>
              <w:jc w:val="right"/>
            </w:pPr>
            <w:r w:rsidRPr="004943D7">
              <w:t>485 0</w:t>
            </w:r>
            <w:r w:rsidR="003E1886">
              <w:t>85</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473 446</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1300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1886">
            <w:pPr>
              <w:jc w:val="right"/>
            </w:pPr>
            <w:r>
              <w:t>522</w:t>
            </w:r>
            <w:r w:rsidRPr="004943D7">
              <w:t xml:space="preserve"> </w:t>
            </w:r>
            <w:r w:rsidR="003E1886">
              <w:t>166</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516 627</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505 008</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1410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t>202</w:t>
            </w:r>
            <w:r w:rsidRPr="004943D7">
              <w:t xml:space="preserve"> </w:t>
            </w:r>
            <w:r>
              <w:t>1</w:t>
            </w:r>
            <w:r w:rsidRPr="004943D7">
              <w:t>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100 000</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0</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1420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1886">
            <w:pPr>
              <w:jc w:val="right"/>
            </w:pPr>
            <w:r w:rsidRPr="004943D7">
              <w:t>1</w:t>
            </w:r>
            <w:r w:rsidR="003E1886">
              <w:t>4</w:t>
            </w:r>
            <w:r w:rsidRPr="004943D7">
              <w:t xml:space="preserve"> </w:t>
            </w:r>
            <w:r w:rsidR="003E1886">
              <w:t>687</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18 421</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21 525</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1430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1450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1400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1886">
            <w:pPr>
              <w:jc w:val="right"/>
            </w:pPr>
            <w:r>
              <w:t>21</w:t>
            </w:r>
            <w:r w:rsidR="003E1886">
              <w:t>6</w:t>
            </w:r>
            <w:r w:rsidRPr="004943D7">
              <w:t xml:space="preserve"> </w:t>
            </w:r>
            <w:r w:rsidR="003E1886">
              <w:t>787</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118 421</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21 525</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1510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t>26</w:t>
            </w:r>
            <w:r w:rsidRPr="004943D7">
              <w:t xml:space="preserve"> </w:t>
            </w:r>
            <w:r>
              <w:t>774</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125 143</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20 274</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1520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1886">
            <w:pPr>
              <w:jc w:val="right"/>
            </w:pPr>
            <w:r>
              <w:t>79</w:t>
            </w:r>
            <w:r w:rsidRPr="004943D7">
              <w:t xml:space="preserve"> </w:t>
            </w:r>
            <w:r w:rsidR="003E1886">
              <w:t>566</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82 131</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109 132</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1530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1540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3E1886">
            <w:pPr>
              <w:jc w:val="right"/>
            </w:pPr>
            <w:r w:rsidRPr="004943D7">
              <w:t xml:space="preserve"> </w:t>
            </w:r>
            <w:r w:rsidR="003E1886">
              <w:t>6 500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8 995</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9 536</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1550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1500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t>105</w:t>
            </w:r>
            <w:r w:rsidRPr="004943D7">
              <w:t xml:space="preserve"> </w:t>
            </w:r>
            <w:r>
              <w:t>869</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216 269</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138 943</w:t>
            </w:r>
          </w:p>
        </w:tc>
      </w:tr>
      <w:tr w:rsidR="00985C0C" w:rsidRPr="004943D7" w:rsidTr="005A4661">
        <w:tc>
          <w:tcPr>
            <w:tcW w:w="612" w:type="dxa"/>
            <w:tcBorders>
              <w:top w:val="single" w:sz="6" w:space="0" w:color="auto"/>
              <w:left w:val="double" w:sz="6" w:space="0" w:color="auto"/>
              <w:bottom w:val="doub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double" w:sz="6" w:space="0" w:color="auto"/>
              <w:right w:val="single" w:sz="6" w:space="0" w:color="auto"/>
            </w:tcBorders>
          </w:tcPr>
          <w:p w:rsidR="00985C0C" w:rsidRPr="004943D7" w:rsidRDefault="00985C0C" w:rsidP="005A4661">
            <w:r w:rsidRPr="004943D7">
              <w:t>БАЛАНС (пассив)</w:t>
            </w:r>
          </w:p>
        </w:tc>
        <w:tc>
          <w:tcPr>
            <w:tcW w:w="720" w:type="dxa"/>
            <w:tcBorders>
              <w:top w:val="single" w:sz="6" w:space="0" w:color="auto"/>
              <w:left w:val="single" w:sz="6" w:space="0" w:color="auto"/>
              <w:bottom w:val="double" w:sz="6" w:space="0" w:color="auto"/>
              <w:right w:val="single" w:sz="6" w:space="0" w:color="auto"/>
            </w:tcBorders>
          </w:tcPr>
          <w:p w:rsidR="00985C0C" w:rsidRPr="004943D7" w:rsidRDefault="00985C0C" w:rsidP="005A4661">
            <w:pPr>
              <w:jc w:val="center"/>
            </w:pPr>
            <w:r w:rsidRPr="004943D7">
              <w:t>1700</w:t>
            </w:r>
          </w:p>
        </w:tc>
        <w:tc>
          <w:tcPr>
            <w:tcW w:w="1280" w:type="dxa"/>
            <w:tcBorders>
              <w:top w:val="single" w:sz="6" w:space="0" w:color="auto"/>
              <w:left w:val="single" w:sz="6" w:space="0" w:color="auto"/>
              <w:bottom w:val="double" w:sz="6" w:space="0" w:color="auto"/>
              <w:right w:val="single" w:sz="6" w:space="0" w:color="auto"/>
            </w:tcBorders>
          </w:tcPr>
          <w:p w:rsidR="00985C0C" w:rsidRPr="004943D7" w:rsidRDefault="00985C0C" w:rsidP="003E1886">
            <w:pPr>
              <w:jc w:val="right"/>
            </w:pPr>
            <w:r>
              <w:t>8</w:t>
            </w:r>
            <w:r w:rsidR="003E1886">
              <w:t>51</w:t>
            </w:r>
            <w:r w:rsidRPr="004943D7">
              <w:t xml:space="preserve"> </w:t>
            </w:r>
            <w:r w:rsidR="003E1886">
              <w:t>791</w:t>
            </w:r>
          </w:p>
        </w:tc>
        <w:tc>
          <w:tcPr>
            <w:tcW w:w="1280" w:type="dxa"/>
            <w:tcBorders>
              <w:top w:val="single" w:sz="6" w:space="0" w:color="auto"/>
              <w:left w:val="single" w:sz="6" w:space="0" w:color="auto"/>
              <w:bottom w:val="double" w:sz="6" w:space="0" w:color="auto"/>
              <w:right w:val="single" w:sz="6" w:space="0" w:color="auto"/>
            </w:tcBorders>
          </w:tcPr>
          <w:p w:rsidR="00985C0C" w:rsidRPr="004943D7" w:rsidRDefault="00985C0C" w:rsidP="005A4661">
            <w:pPr>
              <w:jc w:val="right"/>
            </w:pPr>
            <w:r w:rsidRPr="004943D7">
              <w:t>851 317</w:t>
            </w:r>
          </w:p>
        </w:tc>
        <w:tc>
          <w:tcPr>
            <w:tcW w:w="1280" w:type="dxa"/>
            <w:tcBorders>
              <w:top w:val="single" w:sz="6" w:space="0" w:color="auto"/>
              <w:left w:val="single" w:sz="6" w:space="0" w:color="auto"/>
              <w:bottom w:val="double" w:sz="6" w:space="0" w:color="auto"/>
              <w:right w:val="double" w:sz="6" w:space="0" w:color="auto"/>
            </w:tcBorders>
          </w:tcPr>
          <w:p w:rsidR="00985C0C" w:rsidRPr="004943D7" w:rsidRDefault="00985C0C" w:rsidP="005A4661">
            <w:pPr>
              <w:jc w:val="right"/>
            </w:pPr>
            <w:r w:rsidRPr="004943D7">
              <w:t>665 476</w:t>
            </w:r>
          </w:p>
        </w:tc>
      </w:tr>
    </w:tbl>
    <w:p w:rsidR="00985C0C" w:rsidRDefault="00985C0C" w:rsidP="00985C0C"/>
    <w:p w:rsidR="00985C0C" w:rsidRDefault="00985C0C" w:rsidP="00985C0C">
      <w:pPr>
        <w:ind w:left="200"/>
      </w:pPr>
    </w:p>
    <w:p w:rsidR="00985C0C" w:rsidRDefault="00985C0C" w:rsidP="00985C0C">
      <w:pPr>
        <w:pStyle w:val="Headingbalance"/>
      </w:pPr>
      <w:r>
        <w:br w:type="page"/>
      </w:r>
      <w:r>
        <w:lastRenderedPageBreak/>
        <w:t>Отчет о финансовых результатах</w:t>
      </w:r>
    </w:p>
    <w:p w:rsidR="00985C0C" w:rsidRDefault="00985C0C" w:rsidP="00985C0C">
      <w:pPr>
        <w:jc w:val="center"/>
        <w:rPr>
          <w:b/>
          <w:bCs/>
        </w:rPr>
      </w:pPr>
      <w:r>
        <w:rPr>
          <w:b/>
          <w:bCs/>
        </w:rPr>
        <w:t>за 12 месяцев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85C0C" w:rsidRPr="004943D7" w:rsidTr="005A4661">
        <w:tc>
          <w:tcPr>
            <w:tcW w:w="6112" w:type="dxa"/>
            <w:tcBorders>
              <w:top w:val="nil"/>
              <w:left w:val="nil"/>
              <w:bottom w:val="nil"/>
              <w:right w:val="nil"/>
            </w:tcBorders>
          </w:tcPr>
          <w:p w:rsidR="00985C0C" w:rsidRPr="004943D7" w:rsidRDefault="00985C0C" w:rsidP="005A4661"/>
        </w:tc>
        <w:tc>
          <w:tcPr>
            <w:tcW w:w="1560" w:type="dxa"/>
            <w:tcBorders>
              <w:top w:val="nil"/>
              <w:left w:val="nil"/>
              <w:bottom w:val="nil"/>
              <w:right w:val="nil"/>
            </w:tcBorders>
          </w:tcPr>
          <w:p w:rsidR="00985C0C" w:rsidRPr="004943D7" w:rsidRDefault="00985C0C" w:rsidP="005A4661"/>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Коды</w:t>
            </w:r>
          </w:p>
        </w:tc>
      </w:tr>
      <w:tr w:rsidR="00985C0C" w:rsidRPr="004943D7" w:rsidTr="005A4661">
        <w:tc>
          <w:tcPr>
            <w:tcW w:w="7672" w:type="dxa"/>
            <w:gridSpan w:val="2"/>
            <w:tcBorders>
              <w:top w:val="nil"/>
              <w:left w:val="nil"/>
              <w:bottom w:val="nil"/>
              <w:right w:val="nil"/>
            </w:tcBorders>
          </w:tcPr>
          <w:p w:rsidR="00985C0C" w:rsidRPr="004943D7" w:rsidRDefault="00985C0C" w:rsidP="005A4661">
            <w:pPr>
              <w:jc w:val="right"/>
            </w:pPr>
            <w:r w:rsidRPr="004943D7">
              <w:t>Форма № 2 по ОКУД</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0710002</w:t>
            </w:r>
          </w:p>
        </w:tc>
      </w:tr>
      <w:tr w:rsidR="00985C0C" w:rsidRPr="004943D7" w:rsidTr="005A4661">
        <w:tc>
          <w:tcPr>
            <w:tcW w:w="6112" w:type="dxa"/>
            <w:tcBorders>
              <w:top w:val="nil"/>
              <w:left w:val="nil"/>
              <w:bottom w:val="nil"/>
              <w:right w:val="nil"/>
            </w:tcBorders>
          </w:tcPr>
          <w:p w:rsidR="00985C0C" w:rsidRPr="004943D7" w:rsidRDefault="00985C0C" w:rsidP="005A4661"/>
        </w:tc>
        <w:tc>
          <w:tcPr>
            <w:tcW w:w="1560" w:type="dxa"/>
            <w:tcBorders>
              <w:top w:val="nil"/>
              <w:left w:val="nil"/>
              <w:bottom w:val="nil"/>
              <w:right w:val="nil"/>
            </w:tcBorders>
          </w:tcPr>
          <w:p w:rsidR="00985C0C" w:rsidRPr="004943D7" w:rsidRDefault="00985C0C" w:rsidP="005A4661">
            <w:pPr>
              <w:jc w:val="right"/>
            </w:pPr>
            <w:r w:rsidRPr="004943D7">
              <w:t>Дата</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3</w:t>
            </w:r>
            <w:r>
              <w:rPr>
                <w:b/>
                <w:bCs/>
              </w:rPr>
              <w:t>1</w:t>
            </w:r>
            <w:r w:rsidRPr="004943D7">
              <w:rPr>
                <w:b/>
                <w:bCs/>
              </w:rPr>
              <w:t>.</w:t>
            </w:r>
            <w:r>
              <w:rPr>
                <w:b/>
                <w:bCs/>
              </w:rPr>
              <w:t>12</w:t>
            </w:r>
            <w:r w:rsidRPr="004943D7">
              <w:rPr>
                <w:b/>
                <w:bCs/>
              </w:rPr>
              <w:t>.2016</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Организация:</w:t>
            </w:r>
            <w:r w:rsidRPr="004943D7">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85C0C" w:rsidRPr="004943D7" w:rsidRDefault="00985C0C" w:rsidP="005A4661">
            <w:pPr>
              <w:jc w:val="right"/>
            </w:pPr>
            <w:r w:rsidRPr="004943D7">
              <w:t>по ОКПО</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11418567</w:t>
            </w:r>
          </w:p>
        </w:tc>
      </w:tr>
      <w:tr w:rsidR="00985C0C" w:rsidRPr="004943D7" w:rsidTr="005A4661">
        <w:tc>
          <w:tcPr>
            <w:tcW w:w="6112" w:type="dxa"/>
            <w:tcBorders>
              <w:top w:val="nil"/>
              <w:left w:val="nil"/>
              <w:bottom w:val="nil"/>
              <w:right w:val="nil"/>
            </w:tcBorders>
          </w:tcPr>
          <w:p w:rsidR="00985C0C" w:rsidRPr="004943D7" w:rsidRDefault="00985C0C" w:rsidP="005A4661">
            <w:r w:rsidRPr="004943D7">
              <w:t>Идентификационный номер налогоплательщика</w:t>
            </w:r>
          </w:p>
        </w:tc>
        <w:tc>
          <w:tcPr>
            <w:tcW w:w="1560" w:type="dxa"/>
            <w:tcBorders>
              <w:top w:val="nil"/>
              <w:left w:val="nil"/>
              <w:bottom w:val="nil"/>
              <w:right w:val="nil"/>
            </w:tcBorders>
          </w:tcPr>
          <w:p w:rsidR="00985C0C" w:rsidRPr="004943D7" w:rsidRDefault="00985C0C" w:rsidP="005A4661">
            <w:pPr>
              <w:jc w:val="right"/>
            </w:pPr>
            <w:r w:rsidRPr="004943D7">
              <w:t>ИНН</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7723094194</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Вид деятельности:</w:t>
            </w:r>
            <w:r w:rsidRPr="004943D7">
              <w:rPr>
                <w:b/>
                <w:bCs/>
              </w:rPr>
              <w:t xml:space="preserve"> 26.82.3</w:t>
            </w:r>
          </w:p>
        </w:tc>
        <w:tc>
          <w:tcPr>
            <w:tcW w:w="1560" w:type="dxa"/>
            <w:tcBorders>
              <w:top w:val="nil"/>
              <w:left w:val="nil"/>
              <w:bottom w:val="nil"/>
              <w:right w:val="nil"/>
            </w:tcBorders>
          </w:tcPr>
          <w:p w:rsidR="00985C0C" w:rsidRPr="004943D7" w:rsidRDefault="00985C0C" w:rsidP="005A4661">
            <w:pPr>
              <w:jc w:val="right"/>
            </w:pPr>
            <w:r w:rsidRPr="004943D7">
              <w:t>по ОКВЭД</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26.82.3</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 xml:space="preserve">Организационно-правовая форма / </w:t>
            </w:r>
            <w:proofErr w:type="gramStart"/>
            <w:r w:rsidRPr="004943D7">
              <w:t>форма</w:t>
            </w:r>
            <w:proofErr w:type="gramEnd"/>
            <w:r w:rsidRPr="004943D7">
              <w:t xml:space="preserve"> собственности:</w:t>
            </w:r>
            <w:r w:rsidRPr="004943D7">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85C0C" w:rsidRPr="004943D7" w:rsidRDefault="00985C0C" w:rsidP="005A4661">
            <w:pPr>
              <w:jc w:val="right"/>
            </w:pPr>
            <w:r w:rsidRPr="004943D7">
              <w:t>по ОКОПФ / ОКФС</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12247 / 16</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Единица измерения:</w:t>
            </w:r>
            <w:r w:rsidRPr="004943D7">
              <w:rPr>
                <w:b/>
                <w:bCs/>
              </w:rPr>
              <w:t xml:space="preserve"> тыс. руб.</w:t>
            </w:r>
          </w:p>
        </w:tc>
        <w:tc>
          <w:tcPr>
            <w:tcW w:w="1560" w:type="dxa"/>
            <w:tcBorders>
              <w:top w:val="nil"/>
              <w:left w:val="nil"/>
              <w:bottom w:val="nil"/>
              <w:right w:val="nil"/>
            </w:tcBorders>
          </w:tcPr>
          <w:p w:rsidR="00985C0C" w:rsidRPr="004943D7" w:rsidRDefault="00985C0C" w:rsidP="005A4661">
            <w:pPr>
              <w:jc w:val="right"/>
            </w:pPr>
            <w:r w:rsidRPr="004943D7">
              <w:t>по ОКЕИ</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384</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Местонахождение (адрес):</w:t>
            </w:r>
            <w:r w:rsidRPr="004943D7">
              <w:rPr>
                <w:b/>
                <w:bCs/>
              </w:rPr>
              <w:t xml:space="preserve"> 109429 Российская Федерация, г. Москва, Верхние поля 54</w:t>
            </w:r>
          </w:p>
        </w:tc>
        <w:tc>
          <w:tcPr>
            <w:tcW w:w="1560" w:type="dxa"/>
            <w:tcBorders>
              <w:top w:val="nil"/>
              <w:left w:val="nil"/>
              <w:bottom w:val="nil"/>
              <w:right w:val="nil"/>
            </w:tcBorders>
          </w:tcPr>
          <w:p w:rsidR="00985C0C" w:rsidRPr="004943D7" w:rsidRDefault="00985C0C" w:rsidP="005A4661"/>
        </w:tc>
        <w:tc>
          <w:tcPr>
            <w:tcW w:w="1580" w:type="dxa"/>
            <w:tcBorders>
              <w:top w:val="nil"/>
              <w:left w:val="nil"/>
              <w:bottom w:val="nil"/>
              <w:right w:val="nil"/>
            </w:tcBorders>
          </w:tcPr>
          <w:p w:rsidR="00985C0C" w:rsidRPr="004943D7" w:rsidRDefault="00985C0C" w:rsidP="005A4661"/>
        </w:tc>
      </w:tr>
    </w:tbl>
    <w:p w:rsidR="00985C0C" w:rsidRDefault="00985C0C" w:rsidP="00985C0C">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985C0C" w:rsidRPr="004943D7" w:rsidTr="005A4661">
        <w:tc>
          <w:tcPr>
            <w:tcW w:w="512" w:type="dxa"/>
            <w:tcBorders>
              <w:top w:val="doub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Пояснения</w:t>
            </w:r>
          </w:p>
        </w:tc>
        <w:tc>
          <w:tcPr>
            <w:tcW w:w="514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 строки</w:t>
            </w:r>
          </w:p>
        </w:tc>
        <w:tc>
          <w:tcPr>
            <w:tcW w:w="136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 xml:space="preserve"> За  </w:t>
            </w:r>
            <w:r>
              <w:t>12</w:t>
            </w:r>
            <w:r w:rsidRPr="004943D7">
              <w:t xml:space="preserve"> мес.2016 г.</w:t>
            </w:r>
          </w:p>
        </w:tc>
        <w:tc>
          <w:tcPr>
            <w:tcW w:w="1360" w:type="dxa"/>
            <w:tcBorders>
              <w:top w:val="doub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 xml:space="preserve"> За  </w:t>
            </w:r>
            <w:r>
              <w:t>12</w:t>
            </w:r>
            <w:r w:rsidRPr="004943D7">
              <w:t xml:space="preserve"> мес.2015 г.</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1</w:t>
            </w:r>
          </w:p>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3</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4</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5</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Выручка</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2110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t>1 018</w:t>
            </w:r>
            <w:r w:rsidRPr="004943D7">
              <w:t xml:space="preserve"> </w:t>
            </w:r>
            <w:r>
              <w:t>960</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1 266 371</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2120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w:t>
            </w:r>
            <w:r>
              <w:t>1 008</w:t>
            </w:r>
            <w:r w:rsidRPr="004943D7">
              <w:t xml:space="preserve"> </w:t>
            </w:r>
            <w:r>
              <w:t>230</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w:t>
            </w:r>
            <w:r>
              <w:t>1 270</w:t>
            </w:r>
            <w:r w:rsidRPr="004943D7">
              <w:t xml:space="preserve"> </w:t>
            </w:r>
            <w:r>
              <w:t>005</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2100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FF1A9E" w:rsidP="00FF1A9E">
            <w:pPr>
              <w:jc w:val="right"/>
            </w:pPr>
            <w:r>
              <w:t>3</w:t>
            </w:r>
            <w:r w:rsidR="00985C0C" w:rsidRPr="004943D7">
              <w:t xml:space="preserve"> </w:t>
            </w:r>
            <w:r w:rsidR="00985C0C">
              <w:t>7</w:t>
            </w:r>
            <w:r>
              <w:t>6</w:t>
            </w:r>
            <w:r w:rsidR="00985C0C">
              <w:t>0</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-3</w:t>
            </w:r>
            <w:r w:rsidRPr="004943D7">
              <w:t xml:space="preserve"> </w:t>
            </w:r>
            <w:r>
              <w:t>634</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2210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2220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2200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FF1A9E" w:rsidP="00FF1A9E">
            <w:pPr>
              <w:jc w:val="right"/>
            </w:pPr>
            <w:r>
              <w:t>3</w:t>
            </w:r>
            <w:r w:rsidR="00985C0C" w:rsidRPr="004943D7">
              <w:t xml:space="preserve"> </w:t>
            </w:r>
            <w:r w:rsidR="00985C0C">
              <w:t>7</w:t>
            </w:r>
            <w:r>
              <w:t>6</w:t>
            </w:r>
            <w:r w:rsidR="00985C0C">
              <w:t>0</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-3</w:t>
            </w:r>
            <w:r w:rsidRPr="004943D7">
              <w:t xml:space="preserve"> </w:t>
            </w:r>
            <w:r>
              <w:t>634</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2310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2320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t>34 220</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27</w:t>
            </w:r>
            <w:r w:rsidRPr="004943D7">
              <w:t xml:space="preserve"> </w:t>
            </w:r>
            <w:r>
              <w:t>612</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2330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right"/>
            </w:pPr>
            <w:r w:rsidRPr="004943D7">
              <w:t>-</w:t>
            </w:r>
            <w:r>
              <w:t>28</w:t>
            </w:r>
            <w:r w:rsidRPr="004943D7">
              <w:t xml:space="preserve"> </w:t>
            </w:r>
            <w:r>
              <w:t>389</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w:t>
            </w:r>
            <w:r>
              <w:t>21</w:t>
            </w:r>
            <w:r w:rsidRPr="004943D7">
              <w:t xml:space="preserve"> </w:t>
            </w:r>
            <w:r>
              <w:t>215</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Прочие доходы</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2340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FF1A9E">
            <w:pPr>
              <w:jc w:val="right"/>
            </w:pPr>
            <w:r>
              <w:t>41</w:t>
            </w:r>
            <w:r w:rsidRPr="004943D7">
              <w:t xml:space="preserve"> </w:t>
            </w:r>
            <w:r>
              <w:t>5</w:t>
            </w:r>
            <w:r w:rsidR="00FF1A9E">
              <w:t>40</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106</w:t>
            </w:r>
            <w:r w:rsidRPr="004943D7">
              <w:t xml:space="preserve"> </w:t>
            </w:r>
            <w:r>
              <w:t>258</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Прочие расходы</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2350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FF1A9E">
            <w:pPr>
              <w:jc w:val="right"/>
            </w:pPr>
            <w:r w:rsidRPr="004943D7">
              <w:t>-</w:t>
            </w:r>
            <w:r>
              <w:t>42</w:t>
            </w:r>
            <w:r w:rsidRPr="004943D7">
              <w:t xml:space="preserve"> </w:t>
            </w:r>
            <w:r>
              <w:t>13</w:t>
            </w:r>
            <w:r w:rsidR="00FF1A9E">
              <w:t>3</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w:t>
            </w:r>
            <w:r>
              <w:t>90</w:t>
            </w:r>
            <w:r w:rsidRPr="004943D7">
              <w:t xml:space="preserve"> </w:t>
            </w:r>
            <w:r>
              <w:t>973</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2300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FF1A9E" w:rsidP="00FF1A9E">
            <w:pPr>
              <w:jc w:val="right"/>
            </w:pPr>
            <w:r>
              <w:t>8</w:t>
            </w:r>
            <w:r w:rsidR="00985C0C" w:rsidRPr="004943D7">
              <w:t xml:space="preserve"> </w:t>
            </w:r>
            <w:r w:rsidR="00985C0C">
              <w:t>9</w:t>
            </w:r>
            <w:r>
              <w:t>97</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18</w:t>
            </w:r>
            <w:r w:rsidRPr="004943D7">
              <w:t xml:space="preserve"> </w:t>
            </w:r>
            <w:r>
              <w:t>048</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2410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FF1A9E">
            <w:pPr>
              <w:jc w:val="right"/>
            </w:pPr>
            <w:r w:rsidRPr="004943D7">
              <w:t>-</w:t>
            </w:r>
            <w:r w:rsidR="00FF1A9E">
              <w:t>6</w:t>
            </w:r>
            <w:r w:rsidRPr="004943D7">
              <w:t xml:space="preserve"> </w:t>
            </w:r>
            <w:r w:rsidR="00FF1A9E">
              <w:t>575</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w:t>
            </w:r>
            <w:r>
              <w:t>9</w:t>
            </w:r>
            <w:r w:rsidRPr="004943D7">
              <w:t xml:space="preserve"> </w:t>
            </w:r>
            <w:r>
              <w:t>304</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 xml:space="preserve">в </w:t>
            </w:r>
            <w:proofErr w:type="spellStart"/>
            <w:r w:rsidRPr="004943D7">
              <w:t>т.ч</w:t>
            </w:r>
            <w:proofErr w:type="spellEnd"/>
            <w:r w:rsidRPr="004943D7">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2421</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FF1A9E">
            <w:pPr>
              <w:jc w:val="right"/>
            </w:pPr>
            <w:r>
              <w:t xml:space="preserve">1 </w:t>
            </w:r>
            <w:r w:rsidR="00FF1A9E">
              <w:t>540</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2</w:t>
            </w:r>
            <w:r w:rsidRPr="004943D7">
              <w:t xml:space="preserve"> </w:t>
            </w:r>
            <w:r>
              <w:t>068</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2430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FF1A9E" w:rsidP="00FF1A9E">
            <w:pPr>
              <w:jc w:val="right"/>
            </w:pPr>
            <w:r>
              <w:t>3</w:t>
            </w:r>
            <w:r w:rsidR="00985C0C" w:rsidRPr="004943D7">
              <w:t xml:space="preserve"> </w:t>
            </w:r>
            <w:r>
              <w:t>735</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3</w:t>
            </w:r>
            <w:r w:rsidRPr="004943D7">
              <w:t xml:space="preserve"> </w:t>
            </w:r>
            <w:r>
              <w:t>104</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2450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FF1A9E">
            <w:pPr>
              <w:jc w:val="right"/>
            </w:pPr>
            <w:r w:rsidRPr="004943D7">
              <w:t xml:space="preserve">- </w:t>
            </w:r>
            <w:r w:rsidR="00FF1A9E">
              <w:t>4</w:t>
            </w:r>
            <w:r>
              <w:t>99</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rsidRPr="004943D7">
              <w:t>-</w:t>
            </w:r>
            <w:r>
              <w:t>108</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Прочее</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2460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2400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FF1A9E">
            <w:pPr>
              <w:jc w:val="right"/>
            </w:pPr>
            <w:r>
              <w:t>5</w:t>
            </w:r>
            <w:r w:rsidRPr="004943D7">
              <w:t xml:space="preserve"> </w:t>
            </w:r>
            <w:r w:rsidR="00FF1A9E">
              <w:t>658</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11</w:t>
            </w:r>
            <w:r w:rsidRPr="004943D7">
              <w:t xml:space="preserve"> </w:t>
            </w:r>
            <w:r>
              <w:t>740</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СПРАВОЧНО:</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 xml:space="preserve">Результат от переоценки </w:t>
            </w:r>
            <w:proofErr w:type="spellStart"/>
            <w:r w:rsidRPr="004943D7">
              <w:t>внеоборотных</w:t>
            </w:r>
            <w:proofErr w:type="spellEnd"/>
            <w:r w:rsidRPr="004943D7">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2510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2520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2500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FF1A9E">
            <w:pPr>
              <w:jc w:val="right"/>
            </w:pPr>
            <w:r>
              <w:t>5</w:t>
            </w:r>
            <w:r w:rsidRPr="004943D7">
              <w:t xml:space="preserve"> </w:t>
            </w:r>
            <w:r w:rsidR="00FF1A9E">
              <w:t>658</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right"/>
            </w:pPr>
            <w:r>
              <w:t>11</w:t>
            </w:r>
            <w:r w:rsidRPr="004943D7">
              <w:t xml:space="preserve"> </w:t>
            </w:r>
            <w:r>
              <w:t>740</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2900</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512" w:type="dxa"/>
            <w:tcBorders>
              <w:top w:val="single" w:sz="6" w:space="0" w:color="auto"/>
              <w:left w:val="double" w:sz="6" w:space="0" w:color="auto"/>
              <w:bottom w:val="double" w:sz="6" w:space="0" w:color="auto"/>
              <w:right w:val="single" w:sz="6" w:space="0" w:color="auto"/>
            </w:tcBorders>
          </w:tcPr>
          <w:p w:rsidR="00985C0C" w:rsidRPr="004943D7" w:rsidRDefault="00985C0C" w:rsidP="005A4661"/>
        </w:tc>
        <w:tc>
          <w:tcPr>
            <w:tcW w:w="5140" w:type="dxa"/>
            <w:tcBorders>
              <w:top w:val="single" w:sz="6" w:space="0" w:color="auto"/>
              <w:left w:val="single" w:sz="6" w:space="0" w:color="auto"/>
              <w:bottom w:val="double" w:sz="6" w:space="0" w:color="auto"/>
              <w:right w:val="single" w:sz="6" w:space="0" w:color="auto"/>
            </w:tcBorders>
          </w:tcPr>
          <w:p w:rsidR="00985C0C" w:rsidRPr="004943D7" w:rsidRDefault="00985C0C" w:rsidP="005A4661">
            <w:r w:rsidRPr="004943D7">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985C0C" w:rsidRPr="004943D7" w:rsidRDefault="00985C0C" w:rsidP="005A4661">
            <w:pPr>
              <w:jc w:val="center"/>
            </w:pPr>
            <w:r w:rsidRPr="004943D7">
              <w:t>2910</w:t>
            </w:r>
          </w:p>
        </w:tc>
        <w:tc>
          <w:tcPr>
            <w:tcW w:w="1360" w:type="dxa"/>
            <w:tcBorders>
              <w:top w:val="single" w:sz="6" w:space="0" w:color="auto"/>
              <w:left w:val="single" w:sz="6" w:space="0" w:color="auto"/>
              <w:bottom w:val="double" w:sz="6" w:space="0" w:color="auto"/>
              <w:right w:val="single" w:sz="6" w:space="0" w:color="auto"/>
            </w:tcBorders>
          </w:tcPr>
          <w:p w:rsidR="00985C0C" w:rsidRPr="004943D7" w:rsidRDefault="00985C0C" w:rsidP="005A4661"/>
        </w:tc>
        <w:tc>
          <w:tcPr>
            <w:tcW w:w="1360" w:type="dxa"/>
            <w:tcBorders>
              <w:top w:val="single" w:sz="6" w:space="0" w:color="auto"/>
              <w:left w:val="single" w:sz="6" w:space="0" w:color="auto"/>
              <w:bottom w:val="double" w:sz="6" w:space="0" w:color="auto"/>
              <w:right w:val="double" w:sz="6" w:space="0" w:color="auto"/>
            </w:tcBorders>
          </w:tcPr>
          <w:p w:rsidR="00985C0C" w:rsidRPr="004943D7" w:rsidRDefault="00985C0C" w:rsidP="005A4661"/>
        </w:tc>
      </w:tr>
    </w:tbl>
    <w:p w:rsidR="00985C0C" w:rsidRDefault="00985C0C" w:rsidP="00985C0C"/>
    <w:p w:rsidR="00985C0C" w:rsidRDefault="00985C0C" w:rsidP="00985C0C">
      <w:pPr>
        <w:ind w:left="200"/>
      </w:pPr>
    </w:p>
    <w:p w:rsidR="00FF1A9E" w:rsidRDefault="00FF1A9E" w:rsidP="00FF1A9E"/>
    <w:p w:rsidR="00FF1A9E" w:rsidRDefault="00FF1A9E" w:rsidP="00FF1A9E"/>
    <w:p w:rsidR="00FF1A9E" w:rsidRDefault="00FF1A9E" w:rsidP="00FF1A9E"/>
    <w:p w:rsidR="009A3218" w:rsidRDefault="00660C0F" w:rsidP="00FF1A9E">
      <w:r>
        <w:lastRenderedPageBreak/>
        <w:t>Отчет об изменениях капитала</w:t>
      </w:r>
    </w:p>
    <w:p w:rsidR="009A3218" w:rsidRDefault="00660C0F">
      <w:pPr>
        <w:jc w:val="center"/>
        <w:rPr>
          <w:b/>
          <w:bCs/>
        </w:rPr>
      </w:pPr>
      <w:r>
        <w:rPr>
          <w:b/>
          <w:bCs/>
        </w:rPr>
        <w:t>за Январь - Декабрь 201</w:t>
      </w:r>
      <w:r w:rsidR="00616A15">
        <w:rPr>
          <w:b/>
          <w:bCs/>
        </w:rPr>
        <w:t>6</w:t>
      </w:r>
      <w:r>
        <w:rPr>
          <w:b/>
          <w:bCs/>
        </w:rPr>
        <w:t xml:space="preserve">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9A3218"/>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Коды</w:t>
            </w:r>
          </w:p>
        </w:tc>
      </w:tr>
      <w:tr w:rsidR="009A3218">
        <w:tc>
          <w:tcPr>
            <w:tcW w:w="7672" w:type="dxa"/>
            <w:gridSpan w:val="2"/>
            <w:tcBorders>
              <w:top w:val="nil"/>
              <w:left w:val="nil"/>
              <w:bottom w:val="nil"/>
              <w:right w:val="nil"/>
            </w:tcBorders>
          </w:tcPr>
          <w:p w:rsidR="009A3218" w:rsidRDefault="00660C0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0710003</w:t>
            </w:r>
          </w:p>
        </w:tc>
      </w:tr>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660C0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CE5591">
            <w:pPr>
              <w:jc w:val="center"/>
              <w:rPr>
                <w:b/>
                <w:bCs/>
              </w:rPr>
            </w:pPr>
            <w:r>
              <w:rPr>
                <w:b/>
                <w:bCs/>
              </w:rPr>
              <w:t>31.12.201</w:t>
            </w:r>
            <w:r w:rsidR="00CE5591">
              <w:rPr>
                <w:b/>
                <w:bCs/>
              </w:rPr>
              <w:t>6</w:t>
            </w:r>
          </w:p>
        </w:tc>
      </w:tr>
      <w:tr w:rsidR="009A3218">
        <w:tc>
          <w:tcPr>
            <w:tcW w:w="6112" w:type="dxa"/>
            <w:tcBorders>
              <w:top w:val="nil"/>
              <w:left w:val="nil"/>
              <w:bottom w:val="nil"/>
              <w:right w:val="nil"/>
            </w:tcBorders>
          </w:tcPr>
          <w:p w:rsidR="009A3218" w:rsidRDefault="00660C0F">
            <w:pPr>
              <w:rPr>
                <w:b/>
                <w:bCs/>
              </w:rPr>
            </w:pPr>
            <w:r>
              <w:t>Организация:</w:t>
            </w:r>
            <w:r>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A3218" w:rsidRDefault="00660C0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11418567</w:t>
            </w:r>
          </w:p>
        </w:tc>
      </w:tr>
      <w:tr w:rsidR="009A3218">
        <w:tc>
          <w:tcPr>
            <w:tcW w:w="6112" w:type="dxa"/>
            <w:tcBorders>
              <w:top w:val="nil"/>
              <w:left w:val="nil"/>
              <w:bottom w:val="nil"/>
              <w:right w:val="nil"/>
            </w:tcBorders>
          </w:tcPr>
          <w:p w:rsidR="009A3218" w:rsidRDefault="00660C0F">
            <w:r>
              <w:t>Идентификационный номер налогоплательщика</w:t>
            </w:r>
          </w:p>
        </w:tc>
        <w:tc>
          <w:tcPr>
            <w:tcW w:w="1560" w:type="dxa"/>
            <w:tcBorders>
              <w:top w:val="nil"/>
              <w:left w:val="nil"/>
              <w:bottom w:val="nil"/>
              <w:right w:val="nil"/>
            </w:tcBorders>
          </w:tcPr>
          <w:p w:rsidR="009A3218" w:rsidRDefault="00660C0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7723094194</w:t>
            </w:r>
          </w:p>
        </w:tc>
      </w:tr>
      <w:tr w:rsidR="009A3218">
        <w:tc>
          <w:tcPr>
            <w:tcW w:w="6112" w:type="dxa"/>
            <w:tcBorders>
              <w:top w:val="nil"/>
              <w:left w:val="nil"/>
              <w:bottom w:val="nil"/>
              <w:right w:val="nil"/>
            </w:tcBorders>
          </w:tcPr>
          <w:p w:rsidR="009A3218" w:rsidRDefault="00660C0F">
            <w:pPr>
              <w:rPr>
                <w:b/>
                <w:bCs/>
              </w:rPr>
            </w:pPr>
            <w:r>
              <w:t>Вид деятельности:</w:t>
            </w:r>
            <w:r>
              <w:rPr>
                <w:b/>
                <w:bCs/>
              </w:rPr>
              <w:t xml:space="preserve"> 26.82.3</w:t>
            </w:r>
          </w:p>
        </w:tc>
        <w:tc>
          <w:tcPr>
            <w:tcW w:w="1560" w:type="dxa"/>
            <w:tcBorders>
              <w:top w:val="nil"/>
              <w:left w:val="nil"/>
              <w:bottom w:val="nil"/>
              <w:right w:val="nil"/>
            </w:tcBorders>
          </w:tcPr>
          <w:p w:rsidR="009A3218" w:rsidRDefault="00660C0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26.82.3</w:t>
            </w:r>
          </w:p>
        </w:tc>
      </w:tr>
      <w:tr w:rsidR="009A3218">
        <w:tc>
          <w:tcPr>
            <w:tcW w:w="6112" w:type="dxa"/>
            <w:tcBorders>
              <w:top w:val="nil"/>
              <w:left w:val="nil"/>
              <w:bottom w:val="nil"/>
              <w:right w:val="nil"/>
            </w:tcBorders>
          </w:tcPr>
          <w:p w:rsidR="009A3218" w:rsidRDefault="00660C0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A3218" w:rsidRDefault="00660C0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12247 / 16</w:t>
            </w:r>
          </w:p>
        </w:tc>
      </w:tr>
      <w:tr w:rsidR="009A3218">
        <w:tc>
          <w:tcPr>
            <w:tcW w:w="6112" w:type="dxa"/>
            <w:tcBorders>
              <w:top w:val="nil"/>
              <w:left w:val="nil"/>
              <w:bottom w:val="nil"/>
              <w:right w:val="nil"/>
            </w:tcBorders>
          </w:tcPr>
          <w:p w:rsidR="009A3218" w:rsidRDefault="00660C0F">
            <w:pPr>
              <w:rPr>
                <w:b/>
                <w:bCs/>
              </w:rPr>
            </w:pPr>
            <w:r>
              <w:t>Единица измерения:</w:t>
            </w:r>
            <w:r>
              <w:rPr>
                <w:b/>
                <w:bCs/>
              </w:rPr>
              <w:t xml:space="preserve"> тыс. руб.</w:t>
            </w:r>
          </w:p>
        </w:tc>
        <w:tc>
          <w:tcPr>
            <w:tcW w:w="1560" w:type="dxa"/>
            <w:tcBorders>
              <w:top w:val="nil"/>
              <w:left w:val="nil"/>
              <w:bottom w:val="nil"/>
              <w:right w:val="nil"/>
            </w:tcBorders>
          </w:tcPr>
          <w:p w:rsidR="009A3218" w:rsidRDefault="00660C0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384</w:t>
            </w:r>
          </w:p>
        </w:tc>
      </w:tr>
      <w:tr w:rsidR="009A3218">
        <w:tc>
          <w:tcPr>
            <w:tcW w:w="6112" w:type="dxa"/>
            <w:tcBorders>
              <w:top w:val="nil"/>
              <w:left w:val="nil"/>
              <w:bottom w:val="nil"/>
              <w:right w:val="nil"/>
            </w:tcBorders>
          </w:tcPr>
          <w:p w:rsidR="009A3218" w:rsidRDefault="00660C0F">
            <w:pPr>
              <w:rPr>
                <w:b/>
                <w:bCs/>
              </w:rPr>
            </w:pPr>
            <w:r>
              <w:t>Местонахождение (адрес):</w:t>
            </w:r>
            <w:r>
              <w:rPr>
                <w:b/>
                <w:bCs/>
              </w:rPr>
              <w:t xml:space="preserve"> 109429 Российская Федерация, г. Москва, Верхние поля 54</w:t>
            </w:r>
          </w:p>
        </w:tc>
        <w:tc>
          <w:tcPr>
            <w:tcW w:w="1560" w:type="dxa"/>
            <w:tcBorders>
              <w:top w:val="nil"/>
              <w:left w:val="nil"/>
              <w:bottom w:val="nil"/>
              <w:right w:val="nil"/>
            </w:tcBorders>
          </w:tcPr>
          <w:p w:rsidR="009A3218" w:rsidRDefault="009A3218"/>
        </w:tc>
        <w:tc>
          <w:tcPr>
            <w:tcW w:w="1580" w:type="dxa"/>
            <w:tcBorders>
              <w:top w:val="nil"/>
              <w:left w:val="nil"/>
              <w:bottom w:val="nil"/>
              <w:right w:val="nil"/>
            </w:tcBorders>
          </w:tcPr>
          <w:p w:rsidR="009A3218" w:rsidRDefault="009A3218"/>
        </w:tc>
      </w:tr>
    </w:tbl>
    <w:p w:rsidR="009A3218" w:rsidRDefault="00660C0F">
      <w:pPr>
        <w:ind w:left="400"/>
      </w:pPr>
      <w:r>
        <w:t>Обществом в форму добавлен дополнительный столбец:</w:t>
      </w:r>
      <w:r>
        <w:rPr>
          <w:rStyle w:val="Subst"/>
        </w:rPr>
        <w:t xml:space="preserve"> Нет</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2272"/>
        <w:gridCol w:w="640"/>
        <w:gridCol w:w="900"/>
        <w:gridCol w:w="900"/>
        <w:gridCol w:w="900"/>
        <w:gridCol w:w="900"/>
        <w:gridCol w:w="900"/>
        <w:gridCol w:w="900"/>
      </w:tblGrid>
      <w:tr w:rsidR="009A3218">
        <w:tc>
          <w:tcPr>
            <w:tcW w:w="8312" w:type="dxa"/>
            <w:gridSpan w:val="8"/>
            <w:tcBorders>
              <w:top w:val="double" w:sz="6" w:space="0" w:color="auto"/>
              <w:left w:val="double" w:sz="6" w:space="0" w:color="auto"/>
              <w:bottom w:val="single" w:sz="6" w:space="0" w:color="auto"/>
              <w:right w:val="double" w:sz="6" w:space="0" w:color="auto"/>
            </w:tcBorders>
          </w:tcPr>
          <w:p w:rsidR="009A3218" w:rsidRDefault="00660C0F">
            <w:pPr>
              <w:jc w:val="center"/>
            </w:pPr>
            <w:r>
              <w:t>1. Движение капитала</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center"/>
            </w:pPr>
            <w:r>
              <w:t>Итого</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6</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7</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center"/>
            </w:pPr>
            <w:r>
              <w:t>8</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8</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31 554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rsidP="00616A15">
            <w:pPr>
              <w:jc w:val="right"/>
            </w:pPr>
            <w:r>
              <w:t>4</w:t>
            </w:r>
            <w:r w:rsidR="00616A15">
              <w:t>73</w:t>
            </w:r>
            <w:r>
              <w:t xml:space="preserve"> </w:t>
            </w:r>
            <w:r w:rsidR="00616A15">
              <w:t>448</w:t>
            </w:r>
          </w:p>
        </w:tc>
        <w:tc>
          <w:tcPr>
            <w:tcW w:w="900" w:type="dxa"/>
            <w:tcBorders>
              <w:top w:val="single" w:sz="6" w:space="0" w:color="auto"/>
              <w:left w:val="single" w:sz="6" w:space="0" w:color="auto"/>
              <w:bottom w:val="single" w:sz="6" w:space="0" w:color="auto"/>
              <w:right w:val="double" w:sz="6" w:space="0" w:color="auto"/>
            </w:tcBorders>
          </w:tcPr>
          <w:p w:rsidR="009A3218" w:rsidRDefault="00616A15" w:rsidP="00616A15">
            <w:pPr>
              <w:jc w:val="right"/>
            </w:pPr>
            <w:r>
              <w:t>505</w:t>
            </w:r>
            <w:r w:rsidR="00660C0F">
              <w:t xml:space="preserve"> </w:t>
            </w:r>
            <w:r>
              <w:t>008</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16A15" w:rsidP="00616A15">
            <w:pPr>
              <w:jc w:val="right"/>
            </w:pPr>
            <w:r>
              <w:t>11</w:t>
            </w:r>
            <w:r w:rsidR="00660C0F">
              <w:t xml:space="preserve"> </w:t>
            </w:r>
            <w:r>
              <w:t>740</w:t>
            </w:r>
          </w:p>
        </w:tc>
        <w:tc>
          <w:tcPr>
            <w:tcW w:w="900" w:type="dxa"/>
            <w:tcBorders>
              <w:top w:val="single" w:sz="6" w:space="0" w:color="auto"/>
              <w:left w:val="single" w:sz="6" w:space="0" w:color="auto"/>
              <w:bottom w:val="single" w:sz="6" w:space="0" w:color="auto"/>
              <w:right w:val="double" w:sz="6" w:space="0" w:color="auto"/>
            </w:tcBorders>
          </w:tcPr>
          <w:p w:rsidR="009A3218" w:rsidRDefault="00616A15" w:rsidP="00616A15">
            <w:pPr>
              <w:jc w:val="right"/>
            </w:pPr>
            <w:r>
              <w:t>11</w:t>
            </w:r>
            <w:r w:rsidR="00660C0F">
              <w:t xml:space="preserve"> </w:t>
            </w:r>
            <w:r>
              <w:t>740</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16A15" w:rsidP="00616A15">
            <w:pPr>
              <w:jc w:val="right"/>
            </w:pPr>
            <w:r>
              <w:t>11</w:t>
            </w:r>
            <w:r w:rsidR="00660C0F">
              <w:t xml:space="preserve"> </w:t>
            </w:r>
            <w:r>
              <w:t>740</w:t>
            </w:r>
          </w:p>
        </w:tc>
        <w:tc>
          <w:tcPr>
            <w:tcW w:w="900" w:type="dxa"/>
            <w:tcBorders>
              <w:top w:val="single" w:sz="6" w:space="0" w:color="auto"/>
              <w:left w:val="single" w:sz="6" w:space="0" w:color="auto"/>
              <w:bottom w:val="single" w:sz="6" w:space="0" w:color="auto"/>
              <w:right w:val="double" w:sz="6" w:space="0" w:color="auto"/>
            </w:tcBorders>
          </w:tcPr>
          <w:p w:rsidR="009A3218" w:rsidRDefault="00616A15" w:rsidP="00616A15">
            <w:pPr>
              <w:jc w:val="right"/>
            </w:pPr>
            <w:r>
              <w:t>11</w:t>
            </w:r>
            <w:r w:rsidR="00660C0F">
              <w:t xml:space="preserve"> </w:t>
            </w:r>
            <w:r>
              <w:t>740</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-121</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right"/>
            </w:pPr>
            <w:r>
              <w:t>-121</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убыток</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 xml:space="preserve">расходы, относящиеся непосредственно на </w:t>
            </w:r>
            <w:r>
              <w:lastRenderedPageBreak/>
              <w:t>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lastRenderedPageBreak/>
              <w:t>3223</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дивиденды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-121</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right"/>
            </w:pPr>
            <w:r>
              <w:t>-121</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8</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31 554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rsidP="00616A15">
            <w:pPr>
              <w:jc w:val="right"/>
            </w:pPr>
            <w:r>
              <w:t>4</w:t>
            </w:r>
            <w:r w:rsidR="00616A15">
              <w:t>85</w:t>
            </w:r>
            <w:r>
              <w:t xml:space="preserve"> </w:t>
            </w:r>
            <w:r w:rsidR="00616A15">
              <w:t>065</w:t>
            </w:r>
          </w:p>
        </w:tc>
        <w:tc>
          <w:tcPr>
            <w:tcW w:w="900" w:type="dxa"/>
            <w:tcBorders>
              <w:top w:val="single" w:sz="6" w:space="0" w:color="auto"/>
              <w:left w:val="single" w:sz="6" w:space="0" w:color="auto"/>
              <w:bottom w:val="single" w:sz="6" w:space="0" w:color="auto"/>
              <w:right w:val="double" w:sz="6" w:space="0" w:color="auto"/>
            </w:tcBorders>
          </w:tcPr>
          <w:p w:rsidR="009A3218" w:rsidRDefault="00660C0F" w:rsidP="00616A15">
            <w:pPr>
              <w:jc w:val="right"/>
            </w:pPr>
            <w:r>
              <w:t>5</w:t>
            </w:r>
            <w:r w:rsidR="00616A15">
              <w:t>16</w:t>
            </w:r>
            <w:r>
              <w:t xml:space="preserve"> </w:t>
            </w:r>
            <w:r w:rsidR="00616A15">
              <w:t>627</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16A15" w:rsidP="00616A15">
            <w:pPr>
              <w:jc w:val="right"/>
            </w:pPr>
            <w:r>
              <w:t>5</w:t>
            </w:r>
            <w:r w:rsidR="00660C0F">
              <w:t xml:space="preserve"> </w:t>
            </w:r>
            <w:r>
              <w:t>659</w:t>
            </w:r>
          </w:p>
        </w:tc>
        <w:tc>
          <w:tcPr>
            <w:tcW w:w="900" w:type="dxa"/>
            <w:tcBorders>
              <w:top w:val="single" w:sz="6" w:space="0" w:color="auto"/>
              <w:left w:val="single" w:sz="6" w:space="0" w:color="auto"/>
              <w:bottom w:val="single" w:sz="6" w:space="0" w:color="auto"/>
              <w:right w:val="double" w:sz="6" w:space="0" w:color="auto"/>
            </w:tcBorders>
          </w:tcPr>
          <w:p w:rsidR="009A3218" w:rsidRDefault="00616A15" w:rsidP="00616A15">
            <w:pPr>
              <w:jc w:val="right"/>
            </w:pPr>
            <w:r>
              <w:t>5</w:t>
            </w:r>
            <w:r w:rsidR="00660C0F">
              <w:t xml:space="preserve"> </w:t>
            </w:r>
            <w:r>
              <w:t>659</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16A15" w:rsidP="00616A15">
            <w:pPr>
              <w:jc w:val="right"/>
            </w:pPr>
            <w:r>
              <w:t>5</w:t>
            </w:r>
            <w:r w:rsidR="00660C0F">
              <w:t xml:space="preserve"> </w:t>
            </w:r>
            <w:r>
              <w:t>659</w:t>
            </w:r>
          </w:p>
        </w:tc>
        <w:tc>
          <w:tcPr>
            <w:tcW w:w="900" w:type="dxa"/>
            <w:tcBorders>
              <w:top w:val="single" w:sz="6" w:space="0" w:color="auto"/>
              <w:left w:val="single" w:sz="6" w:space="0" w:color="auto"/>
              <w:bottom w:val="single" w:sz="6" w:space="0" w:color="auto"/>
              <w:right w:val="double" w:sz="6" w:space="0" w:color="auto"/>
            </w:tcBorders>
          </w:tcPr>
          <w:p w:rsidR="009A3218" w:rsidRDefault="00616A15" w:rsidP="00616A15">
            <w:pPr>
              <w:jc w:val="right"/>
            </w:pPr>
            <w:r>
              <w:t>5</w:t>
            </w:r>
            <w:r w:rsidR="00660C0F">
              <w:t xml:space="preserve"> </w:t>
            </w:r>
            <w:r>
              <w:t>659</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-121</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right"/>
            </w:pPr>
            <w:r>
              <w:t>-121</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убыток</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3326</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дивиденды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-121</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right"/>
            </w:pPr>
            <w:r>
              <w:t>-121</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3330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double" w:sz="6" w:space="0" w:color="auto"/>
              <w:right w:val="single" w:sz="6" w:space="0" w:color="auto"/>
            </w:tcBorders>
          </w:tcPr>
          <w:p w:rsidR="009A3218" w:rsidRDefault="00660C0F">
            <w:r>
              <w:t xml:space="preserve">Величина капитала на 31 </w:t>
            </w:r>
            <w:r>
              <w:lastRenderedPageBreak/>
              <w:t>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9A3218" w:rsidRDefault="00660C0F">
            <w:pPr>
              <w:jc w:val="center"/>
            </w:pPr>
            <w:r>
              <w:lastRenderedPageBreak/>
              <w:t>3300</w:t>
            </w:r>
          </w:p>
        </w:tc>
        <w:tc>
          <w:tcPr>
            <w:tcW w:w="900" w:type="dxa"/>
            <w:tcBorders>
              <w:top w:val="single" w:sz="6" w:space="0" w:color="auto"/>
              <w:left w:val="single" w:sz="6" w:space="0" w:color="auto"/>
              <w:bottom w:val="double" w:sz="6" w:space="0" w:color="auto"/>
              <w:right w:val="single" w:sz="6" w:space="0" w:color="auto"/>
            </w:tcBorders>
          </w:tcPr>
          <w:p w:rsidR="009A3218" w:rsidRDefault="00660C0F">
            <w:pPr>
              <w:jc w:val="right"/>
            </w:pPr>
            <w:r>
              <w:t>8</w:t>
            </w:r>
          </w:p>
        </w:tc>
        <w:tc>
          <w:tcPr>
            <w:tcW w:w="900" w:type="dxa"/>
            <w:tcBorders>
              <w:top w:val="single" w:sz="6" w:space="0" w:color="auto"/>
              <w:left w:val="single" w:sz="6" w:space="0" w:color="auto"/>
              <w:bottom w:val="double" w:sz="6" w:space="0" w:color="auto"/>
              <w:right w:val="single" w:sz="6" w:space="0" w:color="auto"/>
            </w:tcBorders>
          </w:tcPr>
          <w:p w:rsidR="009A3218" w:rsidRDefault="009A3218"/>
        </w:tc>
        <w:tc>
          <w:tcPr>
            <w:tcW w:w="900" w:type="dxa"/>
            <w:tcBorders>
              <w:top w:val="single" w:sz="6" w:space="0" w:color="auto"/>
              <w:left w:val="single" w:sz="6" w:space="0" w:color="auto"/>
              <w:bottom w:val="double" w:sz="6" w:space="0" w:color="auto"/>
              <w:right w:val="single" w:sz="6" w:space="0" w:color="auto"/>
            </w:tcBorders>
          </w:tcPr>
          <w:p w:rsidR="009A3218" w:rsidRDefault="00660C0F">
            <w:pPr>
              <w:jc w:val="right"/>
            </w:pPr>
            <w:r>
              <w:t>31 554</w:t>
            </w:r>
          </w:p>
        </w:tc>
        <w:tc>
          <w:tcPr>
            <w:tcW w:w="900" w:type="dxa"/>
            <w:tcBorders>
              <w:top w:val="single" w:sz="6" w:space="0" w:color="auto"/>
              <w:left w:val="single" w:sz="6" w:space="0" w:color="auto"/>
              <w:bottom w:val="double" w:sz="6" w:space="0" w:color="auto"/>
              <w:right w:val="single" w:sz="6" w:space="0" w:color="auto"/>
            </w:tcBorders>
          </w:tcPr>
          <w:p w:rsidR="009A3218" w:rsidRDefault="009A3218"/>
        </w:tc>
        <w:tc>
          <w:tcPr>
            <w:tcW w:w="900" w:type="dxa"/>
            <w:tcBorders>
              <w:top w:val="single" w:sz="6" w:space="0" w:color="auto"/>
              <w:left w:val="single" w:sz="6" w:space="0" w:color="auto"/>
              <w:bottom w:val="double" w:sz="6" w:space="0" w:color="auto"/>
              <w:right w:val="single" w:sz="6" w:space="0" w:color="auto"/>
            </w:tcBorders>
          </w:tcPr>
          <w:p w:rsidR="009A3218" w:rsidRDefault="00660C0F" w:rsidP="00616A15">
            <w:pPr>
              <w:jc w:val="right"/>
            </w:pPr>
            <w:r>
              <w:t>4</w:t>
            </w:r>
            <w:r w:rsidR="00616A15">
              <w:t>90</w:t>
            </w:r>
            <w:r>
              <w:t xml:space="preserve"> </w:t>
            </w:r>
            <w:r w:rsidR="00616A15">
              <w:t>602</w:t>
            </w:r>
          </w:p>
        </w:tc>
        <w:tc>
          <w:tcPr>
            <w:tcW w:w="900" w:type="dxa"/>
            <w:tcBorders>
              <w:top w:val="single" w:sz="6" w:space="0" w:color="auto"/>
              <w:left w:val="single" w:sz="6" w:space="0" w:color="auto"/>
              <w:bottom w:val="double" w:sz="6" w:space="0" w:color="auto"/>
              <w:right w:val="double" w:sz="6" w:space="0" w:color="auto"/>
            </w:tcBorders>
          </w:tcPr>
          <w:p w:rsidR="009A3218" w:rsidRDefault="00660C0F" w:rsidP="00616A15">
            <w:pPr>
              <w:jc w:val="right"/>
            </w:pPr>
            <w:r>
              <w:t>5</w:t>
            </w:r>
            <w:r w:rsidR="00616A15">
              <w:t>22</w:t>
            </w:r>
            <w:r>
              <w:t xml:space="preserve"> </w:t>
            </w:r>
            <w:r w:rsidR="00616A15">
              <w:t>165</w:t>
            </w:r>
          </w:p>
        </w:tc>
      </w:tr>
    </w:tbl>
    <w:p w:rsidR="009A3218" w:rsidRDefault="009A3218"/>
    <w:p w:rsidR="009A3218" w:rsidRDefault="009A3218">
      <w:pPr>
        <w:pStyle w:val="ThinDelim"/>
      </w:pPr>
    </w:p>
    <w:tbl>
      <w:tblPr>
        <w:tblW w:w="9252" w:type="dxa"/>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A3218" w:rsidTr="00F1255B">
        <w:tc>
          <w:tcPr>
            <w:tcW w:w="9252" w:type="dxa"/>
            <w:gridSpan w:val="6"/>
            <w:tcBorders>
              <w:top w:val="double" w:sz="6" w:space="0" w:color="auto"/>
              <w:left w:val="double" w:sz="6" w:space="0" w:color="auto"/>
              <w:bottom w:val="single" w:sz="6" w:space="0" w:color="auto"/>
              <w:right w:val="double" w:sz="6" w:space="0" w:color="auto"/>
            </w:tcBorders>
          </w:tcPr>
          <w:p w:rsidR="009A3218" w:rsidRDefault="00660C0F">
            <w:pPr>
              <w:jc w:val="center"/>
            </w:pPr>
            <w:r>
              <w:t>2. Корректировки в связи с изменением учетной политики и исправлением ошибок</w:t>
            </w:r>
          </w:p>
        </w:tc>
      </w:tr>
      <w:tr w:rsidR="009A3218" w:rsidTr="00F1255B">
        <w:tc>
          <w:tcPr>
            <w:tcW w:w="3732" w:type="dxa"/>
            <w:tcBorders>
              <w:top w:val="single" w:sz="6" w:space="0" w:color="auto"/>
              <w:left w:val="double" w:sz="6" w:space="0" w:color="auto"/>
              <w:bottom w:val="single" w:sz="6" w:space="0" w:color="auto"/>
              <w:right w:val="single" w:sz="6" w:space="0" w:color="auto"/>
            </w:tcBorders>
          </w:tcPr>
          <w:p w:rsidR="009A3218" w:rsidRDefault="009A3218"/>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180" w:type="dxa"/>
            <w:tcBorders>
              <w:top w:val="single" w:sz="6" w:space="0" w:color="auto"/>
              <w:left w:val="single" w:sz="6" w:space="0" w:color="auto"/>
              <w:bottom w:val="single" w:sz="6" w:space="0" w:color="auto"/>
              <w:right w:val="single" w:sz="6" w:space="0" w:color="auto"/>
            </w:tcBorders>
          </w:tcPr>
          <w:p w:rsidR="009A3218" w:rsidRDefault="009A3218"/>
        </w:tc>
        <w:tc>
          <w:tcPr>
            <w:tcW w:w="2360" w:type="dxa"/>
            <w:gridSpan w:val="2"/>
            <w:tcBorders>
              <w:top w:val="single" w:sz="6" w:space="0" w:color="auto"/>
              <w:left w:val="single" w:sz="6" w:space="0" w:color="auto"/>
              <w:bottom w:val="single" w:sz="6" w:space="0" w:color="auto"/>
              <w:right w:val="single" w:sz="6" w:space="0" w:color="auto"/>
            </w:tcBorders>
          </w:tcPr>
          <w:p w:rsidR="009A3218" w:rsidRDefault="00660C0F">
            <w:pPr>
              <w:jc w:val="center"/>
            </w:pPr>
            <w:r>
              <w:t>Изменения капитала за 2014 г.</w:t>
            </w:r>
          </w:p>
        </w:tc>
        <w:tc>
          <w:tcPr>
            <w:tcW w:w="1260" w:type="dxa"/>
            <w:tcBorders>
              <w:top w:val="single" w:sz="6" w:space="0" w:color="auto"/>
              <w:left w:val="single" w:sz="6" w:space="0" w:color="auto"/>
              <w:bottom w:val="single" w:sz="6" w:space="0" w:color="auto"/>
              <w:right w:val="double" w:sz="6" w:space="0" w:color="auto"/>
            </w:tcBorders>
          </w:tcPr>
          <w:p w:rsidR="009A3218" w:rsidRDefault="009A3218"/>
        </w:tc>
      </w:tr>
      <w:tr w:rsidR="009A3218" w:rsidTr="00F1255B">
        <w:tc>
          <w:tcPr>
            <w:tcW w:w="3732" w:type="dxa"/>
            <w:tcBorders>
              <w:top w:val="sing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9A3218" w:rsidRDefault="00660C0F" w:rsidP="00F1255B">
            <w:pPr>
              <w:jc w:val="center"/>
            </w:pPr>
            <w:r>
              <w:t>На 31.12.201</w:t>
            </w:r>
            <w:r w:rsidR="00F1255B">
              <w:t>4</w:t>
            </w:r>
            <w:r>
              <w:t xml:space="preserve"> г.</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9A3218" w:rsidRDefault="00660C0F" w:rsidP="00F1255B">
            <w:pPr>
              <w:jc w:val="center"/>
            </w:pPr>
            <w:r>
              <w:t>На 31.12.201</w:t>
            </w:r>
            <w:r w:rsidR="00F1255B">
              <w:t>5</w:t>
            </w:r>
            <w:r>
              <w:t xml:space="preserve"> г.</w:t>
            </w:r>
          </w:p>
        </w:tc>
      </w:tr>
      <w:tr w:rsidR="009A3218" w:rsidTr="00F1255B">
        <w:tc>
          <w:tcPr>
            <w:tcW w:w="373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9A3218" w:rsidRDefault="00660C0F">
            <w:pPr>
              <w:jc w:val="center"/>
            </w:pPr>
            <w:r>
              <w:t>6</w:t>
            </w:r>
          </w:p>
        </w:tc>
      </w:tr>
      <w:tr w:rsidR="009A3218" w:rsidTr="00F1255B">
        <w:tc>
          <w:tcPr>
            <w:tcW w:w="3732" w:type="dxa"/>
            <w:tcBorders>
              <w:top w:val="single" w:sz="6" w:space="0" w:color="auto"/>
              <w:left w:val="double" w:sz="6" w:space="0" w:color="auto"/>
              <w:bottom w:val="single" w:sz="6" w:space="0" w:color="auto"/>
              <w:right w:val="single" w:sz="6" w:space="0" w:color="auto"/>
            </w:tcBorders>
          </w:tcPr>
          <w:p w:rsidR="009A3218" w:rsidRDefault="00660C0F">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18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18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18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260" w:type="dxa"/>
            <w:tcBorders>
              <w:top w:val="single" w:sz="6" w:space="0" w:color="auto"/>
              <w:left w:val="single" w:sz="6" w:space="0" w:color="auto"/>
              <w:bottom w:val="single" w:sz="6" w:space="0" w:color="auto"/>
              <w:right w:val="double" w:sz="6" w:space="0" w:color="auto"/>
            </w:tcBorders>
          </w:tcPr>
          <w:p w:rsidR="009A3218" w:rsidRDefault="009A3218">
            <w:pPr>
              <w:jc w:val="right"/>
            </w:pPr>
          </w:p>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F1255B">
            <w:pPr>
              <w:jc w:val="right"/>
            </w:pPr>
            <w:r>
              <w:t>505 008</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F1255B">
            <w:pPr>
              <w:jc w:val="right"/>
            </w:pPr>
            <w:r>
              <w:t>11 740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5A4661">
            <w:pPr>
              <w:jc w:val="right"/>
            </w:pPr>
            <w:r>
              <w:t>-121</w:t>
            </w:r>
          </w:p>
        </w:tc>
        <w:tc>
          <w:tcPr>
            <w:tcW w:w="1260" w:type="dxa"/>
            <w:tcBorders>
              <w:top w:val="single" w:sz="6" w:space="0" w:color="auto"/>
              <w:left w:val="single" w:sz="6" w:space="0" w:color="auto"/>
              <w:bottom w:val="single" w:sz="6" w:space="0" w:color="auto"/>
              <w:right w:val="double" w:sz="6" w:space="0" w:color="auto"/>
            </w:tcBorders>
          </w:tcPr>
          <w:p w:rsidR="00F1255B" w:rsidRDefault="00F1255B" w:rsidP="00F1255B">
            <w:pPr>
              <w:jc w:val="right"/>
            </w:pPr>
            <w:r>
              <w:t>516 627</w:t>
            </w:r>
          </w:p>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F1255B">
            <w:pPr>
              <w:jc w:val="right"/>
            </w:pPr>
            <w:r>
              <w:t>505 008</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F1255B">
            <w:pPr>
              <w:jc w:val="right"/>
            </w:pPr>
            <w:r>
              <w:t>11 740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pPr>
              <w:jc w:val="right"/>
            </w:pPr>
            <w:r>
              <w:t>-121</w:t>
            </w:r>
          </w:p>
        </w:tc>
        <w:tc>
          <w:tcPr>
            <w:tcW w:w="1260" w:type="dxa"/>
            <w:tcBorders>
              <w:top w:val="single" w:sz="6" w:space="0" w:color="auto"/>
              <w:left w:val="single" w:sz="6" w:space="0" w:color="auto"/>
              <w:bottom w:val="single" w:sz="6" w:space="0" w:color="auto"/>
              <w:right w:val="double" w:sz="6" w:space="0" w:color="auto"/>
            </w:tcBorders>
          </w:tcPr>
          <w:p w:rsidR="00F1255B" w:rsidRDefault="00F1255B" w:rsidP="00F1255B">
            <w:pPr>
              <w:jc w:val="right"/>
            </w:pPr>
            <w:r>
              <w:t>516 627</w:t>
            </w:r>
          </w:p>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в том числе:</w:t>
            </w:r>
          </w:p>
        </w:tc>
        <w:tc>
          <w:tcPr>
            <w:tcW w:w="72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F1255B">
            <w:pPr>
              <w:jc w:val="right"/>
            </w:pPr>
            <w:r>
              <w:t>473 446</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F1255B">
            <w:pPr>
              <w:jc w:val="right"/>
            </w:pPr>
            <w:r>
              <w:t>11 740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pPr>
              <w:jc w:val="right"/>
            </w:pPr>
            <w:r>
              <w:t>-121</w:t>
            </w:r>
          </w:p>
        </w:tc>
        <w:tc>
          <w:tcPr>
            <w:tcW w:w="1260" w:type="dxa"/>
            <w:tcBorders>
              <w:top w:val="single" w:sz="6" w:space="0" w:color="auto"/>
              <w:left w:val="single" w:sz="6" w:space="0" w:color="auto"/>
              <w:bottom w:val="single" w:sz="6" w:space="0" w:color="auto"/>
              <w:right w:val="double" w:sz="6" w:space="0" w:color="auto"/>
            </w:tcBorders>
          </w:tcPr>
          <w:p w:rsidR="00F1255B" w:rsidRDefault="00F1255B" w:rsidP="00F1255B">
            <w:pPr>
              <w:jc w:val="right"/>
            </w:pPr>
            <w:r>
              <w:t>485 065</w:t>
            </w:r>
          </w:p>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F1255B">
            <w:pPr>
              <w:jc w:val="right"/>
            </w:pPr>
            <w:r>
              <w:t>473 446</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F1255B">
            <w:pPr>
              <w:jc w:val="right"/>
            </w:pPr>
            <w:r>
              <w:t>11 740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pPr>
              <w:jc w:val="right"/>
            </w:pPr>
            <w:r>
              <w:t>-121</w:t>
            </w:r>
          </w:p>
        </w:tc>
        <w:tc>
          <w:tcPr>
            <w:tcW w:w="1260" w:type="dxa"/>
            <w:tcBorders>
              <w:top w:val="single" w:sz="6" w:space="0" w:color="auto"/>
              <w:left w:val="single" w:sz="6" w:space="0" w:color="auto"/>
              <w:bottom w:val="single" w:sz="6" w:space="0" w:color="auto"/>
              <w:right w:val="double" w:sz="6" w:space="0" w:color="auto"/>
            </w:tcBorders>
          </w:tcPr>
          <w:p w:rsidR="00F1255B" w:rsidRDefault="00F1255B" w:rsidP="00F1255B">
            <w:pPr>
              <w:jc w:val="right"/>
            </w:pPr>
            <w:r>
              <w:t>485 065</w:t>
            </w:r>
          </w:p>
        </w:tc>
      </w:tr>
    </w:tbl>
    <w:p w:rsidR="009A3218" w:rsidRDefault="009A3218"/>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9A3218">
        <w:tc>
          <w:tcPr>
            <w:tcW w:w="9252" w:type="dxa"/>
            <w:gridSpan w:val="5"/>
            <w:tcBorders>
              <w:top w:val="double" w:sz="6" w:space="0" w:color="auto"/>
              <w:left w:val="double" w:sz="6" w:space="0" w:color="auto"/>
              <w:bottom w:val="single" w:sz="6" w:space="0" w:color="auto"/>
              <w:right w:val="double" w:sz="6" w:space="0" w:color="auto"/>
            </w:tcBorders>
          </w:tcPr>
          <w:p w:rsidR="009A3218" w:rsidRDefault="00660C0F">
            <w:pPr>
              <w:jc w:val="center"/>
            </w:pPr>
            <w:r>
              <w:t>Справки</w:t>
            </w:r>
          </w:p>
        </w:tc>
      </w:tr>
      <w:tr w:rsidR="009A3218">
        <w:tc>
          <w:tcPr>
            <w:tcW w:w="4012" w:type="dxa"/>
            <w:tcBorders>
              <w:top w:val="sing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9A3218" w:rsidRDefault="00660C0F" w:rsidP="00F1255B">
            <w:pPr>
              <w:jc w:val="center"/>
            </w:pPr>
            <w:r>
              <w:t>На 31.12.201</w:t>
            </w:r>
            <w:r w:rsidR="00F1255B">
              <w:t>6</w:t>
            </w:r>
            <w:r>
              <w:t xml:space="preserve"> г.</w:t>
            </w:r>
          </w:p>
        </w:tc>
        <w:tc>
          <w:tcPr>
            <w:tcW w:w="1460" w:type="dxa"/>
            <w:tcBorders>
              <w:top w:val="single" w:sz="6" w:space="0" w:color="auto"/>
              <w:left w:val="single" w:sz="6" w:space="0" w:color="auto"/>
              <w:bottom w:val="single" w:sz="6" w:space="0" w:color="auto"/>
              <w:right w:val="single" w:sz="6" w:space="0" w:color="auto"/>
            </w:tcBorders>
          </w:tcPr>
          <w:p w:rsidR="009A3218" w:rsidRDefault="00660C0F" w:rsidP="00F1255B">
            <w:pPr>
              <w:jc w:val="center"/>
            </w:pPr>
            <w:r>
              <w:t>На 31.12.201</w:t>
            </w:r>
            <w:r w:rsidR="00F1255B">
              <w:t>5</w:t>
            </w:r>
            <w:r>
              <w:t xml:space="preserve"> г.</w:t>
            </w:r>
          </w:p>
        </w:tc>
        <w:tc>
          <w:tcPr>
            <w:tcW w:w="1500" w:type="dxa"/>
            <w:tcBorders>
              <w:top w:val="single" w:sz="6" w:space="0" w:color="auto"/>
              <w:left w:val="single" w:sz="6" w:space="0" w:color="auto"/>
              <w:bottom w:val="single" w:sz="6" w:space="0" w:color="auto"/>
              <w:right w:val="double" w:sz="6" w:space="0" w:color="auto"/>
            </w:tcBorders>
          </w:tcPr>
          <w:p w:rsidR="009A3218" w:rsidRDefault="00660C0F" w:rsidP="00F1255B">
            <w:pPr>
              <w:jc w:val="center"/>
            </w:pPr>
            <w:r>
              <w:t>На 31.12.201</w:t>
            </w:r>
            <w:r w:rsidR="00F1255B">
              <w:t>4</w:t>
            </w:r>
            <w:r>
              <w:t xml:space="preserve"> г.</w:t>
            </w:r>
          </w:p>
        </w:tc>
      </w:tr>
      <w:tr w:rsidR="009A3218">
        <w:tc>
          <w:tcPr>
            <w:tcW w:w="401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9A3218" w:rsidRDefault="00660C0F">
            <w:pPr>
              <w:jc w:val="center"/>
            </w:pPr>
            <w:r>
              <w:t>5</w:t>
            </w:r>
          </w:p>
        </w:tc>
      </w:tr>
      <w:tr w:rsidR="009A3218">
        <w:tc>
          <w:tcPr>
            <w:tcW w:w="4012" w:type="dxa"/>
            <w:tcBorders>
              <w:top w:val="single" w:sz="6" w:space="0" w:color="auto"/>
              <w:left w:val="double" w:sz="6" w:space="0" w:color="auto"/>
              <w:bottom w:val="double" w:sz="6" w:space="0" w:color="auto"/>
              <w:right w:val="single" w:sz="6" w:space="0" w:color="auto"/>
            </w:tcBorders>
          </w:tcPr>
          <w:p w:rsidR="009A3218" w:rsidRDefault="00660C0F">
            <w:r>
              <w:t>Чистые активы</w:t>
            </w:r>
          </w:p>
        </w:tc>
        <w:tc>
          <w:tcPr>
            <w:tcW w:w="820" w:type="dxa"/>
            <w:tcBorders>
              <w:top w:val="single" w:sz="6" w:space="0" w:color="auto"/>
              <w:left w:val="single" w:sz="6" w:space="0" w:color="auto"/>
              <w:bottom w:val="double" w:sz="6" w:space="0" w:color="auto"/>
              <w:right w:val="single" w:sz="6" w:space="0" w:color="auto"/>
            </w:tcBorders>
          </w:tcPr>
          <w:p w:rsidR="009A3218" w:rsidRDefault="00660C0F">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9A3218" w:rsidRDefault="00660C0F" w:rsidP="00F1255B">
            <w:pPr>
              <w:jc w:val="right"/>
            </w:pPr>
            <w:r>
              <w:t>5</w:t>
            </w:r>
            <w:r w:rsidR="00F1255B">
              <w:t>22</w:t>
            </w:r>
            <w:r>
              <w:t xml:space="preserve"> </w:t>
            </w:r>
            <w:r w:rsidR="00F1255B">
              <w:t>165</w:t>
            </w:r>
          </w:p>
        </w:tc>
        <w:tc>
          <w:tcPr>
            <w:tcW w:w="1460" w:type="dxa"/>
            <w:tcBorders>
              <w:top w:val="single" w:sz="6" w:space="0" w:color="auto"/>
              <w:left w:val="single" w:sz="6" w:space="0" w:color="auto"/>
              <w:bottom w:val="double" w:sz="6" w:space="0" w:color="auto"/>
              <w:right w:val="single" w:sz="6" w:space="0" w:color="auto"/>
            </w:tcBorders>
          </w:tcPr>
          <w:p w:rsidR="009A3218" w:rsidRDefault="00660C0F" w:rsidP="00F1255B">
            <w:pPr>
              <w:jc w:val="right"/>
            </w:pPr>
            <w:r>
              <w:t>5</w:t>
            </w:r>
            <w:r w:rsidR="00F1255B">
              <w:t>16</w:t>
            </w:r>
            <w:r>
              <w:t xml:space="preserve"> </w:t>
            </w:r>
            <w:r w:rsidR="00F1255B">
              <w:t>627</w:t>
            </w:r>
          </w:p>
        </w:tc>
        <w:tc>
          <w:tcPr>
            <w:tcW w:w="1500" w:type="dxa"/>
            <w:tcBorders>
              <w:top w:val="single" w:sz="6" w:space="0" w:color="auto"/>
              <w:left w:val="single" w:sz="6" w:space="0" w:color="auto"/>
              <w:bottom w:val="double" w:sz="6" w:space="0" w:color="auto"/>
              <w:right w:val="double" w:sz="6" w:space="0" w:color="auto"/>
            </w:tcBorders>
          </w:tcPr>
          <w:p w:rsidR="009A3218" w:rsidRDefault="00F1255B" w:rsidP="00F1255B">
            <w:pPr>
              <w:jc w:val="right"/>
            </w:pPr>
            <w:r>
              <w:t>505</w:t>
            </w:r>
            <w:r w:rsidR="00660C0F">
              <w:t xml:space="preserve"> </w:t>
            </w:r>
            <w:r>
              <w:t>008</w:t>
            </w:r>
          </w:p>
        </w:tc>
      </w:tr>
    </w:tbl>
    <w:p w:rsidR="009A3218" w:rsidRDefault="009A3218"/>
    <w:p w:rsidR="009A3218" w:rsidRDefault="009A3218">
      <w:pPr>
        <w:ind w:left="400"/>
      </w:pPr>
    </w:p>
    <w:p w:rsidR="009A3218" w:rsidRDefault="00660C0F">
      <w:pPr>
        <w:pStyle w:val="Headingbalance"/>
        <w:ind w:left="200"/>
      </w:pPr>
      <w:r>
        <w:br w:type="page"/>
      </w:r>
      <w:r>
        <w:lastRenderedPageBreak/>
        <w:t>Отчет о движении денежных средств</w:t>
      </w:r>
    </w:p>
    <w:p w:rsidR="009A3218" w:rsidRDefault="00660C0F">
      <w:pPr>
        <w:jc w:val="center"/>
        <w:rPr>
          <w:b/>
          <w:bCs/>
        </w:rPr>
      </w:pPr>
      <w:r>
        <w:rPr>
          <w:b/>
          <w:bCs/>
        </w:rPr>
        <w:t>за Январь - Декабрь 201</w:t>
      </w:r>
      <w:r w:rsidR="00CE5591">
        <w:rPr>
          <w:b/>
          <w:bCs/>
        </w:rPr>
        <w:t>6</w:t>
      </w:r>
      <w:r>
        <w:rPr>
          <w:b/>
          <w:bCs/>
        </w:rPr>
        <w:t xml:space="preserve">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9A3218"/>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Коды</w:t>
            </w:r>
          </w:p>
        </w:tc>
      </w:tr>
      <w:tr w:rsidR="009A3218">
        <w:tc>
          <w:tcPr>
            <w:tcW w:w="7672" w:type="dxa"/>
            <w:gridSpan w:val="2"/>
            <w:tcBorders>
              <w:top w:val="nil"/>
              <w:left w:val="nil"/>
              <w:bottom w:val="nil"/>
              <w:right w:val="nil"/>
            </w:tcBorders>
          </w:tcPr>
          <w:p w:rsidR="009A3218" w:rsidRDefault="00660C0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0710004</w:t>
            </w:r>
          </w:p>
        </w:tc>
      </w:tr>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660C0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CE5591">
            <w:pPr>
              <w:jc w:val="center"/>
              <w:rPr>
                <w:b/>
                <w:bCs/>
              </w:rPr>
            </w:pPr>
            <w:r>
              <w:rPr>
                <w:b/>
                <w:bCs/>
              </w:rPr>
              <w:t>31.12.201</w:t>
            </w:r>
            <w:r w:rsidR="00CE5591">
              <w:rPr>
                <w:b/>
                <w:bCs/>
              </w:rPr>
              <w:t>6</w:t>
            </w:r>
          </w:p>
        </w:tc>
      </w:tr>
      <w:tr w:rsidR="009A3218">
        <w:tc>
          <w:tcPr>
            <w:tcW w:w="6112" w:type="dxa"/>
            <w:tcBorders>
              <w:top w:val="nil"/>
              <w:left w:val="nil"/>
              <w:bottom w:val="nil"/>
              <w:right w:val="nil"/>
            </w:tcBorders>
          </w:tcPr>
          <w:p w:rsidR="009A3218" w:rsidRDefault="00660C0F">
            <w:pPr>
              <w:rPr>
                <w:b/>
                <w:bCs/>
              </w:rPr>
            </w:pPr>
            <w:r>
              <w:t>Организация:</w:t>
            </w:r>
            <w:r>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A3218" w:rsidRDefault="00660C0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11418567</w:t>
            </w:r>
          </w:p>
        </w:tc>
      </w:tr>
      <w:tr w:rsidR="009A3218">
        <w:tc>
          <w:tcPr>
            <w:tcW w:w="6112" w:type="dxa"/>
            <w:tcBorders>
              <w:top w:val="nil"/>
              <w:left w:val="nil"/>
              <w:bottom w:val="nil"/>
              <w:right w:val="nil"/>
            </w:tcBorders>
          </w:tcPr>
          <w:p w:rsidR="009A3218" w:rsidRDefault="00660C0F">
            <w:r>
              <w:t>Идентификационный номер налогоплательщика</w:t>
            </w:r>
          </w:p>
        </w:tc>
        <w:tc>
          <w:tcPr>
            <w:tcW w:w="1560" w:type="dxa"/>
            <w:tcBorders>
              <w:top w:val="nil"/>
              <w:left w:val="nil"/>
              <w:bottom w:val="nil"/>
              <w:right w:val="nil"/>
            </w:tcBorders>
          </w:tcPr>
          <w:p w:rsidR="009A3218" w:rsidRDefault="00660C0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7723094194</w:t>
            </w:r>
          </w:p>
        </w:tc>
      </w:tr>
      <w:tr w:rsidR="009A3218">
        <w:tc>
          <w:tcPr>
            <w:tcW w:w="6112" w:type="dxa"/>
            <w:tcBorders>
              <w:top w:val="nil"/>
              <w:left w:val="nil"/>
              <w:bottom w:val="nil"/>
              <w:right w:val="nil"/>
            </w:tcBorders>
          </w:tcPr>
          <w:p w:rsidR="009A3218" w:rsidRDefault="00660C0F">
            <w:pPr>
              <w:rPr>
                <w:b/>
                <w:bCs/>
              </w:rPr>
            </w:pPr>
            <w:r>
              <w:t>Вид деятельности:</w:t>
            </w:r>
            <w:r>
              <w:rPr>
                <w:b/>
                <w:bCs/>
              </w:rPr>
              <w:t xml:space="preserve"> 26.82.3</w:t>
            </w:r>
          </w:p>
        </w:tc>
        <w:tc>
          <w:tcPr>
            <w:tcW w:w="1560" w:type="dxa"/>
            <w:tcBorders>
              <w:top w:val="nil"/>
              <w:left w:val="nil"/>
              <w:bottom w:val="nil"/>
              <w:right w:val="nil"/>
            </w:tcBorders>
          </w:tcPr>
          <w:p w:rsidR="009A3218" w:rsidRDefault="00660C0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26.82.3</w:t>
            </w:r>
          </w:p>
        </w:tc>
      </w:tr>
      <w:tr w:rsidR="009A3218">
        <w:tc>
          <w:tcPr>
            <w:tcW w:w="6112" w:type="dxa"/>
            <w:tcBorders>
              <w:top w:val="nil"/>
              <w:left w:val="nil"/>
              <w:bottom w:val="nil"/>
              <w:right w:val="nil"/>
            </w:tcBorders>
          </w:tcPr>
          <w:p w:rsidR="009A3218" w:rsidRDefault="00660C0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A3218" w:rsidRDefault="00660C0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12247 / 16</w:t>
            </w:r>
          </w:p>
        </w:tc>
      </w:tr>
      <w:tr w:rsidR="009A3218">
        <w:tc>
          <w:tcPr>
            <w:tcW w:w="6112" w:type="dxa"/>
            <w:tcBorders>
              <w:top w:val="nil"/>
              <w:left w:val="nil"/>
              <w:bottom w:val="nil"/>
              <w:right w:val="nil"/>
            </w:tcBorders>
          </w:tcPr>
          <w:p w:rsidR="009A3218" w:rsidRDefault="00660C0F">
            <w:pPr>
              <w:rPr>
                <w:b/>
                <w:bCs/>
              </w:rPr>
            </w:pPr>
            <w:r>
              <w:t>Единица измерения:</w:t>
            </w:r>
            <w:r>
              <w:rPr>
                <w:b/>
                <w:bCs/>
              </w:rPr>
              <w:t xml:space="preserve"> тыс. руб.</w:t>
            </w:r>
          </w:p>
        </w:tc>
        <w:tc>
          <w:tcPr>
            <w:tcW w:w="1560" w:type="dxa"/>
            <w:tcBorders>
              <w:top w:val="nil"/>
              <w:left w:val="nil"/>
              <w:bottom w:val="nil"/>
              <w:right w:val="nil"/>
            </w:tcBorders>
          </w:tcPr>
          <w:p w:rsidR="009A3218" w:rsidRDefault="00660C0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384</w:t>
            </w:r>
          </w:p>
        </w:tc>
      </w:tr>
      <w:tr w:rsidR="009A3218">
        <w:tc>
          <w:tcPr>
            <w:tcW w:w="6112" w:type="dxa"/>
            <w:tcBorders>
              <w:top w:val="nil"/>
              <w:left w:val="nil"/>
              <w:bottom w:val="nil"/>
              <w:right w:val="nil"/>
            </w:tcBorders>
          </w:tcPr>
          <w:p w:rsidR="009A3218" w:rsidRDefault="00660C0F">
            <w:pPr>
              <w:rPr>
                <w:b/>
                <w:bCs/>
              </w:rPr>
            </w:pPr>
            <w:r>
              <w:t>Местонахождение (адрес):</w:t>
            </w:r>
            <w:r>
              <w:rPr>
                <w:b/>
                <w:bCs/>
              </w:rPr>
              <w:t xml:space="preserve"> 109429 Российская Федерация, г. Москва, Верхние поля 54</w:t>
            </w:r>
          </w:p>
        </w:tc>
        <w:tc>
          <w:tcPr>
            <w:tcW w:w="1560" w:type="dxa"/>
            <w:tcBorders>
              <w:top w:val="nil"/>
              <w:left w:val="nil"/>
              <w:bottom w:val="nil"/>
              <w:right w:val="nil"/>
            </w:tcBorders>
          </w:tcPr>
          <w:p w:rsidR="009A3218" w:rsidRDefault="009A3218"/>
        </w:tc>
        <w:tc>
          <w:tcPr>
            <w:tcW w:w="1580" w:type="dxa"/>
            <w:tcBorders>
              <w:top w:val="nil"/>
              <w:left w:val="nil"/>
              <w:bottom w:val="nil"/>
              <w:right w:val="nil"/>
            </w:tcBorders>
          </w:tcPr>
          <w:p w:rsidR="009A3218" w:rsidRDefault="009A3218"/>
        </w:tc>
      </w:tr>
    </w:tbl>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9A3218">
        <w:tc>
          <w:tcPr>
            <w:tcW w:w="53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9A3218" w:rsidRDefault="00660C0F" w:rsidP="008A6C3B">
            <w:pPr>
              <w:jc w:val="center"/>
            </w:pPr>
            <w:r>
              <w:t xml:space="preserve"> За 12 мес.201</w:t>
            </w:r>
            <w:r w:rsidR="008A6C3B">
              <w:t>6</w:t>
            </w:r>
            <w:r>
              <w:t xml:space="preserve"> г.</w:t>
            </w:r>
          </w:p>
        </w:tc>
        <w:tc>
          <w:tcPr>
            <w:tcW w:w="1580" w:type="dxa"/>
            <w:tcBorders>
              <w:top w:val="double" w:sz="6" w:space="0" w:color="auto"/>
              <w:left w:val="single" w:sz="6" w:space="0" w:color="auto"/>
              <w:bottom w:val="single" w:sz="6" w:space="0" w:color="auto"/>
              <w:right w:val="double" w:sz="6" w:space="0" w:color="auto"/>
            </w:tcBorders>
          </w:tcPr>
          <w:p w:rsidR="009A3218" w:rsidRDefault="00660C0F" w:rsidP="008A6C3B">
            <w:pPr>
              <w:jc w:val="center"/>
            </w:pPr>
            <w:r>
              <w:t xml:space="preserve"> За 12 мес.201</w:t>
            </w:r>
            <w:r w:rsidR="008A6C3B">
              <w:t>5</w:t>
            </w:r>
            <w:r>
              <w:t xml:space="preserve"> г.</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9A3218" w:rsidRDefault="00660C0F">
            <w:pPr>
              <w:jc w:val="center"/>
            </w:pPr>
            <w:r>
              <w:t>4</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9A3218"/>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 xml:space="preserve">1 </w:t>
            </w:r>
            <w:r w:rsidR="008A6C3B">
              <w:t>018</w:t>
            </w:r>
            <w:r>
              <w:t xml:space="preserve"> 0</w:t>
            </w:r>
            <w:r w:rsidR="008A6C3B">
              <w:t>73</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 xml:space="preserve">1 </w:t>
            </w:r>
            <w:r w:rsidR="008A6C3B">
              <w:t>285</w:t>
            </w:r>
            <w:r>
              <w:t xml:space="preserve"> </w:t>
            </w:r>
            <w:r w:rsidR="008A6C3B">
              <w:t>260</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 xml:space="preserve">1 </w:t>
            </w:r>
            <w:r w:rsidR="008A6C3B">
              <w:t>001</w:t>
            </w:r>
            <w:r>
              <w:t xml:space="preserve"> </w:t>
            </w:r>
            <w:r w:rsidR="008A6C3B">
              <w:t>965</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 xml:space="preserve">1 </w:t>
            </w:r>
            <w:r w:rsidR="008A6C3B">
              <w:t>260</w:t>
            </w:r>
            <w:r>
              <w:t xml:space="preserve"> </w:t>
            </w:r>
            <w:r w:rsidR="008A6C3B">
              <w:t>072</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9A3218" w:rsidRDefault="008A6C3B" w:rsidP="008A6C3B">
            <w:pPr>
              <w:jc w:val="right"/>
            </w:pPr>
            <w:r>
              <w:t>2</w:t>
            </w:r>
            <w:r w:rsidR="00660C0F">
              <w:t xml:space="preserve"> </w:t>
            </w:r>
            <w:r>
              <w:t>141</w:t>
            </w:r>
          </w:p>
        </w:tc>
        <w:tc>
          <w:tcPr>
            <w:tcW w:w="1580" w:type="dxa"/>
            <w:tcBorders>
              <w:top w:val="single" w:sz="6" w:space="0" w:color="auto"/>
              <w:left w:val="single" w:sz="6" w:space="0" w:color="auto"/>
              <w:bottom w:val="single" w:sz="6" w:space="0" w:color="auto"/>
              <w:right w:val="double" w:sz="6" w:space="0" w:color="auto"/>
            </w:tcBorders>
          </w:tcPr>
          <w:p w:rsidR="009A3218" w:rsidRDefault="008A6C3B" w:rsidP="008A6C3B">
            <w:pPr>
              <w:jc w:val="right"/>
            </w:pPr>
            <w:r>
              <w:t>1</w:t>
            </w:r>
            <w:r w:rsidR="00660C0F">
              <w:t xml:space="preserve"> </w:t>
            </w:r>
            <w:r>
              <w:t>707</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9A3218" w:rsidRDefault="008A6C3B" w:rsidP="008A6C3B">
            <w:pPr>
              <w:jc w:val="right"/>
            </w:pPr>
            <w:r>
              <w:t>1</w:t>
            </w:r>
            <w:r w:rsidR="00660C0F">
              <w:t xml:space="preserve">3 </w:t>
            </w:r>
            <w:r>
              <w:t>947</w:t>
            </w:r>
          </w:p>
        </w:tc>
        <w:tc>
          <w:tcPr>
            <w:tcW w:w="1580" w:type="dxa"/>
            <w:tcBorders>
              <w:top w:val="single" w:sz="6" w:space="0" w:color="auto"/>
              <w:left w:val="single" w:sz="6" w:space="0" w:color="auto"/>
              <w:bottom w:val="single" w:sz="6" w:space="0" w:color="auto"/>
              <w:right w:val="double" w:sz="6" w:space="0" w:color="auto"/>
            </w:tcBorders>
          </w:tcPr>
          <w:p w:rsidR="009A3218" w:rsidRDefault="008A6C3B" w:rsidP="008A6C3B">
            <w:pPr>
              <w:jc w:val="right"/>
            </w:pPr>
            <w:r>
              <w:t>23</w:t>
            </w:r>
            <w:r w:rsidR="00660C0F">
              <w:t xml:space="preserve"> </w:t>
            </w:r>
            <w:r>
              <w:t>481</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 xml:space="preserve">-1 </w:t>
            </w:r>
            <w:r w:rsidR="008A6C3B">
              <w:t>043</w:t>
            </w:r>
            <w:r>
              <w:t xml:space="preserve"> </w:t>
            </w:r>
            <w:r w:rsidR="008A6C3B">
              <w:t>958</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 xml:space="preserve">-1 </w:t>
            </w:r>
            <w:r w:rsidR="008A6C3B">
              <w:t>332</w:t>
            </w:r>
            <w:r>
              <w:t xml:space="preserve"> </w:t>
            </w:r>
            <w:r w:rsidR="008A6C3B">
              <w:t>975</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w:t>
            </w:r>
            <w:r w:rsidR="008A6C3B">
              <w:t>743</w:t>
            </w:r>
            <w:r>
              <w:t xml:space="preserve"> </w:t>
            </w:r>
            <w:r w:rsidR="008A6C3B">
              <w:t>840</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 xml:space="preserve">- </w:t>
            </w:r>
            <w:r w:rsidR="008A6C3B">
              <w:t>932</w:t>
            </w:r>
            <w:r>
              <w:t xml:space="preserve"> </w:t>
            </w:r>
            <w:r w:rsidR="008A6C3B">
              <w:t>807</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w:t>
            </w:r>
            <w:r w:rsidR="008A6C3B">
              <w:t>162</w:t>
            </w:r>
            <w:r>
              <w:t xml:space="preserve"> </w:t>
            </w:r>
            <w:r w:rsidR="008A6C3B">
              <w:t>833</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w:t>
            </w:r>
            <w:r w:rsidR="008A6C3B">
              <w:t>288</w:t>
            </w:r>
            <w:r>
              <w:t xml:space="preserve"> </w:t>
            </w:r>
            <w:r w:rsidR="008A6C3B">
              <w:t>630</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w:t>
            </w:r>
            <w:r w:rsidR="008A6C3B">
              <w:t>26</w:t>
            </w:r>
            <w:r>
              <w:t xml:space="preserve"> </w:t>
            </w:r>
            <w:r w:rsidR="008A6C3B">
              <w:t>758</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-1</w:t>
            </w:r>
            <w:r w:rsidR="008A6C3B">
              <w:t>9</w:t>
            </w:r>
            <w:r>
              <w:t xml:space="preserve"> </w:t>
            </w:r>
            <w:r w:rsidR="008A6C3B">
              <w:t>646</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w:t>
            </w:r>
            <w:r w:rsidR="008A6C3B">
              <w:t>12 201</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 xml:space="preserve">- </w:t>
            </w:r>
            <w:r w:rsidR="008A6C3B">
              <w:t>444</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w:t>
            </w:r>
            <w:r w:rsidR="008A6C3B">
              <w:t>58</w:t>
            </w:r>
            <w:r>
              <w:t xml:space="preserve"> </w:t>
            </w:r>
            <w:r w:rsidR="008A6C3B">
              <w:t>315</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 xml:space="preserve">-10 </w:t>
            </w:r>
            <w:r w:rsidR="008A6C3B">
              <w:t>475</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w:t>
            </w:r>
            <w:r w:rsidR="008A6C3B">
              <w:t>25</w:t>
            </w:r>
            <w:r>
              <w:t xml:space="preserve"> </w:t>
            </w:r>
            <w:r w:rsidR="008A6C3B">
              <w:t>885</w:t>
            </w:r>
          </w:p>
        </w:tc>
        <w:tc>
          <w:tcPr>
            <w:tcW w:w="1580" w:type="dxa"/>
            <w:tcBorders>
              <w:top w:val="single" w:sz="6" w:space="0" w:color="auto"/>
              <w:left w:val="single" w:sz="6" w:space="0" w:color="auto"/>
              <w:bottom w:val="single" w:sz="6" w:space="0" w:color="auto"/>
              <w:right w:val="double" w:sz="6" w:space="0" w:color="auto"/>
            </w:tcBorders>
          </w:tcPr>
          <w:p w:rsidR="009A3218" w:rsidRDefault="008A6C3B" w:rsidP="008A6C3B">
            <w:pPr>
              <w:jc w:val="right"/>
            </w:pPr>
            <w:r>
              <w:t>-47</w:t>
            </w:r>
            <w:r w:rsidR="00660C0F">
              <w:t xml:space="preserve"> </w:t>
            </w:r>
            <w:r>
              <w:t>715</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9A3218"/>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9A3218"/>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9A3218" w:rsidRDefault="008A6C3B" w:rsidP="008A6C3B">
            <w:pPr>
              <w:jc w:val="right"/>
            </w:pPr>
            <w:r>
              <w:t>20</w:t>
            </w:r>
            <w:r w:rsidR="00660C0F">
              <w:t xml:space="preserve"> </w:t>
            </w:r>
            <w:r>
              <w:t>272</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4</w:t>
            </w:r>
            <w:r w:rsidR="008A6C3B">
              <w:t>9</w:t>
            </w:r>
            <w:r>
              <w:t xml:space="preserve"> </w:t>
            </w:r>
            <w:r w:rsidR="008A6C3B">
              <w:t>156</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 xml:space="preserve">от продажи </w:t>
            </w:r>
            <w:proofErr w:type="spellStart"/>
            <w:r>
              <w:t>внеоборотных</w:t>
            </w:r>
            <w:proofErr w:type="spellEnd"/>
            <w:r>
              <w:t xml:space="preserve">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9A3218" w:rsidRDefault="008A6C3B" w:rsidP="008A6C3B">
            <w:pPr>
              <w:jc w:val="right"/>
            </w:pPr>
            <w:r>
              <w:t>9</w:t>
            </w:r>
            <w:r w:rsidR="00660C0F">
              <w:t xml:space="preserve"> </w:t>
            </w:r>
            <w:r>
              <w:t>267</w:t>
            </w:r>
          </w:p>
        </w:tc>
        <w:tc>
          <w:tcPr>
            <w:tcW w:w="1580" w:type="dxa"/>
            <w:tcBorders>
              <w:top w:val="single" w:sz="6" w:space="0" w:color="auto"/>
              <w:left w:val="single" w:sz="6" w:space="0" w:color="auto"/>
              <w:bottom w:val="single" w:sz="6" w:space="0" w:color="auto"/>
              <w:right w:val="double" w:sz="6" w:space="0" w:color="auto"/>
            </w:tcBorders>
          </w:tcPr>
          <w:p w:rsidR="009A3218" w:rsidRDefault="008A6C3B" w:rsidP="008A6C3B">
            <w:pPr>
              <w:jc w:val="right"/>
            </w:pPr>
            <w:r>
              <w:t>40</w:t>
            </w:r>
            <w:r w:rsidR="00660C0F">
              <w:t xml:space="preserve"> </w:t>
            </w:r>
            <w:r>
              <w:t>156</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от возврата предоставленных займов, от продажи долговых ценных бумаг (прав требования денежных сре</w:t>
            </w:r>
            <w:proofErr w:type="gramStart"/>
            <w:r>
              <w:t>дств к др</w:t>
            </w:r>
            <w:proofErr w:type="gramEnd"/>
            <w:r>
              <w:t>угим лицам)</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9A3218" w:rsidRDefault="008A6C3B" w:rsidP="008A6C3B">
            <w:pPr>
              <w:jc w:val="right"/>
            </w:pPr>
            <w:r>
              <w:t>2 000</w:t>
            </w:r>
          </w:p>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 xml:space="preserve">дивидендов, процентов по долговым финансовым вложениям и аналогичных поступлений от долевого участия в других </w:t>
            </w:r>
            <w:r>
              <w:lastRenderedPageBreak/>
              <w:t>организациях</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9 00</w:t>
            </w:r>
            <w:r w:rsidR="008A6C3B">
              <w:t>5</w:t>
            </w:r>
          </w:p>
        </w:tc>
        <w:tc>
          <w:tcPr>
            <w:tcW w:w="1580" w:type="dxa"/>
            <w:tcBorders>
              <w:top w:val="single" w:sz="6" w:space="0" w:color="auto"/>
              <w:left w:val="single" w:sz="6" w:space="0" w:color="auto"/>
              <w:bottom w:val="single" w:sz="6" w:space="0" w:color="auto"/>
              <w:right w:val="double" w:sz="6" w:space="0" w:color="auto"/>
            </w:tcBorders>
          </w:tcPr>
          <w:p w:rsidR="009A3218" w:rsidRDefault="00660C0F">
            <w:pPr>
              <w:jc w:val="right"/>
            </w:pPr>
            <w:r>
              <w:t>9 000</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w:t>
            </w:r>
            <w:r w:rsidR="008A6C3B">
              <w:t>4</w:t>
            </w:r>
            <w:r>
              <w:t xml:space="preserve"> </w:t>
            </w:r>
            <w:r w:rsidR="008A6C3B">
              <w:t>772</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w:t>
            </w:r>
            <w:r w:rsidR="008A6C3B">
              <w:t>191</w:t>
            </w:r>
            <w:r>
              <w:t xml:space="preserve"> </w:t>
            </w:r>
            <w:r w:rsidR="008A6C3B">
              <w:t>594</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 xml:space="preserve">в связи с приобретением, созданием, модернизацией, реконструкцией и подготовкой к использованию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9A3218" w:rsidRDefault="008A6C3B" w:rsidP="008A6C3B">
            <w:pPr>
              <w:jc w:val="right"/>
            </w:pPr>
            <w:r>
              <w:t>-2 772</w:t>
            </w:r>
          </w:p>
        </w:tc>
        <w:tc>
          <w:tcPr>
            <w:tcW w:w="1580" w:type="dxa"/>
            <w:tcBorders>
              <w:top w:val="single" w:sz="6" w:space="0" w:color="auto"/>
              <w:left w:val="single" w:sz="6" w:space="0" w:color="auto"/>
              <w:bottom w:val="single" w:sz="6" w:space="0" w:color="auto"/>
              <w:right w:val="double" w:sz="6" w:space="0" w:color="auto"/>
            </w:tcBorders>
          </w:tcPr>
          <w:p w:rsidR="009A3218" w:rsidRDefault="008A6C3B" w:rsidP="008A6C3B">
            <w:pPr>
              <w:jc w:val="right"/>
            </w:pPr>
            <w:r>
              <w:t>-11 594</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rsidP="008A6C3B">
            <w:pPr>
              <w:jc w:val="right"/>
            </w:pP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связи с приобретением долговых ценных бумаг (прав требования денежных сре</w:t>
            </w:r>
            <w:proofErr w:type="gramStart"/>
            <w:r>
              <w:t>дств к др</w:t>
            </w:r>
            <w:proofErr w:type="gramEnd"/>
            <w:r>
              <w:t>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8A6C3B">
            <w:pPr>
              <w:jc w:val="right"/>
            </w:pPr>
            <w:r>
              <w:t>-</w:t>
            </w:r>
            <w:r w:rsidR="008A6C3B">
              <w:t>2</w:t>
            </w:r>
            <w:r>
              <w:t xml:space="preserve"> 000</w:t>
            </w:r>
          </w:p>
        </w:tc>
        <w:tc>
          <w:tcPr>
            <w:tcW w:w="1580" w:type="dxa"/>
            <w:tcBorders>
              <w:top w:val="single" w:sz="6" w:space="0" w:color="auto"/>
              <w:left w:val="single" w:sz="6" w:space="0" w:color="auto"/>
              <w:bottom w:val="single" w:sz="6" w:space="0" w:color="auto"/>
              <w:right w:val="double" w:sz="6" w:space="0" w:color="auto"/>
            </w:tcBorders>
          </w:tcPr>
          <w:p w:rsidR="009A3218" w:rsidRDefault="008A6C3B" w:rsidP="008A6C3B">
            <w:pPr>
              <w:jc w:val="right"/>
            </w:pPr>
            <w:r>
              <w:t>-180 000</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9A3218" w:rsidRDefault="008A6C3B" w:rsidP="008A6C3B">
            <w:pPr>
              <w:jc w:val="right"/>
            </w:pPr>
            <w:r>
              <w:t>15</w:t>
            </w:r>
            <w:r w:rsidR="00660C0F">
              <w:t xml:space="preserve"> </w:t>
            </w:r>
            <w:r>
              <w:t>500</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8A6C3B">
            <w:pPr>
              <w:jc w:val="right"/>
            </w:pPr>
            <w:r>
              <w:t>-</w:t>
            </w:r>
            <w:r w:rsidR="008A6C3B">
              <w:t>142</w:t>
            </w:r>
            <w:r>
              <w:t xml:space="preserve"> </w:t>
            </w:r>
            <w:r w:rsidR="008A6C3B">
              <w:t>438</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9A3218"/>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9A3218"/>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9A3218" w:rsidRDefault="00083E51" w:rsidP="00083E51">
            <w:pPr>
              <w:jc w:val="right"/>
            </w:pPr>
            <w:r>
              <w:t>202</w:t>
            </w:r>
            <w:r w:rsidR="00660C0F">
              <w:t xml:space="preserve"> </w:t>
            </w:r>
            <w:r>
              <w:t>1</w:t>
            </w:r>
            <w:r w:rsidR="00660C0F">
              <w:t>00</w:t>
            </w:r>
          </w:p>
        </w:tc>
        <w:tc>
          <w:tcPr>
            <w:tcW w:w="1580" w:type="dxa"/>
            <w:tcBorders>
              <w:top w:val="single" w:sz="6" w:space="0" w:color="auto"/>
              <w:left w:val="single" w:sz="6" w:space="0" w:color="auto"/>
              <w:bottom w:val="single" w:sz="6" w:space="0" w:color="auto"/>
              <w:right w:val="double" w:sz="6" w:space="0" w:color="auto"/>
            </w:tcBorders>
          </w:tcPr>
          <w:p w:rsidR="009A3218" w:rsidRDefault="00083E51" w:rsidP="00083E51">
            <w:pPr>
              <w:jc w:val="right"/>
            </w:pPr>
            <w:r>
              <w:t>303</w:t>
            </w:r>
            <w:r w:rsidR="00660C0F">
              <w:t xml:space="preserve"> </w:t>
            </w:r>
            <w:r>
              <w:t>3</w:t>
            </w:r>
            <w:r w:rsidR="00660C0F">
              <w:t>00</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9A3218" w:rsidRDefault="00083E51" w:rsidP="00083E51">
            <w:pPr>
              <w:jc w:val="right"/>
            </w:pPr>
            <w:r>
              <w:t>202</w:t>
            </w:r>
            <w:r w:rsidR="00660C0F">
              <w:t xml:space="preserve"> </w:t>
            </w:r>
            <w:r>
              <w:t>1</w:t>
            </w:r>
            <w:r w:rsidR="00660C0F">
              <w:t>00</w:t>
            </w:r>
          </w:p>
        </w:tc>
        <w:tc>
          <w:tcPr>
            <w:tcW w:w="1580" w:type="dxa"/>
            <w:tcBorders>
              <w:top w:val="single" w:sz="6" w:space="0" w:color="auto"/>
              <w:left w:val="single" w:sz="6" w:space="0" w:color="auto"/>
              <w:bottom w:val="single" w:sz="6" w:space="0" w:color="auto"/>
              <w:right w:val="double" w:sz="6" w:space="0" w:color="auto"/>
            </w:tcBorders>
          </w:tcPr>
          <w:p w:rsidR="009A3218" w:rsidRDefault="00083E51" w:rsidP="00083E51">
            <w:pPr>
              <w:jc w:val="right"/>
            </w:pPr>
            <w:r>
              <w:t>303</w:t>
            </w:r>
            <w:r w:rsidR="00660C0F">
              <w:t xml:space="preserve"> </w:t>
            </w:r>
            <w:r>
              <w:t>3</w:t>
            </w:r>
            <w:r w:rsidR="00660C0F">
              <w:t>00</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083E51">
            <w:pPr>
              <w:jc w:val="right"/>
            </w:pPr>
            <w:r>
              <w:t>-</w:t>
            </w:r>
            <w:r w:rsidR="00083E51">
              <w:t>200 069</w:t>
            </w:r>
            <w:r>
              <w:t xml:space="preserve"> </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083E51">
            <w:pPr>
              <w:jc w:val="right"/>
            </w:pPr>
            <w:r>
              <w:t>-1</w:t>
            </w:r>
            <w:r w:rsidR="00083E51">
              <w:t>0</w:t>
            </w:r>
            <w:r>
              <w:t xml:space="preserve">0 </w:t>
            </w:r>
            <w:r w:rsidR="00083E51">
              <w:t>099</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083E51">
            <w:pPr>
              <w:jc w:val="right"/>
            </w:pPr>
            <w:r>
              <w:t>-</w:t>
            </w:r>
            <w:r w:rsidR="00083E51">
              <w:t>69</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083E51">
            <w:pPr>
              <w:jc w:val="right"/>
            </w:pPr>
            <w:r>
              <w:t>-</w:t>
            </w:r>
            <w:r w:rsidR="00083E51">
              <w:t>99</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083E51">
            <w:pPr>
              <w:jc w:val="right"/>
            </w:pPr>
            <w:r>
              <w:t>-</w:t>
            </w:r>
            <w:r w:rsidR="00083E51">
              <w:t>2</w:t>
            </w:r>
            <w:r>
              <w:t>00 000</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083E51">
            <w:pPr>
              <w:jc w:val="right"/>
            </w:pPr>
            <w:r>
              <w:t>-1</w:t>
            </w:r>
            <w:r w:rsidR="00083E51">
              <w:t>0</w:t>
            </w:r>
            <w:r>
              <w:t>0 000</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9A3218" w:rsidRDefault="009A3218"/>
        </w:tc>
        <w:tc>
          <w:tcPr>
            <w:tcW w:w="15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9A3218" w:rsidRDefault="00660C0F" w:rsidP="00083E51">
            <w:pPr>
              <w:jc w:val="right"/>
            </w:pPr>
            <w:r>
              <w:t xml:space="preserve">2 </w:t>
            </w:r>
            <w:r w:rsidR="00083E51">
              <w:t>031</w:t>
            </w:r>
          </w:p>
        </w:tc>
        <w:tc>
          <w:tcPr>
            <w:tcW w:w="1580" w:type="dxa"/>
            <w:tcBorders>
              <w:top w:val="single" w:sz="6" w:space="0" w:color="auto"/>
              <w:left w:val="single" w:sz="6" w:space="0" w:color="auto"/>
              <w:bottom w:val="single" w:sz="6" w:space="0" w:color="auto"/>
              <w:right w:val="double" w:sz="6" w:space="0" w:color="auto"/>
            </w:tcBorders>
          </w:tcPr>
          <w:p w:rsidR="009A3218" w:rsidRDefault="00083E51">
            <w:pPr>
              <w:jc w:val="right"/>
            </w:pPr>
            <w:r>
              <w:t>203 201</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9A3218" w:rsidRDefault="00083E51" w:rsidP="00083E51">
            <w:pPr>
              <w:jc w:val="right"/>
            </w:pPr>
            <w:r>
              <w:t>-8</w:t>
            </w:r>
            <w:r w:rsidR="00660C0F">
              <w:t xml:space="preserve"> </w:t>
            </w:r>
            <w:r>
              <w:t>354</w:t>
            </w:r>
          </w:p>
        </w:tc>
        <w:tc>
          <w:tcPr>
            <w:tcW w:w="1580" w:type="dxa"/>
            <w:tcBorders>
              <w:top w:val="single" w:sz="6" w:space="0" w:color="auto"/>
              <w:left w:val="single" w:sz="6" w:space="0" w:color="auto"/>
              <w:bottom w:val="single" w:sz="6" w:space="0" w:color="auto"/>
              <w:right w:val="double" w:sz="6" w:space="0" w:color="auto"/>
            </w:tcBorders>
          </w:tcPr>
          <w:p w:rsidR="009A3218" w:rsidRDefault="00660C0F" w:rsidP="00083E51">
            <w:pPr>
              <w:jc w:val="right"/>
            </w:pPr>
            <w:r>
              <w:t xml:space="preserve">13 </w:t>
            </w:r>
            <w:r w:rsidR="00083E51">
              <w:t>048</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9A3218" w:rsidRDefault="00083E51" w:rsidP="00083E51">
            <w:pPr>
              <w:jc w:val="right"/>
            </w:pPr>
            <w:r>
              <w:t>21</w:t>
            </w:r>
            <w:r w:rsidR="00660C0F">
              <w:t xml:space="preserve"> </w:t>
            </w:r>
            <w:r>
              <w:t>667</w:t>
            </w:r>
          </w:p>
        </w:tc>
        <w:tc>
          <w:tcPr>
            <w:tcW w:w="1580" w:type="dxa"/>
            <w:tcBorders>
              <w:top w:val="single" w:sz="6" w:space="0" w:color="auto"/>
              <w:left w:val="single" w:sz="6" w:space="0" w:color="auto"/>
              <w:bottom w:val="single" w:sz="6" w:space="0" w:color="auto"/>
              <w:right w:val="double" w:sz="6" w:space="0" w:color="auto"/>
            </w:tcBorders>
          </w:tcPr>
          <w:p w:rsidR="009A3218" w:rsidRDefault="00083E51" w:rsidP="00083E51">
            <w:pPr>
              <w:jc w:val="right"/>
            </w:pPr>
            <w:r>
              <w:t>8</w:t>
            </w:r>
            <w:r w:rsidR="00660C0F">
              <w:t xml:space="preserve"> </w:t>
            </w:r>
            <w:r>
              <w:t>619</w:t>
            </w:r>
          </w:p>
        </w:tc>
      </w:tr>
      <w:tr w:rsidR="009A3218">
        <w:tc>
          <w:tcPr>
            <w:tcW w:w="5392" w:type="dxa"/>
            <w:tcBorders>
              <w:top w:val="single" w:sz="6" w:space="0" w:color="auto"/>
              <w:left w:val="double" w:sz="6" w:space="0" w:color="auto"/>
              <w:bottom w:val="single" w:sz="6" w:space="0" w:color="auto"/>
              <w:right w:val="single" w:sz="6" w:space="0" w:color="auto"/>
            </w:tcBorders>
          </w:tcPr>
          <w:p w:rsidR="009A3218" w:rsidRDefault="00660C0F">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9A3218" w:rsidRDefault="00083E51" w:rsidP="00083E51">
            <w:pPr>
              <w:jc w:val="right"/>
            </w:pPr>
            <w:r>
              <w:t>13</w:t>
            </w:r>
            <w:r w:rsidR="00660C0F">
              <w:t xml:space="preserve"> </w:t>
            </w:r>
            <w:r>
              <w:t>313</w:t>
            </w:r>
          </w:p>
        </w:tc>
        <w:tc>
          <w:tcPr>
            <w:tcW w:w="1580" w:type="dxa"/>
            <w:tcBorders>
              <w:top w:val="single" w:sz="6" w:space="0" w:color="auto"/>
              <w:left w:val="single" w:sz="6" w:space="0" w:color="auto"/>
              <w:bottom w:val="single" w:sz="6" w:space="0" w:color="auto"/>
              <w:right w:val="double" w:sz="6" w:space="0" w:color="auto"/>
            </w:tcBorders>
          </w:tcPr>
          <w:p w:rsidR="009A3218" w:rsidRDefault="00083E51" w:rsidP="00083E51">
            <w:pPr>
              <w:jc w:val="right"/>
            </w:pPr>
            <w:r>
              <w:t>21</w:t>
            </w:r>
            <w:r w:rsidR="00660C0F">
              <w:t xml:space="preserve"> </w:t>
            </w:r>
            <w:r>
              <w:t>667</w:t>
            </w:r>
          </w:p>
        </w:tc>
      </w:tr>
      <w:tr w:rsidR="009A3218">
        <w:tc>
          <w:tcPr>
            <w:tcW w:w="5392" w:type="dxa"/>
            <w:tcBorders>
              <w:top w:val="single" w:sz="6" w:space="0" w:color="auto"/>
              <w:left w:val="double" w:sz="6" w:space="0" w:color="auto"/>
              <w:bottom w:val="double" w:sz="6" w:space="0" w:color="auto"/>
              <w:right w:val="single" w:sz="6" w:space="0" w:color="auto"/>
            </w:tcBorders>
          </w:tcPr>
          <w:p w:rsidR="009A3218" w:rsidRDefault="00660C0F">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9A3218" w:rsidRDefault="00660C0F">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9A3218" w:rsidRDefault="009A3218"/>
        </w:tc>
        <w:tc>
          <w:tcPr>
            <w:tcW w:w="1580" w:type="dxa"/>
            <w:tcBorders>
              <w:top w:val="single" w:sz="6" w:space="0" w:color="auto"/>
              <w:left w:val="single" w:sz="6" w:space="0" w:color="auto"/>
              <w:bottom w:val="double" w:sz="6" w:space="0" w:color="auto"/>
              <w:right w:val="double" w:sz="6" w:space="0" w:color="auto"/>
            </w:tcBorders>
          </w:tcPr>
          <w:p w:rsidR="009A3218" w:rsidRDefault="009A3218"/>
        </w:tc>
      </w:tr>
    </w:tbl>
    <w:p w:rsidR="009A3218" w:rsidRDefault="009A3218"/>
    <w:p w:rsidR="009A3218" w:rsidRDefault="009A3218">
      <w:pPr>
        <w:ind w:left="400"/>
      </w:pPr>
    </w:p>
    <w:p w:rsidR="009A3218" w:rsidRDefault="00660C0F">
      <w:pPr>
        <w:pStyle w:val="Headingbalance"/>
        <w:ind w:left="200"/>
      </w:pPr>
      <w:r>
        <w:br w:type="page"/>
      </w:r>
      <w:r>
        <w:lastRenderedPageBreak/>
        <w:t>Приложение к бухгалтерскому балансу</w:t>
      </w:r>
    </w:p>
    <w:p w:rsidR="009A3218" w:rsidRDefault="00660C0F">
      <w:pPr>
        <w:ind w:left="400"/>
        <w:rPr>
          <w:rStyle w:val="Subst"/>
        </w:rPr>
      </w:pPr>
      <w:r>
        <w:rPr>
          <w:rStyle w:val="Subst"/>
        </w:rPr>
        <w:t>Информация приводится в приложении к настоящему ежеквартальному отчету</w:t>
      </w:r>
    </w:p>
    <w:p w:rsidR="009A3218" w:rsidRDefault="00660C0F">
      <w:pPr>
        <w:pStyle w:val="SubHeading"/>
        <w:ind w:left="200"/>
      </w:pPr>
      <w:r>
        <w:br w:type="page"/>
      </w:r>
      <w:r>
        <w:lastRenderedPageBreak/>
        <w:t>Информация, сопутствующая бухгалтерской отчетности</w:t>
      </w:r>
    </w:p>
    <w:p w:rsidR="009A3218" w:rsidRDefault="00660C0F">
      <w:pPr>
        <w:ind w:left="400"/>
      </w:pPr>
      <w:r>
        <w:rPr>
          <w:rStyle w:val="Subst"/>
        </w:rPr>
        <w:t>нет.</w:t>
      </w:r>
    </w:p>
    <w:p w:rsidR="009A3218" w:rsidRDefault="00660C0F">
      <w:pPr>
        <w:pStyle w:val="SubHeading"/>
        <w:ind w:left="200"/>
      </w:pPr>
      <w:r>
        <w:t>Аудиторское заключение</w:t>
      </w:r>
    </w:p>
    <w:p w:rsidR="009A3218" w:rsidRDefault="009A3218">
      <w:pPr>
        <w:ind w:left="400"/>
      </w:pPr>
    </w:p>
    <w:p w:rsidR="009A3218" w:rsidRDefault="00660C0F">
      <w:pPr>
        <w:ind w:left="400"/>
        <w:rPr>
          <w:rStyle w:val="Subst"/>
        </w:rPr>
      </w:pPr>
      <w:r>
        <w:rPr>
          <w:rStyle w:val="Subst"/>
        </w:rPr>
        <w:t>Информация приводится в приложении к настоящему ежеквартальному отчету</w:t>
      </w:r>
    </w:p>
    <w:p w:rsidR="009A3218" w:rsidRDefault="009A3218"/>
    <w:p w:rsidR="009A3218" w:rsidRDefault="00660C0F">
      <w:pPr>
        <w:pStyle w:val="2"/>
      </w:pPr>
      <w:r>
        <w:t>7.2. Промежуточная бухгалтерская (финансовая) отчетность эмитента</w:t>
      </w:r>
    </w:p>
    <w:p w:rsidR="009A3218" w:rsidRDefault="009A3218"/>
    <w:p w:rsidR="009A3218" w:rsidRDefault="009A3218">
      <w:pPr>
        <w:pStyle w:val="SubHeading"/>
      </w:pPr>
    </w:p>
    <w:p w:rsidR="009A3218" w:rsidRDefault="00660C0F">
      <w:pPr>
        <w:pStyle w:val="Headingbalance"/>
      </w:pPr>
      <w:r>
        <w:t>Бухгалтерский баланс</w:t>
      </w:r>
    </w:p>
    <w:p w:rsidR="009A3218" w:rsidRDefault="00660C0F">
      <w:pPr>
        <w:jc w:val="center"/>
        <w:rPr>
          <w:b/>
          <w:bCs/>
        </w:rPr>
      </w:pPr>
      <w:r>
        <w:rPr>
          <w:b/>
          <w:bCs/>
        </w:rPr>
        <w:t>на 31.03.201</w:t>
      </w:r>
      <w:r w:rsidR="00CE5591">
        <w:rPr>
          <w:b/>
          <w:bCs/>
        </w:rPr>
        <w:t>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9A3218"/>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Коды</w:t>
            </w:r>
          </w:p>
        </w:tc>
      </w:tr>
      <w:tr w:rsidR="009A3218">
        <w:tc>
          <w:tcPr>
            <w:tcW w:w="7672" w:type="dxa"/>
            <w:gridSpan w:val="2"/>
            <w:tcBorders>
              <w:top w:val="nil"/>
              <w:left w:val="nil"/>
              <w:bottom w:val="nil"/>
              <w:right w:val="nil"/>
            </w:tcBorders>
          </w:tcPr>
          <w:p w:rsidR="009A3218" w:rsidRDefault="00660C0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0710001</w:t>
            </w:r>
          </w:p>
        </w:tc>
      </w:tr>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660C0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CE5591">
            <w:pPr>
              <w:jc w:val="center"/>
              <w:rPr>
                <w:b/>
                <w:bCs/>
              </w:rPr>
            </w:pPr>
            <w:r>
              <w:rPr>
                <w:b/>
                <w:bCs/>
              </w:rPr>
              <w:t>31.03.201</w:t>
            </w:r>
            <w:r w:rsidR="00CE5591">
              <w:rPr>
                <w:b/>
                <w:bCs/>
              </w:rPr>
              <w:t>7</w:t>
            </w:r>
          </w:p>
        </w:tc>
      </w:tr>
      <w:tr w:rsidR="009A3218">
        <w:tc>
          <w:tcPr>
            <w:tcW w:w="6112" w:type="dxa"/>
            <w:tcBorders>
              <w:top w:val="nil"/>
              <w:left w:val="nil"/>
              <w:bottom w:val="nil"/>
              <w:right w:val="nil"/>
            </w:tcBorders>
          </w:tcPr>
          <w:p w:rsidR="009A3218" w:rsidRDefault="00660C0F">
            <w:pPr>
              <w:rPr>
                <w:b/>
                <w:bCs/>
              </w:rPr>
            </w:pPr>
            <w:r>
              <w:t>Организация:</w:t>
            </w:r>
            <w:r>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A3218" w:rsidRDefault="00660C0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11418567</w:t>
            </w:r>
          </w:p>
        </w:tc>
      </w:tr>
      <w:tr w:rsidR="009A3218">
        <w:tc>
          <w:tcPr>
            <w:tcW w:w="6112" w:type="dxa"/>
            <w:tcBorders>
              <w:top w:val="nil"/>
              <w:left w:val="nil"/>
              <w:bottom w:val="nil"/>
              <w:right w:val="nil"/>
            </w:tcBorders>
          </w:tcPr>
          <w:p w:rsidR="009A3218" w:rsidRDefault="00660C0F">
            <w:r>
              <w:t>Идентификационный номер налогоплательщика</w:t>
            </w:r>
          </w:p>
        </w:tc>
        <w:tc>
          <w:tcPr>
            <w:tcW w:w="1560" w:type="dxa"/>
            <w:tcBorders>
              <w:top w:val="nil"/>
              <w:left w:val="nil"/>
              <w:bottom w:val="nil"/>
              <w:right w:val="nil"/>
            </w:tcBorders>
          </w:tcPr>
          <w:p w:rsidR="009A3218" w:rsidRDefault="00660C0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7723094194</w:t>
            </w:r>
          </w:p>
        </w:tc>
      </w:tr>
      <w:tr w:rsidR="009A3218">
        <w:tc>
          <w:tcPr>
            <w:tcW w:w="6112" w:type="dxa"/>
            <w:tcBorders>
              <w:top w:val="nil"/>
              <w:left w:val="nil"/>
              <w:bottom w:val="nil"/>
              <w:right w:val="nil"/>
            </w:tcBorders>
          </w:tcPr>
          <w:p w:rsidR="009A3218" w:rsidRDefault="00660C0F" w:rsidP="00D02CFD">
            <w:pPr>
              <w:rPr>
                <w:b/>
                <w:bCs/>
              </w:rPr>
            </w:pPr>
            <w:r>
              <w:t>Вид деятельности:</w:t>
            </w:r>
            <w:r>
              <w:rPr>
                <w:b/>
                <w:bCs/>
              </w:rPr>
              <w:t xml:space="preserve"> 2</w:t>
            </w:r>
            <w:r w:rsidR="00D02CFD">
              <w:rPr>
                <w:b/>
                <w:bCs/>
              </w:rPr>
              <w:t>3</w:t>
            </w:r>
            <w:r>
              <w:rPr>
                <w:b/>
                <w:bCs/>
              </w:rPr>
              <w:t>.</w:t>
            </w:r>
            <w:r w:rsidR="00D02CFD">
              <w:rPr>
                <w:b/>
                <w:bCs/>
              </w:rPr>
              <w:t>99</w:t>
            </w:r>
            <w:r>
              <w:rPr>
                <w:b/>
                <w:bCs/>
              </w:rPr>
              <w:t>.3</w:t>
            </w:r>
          </w:p>
        </w:tc>
        <w:tc>
          <w:tcPr>
            <w:tcW w:w="1560" w:type="dxa"/>
            <w:tcBorders>
              <w:top w:val="nil"/>
              <w:left w:val="nil"/>
              <w:bottom w:val="nil"/>
              <w:right w:val="nil"/>
            </w:tcBorders>
          </w:tcPr>
          <w:p w:rsidR="009A3218" w:rsidRDefault="00660C0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E6658E">
            <w:pPr>
              <w:jc w:val="center"/>
              <w:rPr>
                <w:b/>
                <w:bCs/>
              </w:rPr>
            </w:pPr>
            <w:r>
              <w:rPr>
                <w:b/>
                <w:bCs/>
              </w:rPr>
              <w:t>2</w:t>
            </w:r>
            <w:r w:rsidR="00E6658E">
              <w:rPr>
                <w:b/>
                <w:bCs/>
              </w:rPr>
              <w:t>3</w:t>
            </w:r>
            <w:r>
              <w:rPr>
                <w:b/>
                <w:bCs/>
              </w:rPr>
              <w:t>.</w:t>
            </w:r>
            <w:r w:rsidR="00E6658E">
              <w:rPr>
                <w:b/>
                <w:bCs/>
              </w:rPr>
              <w:t>99</w:t>
            </w:r>
            <w:r>
              <w:rPr>
                <w:b/>
                <w:bCs/>
              </w:rPr>
              <w:t>.3</w:t>
            </w:r>
          </w:p>
        </w:tc>
      </w:tr>
      <w:tr w:rsidR="009A3218">
        <w:tc>
          <w:tcPr>
            <w:tcW w:w="6112" w:type="dxa"/>
            <w:tcBorders>
              <w:top w:val="nil"/>
              <w:left w:val="nil"/>
              <w:bottom w:val="nil"/>
              <w:right w:val="nil"/>
            </w:tcBorders>
          </w:tcPr>
          <w:p w:rsidR="009A3218" w:rsidRDefault="00660C0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A3218" w:rsidRDefault="00660C0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12247 / 16</w:t>
            </w:r>
          </w:p>
        </w:tc>
      </w:tr>
      <w:tr w:rsidR="009A3218">
        <w:tc>
          <w:tcPr>
            <w:tcW w:w="6112" w:type="dxa"/>
            <w:tcBorders>
              <w:top w:val="nil"/>
              <w:left w:val="nil"/>
              <w:bottom w:val="nil"/>
              <w:right w:val="nil"/>
            </w:tcBorders>
          </w:tcPr>
          <w:p w:rsidR="009A3218" w:rsidRDefault="00660C0F">
            <w:pPr>
              <w:rPr>
                <w:b/>
                <w:bCs/>
              </w:rPr>
            </w:pPr>
            <w:r>
              <w:t>Единица измерения:</w:t>
            </w:r>
            <w:r>
              <w:rPr>
                <w:b/>
                <w:bCs/>
              </w:rPr>
              <w:t xml:space="preserve"> тыс. руб.</w:t>
            </w:r>
          </w:p>
        </w:tc>
        <w:tc>
          <w:tcPr>
            <w:tcW w:w="1560" w:type="dxa"/>
            <w:tcBorders>
              <w:top w:val="nil"/>
              <w:left w:val="nil"/>
              <w:bottom w:val="nil"/>
              <w:right w:val="nil"/>
            </w:tcBorders>
          </w:tcPr>
          <w:p w:rsidR="009A3218" w:rsidRDefault="00660C0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384</w:t>
            </w:r>
          </w:p>
        </w:tc>
      </w:tr>
      <w:tr w:rsidR="009A3218">
        <w:tc>
          <w:tcPr>
            <w:tcW w:w="6112" w:type="dxa"/>
            <w:tcBorders>
              <w:top w:val="nil"/>
              <w:left w:val="nil"/>
              <w:bottom w:val="nil"/>
              <w:right w:val="nil"/>
            </w:tcBorders>
          </w:tcPr>
          <w:p w:rsidR="009A3218" w:rsidRDefault="00660C0F">
            <w:pPr>
              <w:rPr>
                <w:b/>
                <w:bCs/>
              </w:rPr>
            </w:pPr>
            <w:r>
              <w:t>Местонахождение (адрес):</w:t>
            </w:r>
            <w:r>
              <w:rPr>
                <w:b/>
                <w:bCs/>
              </w:rPr>
              <w:t xml:space="preserve"> 109429 Российская Федерация, г. Москва, Верхние поля 54</w:t>
            </w:r>
          </w:p>
        </w:tc>
        <w:tc>
          <w:tcPr>
            <w:tcW w:w="1560" w:type="dxa"/>
            <w:tcBorders>
              <w:top w:val="nil"/>
              <w:left w:val="nil"/>
              <w:bottom w:val="nil"/>
              <w:right w:val="nil"/>
            </w:tcBorders>
          </w:tcPr>
          <w:p w:rsidR="009A3218" w:rsidRDefault="009A3218"/>
        </w:tc>
        <w:tc>
          <w:tcPr>
            <w:tcW w:w="1580" w:type="dxa"/>
            <w:tcBorders>
              <w:top w:val="nil"/>
              <w:left w:val="nil"/>
              <w:bottom w:val="nil"/>
              <w:right w:val="nil"/>
            </w:tcBorders>
          </w:tcPr>
          <w:p w:rsidR="009A3218" w:rsidRDefault="009A3218"/>
        </w:tc>
      </w:tr>
    </w:tbl>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A3218">
        <w:tc>
          <w:tcPr>
            <w:tcW w:w="612" w:type="dxa"/>
            <w:tcBorders>
              <w:top w:val="double" w:sz="6" w:space="0" w:color="auto"/>
              <w:left w:val="double" w:sz="6" w:space="0" w:color="auto"/>
              <w:bottom w:val="single" w:sz="6" w:space="0" w:color="auto"/>
              <w:right w:val="single" w:sz="6" w:space="0" w:color="auto"/>
            </w:tcBorders>
          </w:tcPr>
          <w:p w:rsidR="009A3218" w:rsidRDefault="00660C0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9A3218" w:rsidRDefault="00660C0F">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9A3218" w:rsidRDefault="00660C0F" w:rsidP="003F3F2B">
            <w:pPr>
              <w:jc w:val="center"/>
            </w:pPr>
            <w:r>
              <w:t>На  31.03.201</w:t>
            </w:r>
            <w:r w:rsidR="003F3F2B">
              <w:t>7</w:t>
            </w:r>
            <w:r>
              <w:t xml:space="preserve"> г.</w:t>
            </w:r>
          </w:p>
        </w:tc>
        <w:tc>
          <w:tcPr>
            <w:tcW w:w="1280" w:type="dxa"/>
            <w:tcBorders>
              <w:top w:val="double" w:sz="6" w:space="0" w:color="auto"/>
              <w:left w:val="single" w:sz="6" w:space="0" w:color="auto"/>
              <w:bottom w:val="single" w:sz="6" w:space="0" w:color="auto"/>
              <w:right w:val="single" w:sz="6" w:space="0" w:color="auto"/>
            </w:tcBorders>
          </w:tcPr>
          <w:p w:rsidR="009A3218" w:rsidRDefault="00660C0F" w:rsidP="003F3F2B">
            <w:pPr>
              <w:jc w:val="center"/>
            </w:pPr>
            <w:r>
              <w:t>На 31.12.201</w:t>
            </w:r>
            <w:r w:rsidR="003F3F2B">
              <w:t>6</w:t>
            </w:r>
            <w:r>
              <w:t xml:space="preserve"> г.</w:t>
            </w:r>
          </w:p>
        </w:tc>
        <w:tc>
          <w:tcPr>
            <w:tcW w:w="1280" w:type="dxa"/>
            <w:tcBorders>
              <w:top w:val="double" w:sz="6" w:space="0" w:color="auto"/>
              <w:left w:val="single" w:sz="6" w:space="0" w:color="auto"/>
              <w:bottom w:val="single" w:sz="6" w:space="0" w:color="auto"/>
              <w:right w:val="double" w:sz="6" w:space="0" w:color="auto"/>
            </w:tcBorders>
          </w:tcPr>
          <w:p w:rsidR="009A3218" w:rsidRDefault="00660C0F" w:rsidP="003F3F2B">
            <w:pPr>
              <w:jc w:val="center"/>
            </w:pPr>
            <w:r>
              <w:t>На  31.12.201</w:t>
            </w:r>
            <w:r w:rsidR="003F3F2B">
              <w:t>5</w:t>
            </w:r>
            <w:r>
              <w:t xml:space="preserve"> г.</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9A3218" w:rsidRDefault="00660C0F">
            <w:pPr>
              <w:jc w:val="center"/>
            </w:pPr>
            <w:r>
              <w:t>6</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9A3218" w:rsidRDefault="00260857" w:rsidP="00260857">
            <w:pPr>
              <w:jc w:val="right"/>
            </w:pPr>
            <w:r>
              <w:t>170</w:t>
            </w:r>
            <w:r w:rsidR="00660C0F">
              <w:t xml:space="preserve"> </w:t>
            </w:r>
            <w:r>
              <w:t>131</w:t>
            </w:r>
          </w:p>
        </w:tc>
        <w:tc>
          <w:tcPr>
            <w:tcW w:w="1280" w:type="dxa"/>
            <w:tcBorders>
              <w:top w:val="single" w:sz="6" w:space="0" w:color="auto"/>
              <w:left w:val="single" w:sz="6" w:space="0" w:color="auto"/>
              <w:bottom w:val="single" w:sz="6" w:space="0" w:color="auto"/>
              <w:right w:val="single" w:sz="6" w:space="0" w:color="auto"/>
            </w:tcBorders>
          </w:tcPr>
          <w:p w:rsidR="009A3218" w:rsidRDefault="00B8778D" w:rsidP="00B8778D">
            <w:pPr>
              <w:jc w:val="right"/>
            </w:pPr>
            <w:r>
              <w:t>179</w:t>
            </w:r>
            <w:r w:rsidR="00660C0F">
              <w:t xml:space="preserve"> </w:t>
            </w:r>
            <w:r>
              <w:t>411</w:t>
            </w:r>
          </w:p>
        </w:tc>
        <w:tc>
          <w:tcPr>
            <w:tcW w:w="1280" w:type="dxa"/>
            <w:tcBorders>
              <w:top w:val="single" w:sz="6" w:space="0" w:color="auto"/>
              <w:left w:val="single" w:sz="6" w:space="0" w:color="auto"/>
              <w:bottom w:val="single" w:sz="6" w:space="0" w:color="auto"/>
              <w:right w:val="double" w:sz="6" w:space="0" w:color="auto"/>
            </w:tcBorders>
          </w:tcPr>
          <w:p w:rsidR="009A3218" w:rsidRDefault="00B8778D" w:rsidP="00B8778D">
            <w:pPr>
              <w:jc w:val="right"/>
            </w:pPr>
            <w:r>
              <w:t>223</w:t>
            </w:r>
            <w:r w:rsidR="00660C0F">
              <w:t xml:space="preserve"> </w:t>
            </w:r>
            <w:r>
              <w:t>793</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B8778D">
            <w:pPr>
              <w:jc w:val="right"/>
            </w:pPr>
            <w:r>
              <w:t xml:space="preserve">1 </w:t>
            </w:r>
            <w:r w:rsidR="00B8778D">
              <w:t>320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B8778D">
            <w:pPr>
              <w:jc w:val="right"/>
            </w:pPr>
            <w:r>
              <w:t xml:space="preserve">1 </w:t>
            </w:r>
            <w:r w:rsidR="00B8778D">
              <w:t>320</w:t>
            </w:r>
          </w:p>
        </w:tc>
        <w:tc>
          <w:tcPr>
            <w:tcW w:w="1280" w:type="dxa"/>
            <w:tcBorders>
              <w:top w:val="single" w:sz="6" w:space="0" w:color="auto"/>
              <w:left w:val="single" w:sz="6" w:space="0" w:color="auto"/>
              <w:bottom w:val="single" w:sz="6" w:space="0" w:color="auto"/>
              <w:right w:val="double" w:sz="6" w:space="0" w:color="auto"/>
            </w:tcBorders>
          </w:tcPr>
          <w:p w:rsidR="009A3218" w:rsidRDefault="00660C0F" w:rsidP="00B8778D">
            <w:pPr>
              <w:jc w:val="right"/>
            </w:pPr>
            <w:r>
              <w:t xml:space="preserve">1 </w:t>
            </w:r>
            <w:r w:rsidR="00B8778D">
              <w:t>819</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1 564</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1 564</w:t>
            </w:r>
          </w:p>
        </w:tc>
        <w:tc>
          <w:tcPr>
            <w:tcW w:w="1280" w:type="dxa"/>
            <w:tcBorders>
              <w:top w:val="single" w:sz="6" w:space="0" w:color="auto"/>
              <w:left w:val="single" w:sz="6" w:space="0" w:color="auto"/>
              <w:bottom w:val="single" w:sz="6" w:space="0" w:color="auto"/>
              <w:right w:val="double" w:sz="6" w:space="0" w:color="auto"/>
            </w:tcBorders>
          </w:tcPr>
          <w:p w:rsidR="009A3218" w:rsidRDefault="00660C0F" w:rsidP="00B8778D">
            <w:pPr>
              <w:jc w:val="right"/>
            </w:pPr>
            <w:r>
              <w:t xml:space="preserve">1 </w:t>
            </w:r>
            <w:r w:rsidR="00B8778D">
              <w:t>564</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9A3218" w:rsidRDefault="00643C1B" w:rsidP="00643C1B">
            <w:pPr>
              <w:jc w:val="right"/>
            </w:pPr>
            <w:r>
              <w:t>173</w:t>
            </w:r>
            <w:r w:rsidR="00660C0F">
              <w:t xml:space="preserve"> </w:t>
            </w:r>
            <w:r>
              <w:t>014</w:t>
            </w:r>
          </w:p>
        </w:tc>
        <w:tc>
          <w:tcPr>
            <w:tcW w:w="1280" w:type="dxa"/>
            <w:tcBorders>
              <w:top w:val="single" w:sz="6" w:space="0" w:color="auto"/>
              <w:left w:val="single" w:sz="6" w:space="0" w:color="auto"/>
              <w:bottom w:val="single" w:sz="6" w:space="0" w:color="auto"/>
              <w:right w:val="single" w:sz="6" w:space="0" w:color="auto"/>
            </w:tcBorders>
          </w:tcPr>
          <w:p w:rsidR="009A3218" w:rsidRDefault="00643C1B" w:rsidP="00643C1B">
            <w:pPr>
              <w:jc w:val="right"/>
            </w:pPr>
            <w:r>
              <w:t>182</w:t>
            </w:r>
            <w:r w:rsidR="00660C0F">
              <w:t xml:space="preserve"> </w:t>
            </w:r>
            <w:r>
              <w:t>295</w:t>
            </w:r>
          </w:p>
        </w:tc>
        <w:tc>
          <w:tcPr>
            <w:tcW w:w="1280" w:type="dxa"/>
            <w:tcBorders>
              <w:top w:val="single" w:sz="6" w:space="0" w:color="auto"/>
              <w:left w:val="single" w:sz="6" w:space="0" w:color="auto"/>
              <w:bottom w:val="single" w:sz="6" w:space="0" w:color="auto"/>
              <w:right w:val="double" w:sz="6" w:space="0" w:color="auto"/>
            </w:tcBorders>
          </w:tcPr>
          <w:p w:rsidR="009A3218" w:rsidRDefault="00660C0F" w:rsidP="00643C1B">
            <w:pPr>
              <w:jc w:val="right"/>
            </w:pPr>
            <w:r>
              <w:t>22</w:t>
            </w:r>
            <w:r w:rsidR="00643C1B">
              <w:t>7</w:t>
            </w:r>
            <w:r>
              <w:t xml:space="preserve"> </w:t>
            </w:r>
            <w:r w:rsidR="00643C1B">
              <w:t>175</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Запасы</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643C1B">
            <w:pPr>
              <w:jc w:val="right"/>
            </w:pPr>
            <w:r>
              <w:t>5</w:t>
            </w:r>
            <w:r w:rsidR="00643C1B">
              <w:t>8</w:t>
            </w:r>
            <w:r>
              <w:t xml:space="preserve"> </w:t>
            </w:r>
            <w:r w:rsidR="00643C1B">
              <w:t>350</w:t>
            </w:r>
          </w:p>
        </w:tc>
        <w:tc>
          <w:tcPr>
            <w:tcW w:w="1280" w:type="dxa"/>
            <w:tcBorders>
              <w:top w:val="single" w:sz="6" w:space="0" w:color="auto"/>
              <w:left w:val="single" w:sz="6" w:space="0" w:color="auto"/>
              <w:bottom w:val="single" w:sz="6" w:space="0" w:color="auto"/>
              <w:right w:val="single" w:sz="6" w:space="0" w:color="auto"/>
            </w:tcBorders>
          </w:tcPr>
          <w:p w:rsidR="009A3218" w:rsidRDefault="00643C1B" w:rsidP="00643C1B">
            <w:pPr>
              <w:jc w:val="right"/>
            </w:pPr>
            <w:r>
              <w:t>4</w:t>
            </w:r>
            <w:r w:rsidR="00660C0F">
              <w:t xml:space="preserve">1 </w:t>
            </w:r>
            <w:r>
              <w:t>821</w:t>
            </w:r>
          </w:p>
        </w:tc>
        <w:tc>
          <w:tcPr>
            <w:tcW w:w="1280" w:type="dxa"/>
            <w:tcBorders>
              <w:top w:val="single" w:sz="6" w:space="0" w:color="auto"/>
              <w:left w:val="single" w:sz="6" w:space="0" w:color="auto"/>
              <w:bottom w:val="single" w:sz="6" w:space="0" w:color="auto"/>
              <w:right w:val="double" w:sz="6" w:space="0" w:color="auto"/>
            </w:tcBorders>
          </w:tcPr>
          <w:p w:rsidR="009A3218" w:rsidRDefault="00643C1B" w:rsidP="00643C1B">
            <w:pPr>
              <w:jc w:val="right"/>
            </w:pPr>
            <w:r>
              <w:t>51</w:t>
            </w:r>
            <w:r w:rsidR="00660C0F">
              <w:t xml:space="preserve"> </w:t>
            </w:r>
            <w:r>
              <w:t>398</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9A3218" w:rsidRDefault="00643C1B" w:rsidP="00643C1B">
            <w:pPr>
              <w:jc w:val="right"/>
            </w:pPr>
            <w:r>
              <w:t>344</w:t>
            </w:r>
            <w:r w:rsidR="00660C0F">
              <w:t xml:space="preserve"> </w:t>
            </w:r>
            <w:r>
              <w:t>562</w:t>
            </w:r>
          </w:p>
        </w:tc>
        <w:tc>
          <w:tcPr>
            <w:tcW w:w="1280" w:type="dxa"/>
            <w:tcBorders>
              <w:top w:val="single" w:sz="6" w:space="0" w:color="auto"/>
              <w:left w:val="single" w:sz="6" w:space="0" w:color="auto"/>
              <w:bottom w:val="single" w:sz="6" w:space="0" w:color="auto"/>
              <w:right w:val="single" w:sz="6" w:space="0" w:color="auto"/>
            </w:tcBorders>
          </w:tcPr>
          <w:p w:rsidR="009A3218" w:rsidRDefault="00643C1B" w:rsidP="00643C1B">
            <w:pPr>
              <w:jc w:val="right"/>
            </w:pPr>
            <w:r>
              <w:t>336</w:t>
            </w:r>
            <w:r w:rsidR="00660C0F">
              <w:t xml:space="preserve"> 0</w:t>
            </w:r>
            <w:r>
              <w:t>33</w:t>
            </w:r>
          </w:p>
        </w:tc>
        <w:tc>
          <w:tcPr>
            <w:tcW w:w="1280" w:type="dxa"/>
            <w:tcBorders>
              <w:top w:val="single" w:sz="6" w:space="0" w:color="auto"/>
              <w:left w:val="single" w:sz="6" w:space="0" w:color="auto"/>
              <w:bottom w:val="single" w:sz="6" w:space="0" w:color="auto"/>
              <w:right w:val="double" w:sz="6" w:space="0" w:color="auto"/>
            </w:tcBorders>
          </w:tcPr>
          <w:p w:rsidR="009A3218" w:rsidRDefault="00643C1B" w:rsidP="00643C1B">
            <w:pPr>
              <w:jc w:val="right"/>
            </w:pPr>
            <w:r>
              <w:t>268</w:t>
            </w:r>
            <w:r w:rsidR="00660C0F">
              <w:t xml:space="preserve"> </w:t>
            </w:r>
            <w:r>
              <w:t>500</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643C1B">
            <w:pPr>
              <w:jc w:val="right"/>
            </w:pPr>
            <w:r>
              <w:t>2</w:t>
            </w:r>
            <w:r w:rsidR="00643C1B">
              <w:t>76</w:t>
            </w:r>
            <w:r>
              <w:t xml:space="preserve"> </w:t>
            </w:r>
            <w:r w:rsidR="00643C1B">
              <w:t>147</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643C1B">
            <w:pPr>
              <w:jc w:val="right"/>
            </w:pPr>
            <w:r>
              <w:t>2</w:t>
            </w:r>
            <w:r w:rsidR="00643C1B">
              <w:t>76</w:t>
            </w:r>
            <w:r>
              <w:t xml:space="preserve"> </w:t>
            </w:r>
            <w:r w:rsidR="00643C1B">
              <w:t>698</w:t>
            </w:r>
          </w:p>
        </w:tc>
        <w:tc>
          <w:tcPr>
            <w:tcW w:w="1280" w:type="dxa"/>
            <w:tcBorders>
              <w:top w:val="single" w:sz="6" w:space="0" w:color="auto"/>
              <w:left w:val="single" w:sz="6" w:space="0" w:color="auto"/>
              <w:bottom w:val="single" w:sz="6" w:space="0" w:color="auto"/>
              <w:right w:val="double" w:sz="6" w:space="0" w:color="auto"/>
            </w:tcBorders>
          </w:tcPr>
          <w:p w:rsidR="009A3218" w:rsidRDefault="00643C1B">
            <w:pPr>
              <w:jc w:val="right"/>
            </w:pPr>
            <w:r>
              <w:t>280</w:t>
            </w:r>
            <w:r w:rsidR="00660C0F">
              <w:t xml:space="preserve"> 800</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 xml:space="preserve">Денежные средства и денежные </w:t>
            </w:r>
            <w:r>
              <w:lastRenderedPageBreak/>
              <w:t>эквиваленты</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lastRenderedPageBreak/>
              <w:t>1250</w:t>
            </w:r>
          </w:p>
        </w:tc>
        <w:tc>
          <w:tcPr>
            <w:tcW w:w="1280" w:type="dxa"/>
            <w:tcBorders>
              <w:top w:val="single" w:sz="6" w:space="0" w:color="auto"/>
              <w:left w:val="single" w:sz="6" w:space="0" w:color="auto"/>
              <w:bottom w:val="single" w:sz="6" w:space="0" w:color="auto"/>
              <w:right w:val="single" w:sz="6" w:space="0" w:color="auto"/>
            </w:tcBorders>
          </w:tcPr>
          <w:p w:rsidR="009A3218" w:rsidRDefault="00643C1B" w:rsidP="00643C1B">
            <w:pPr>
              <w:jc w:val="right"/>
            </w:pPr>
            <w:r>
              <w:t>14 413</w:t>
            </w:r>
            <w:r w:rsidR="00660C0F">
              <w:t xml:space="preserve"> </w:t>
            </w:r>
          </w:p>
        </w:tc>
        <w:tc>
          <w:tcPr>
            <w:tcW w:w="1280" w:type="dxa"/>
            <w:tcBorders>
              <w:top w:val="single" w:sz="6" w:space="0" w:color="auto"/>
              <w:left w:val="single" w:sz="6" w:space="0" w:color="auto"/>
              <w:bottom w:val="single" w:sz="6" w:space="0" w:color="auto"/>
              <w:right w:val="single" w:sz="6" w:space="0" w:color="auto"/>
            </w:tcBorders>
          </w:tcPr>
          <w:p w:rsidR="009A3218" w:rsidRDefault="00643C1B" w:rsidP="00643C1B">
            <w:pPr>
              <w:jc w:val="right"/>
            </w:pPr>
            <w:r>
              <w:t>13</w:t>
            </w:r>
            <w:r w:rsidR="00660C0F">
              <w:t xml:space="preserve"> </w:t>
            </w:r>
            <w:r>
              <w:t>313</w:t>
            </w:r>
          </w:p>
        </w:tc>
        <w:tc>
          <w:tcPr>
            <w:tcW w:w="1280" w:type="dxa"/>
            <w:tcBorders>
              <w:top w:val="single" w:sz="6" w:space="0" w:color="auto"/>
              <w:left w:val="single" w:sz="6" w:space="0" w:color="auto"/>
              <w:bottom w:val="single" w:sz="6" w:space="0" w:color="auto"/>
              <w:right w:val="double" w:sz="6" w:space="0" w:color="auto"/>
            </w:tcBorders>
          </w:tcPr>
          <w:p w:rsidR="009A3218" w:rsidRDefault="00643C1B" w:rsidP="00643C1B">
            <w:pPr>
              <w:jc w:val="right"/>
            </w:pPr>
            <w:r>
              <w:t>21</w:t>
            </w:r>
            <w:r w:rsidR="00660C0F">
              <w:t xml:space="preserve"> </w:t>
            </w:r>
            <w:r>
              <w:t>667</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643C1B">
            <w:pPr>
              <w:jc w:val="right"/>
            </w:pPr>
            <w:r>
              <w:t>1 4</w:t>
            </w:r>
            <w:r w:rsidR="00643C1B">
              <w:t>35</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643C1B">
            <w:pPr>
              <w:jc w:val="right"/>
            </w:pPr>
            <w:r>
              <w:t xml:space="preserve">1 </w:t>
            </w:r>
            <w:r w:rsidR="00643C1B">
              <w:t>632</w:t>
            </w:r>
          </w:p>
        </w:tc>
        <w:tc>
          <w:tcPr>
            <w:tcW w:w="1280" w:type="dxa"/>
            <w:tcBorders>
              <w:top w:val="single" w:sz="6" w:space="0" w:color="auto"/>
              <w:left w:val="single" w:sz="6" w:space="0" w:color="auto"/>
              <w:bottom w:val="single" w:sz="6" w:space="0" w:color="auto"/>
              <w:right w:val="double" w:sz="6" w:space="0" w:color="auto"/>
            </w:tcBorders>
          </w:tcPr>
          <w:p w:rsidR="009A3218" w:rsidRDefault="00660C0F" w:rsidP="00643C1B">
            <w:pPr>
              <w:jc w:val="right"/>
            </w:pPr>
            <w:r>
              <w:t xml:space="preserve">1 </w:t>
            </w:r>
            <w:r w:rsidR="00643C1B">
              <w:t>777</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643C1B">
            <w:pPr>
              <w:jc w:val="right"/>
            </w:pPr>
            <w:r>
              <w:t>6</w:t>
            </w:r>
            <w:r w:rsidR="00643C1B">
              <w:t>94</w:t>
            </w:r>
            <w:r>
              <w:t xml:space="preserve"> </w:t>
            </w:r>
            <w:r w:rsidR="00643C1B">
              <w:t>907</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643C1B">
            <w:pPr>
              <w:jc w:val="right"/>
            </w:pPr>
            <w:r>
              <w:t>6</w:t>
            </w:r>
            <w:r w:rsidR="00643C1B">
              <w:t>69</w:t>
            </w:r>
            <w:r>
              <w:t xml:space="preserve"> </w:t>
            </w:r>
            <w:r w:rsidR="00643C1B">
              <w:t>496</w:t>
            </w:r>
          </w:p>
        </w:tc>
        <w:tc>
          <w:tcPr>
            <w:tcW w:w="1280" w:type="dxa"/>
            <w:tcBorders>
              <w:top w:val="single" w:sz="6" w:space="0" w:color="auto"/>
              <w:left w:val="single" w:sz="6" w:space="0" w:color="auto"/>
              <w:bottom w:val="single" w:sz="6" w:space="0" w:color="auto"/>
              <w:right w:val="double" w:sz="6" w:space="0" w:color="auto"/>
            </w:tcBorders>
          </w:tcPr>
          <w:p w:rsidR="009A3218" w:rsidRDefault="00643C1B" w:rsidP="00643C1B">
            <w:pPr>
              <w:jc w:val="right"/>
            </w:pPr>
            <w:r>
              <w:t>624</w:t>
            </w:r>
            <w:r w:rsidR="00660C0F">
              <w:t xml:space="preserve"> </w:t>
            </w:r>
            <w:r>
              <w:t>142</w:t>
            </w:r>
          </w:p>
        </w:tc>
      </w:tr>
      <w:tr w:rsidR="009A3218">
        <w:tc>
          <w:tcPr>
            <w:tcW w:w="612" w:type="dxa"/>
            <w:tcBorders>
              <w:top w:val="single" w:sz="6" w:space="0" w:color="auto"/>
              <w:left w:val="double" w:sz="6" w:space="0" w:color="auto"/>
              <w:bottom w:val="double" w:sz="6" w:space="0" w:color="auto"/>
              <w:right w:val="single" w:sz="6" w:space="0" w:color="auto"/>
            </w:tcBorders>
          </w:tcPr>
          <w:p w:rsidR="009A3218" w:rsidRDefault="009A3218"/>
        </w:tc>
        <w:tc>
          <w:tcPr>
            <w:tcW w:w="3840" w:type="dxa"/>
            <w:tcBorders>
              <w:top w:val="single" w:sz="6" w:space="0" w:color="auto"/>
              <w:left w:val="single" w:sz="6" w:space="0" w:color="auto"/>
              <w:bottom w:val="double" w:sz="6" w:space="0" w:color="auto"/>
              <w:right w:val="single" w:sz="6" w:space="0" w:color="auto"/>
            </w:tcBorders>
          </w:tcPr>
          <w:p w:rsidR="009A3218" w:rsidRDefault="00660C0F">
            <w:r>
              <w:t>БАЛАНС (актив)</w:t>
            </w:r>
          </w:p>
        </w:tc>
        <w:tc>
          <w:tcPr>
            <w:tcW w:w="720" w:type="dxa"/>
            <w:tcBorders>
              <w:top w:val="single" w:sz="6" w:space="0" w:color="auto"/>
              <w:left w:val="single" w:sz="6" w:space="0" w:color="auto"/>
              <w:bottom w:val="double" w:sz="6" w:space="0" w:color="auto"/>
              <w:right w:val="single" w:sz="6" w:space="0" w:color="auto"/>
            </w:tcBorders>
          </w:tcPr>
          <w:p w:rsidR="009A3218" w:rsidRDefault="00660C0F">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9A3218" w:rsidRDefault="00660C0F" w:rsidP="00643C1B">
            <w:pPr>
              <w:jc w:val="right"/>
            </w:pPr>
            <w:r>
              <w:t>8</w:t>
            </w:r>
            <w:r w:rsidR="00643C1B">
              <w:t>67</w:t>
            </w:r>
            <w:r>
              <w:t xml:space="preserve"> </w:t>
            </w:r>
            <w:r w:rsidR="00643C1B">
              <w:t>921</w:t>
            </w:r>
          </w:p>
        </w:tc>
        <w:tc>
          <w:tcPr>
            <w:tcW w:w="1280" w:type="dxa"/>
            <w:tcBorders>
              <w:top w:val="single" w:sz="6" w:space="0" w:color="auto"/>
              <w:left w:val="single" w:sz="6" w:space="0" w:color="auto"/>
              <w:bottom w:val="double" w:sz="6" w:space="0" w:color="auto"/>
              <w:right w:val="single" w:sz="6" w:space="0" w:color="auto"/>
            </w:tcBorders>
          </w:tcPr>
          <w:p w:rsidR="009A3218" w:rsidRDefault="00660C0F" w:rsidP="00643C1B">
            <w:pPr>
              <w:jc w:val="right"/>
            </w:pPr>
            <w:r>
              <w:t>851 7</w:t>
            </w:r>
            <w:r w:rsidR="00643C1B">
              <w:t>91</w:t>
            </w:r>
          </w:p>
        </w:tc>
        <w:tc>
          <w:tcPr>
            <w:tcW w:w="1280" w:type="dxa"/>
            <w:tcBorders>
              <w:top w:val="single" w:sz="6" w:space="0" w:color="auto"/>
              <w:left w:val="single" w:sz="6" w:space="0" w:color="auto"/>
              <w:bottom w:val="double" w:sz="6" w:space="0" w:color="auto"/>
              <w:right w:val="double" w:sz="6" w:space="0" w:color="auto"/>
            </w:tcBorders>
          </w:tcPr>
          <w:p w:rsidR="009A3218" w:rsidRDefault="00643C1B" w:rsidP="00643C1B">
            <w:pPr>
              <w:jc w:val="right"/>
            </w:pPr>
            <w:r>
              <w:t>851</w:t>
            </w:r>
            <w:r w:rsidR="00660C0F">
              <w:t xml:space="preserve"> </w:t>
            </w:r>
            <w:r>
              <w:t>317</w:t>
            </w:r>
          </w:p>
        </w:tc>
      </w:tr>
    </w:tbl>
    <w:p w:rsidR="009A3218" w:rsidRDefault="009A3218"/>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A3218">
        <w:tc>
          <w:tcPr>
            <w:tcW w:w="612" w:type="dxa"/>
            <w:tcBorders>
              <w:top w:val="double" w:sz="6" w:space="0" w:color="auto"/>
              <w:left w:val="double" w:sz="6" w:space="0" w:color="auto"/>
              <w:bottom w:val="single" w:sz="6" w:space="0" w:color="auto"/>
              <w:right w:val="single" w:sz="6" w:space="0" w:color="auto"/>
            </w:tcBorders>
          </w:tcPr>
          <w:p w:rsidR="009A3218" w:rsidRDefault="00660C0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9A3218" w:rsidRDefault="00660C0F">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9A3218" w:rsidRDefault="00660C0F" w:rsidP="00AA68F2">
            <w:pPr>
              <w:jc w:val="center"/>
            </w:pPr>
            <w:r>
              <w:t>На  31.03.201</w:t>
            </w:r>
            <w:r w:rsidR="00AA68F2">
              <w:t>7</w:t>
            </w:r>
            <w:r>
              <w:t xml:space="preserve"> г.</w:t>
            </w:r>
          </w:p>
        </w:tc>
        <w:tc>
          <w:tcPr>
            <w:tcW w:w="1280" w:type="dxa"/>
            <w:tcBorders>
              <w:top w:val="double" w:sz="6" w:space="0" w:color="auto"/>
              <w:left w:val="single" w:sz="6" w:space="0" w:color="auto"/>
              <w:bottom w:val="single" w:sz="6" w:space="0" w:color="auto"/>
              <w:right w:val="single" w:sz="6" w:space="0" w:color="auto"/>
            </w:tcBorders>
          </w:tcPr>
          <w:p w:rsidR="009A3218" w:rsidRDefault="00660C0F" w:rsidP="00B44F4F">
            <w:pPr>
              <w:jc w:val="center"/>
            </w:pPr>
            <w:r>
              <w:t>На 31.12.201</w:t>
            </w:r>
            <w:r w:rsidR="00B44F4F">
              <w:t>6</w:t>
            </w:r>
            <w:r>
              <w:t xml:space="preserve"> г.</w:t>
            </w:r>
          </w:p>
        </w:tc>
        <w:tc>
          <w:tcPr>
            <w:tcW w:w="1280" w:type="dxa"/>
            <w:tcBorders>
              <w:top w:val="double" w:sz="6" w:space="0" w:color="auto"/>
              <w:left w:val="single" w:sz="6" w:space="0" w:color="auto"/>
              <w:bottom w:val="single" w:sz="6" w:space="0" w:color="auto"/>
              <w:right w:val="double" w:sz="6" w:space="0" w:color="auto"/>
            </w:tcBorders>
          </w:tcPr>
          <w:p w:rsidR="009A3218" w:rsidRDefault="00660C0F" w:rsidP="00B44F4F">
            <w:pPr>
              <w:jc w:val="center"/>
            </w:pPr>
            <w:r>
              <w:t>На  31.12.201</w:t>
            </w:r>
            <w:r w:rsidR="00B44F4F">
              <w:t>5</w:t>
            </w:r>
            <w:r>
              <w:t xml:space="preserve"> г.</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9A3218" w:rsidRDefault="00660C0F">
            <w:pPr>
              <w:jc w:val="center"/>
            </w:pPr>
            <w:r>
              <w:t>6</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8</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8</w:t>
            </w:r>
          </w:p>
        </w:tc>
        <w:tc>
          <w:tcPr>
            <w:tcW w:w="1280" w:type="dxa"/>
            <w:tcBorders>
              <w:top w:val="single" w:sz="6" w:space="0" w:color="auto"/>
              <w:left w:val="single" w:sz="6" w:space="0" w:color="auto"/>
              <w:bottom w:val="single" w:sz="6" w:space="0" w:color="auto"/>
              <w:right w:val="double" w:sz="6" w:space="0" w:color="auto"/>
            </w:tcBorders>
          </w:tcPr>
          <w:p w:rsidR="009A3218" w:rsidRDefault="00660C0F">
            <w:pPr>
              <w:jc w:val="right"/>
            </w:pPr>
            <w:r>
              <w:t>8</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15 412</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15 412</w:t>
            </w:r>
          </w:p>
        </w:tc>
        <w:tc>
          <w:tcPr>
            <w:tcW w:w="1280" w:type="dxa"/>
            <w:tcBorders>
              <w:top w:val="single" w:sz="6" w:space="0" w:color="auto"/>
              <w:left w:val="single" w:sz="6" w:space="0" w:color="auto"/>
              <w:bottom w:val="single" w:sz="6" w:space="0" w:color="auto"/>
              <w:right w:val="double" w:sz="6" w:space="0" w:color="auto"/>
            </w:tcBorders>
          </w:tcPr>
          <w:p w:rsidR="009A3218" w:rsidRDefault="00660C0F">
            <w:pPr>
              <w:jc w:val="right"/>
            </w:pPr>
            <w:r>
              <w:t>15 412</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16 142</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16 142</w:t>
            </w:r>
          </w:p>
        </w:tc>
        <w:tc>
          <w:tcPr>
            <w:tcW w:w="1280" w:type="dxa"/>
            <w:tcBorders>
              <w:top w:val="single" w:sz="6" w:space="0" w:color="auto"/>
              <w:left w:val="single" w:sz="6" w:space="0" w:color="auto"/>
              <w:bottom w:val="single" w:sz="6" w:space="0" w:color="auto"/>
              <w:right w:val="double" w:sz="6" w:space="0" w:color="auto"/>
            </w:tcBorders>
          </w:tcPr>
          <w:p w:rsidR="009A3218" w:rsidRDefault="00660C0F">
            <w:pPr>
              <w:jc w:val="right"/>
            </w:pPr>
            <w:r>
              <w:t>16 142</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B44F4F">
            <w:pPr>
              <w:jc w:val="right"/>
            </w:pPr>
            <w:r>
              <w:t>4</w:t>
            </w:r>
            <w:r w:rsidR="00B44F4F">
              <w:t>64</w:t>
            </w:r>
            <w:r>
              <w:t xml:space="preserve"> </w:t>
            </w:r>
            <w:r w:rsidR="00B44F4F">
              <w:t>371</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B44F4F">
            <w:pPr>
              <w:jc w:val="right"/>
            </w:pPr>
            <w:r>
              <w:t>4</w:t>
            </w:r>
            <w:r w:rsidR="00B44F4F">
              <w:t>90</w:t>
            </w:r>
            <w:r>
              <w:t xml:space="preserve"> </w:t>
            </w:r>
            <w:r w:rsidR="00B44F4F">
              <w:t>602</w:t>
            </w:r>
          </w:p>
        </w:tc>
        <w:tc>
          <w:tcPr>
            <w:tcW w:w="1280" w:type="dxa"/>
            <w:tcBorders>
              <w:top w:val="single" w:sz="6" w:space="0" w:color="auto"/>
              <w:left w:val="single" w:sz="6" w:space="0" w:color="auto"/>
              <w:bottom w:val="single" w:sz="6" w:space="0" w:color="auto"/>
              <w:right w:val="double" w:sz="6" w:space="0" w:color="auto"/>
            </w:tcBorders>
          </w:tcPr>
          <w:p w:rsidR="009A3218" w:rsidRDefault="00660C0F" w:rsidP="00B44F4F">
            <w:pPr>
              <w:jc w:val="right"/>
            </w:pPr>
            <w:r>
              <w:t>4</w:t>
            </w:r>
            <w:r w:rsidR="00B44F4F">
              <w:t>85</w:t>
            </w:r>
            <w:r>
              <w:t xml:space="preserve"> </w:t>
            </w:r>
            <w:r w:rsidR="00B44F4F">
              <w:t>065</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495</w:t>
            </w:r>
            <w:r w:rsidR="00660C0F">
              <w:t xml:space="preserve"> </w:t>
            </w:r>
            <w:r>
              <w:t>394</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B44F4F">
            <w:pPr>
              <w:jc w:val="right"/>
            </w:pPr>
            <w:r>
              <w:t>5</w:t>
            </w:r>
            <w:r w:rsidR="00B44F4F">
              <w:t>22</w:t>
            </w:r>
            <w:r>
              <w:t xml:space="preserve"> </w:t>
            </w:r>
            <w:r w:rsidR="00B44F4F">
              <w:t>165</w:t>
            </w:r>
          </w:p>
        </w:tc>
        <w:tc>
          <w:tcPr>
            <w:tcW w:w="1280" w:type="dxa"/>
            <w:tcBorders>
              <w:top w:val="single" w:sz="6" w:space="0" w:color="auto"/>
              <w:left w:val="single" w:sz="6" w:space="0" w:color="auto"/>
              <w:bottom w:val="single" w:sz="6" w:space="0" w:color="auto"/>
              <w:right w:val="double" w:sz="6" w:space="0" w:color="auto"/>
            </w:tcBorders>
          </w:tcPr>
          <w:p w:rsidR="009A3218" w:rsidRDefault="00660C0F" w:rsidP="00B44F4F">
            <w:pPr>
              <w:jc w:val="right"/>
            </w:pPr>
            <w:r>
              <w:t>5</w:t>
            </w:r>
            <w:r w:rsidR="00B44F4F">
              <w:t>16</w:t>
            </w:r>
            <w:r>
              <w:t xml:space="preserve"> </w:t>
            </w:r>
            <w:r w:rsidR="00B44F4F">
              <w:t>627</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235</w:t>
            </w:r>
            <w:r w:rsidR="00660C0F">
              <w:t xml:space="preserve"> </w:t>
            </w:r>
            <w:r>
              <w:t>1</w:t>
            </w:r>
            <w:r w:rsidR="00660C0F">
              <w:t>00</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202</w:t>
            </w:r>
            <w:r w:rsidR="00660C0F">
              <w:t xml:space="preserve"> </w:t>
            </w:r>
            <w:r>
              <w:t>1</w:t>
            </w:r>
            <w:r w:rsidR="00660C0F">
              <w:t>00</w:t>
            </w:r>
          </w:p>
        </w:tc>
        <w:tc>
          <w:tcPr>
            <w:tcW w:w="1280" w:type="dxa"/>
            <w:tcBorders>
              <w:top w:val="single" w:sz="6" w:space="0" w:color="auto"/>
              <w:left w:val="single" w:sz="6" w:space="0" w:color="auto"/>
              <w:bottom w:val="single" w:sz="6" w:space="0" w:color="auto"/>
              <w:right w:val="double" w:sz="6" w:space="0" w:color="auto"/>
            </w:tcBorders>
          </w:tcPr>
          <w:p w:rsidR="009A3218" w:rsidRDefault="00B44F4F" w:rsidP="00B44F4F">
            <w:pPr>
              <w:jc w:val="right"/>
            </w:pPr>
            <w:r>
              <w:t>100 000</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B44F4F">
            <w:pPr>
              <w:jc w:val="right"/>
            </w:pPr>
            <w:r>
              <w:t>1</w:t>
            </w:r>
            <w:r w:rsidR="00B44F4F">
              <w:t>4</w:t>
            </w:r>
            <w:r>
              <w:t xml:space="preserve"> </w:t>
            </w:r>
            <w:r w:rsidR="00B44F4F">
              <w:t>687</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B44F4F">
            <w:pPr>
              <w:jc w:val="right"/>
            </w:pPr>
            <w:r>
              <w:t>1</w:t>
            </w:r>
            <w:r w:rsidR="00B44F4F">
              <w:t>4</w:t>
            </w:r>
            <w:r>
              <w:t xml:space="preserve"> </w:t>
            </w:r>
            <w:r w:rsidR="00B44F4F">
              <w:t>687</w:t>
            </w:r>
          </w:p>
        </w:tc>
        <w:tc>
          <w:tcPr>
            <w:tcW w:w="1280" w:type="dxa"/>
            <w:tcBorders>
              <w:top w:val="single" w:sz="6" w:space="0" w:color="auto"/>
              <w:left w:val="single" w:sz="6" w:space="0" w:color="auto"/>
              <w:bottom w:val="single" w:sz="6" w:space="0" w:color="auto"/>
              <w:right w:val="double" w:sz="6" w:space="0" w:color="auto"/>
            </w:tcBorders>
          </w:tcPr>
          <w:p w:rsidR="009A3218" w:rsidRDefault="00B44F4F" w:rsidP="00B44F4F">
            <w:pPr>
              <w:jc w:val="right"/>
            </w:pPr>
            <w:r>
              <w:t>18</w:t>
            </w:r>
            <w:r w:rsidR="00660C0F">
              <w:t xml:space="preserve"> </w:t>
            </w:r>
            <w:r>
              <w:t>421</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rsidP="00B44F4F">
            <w:pPr>
              <w:jc w:val="right"/>
            </w:pPr>
            <w:r>
              <w:t>24</w:t>
            </w:r>
            <w:r w:rsidR="00B44F4F">
              <w:t>9</w:t>
            </w:r>
            <w:r>
              <w:t xml:space="preserve"> </w:t>
            </w:r>
            <w:r w:rsidR="00B44F4F">
              <w:t>787</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216</w:t>
            </w:r>
            <w:r w:rsidR="00660C0F">
              <w:t xml:space="preserve"> </w:t>
            </w:r>
            <w:r>
              <w:t>787</w:t>
            </w:r>
          </w:p>
        </w:tc>
        <w:tc>
          <w:tcPr>
            <w:tcW w:w="1280" w:type="dxa"/>
            <w:tcBorders>
              <w:top w:val="single" w:sz="6" w:space="0" w:color="auto"/>
              <w:left w:val="single" w:sz="6" w:space="0" w:color="auto"/>
              <w:bottom w:val="single" w:sz="6" w:space="0" w:color="auto"/>
              <w:right w:val="double" w:sz="6" w:space="0" w:color="auto"/>
            </w:tcBorders>
          </w:tcPr>
          <w:p w:rsidR="009A3218" w:rsidRDefault="00660C0F" w:rsidP="00B44F4F">
            <w:pPr>
              <w:jc w:val="right"/>
            </w:pPr>
            <w:r>
              <w:t>1</w:t>
            </w:r>
            <w:r w:rsidR="00B44F4F">
              <w:t>18</w:t>
            </w:r>
            <w:r>
              <w:t xml:space="preserve"> </w:t>
            </w:r>
            <w:r w:rsidR="00B44F4F">
              <w:t>421</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7</w:t>
            </w:r>
            <w:r w:rsidR="00660C0F">
              <w:t xml:space="preserve"> </w:t>
            </w:r>
            <w:r>
              <w:t>948</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26</w:t>
            </w:r>
            <w:r w:rsidR="00660C0F">
              <w:t xml:space="preserve"> </w:t>
            </w:r>
            <w:r>
              <w:t>774</w:t>
            </w:r>
          </w:p>
        </w:tc>
        <w:tc>
          <w:tcPr>
            <w:tcW w:w="1280" w:type="dxa"/>
            <w:tcBorders>
              <w:top w:val="single" w:sz="6" w:space="0" w:color="auto"/>
              <w:left w:val="single" w:sz="6" w:space="0" w:color="auto"/>
              <w:bottom w:val="single" w:sz="6" w:space="0" w:color="auto"/>
              <w:right w:val="double" w:sz="6" w:space="0" w:color="auto"/>
            </w:tcBorders>
          </w:tcPr>
          <w:p w:rsidR="009A3218" w:rsidRDefault="00B44F4F" w:rsidP="00B44F4F">
            <w:pPr>
              <w:jc w:val="right"/>
            </w:pPr>
            <w:r>
              <w:t>125</w:t>
            </w:r>
            <w:r w:rsidR="00660C0F">
              <w:t xml:space="preserve"> </w:t>
            </w:r>
            <w:r>
              <w:t>143</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107</w:t>
            </w:r>
            <w:r w:rsidR="00660C0F">
              <w:t xml:space="preserve"> </w:t>
            </w:r>
            <w:r>
              <w:t>754</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79</w:t>
            </w:r>
            <w:r w:rsidR="00660C0F">
              <w:t xml:space="preserve"> </w:t>
            </w:r>
            <w:r>
              <w:t>566</w:t>
            </w:r>
          </w:p>
        </w:tc>
        <w:tc>
          <w:tcPr>
            <w:tcW w:w="1280" w:type="dxa"/>
            <w:tcBorders>
              <w:top w:val="single" w:sz="6" w:space="0" w:color="auto"/>
              <w:left w:val="single" w:sz="6" w:space="0" w:color="auto"/>
              <w:bottom w:val="single" w:sz="6" w:space="0" w:color="auto"/>
              <w:right w:val="double" w:sz="6" w:space="0" w:color="auto"/>
            </w:tcBorders>
          </w:tcPr>
          <w:p w:rsidR="009A3218" w:rsidRDefault="00B44F4F" w:rsidP="00B44F4F">
            <w:pPr>
              <w:jc w:val="right"/>
            </w:pPr>
            <w:r>
              <w:t>82</w:t>
            </w:r>
            <w:r w:rsidR="00660C0F">
              <w:t xml:space="preserve"> </w:t>
            </w:r>
            <w:r>
              <w:t>131</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6</w:t>
            </w:r>
            <w:r w:rsidR="00660C0F">
              <w:t xml:space="preserve"> </w:t>
            </w:r>
            <w:r>
              <w:t>500</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6</w:t>
            </w:r>
            <w:r w:rsidR="00660C0F">
              <w:t xml:space="preserve"> </w:t>
            </w:r>
            <w:r>
              <w:t>500</w:t>
            </w:r>
          </w:p>
        </w:tc>
        <w:tc>
          <w:tcPr>
            <w:tcW w:w="1280" w:type="dxa"/>
            <w:tcBorders>
              <w:top w:val="single" w:sz="6" w:space="0" w:color="auto"/>
              <w:left w:val="single" w:sz="6" w:space="0" w:color="auto"/>
              <w:bottom w:val="single" w:sz="6" w:space="0" w:color="auto"/>
              <w:right w:val="double" w:sz="6" w:space="0" w:color="auto"/>
            </w:tcBorders>
          </w:tcPr>
          <w:p w:rsidR="009A3218" w:rsidRDefault="00B44F4F" w:rsidP="00B44F4F">
            <w:pPr>
              <w:jc w:val="right"/>
            </w:pPr>
            <w:r>
              <w:t>8</w:t>
            </w:r>
            <w:r w:rsidR="00660C0F">
              <w:t xml:space="preserve"> </w:t>
            </w:r>
            <w:r>
              <w:t>995</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122</w:t>
            </w:r>
            <w:r w:rsidR="00660C0F">
              <w:t xml:space="preserve"> </w:t>
            </w:r>
            <w:r>
              <w:t>201</w:t>
            </w:r>
          </w:p>
        </w:tc>
        <w:tc>
          <w:tcPr>
            <w:tcW w:w="1280" w:type="dxa"/>
            <w:tcBorders>
              <w:top w:val="single" w:sz="6" w:space="0" w:color="auto"/>
              <w:left w:val="single" w:sz="6" w:space="0" w:color="auto"/>
              <w:bottom w:val="single" w:sz="6" w:space="0" w:color="auto"/>
              <w:right w:val="single" w:sz="6" w:space="0" w:color="auto"/>
            </w:tcBorders>
          </w:tcPr>
          <w:p w:rsidR="009A3218" w:rsidRDefault="00B44F4F" w:rsidP="00B44F4F">
            <w:pPr>
              <w:jc w:val="right"/>
            </w:pPr>
            <w:r>
              <w:t>112</w:t>
            </w:r>
            <w:r w:rsidR="00660C0F">
              <w:t xml:space="preserve"> </w:t>
            </w:r>
            <w:r>
              <w:t>840</w:t>
            </w:r>
          </w:p>
        </w:tc>
        <w:tc>
          <w:tcPr>
            <w:tcW w:w="1280" w:type="dxa"/>
            <w:tcBorders>
              <w:top w:val="single" w:sz="6" w:space="0" w:color="auto"/>
              <w:left w:val="single" w:sz="6" w:space="0" w:color="auto"/>
              <w:bottom w:val="single" w:sz="6" w:space="0" w:color="auto"/>
              <w:right w:val="double" w:sz="6" w:space="0" w:color="auto"/>
            </w:tcBorders>
          </w:tcPr>
          <w:p w:rsidR="009A3218" w:rsidRDefault="00B44F4F" w:rsidP="00B44F4F">
            <w:pPr>
              <w:jc w:val="right"/>
            </w:pPr>
            <w:r>
              <w:t>216</w:t>
            </w:r>
            <w:r w:rsidR="00660C0F">
              <w:t xml:space="preserve"> </w:t>
            </w:r>
            <w:r>
              <w:t>629</w:t>
            </w:r>
          </w:p>
        </w:tc>
      </w:tr>
      <w:tr w:rsidR="009A3218">
        <w:tc>
          <w:tcPr>
            <w:tcW w:w="612" w:type="dxa"/>
            <w:tcBorders>
              <w:top w:val="single" w:sz="6" w:space="0" w:color="auto"/>
              <w:left w:val="double" w:sz="6" w:space="0" w:color="auto"/>
              <w:bottom w:val="double" w:sz="6" w:space="0" w:color="auto"/>
              <w:right w:val="single" w:sz="6" w:space="0" w:color="auto"/>
            </w:tcBorders>
          </w:tcPr>
          <w:p w:rsidR="009A3218" w:rsidRDefault="009A3218"/>
        </w:tc>
        <w:tc>
          <w:tcPr>
            <w:tcW w:w="3840" w:type="dxa"/>
            <w:tcBorders>
              <w:top w:val="single" w:sz="6" w:space="0" w:color="auto"/>
              <w:left w:val="single" w:sz="6" w:space="0" w:color="auto"/>
              <w:bottom w:val="double" w:sz="6" w:space="0" w:color="auto"/>
              <w:right w:val="single" w:sz="6" w:space="0" w:color="auto"/>
            </w:tcBorders>
          </w:tcPr>
          <w:p w:rsidR="009A3218" w:rsidRDefault="00660C0F">
            <w:r>
              <w:t>БАЛАНС (пассив)</w:t>
            </w:r>
          </w:p>
        </w:tc>
        <w:tc>
          <w:tcPr>
            <w:tcW w:w="720" w:type="dxa"/>
            <w:tcBorders>
              <w:top w:val="single" w:sz="6" w:space="0" w:color="auto"/>
              <w:left w:val="single" w:sz="6" w:space="0" w:color="auto"/>
              <w:bottom w:val="double" w:sz="6" w:space="0" w:color="auto"/>
              <w:right w:val="single" w:sz="6" w:space="0" w:color="auto"/>
            </w:tcBorders>
          </w:tcPr>
          <w:p w:rsidR="009A3218" w:rsidRDefault="00660C0F">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9A3218" w:rsidRDefault="00660C0F" w:rsidP="00B44F4F">
            <w:pPr>
              <w:jc w:val="right"/>
            </w:pPr>
            <w:r>
              <w:t>8</w:t>
            </w:r>
            <w:r w:rsidR="00B44F4F">
              <w:t>67</w:t>
            </w:r>
            <w:r>
              <w:t xml:space="preserve"> </w:t>
            </w:r>
            <w:r w:rsidR="00B44F4F">
              <w:t>921</w:t>
            </w:r>
          </w:p>
        </w:tc>
        <w:tc>
          <w:tcPr>
            <w:tcW w:w="1280" w:type="dxa"/>
            <w:tcBorders>
              <w:top w:val="single" w:sz="6" w:space="0" w:color="auto"/>
              <w:left w:val="single" w:sz="6" w:space="0" w:color="auto"/>
              <w:bottom w:val="double" w:sz="6" w:space="0" w:color="auto"/>
              <w:right w:val="single" w:sz="6" w:space="0" w:color="auto"/>
            </w:tcBorders>
          </w:tcPr>
          <w:p w:rsidR="009A3218" w:rsidRDefault="00660C0F" w:rsidP="00B44F4F">
            <w:pPr>
              <w:jc w:val="right"/>
            </w:pPr>
            <w:r>
              <w:t xml:space="preserve">851 </w:t>
            </w:r>
            <w:r w:rsidR="00B44F4F">
              <w:t>791</w:t>
            </w:r>
          </w:p>
        </w:tc>
        <w:tc>
          <w:tcPr>
            <w:tcW w:w="1280" w:type="dxa"/>
            <w:tcBorders>
              <w:top w:val="single" w:sz="6" w:space="0" w:color="auto"/>
              <w:left w:val="single" w:sz="6" w:space="0" w:color="auto"/>
              <w:bottom w:val="double" w:sz="6" w:space="0" w:color="auto"/>
              <w:right w:val="double" w:sz="6" w:space="0" w:color="auto"/>
            </w:tcBorders>
          </w:tcPr>
          <w:p w:rsidR="009A3218" w:rsidRDefault="00B44F4F" w:rsidP="00B44F4F">
            <w:pPr>
              <w:jc w:val="right"/>
            </w:pPr>
            <w:r>
              <w:t>851</w:t>
            </w:r>
            <w:r w:rsidR="00660C0F">
              <w:t xml:space="preserve"> </w:t>
            </w:r>
            <w:r>
              <w:t>317</w:t>
            </w:r>
          </w:p>
        </w:tc>
      </w:tr>
    </w:tbl>
    <w:p w:rsidR="009A3218" w:rsidRDefault="009A3218"/>
    <w:p w:rsidR="009A3218" w:rsidRDefault="009A3218">
      <w:pPr>
        <w:ind w:left="200"/>
      </w:pPr>
    </w:p>
    <w:p w:rsidR="009A3218" w:rsidRDefault="00660C0F">
      <w:pPr>
        <w:pStyle w:val="Headingbalance"/>
      </w:pPr>
      <w:r>
        <w:br w:type="page"/>
      </w:r>
      <w:r>
        <w:lastRenderedPageBreak/>
        <w:t>Отчет о финансовых результатах</w:t>
      </w:r>
    </w:p>
    <w:p w:rsidR="009A3218" w:rsidRDefault="00660C0F">
      <w:pPr>
        <w:jc w:val="center"/>
        <w:rPr>
          <w:b/>
          <w:bCs/>
        </w:rPr>
      </w:pPr>
      <w:r>
        <w:rPr>
          <w:b/>
          <w:bCs/>
        </w:rPr>
        <w:t>за Январь - Март 201</w:t>
      </w:r>
      <w:r w:rsidR="00E6658E">
        <w:rPr>
          <w:b/>
          <w:bCs/>
        </w:rPr>
        <w:t>7</w:t>
      </w:r>
      <w:r>
        <w:rPr>
          <w:b/>
          <w:bCs/>
        </w:rPr>
        <w:t xml:space="preserve">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9A3218"/>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Коды</w:t>
            </w:r>
          </w:p>
        </w:tc>
      </w:tr>
      <w:tr w:rsidR="009A3218">
        <w:tc>
          <w:tcPr>
            <w:tcW w:w="7672" w:type="dxa"/>
            <w:gridSpan w:val="2"/>
            <w:tcBorders>
              <w:top w:val="nil"/>
              <w:left w:val="nil"/>
              <w:bottom w:val="nil"/>
              <w:right w:val="nil"/>
            </w:tcBorders>
          </w:tcPr>
          <w:p w:rsidR="009A3218" w:rsidRDefault="00660C0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0710002</w:t>
            </w:r>
          </w:p>
        </w:tc>
      </w:tr>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660C0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E6658E">
            <w:pPr>
              <w:jc w:val="center"/>
              <w:rPr>
                <w:b/>
                <w:bCs/>
              </w:rPr>
            </w:pPr>
            <w:r>
              <w:rPr>
                <w:b/>
                <w:bCs/>
              </w:rPr>
              <w:t>31.03.201</w:t>
            </w:r>
            <w:r w:rsidR="00E6658E">
              <w:rPr>
                <w:b/>
                <w:bCs/>
              </w:rPr>
              <w:t>7</w:t>
            </w:r>
          </w:p>
        </w:tc>
      </w:tr>
      <w:tr w:rsidR="009A3218">
        <w:tc>
          <w:tcPr>
            <w:tcW w:w="6112" w:type="dxa"/>
            <w:tcBorders>
              <w:top w:val="nil"/>
              <w:left w:val="nil"/>
              <w:bottom w:val="nil"/>
              <w:right w:val="nil"/>
            </w:tcBorders>
          </w:tcPr>
          <w:p w:rsidR="009A3218" w:rsidRDefault="00660C0F">
            <w:pPr>
              <w:rPr>
                <w:b/>
                <w:bCs/>
              </w:rPr>
            </w:pPr>
            <w:r>
              <w:t>Организация:</w:t>
            </w:r>
            <w:r>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A3218" w:rsidRDefault="00660C0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11418567</w:t>
            </w:r>
          </w:p>
        </w:tc>
      </w:tr>
      <w:tr w:rsidR="009A3218">
        <w:tc>
          <w:tcPr>
            <w:tcW w:w="6112" w:type="dxa"/>
            <w:tcBorders>
              <w:top w:val="nil"/>
              <w:left w:val="nil"/>
              <w:bottom w:val="nil"/>
              <w:right w:val="nil"/>
            </w:tcBorders>
          </w:tcPr>
          <w:p w:rsidR="009A3218" w:rsidRDefault="00660C0F">
            <w:r>
              <w:t>Идентификационный номер налогоплательщика</w:t>
            </w:r>
          </w:p>
        </w:tc>
        <w:tc>
          <w:tcPr>
            <w:tcW w:w="1560" w:type="dxa"/>
            <w:tcBorders>
              <w:top w:val="nil"/>
              <w:left w:val="nil"/>
              <w:bottom w:val="nil"/>
              <w:right w:val="nil"/>
            </w:tcBorders>
          </w:tcPr>
          <w:p w:rsidR="009A3218" w:rsidRDefault="00660C0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7723094194</w:t>
            </w:r>
          </w:p>
        </w:tc>
      </w:tr>
      <w:tr w:rsidR="009A3218">
        <w:tc>
          <w:tcPr>
            <w:tcW w:w="6112" w:type="dxa"/>
            <w:tcBorders>
              <w:top w:val="nil"/>
              <w:left w:val="nil"/>
              <w:bottom w:val="nil"/>
              <w:right w:val="nil"/>
            </w:tcBorders>
          </w:tcPr>
          <w:p w:rsidR="009A3218" w:rsidRDefault="00660C0F" w:rsidP="00D02CFD">
            <w:pPr>
              <w:rPr>
                <w:b/>
                <w:bCs/>
              </w:rPr>
            </w:pPr>
            <w:r>
              <w:t>Вид деятельности:</w:t>
            </w:r>
            <w:r>
              <w:rPr>
                <w:b/>
                <w:bCs/>
              </w:rPr>
              <w:t xml:space="preserve"> 2</w:t>
            </w:r>
            <w:r w:rsidR="00D02CFD">
              <w:rPr>
                <w:b/>
                <w:bCs/>
              </w:rPr>
              <w:t>3</w:t>
            </w:r>
            <w:r>
              <w:rPr>
                <w:b/>
                <w:bCs/>
              </w:rPr>
              <w:t>.</w:t>
            </w:r>
            <w:r w:rsidR="00D02CFD">
              <w:rPr>
                <w:b/>
                <w:bCs/>
              </w:rPr>
              <w:t>99</w:t>
            </w:r>
            <w:r>
              <w:rPr>
                <w:b/>
                <w:bCs/>
              </w:rPr>
              <w:t>.3</w:t>
            </w:r>
          </w:p>
        </w:tc>
        <w:tc>
          <w:tcPr>
            <w:tcW w:w="1560" w:type="dxa"/>
            <w:tcBorders>
              <w:top w:val="nil"/>
              <w:left w:val="nil"/>
              <w:bottom w:val="nil"/>
              <w:right w:val="nil"/>
            </w:tcBorders>
          </w:tcPr>
          <w:p w:rsidR="009A3218" w:rsidRDefault="00660C0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E6658E">
            <w:pPr>
              <w:jc w:val="center"/>
              <w:rPr>
                <w:b/>
                <w:bCs/>
              </w:rPr>
            </w:pPr>
            <w:r>
              <w:rPr>
                <w:b/>
                <w:bCs/>
              </w:rPr>
              <w:t>2</w:t>
            </w:r>
            <w:r w:rsidR="00E6658E">
              <w:rPr>
                <w:b/>
                <w:bCs/>
              </w:rPr>
              <w:t>3</w:t>
            </w:r>
            <w:r>
              <w:rPr>
                <w:b/>
                <w:bCs/>
              </w:rPr>
              <w:t>.</w:t>
            </w:r>
            <w:r w:rsidR="00E6658E">
              <w:rPr>
                <w:b/>
                <w:bCs/>
              </w:rPr>
              <w:t>99</w:t>
            </w:r>
            <w:r>
              <w:rPr>
                <w:b/>
                <w:bCs/>
              </w:rPr>
              <w:t>.3</w:t>
            </w:r>
          </w:p>
        </w:tc>
      </w:tr>
      <w:tr w:rsidR="009A3218">
        <w:tc>
          <w:tcPr>
            <w:tcW w:w="6112" w:type="dxa"/>
            <w:tcBorders>
              <w:top w:val="nil"/>
              <w:left w:val="nil"/>
              <w:bottom w:val="nil"/>
              <w:right w:val="nil"/>
            </w:tcBorders>
          </w:tcPr>
          <w:p w:rsidR="009A3218" w:rsidRDefault="00660C0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A3218" w:rsidRDefault="00660C0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12247 / 16</w:t>
            </w:r>
          </w:p>
        </w:tc>
      </w:tr>
      <w:tr w:rsidR="009A3218">
        <w:tc>
          <w:tcPr>
            <w:tcW w:w="6112" w:type="dxa"/>
            <w:tcBorders>
              <w:top w:val="nil"/>
              <w:left w:val="nil"/>
              <w:bottom w:val="nil"/>
              <w:right w:val="nil"/>
            </w:tcBorders>
          </w:tcPr>
          <w:p w:rsidR="009A3218" w:rsidRDefault="00660C0F">
            <w:pPr>
              <w:rPr>
                <w:b/>
                <w:bCs/>
              </w:rPr>
            </w:pPr>
            <w:r>
              <w:t>Единица измерения:</w:t>
            </w:r>
            <w:r>
              <w:rPr>
                <w:b/>
                <w:bCs/>
              </w:rPr>
              <w:t xml:space="preserve"> тыс. руб.</w:t>
            </w:r>
          </w:p>
        </w:tc>
        <w:tc>
          <w:tcPr>
            <w:tcW w:w="1560" w:type="dxa"/>
            <w:tcBorders>
              <w:top w:val="nil"/>
              <w:left w:val="nil"/>
              <w:bottom w:val="nil"/>
              <w:right w:val="nil"/>
            </w:tcBorders>
          </w:tcPr>
          <w:p w:rsidR="009A3218" w:rsidRDefault="00660C0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384</w:t>
            </w:r>
          </w:p>
        </w:tc>
      </w:tr>
      <w:tr w:rsidR="009A3218">
        <w:tc>
          <w:tcPr>
            <w:tcW w:w="6112" w:type="dxa"/>
            <w:tcBorders>
              <w:top w:val="nil"/>
              <w:left w:val="nil"/>
              <w:bottom w:val="nil"/>
              <w:right w:val="nil"/>
            </w:tcBorders>
          </w:tcPr>
          <w:p w:rsidR="009A3218" w:rsidRDefault="00660C0F">
            <w:pPr>
              <w:rPr>
                <w:b/>
                <w:bCs/>
              </w:rPr>
            </w:pPr>
            <w:r>
              <w:t>Местонахождение (адрес):</w:t>
            </w:r>
            <w:r>
              <w:rPr>
                <w:b/>
                <w:bCs/>
              </w:rPr>
              <w:t xml:space="preserve"> 109429 Российская Федерация, г. Москва, Верхние поля 54</w:t>
            </w:r>
          </w:p>
        </w:tc>
        <w:tc>
          <w:tcPr>
            <w:tcW w:w="1560" w:type="dxa"/>
            <w:tcBorders>
              <w:top w:val="nil"/>
              <w:left w:val="nil"/>
              <w:bottom w:val="nil"/>
              <w:right w:val="nil"/>
            </w:tcBorders>
          </w:tcPr>
          <w:p w:rsidR="009A3218" w:rsidRDefault="009A3218"/>
        </w:tc>
        <w:tc>
          <w:tcPr>
            <w:tcW w:w="1580" w:type="dxa"/>
            <w:tcBorders>
              <w:top w:val="nil"/>
              <w:left w:val="nil"/>
              <w:bottom w:val="nil"/>
              <w:right w:val="nil"/>
            </w:tcBorders>
          </w:tcPr>
          <w:p w:rsidR="009A3218" w:rsidRDefault="009A3218"/>
        </w:tc>
      </w:tr>
    </w:tbl>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9A3218">
        <w:tc>
          <w:tcPr>
            <w:tcW w:w="512" w:type="dxa"/>
            <w:tcBorders>
              <w:top w:val="double" w:sz="6" w:space="0" w:color="auto"/>
              <w:left w:val="double" w:sz="6" w:space="0" w:color="auto"/>
              <w:bottom w:val="single" w:sz="6" w:space="0" w:color="auto"/>
              <w:right w:val="single" w:sz="6" w:space="0" w:color="auto"/>
            </w:tcBorders>
          </w:tcPr>
          <w:p w:rsidR="009A3218" w:rsidRDefault="00660C0F">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E6658E">
            <w:pPr>
              <w:jc w:val="center"/>
            </w:pPr>
            <w:r>
              <w:t xml:space="preserve"> За  3 мес.201</w:t>
            </w:r>
            <w:r w:rsidR="00E6658E">
              <w:t>7</w:t>
            </w:r>
            <w:r>
              <w:t xml:space="preserve"> г.</w:t>
            </w:r>
          </w:p>
        </w:tc>
        <w:tc>
          <w:tcPr>
            <w:tcW w:w="1360" w:type="dxa"/>
            <w:tcBorders>
              <w:top w:val="double" w:sz="6" w:space="0" w:color="auto"/>
              <w:left w:val="single" w:sz="6" w:space="0" w:color="auto"/>
              <w:bottom w:val="single" w:sz="6" w:space="0" w:color="auto"/>
              <w:right w:val="double" w:sz="6" w:space="0" w:color="auto"/>
            </w:tcBorders>
          </w:tcPr>
          <w:p w:rsidR="009A3218" w:rsidRDefault="00660C0F" w:rsidP="00E6658E">
            <w:pPr>
              <w:jc w:val="center"/>
            </w:pPr>
            <w:r>
              <w:t xml:space="preserve"> За  3 мес.201</w:t>
            </w:r>
            <w:r w:rsidR="00E6658E">
              <w:t>6</w:t>
            </w:r>
            <w:r>
              <w:t xml:space="preserve"> г.</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9A3218" w:rsidRDefault="00660C0F">
            <w:pPr>
              <w:jc w:val="center"/>
            </w:pPr>
            <w:r>
              <w:t>5</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Выручка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5A4661">
            <w:pPr>
              <w:jc w:val="right"/>
            </w:pPr>
            <w:r>
              <w:t>1</w:t>
            </w:r>
            <w:r w:rsidR="005A4661">
              <w:t>33</w:t>
            </w:r>
            <w:r>
              <w:t xml:space="preserve"> </w:t>
            </w:r>
            <w:r w:rsidR="005A4661">
              <w:t>765</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5A4661">
            <w:pPr>
              <w:jc w:val="right"/>
            </w:pPr>
            <w:r>
              <w:t>1</w:t>
            </w:r>
            <w:r w:rsidR="005A4661">
              <w:t>77</w:t>
            </w:r>
            <w:r>
              <w:t xml:space="preserve"> </w:t>
            </w:r>
            <w:r w:rsidR="005A4661">
              <w:t>942</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5A4661">
            <w:pPr>
              <w:jc w:val="right"/>
            </w:pPr>
            <w:r>
              <w:t>-1</w:t>
            </w:r>
            <w:r w:rsidR="005A4661">
              <w:t>56</w:t>
            </w:r>
            <w:r>
              <w:t xml:space="preserve"> </w:t>
            </w:r>
            <w:r w:rsidR="005A4661">
              <w:t>850</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5A4661">
            <w:pPr>
              <w:jc w:val="right"/>
            </w:pPr>
            <w:r>
              <w:t>-</w:t>
            </w:r>
            <w:r w:rsidR="005A4661">
              <w:t>178</w:t>
            </w:r>
            <w:r>
              <w:t xml:space="preserve"> </w:t>
            </w:r>
            <w:r w:rsidR="005A4661">
              <w:t>552</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5A4661">
            <w:pPr>
              <w:jc w:val="right"/>
            </w:pPr>
            <w:r>
              <w:t>-</w:t>
            </w:r>
            <w:r w:rsidR="005A4661">
              <w:t>21 065</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5A4661">
            <w:pPr>
              <w:jc w:val="right"/>
            </w:pPr>
            <w:r>
              <w:t xml:space="preserve">- </w:t>
            </w:r>
            <w:r w:rsidR="005A4661">
              <w:t>610</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5A4661">
            <w:pPr>
              <w:jc w:val="right"/>
            </w:pPr>
            <w:r>
              <w:t>-</w:t>
            </w:r>
            <w:r w:rsidR="005A4661">
              <w:t>21 065</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5A4661">
            <w:pPr>
              <w:jc w:val="right"/>
            </w:pPr>
            <w:r>
              <w:t xml:space="preserve">- </w:t>
            </w:r>
            <w:r w:rsidR="005A4661">
              <w:t>610</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5A4661">
            <w:pPr>
              <w:jc w:val="right"/>
            </w:pPr>
            <w:r>
              <w:t xml:space="preserve">8 </w:t>
            </w:r>
            <w:r w:rsidR="005A4661">
              <w:t>301</w:t>
            </w:r>
          </w:p>
        </w:tc>
        <w:tc>
          <w:tcPr>
            <w:tcW w:w="1360" w:type="dxa"/>
            <w:tcBorders>
              <w:top w:val="single" w:sz="6" w:space="0" w:color="auto"/>
              <w:left w:val="single" w:sz="6" w:space="0" w:color="auto"/>
              <w:bottom w:val="single" w:sz="6" w:space="0" w:color="auto"/>
              <w:right w:val="double" w:sz="6" w:space="0" w:color="auto"/>
            </w:tcBorders>
          </w:tcPr>
          <w:p w:rsidR="009A3218" w:rsidRDefault="005A4661" w:rsidP="005A4661">
            <w:pPr>
              <w:jc w:val="right"/>
            </w:pPr>
            <w:r>
              <w:t>8</w:t>
            </w:r>
            <w:r w:rsidR="00660C0F">
              <w:t xml:space="preserve"> </w:t>
            </w:r>
            <w:r>
              <w:t>513</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5A4661">
            <w:pPr>
              <w:jc w:val="right"/>
            </w:pPr>
            <w:r>
              <w:t xml:space="preserve">-7 </w:t>
            </w:r>
            <w:r w:rsidR="005A4661">
              <w:t>221</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5A4661">
            <w:pPr>
              <w:jc w:val="right"/>
            </w:pPr>
            <w:r>
              <w:t>-</w:t>
            </w:r>
            <w:r w:rsidR="005A4661">
              <w:t>7 150</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Прочие доходы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D323CA">
            <w:pPr>
              <w:jc w:val="right"/>
            </w:pPr>
            <w:r>
              <w:t xml:space="preserve"> </w:t>
            </w:r>
            <w:r w:rsidR="00D323CA">
              <w:t>702</w:t>
            </w:r>
          </w:p>
        </w:tc>
        <w:tc>
          <w:tcPr>
            <w:tcW w:w="1360" w:type="dxa"/>
            <w:tcBorders>
              <w:top w:val="single" w:sz="6" w:space="0" w:color="auto"/>
              <w:left w:val="single" w:sz="6" w:space="0" w:color="auto"/>
              <w:bottom w:val="single" w:sz="6" w:space="0" w:color="auto"/>
              <w:right w:val="double" w:sz="6" w:space="0" w:color="auto"/>
            </w:tcBorders>
          </w:tcPr>
          <w:p w:rsidR="009A3218" w:rsidRDefault="00D323CA" w:rsidP="00D323CA">
            <w:pPr>
              <w:jc w:val="right"/>
            </w:pPr>
            <w:r>
              <w:t>2</w:t>
            </w:r>
            <w:r w:rsidR="00660C0F">
              <w:t xml:space="preserve"> </w:t>
            </w:r>
            <w:r>
              <w:t>456</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D323CA">
            <w:pPr>
              <w:jc w:val="right"/>
            </w:pPr>
            <w:r>
              <w:t xml:space="preserve"> </w:t>
            </w:r>
            <w:r w:rsidR="00D323CA">
              <w:t>- 6 929</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D323CA">
            <w:pPr>
              <w:jc w:val="right"/>
            </w:pPr>
            <w:r>
              <w:t>-1</w:t>
            </w:r>
            <w:r w:rsidR="00D323CA">
              <w:t>0</w:t>
            </w:r>
            <w:r>
              <w:t xml:space="preserve"> </w:t>
            </w:r>
            <w:r w:rsidR="00D323CA">
              <w:t>868</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9A3218" w:rsidRDefault="00D323CA" w:rsidP="00D323CA">
            <w:pPr>
              <w:jc w:val="right"/>
            </w:pPr>
            <w:r>
              <w:t>- 28</w:t>
            </w:r>
            <w:r w:rsidR="00660C0F">
              <w:t xml:space="preserve"> </w:t>
            </w:r>
            <w:r>
              <w:t>232</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D323CA">
            <w:pPr>
              <w:jc w:val="right"/>
            </w:pPr>
            <w:r>
              <w:t>-</w:t>
            </w:r>
            <w:r w:rsidR="00D323CA">
              <w:t>7</w:t>
            </w:r>
            <w:r>
              <w:t xml:space="preserve"> 6</w:t>
            </w:r>
            <w:r w:rsidR="00D323CA">
              <w:t>59</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D323CA">
            <w:pPr>
              <w:jc w:val="right"/>
            </w:pPr>
            <w:r>
              <w:t>-</w:t>
            </w:r>
            <w:r w:rsidR="00D323CA">
              <w:t>5 450</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360" w:type="dxa"/>
            <w:tcBorders>
              <w:top w:val="single" w:sz="6" w:space="0" w:color="auto"/>
              <w:left w:val="single" w:sz="6" w:space="0" w:color="auto"/>
              <w:bottom w:val="single" w:sz="6" w:space="0" w:color="auto"/>
              <w:right w:val="double" w:sz="6" w:space="0" w:color="auto"/>
            </w:tcBorders>
          </w:tcPr>
          <w:p w:rsidR="009A3218" w:rsidRDefault="00D323CA">
            <w:pPr>
              <w:jc w:val="right"/>
            </w:pPr>
            <w:r>
              <w:t>222</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360" w:type="dxa"/>
            <w:tcBorders>
              <w:top w:val="single" w:sz="6" w:space="0" w:color="auto"/>
              <w:left w:val="single" w:sz="6" w:space="0" w:color="auto"/>
              <w:bottom w:val="single" w:sz="6" w:space="0" w:color="auto"/>
              <w:right w:val="double" w:sz="6" w:space="0" w:color="auto"/>
            </w:tcBorders>
          </w:tcPr>
          <w:p w:rsidR="009A3218" w:rsidRDefault="00D323CA" w:rsidP="00D323CA">
            <w:pPr>
              <w:jc w:val="right"/>
            </w:pPr>
            <w:r>
              <w:t>6</w:t>
            </w:r>
            <w:r w:rsidR="00660C0F">
              <w:t xml:space="preserve"> </w:t>
            </w:r>
            <w:r>
              <w:t>760</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Прочее</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D323CA">
            <w:pPr>
              <w:jc w:val="right"/>
            </w:pPr>
            <w:r>
              <w:t>-</w:t>
            </w:r>
            <w:r w:rsidR="00D323CA">
              <w:t>28</w:t>
            </w:r>
            <w:r>
              <w:t xml:space="preserve"> </w:t>
            </w:r>
            <w:r w:rsidR="00D323CA">
              <w:t>232</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D323CA">
            <w:pPr>
              <w:jc w:val="right"/>
            </w:pPr>
            <w:r>
              <w:t>-</w:t>
            </w:r>
            <w:r w:rsidR="00D323CA">
              <w:t>6</w:t>
            </w:r>
            <w:r>
              <w:t xml:space="preserve"> </w:t>
            </w:r>
            <w:r w:rsidR="00D323CA">
              <w:t>349</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СПРАВОЧНО:</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D323CA">
            <w:pPr>
              <w:jc w:val="right"/>
            </w:pPr>
            <w:r>
              <w:t>-</w:t>
            </w:r>
            <w:r w:rsidR="00D323CA">
              <w:t>28</w:t>
            </w:r>
            <w:r>
              <w:t xml:space="preserve"> </w:t>
            </w:r>
            <w:r w:rsidR="00D323CA">
              <w:t>232</w:t>
            </w:r>
          </w:p>
        </w:tc>
        <w:tc>
          <w:tcPr>
            <w:tcW w:w="1360" w:type="dxa"/>
            <w:tcBorders>
              <w:top w:val="single" w:sz="6" w:space="0" w:color="auto"/>
              <w:left w:val="single" w:sz="6" w:space="0" w:color="auto"/>
              <w:bottom w:val="single" w:sz="6" w:space="0" w:color="auto"/>
              <w:right w:val="double" w:sz="6" w:space="0" w:color="auto"/>
            </w:tcBorders>
          </w:tcPr>
          <w:p w:rsidR="009A3218" w:rsidRDefault="00660C0F" w:rsidP="00D323CA">
            <w:pPr>
              <w:jc w:val="right"/>
            </w:pPr>
            <w:r>
              <w:t>-</w:t>
            </w:r>
            <w:r w:rsidR="00D323CA">
              <w:t>6</w:t>
            </w:r>
            <w:r>
              <w:t xml:space="preserve"> </w:t>
            </w:r>
            <w:r w:rsidR="00D323CA">
              <w:t>349</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9A3218"/>
        </w:tc>
        <w:tc>
          <w:tcPr>
            <w:tcW w:w="5140" w:type="dxa"/>
            <w:tcBorders>
              <w:top w:val="single" w:sz="6" w:space="0" w:color="auto"/>
              <w:left w:val="single" w:sz="6" w:space="0" w:color="auto"/>
              <w:bottom w:val="single" w:sz="6" w:space="0" w:color="auto"/>
              <w:right w:val="single" w:sz="6" w:space="0" w:color="auto"/>
            </w:tcBorders>
          </w:tcPr>
          <w:p w:rsidR="009A3218" w:rsidRDefault="00660C0F">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36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512" w:type="dxa"/>
            <w:tcBorders>
              <w:top w:val="single" w:sz="6" w:space="0" w:color="auto"/>
              <w:left w:val="double" w:sz="6" w:space="0" w:color="auto"/>
              <w:bottom w:val="double" w:sz="6" w:space="0" w:color="auto"/>
              <w:right w:val="single" w:sz="6" w:space="0" w:color="auto"/>
            </w:tcBorders>
          </w:tcPr>
          <w:p w:rsidR="009A3218" w:rsidRDefault="009A3218"/>
        </w:tc>
        <w:tc>
          <w:tcPr>
            <w:tcW w:w="5140" w:type="dxa"/>
            <w:tcBorders>
              <w:top w:val="single" w:sz="6" w:space="0" w:color="auto"/>
              <w:left w:val="single" w:sz="6" w:space="0" w:color="auto"/>
              <w:bottom w:val="double" w:sz="6" w:space="0" w:color="auto"/>
              <w:right w:val="single" w:sz="6" w:space="0" w:color="auto"/>
            </w:tcBorders>
          </w:tcPr>
          <w:p w:rsidR="009A3218" w:rsidRDefault="00660C0F">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9A3218" w:rsidRDefault="00660C0F">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9A3218" w:rsidRDefault="009A3218"/>
        </w:tc>
        <w:tc>
          <w:tcPr>
            <w:tcW w:w="1360" w:type="dxa"/>
            <w:tcBorders>
              <w:top w:val="single" w:sz="6" w:space="0" w:color="auto"/>
              <w:left w:val="single" w:sz="6" w:space="0" w:color="auto"/>
              <w:bottom w:val="double" w:sz="6" w:space="0" w:color="auto"/>
              <w:right w:val="double" w:sz="6" w:space="0" w:color="auto"/>
            </w:tcBorders>
          </w:tcPr>
          <w:p w:rsidR="009A3218" w:rsidRDefault="009A3218"/>
        </w:tc>
      </w:tr>
    </w:tbl>
    <w:p w:rsidR="009A3218" w:rsidRDefault="009A3218"/>
    <w:p w:rsidR="009A3218" w:rsidRDefault="009A3218">
      <w:pPr>
        <w:ind w:left="200"/>
      </w:pPr>
    </w:p>
    <w:p w:rsidR="009A3218" w:rsidRDefault="00660C0F">
      <w:r>
        <w:br w:type="page"/>
      </w:r>
    </w:p>
    <w:p w:rsidR="009A3218" w:rsidRDefault="00660C0F">
      <w:pPr>
        <w:pStyle w:val="2"/>
      </w:pPr>
      <w:r>
        <w:lastRenderedPageBreak/>
        <w:t>7.3. Консолидированная финансовая отчетность эмитента</w:t>
      </w:r>
    </w:p>
    <w:p w:rsidR="009A3218" w:rsidRDefault="009A3218"/>
    <w:p w:rsidR="009A3218" w:rsidRDefault="00660C0F">
      <w:r>
        <w:rPr>
          <w:rStyle w:val="Subst"/>
        </w:rPr>
        <w:t>Эмитент не составляет консолидированную финансовую отчетность</w:t>
      </w:r>
    </w:p>
    <w:p w:rsidR="009A3218" w:rsidRDefault="00660C0F">
      <w:r>
        <w:t>Основание, в силу которого эмитент не обязан составлять консолидированную финансовую отчетность:</w:t>
      </w:r>
      <w:r>
        <w:br/>
      </w:r>
      <w:r>
        <w:rPr>
          <w:rStyle w:val="Subst"/>
        </w:rPr>
        <w:t>Эмитент не составляет консолидированную финансовую отчетность, поскольку у Эмитента отсутствуют дочерние, зависимые и подконтрольные общества, а также в связи с отсутствием оснований составления консолидированной финансовой отчетности, предусмотренных действующим законодательством Российской Федерации.</w:t>
      </w:r>
    </w:p>
    <w:p w:rsidR="009A3218" w:rsidRDefault="009A3218"/>
    <w:p w:rsidR="009A3218" w:rsidRDefault="00660C0F">
      <w:pPr>
        <w:pStyle w:val="2"/>
      </w:pPr>
      <w:r>
        <w:t>7.4. Сведения об учетной политике эмитента</w:t>
      </w:r>
    </w:p>
    <w:p w:rsidR="009A3218" w:rsidRDefault="009A3218">
      <w:pPr>
        <w:ind w:left="200"/>
      </w:pPr>
    </w:p>
    <w:p w:rsidR="009A3218" w:rsidRDefault="00660C0F">
      <w:pPr>
        <w:ind w:left="200"/>
        <w:rPr>
          <w:rStyle w:val="Subst"/>
        </w:rPr>
      </w:pPr>
      <w:r>
        <w:rPr>
          <w:rStyle w:val="Subst"/>
        </w:rPr>
        <w:t>Информация приводится в приложении к настоящему ежеквартальному отчету</w:t>
      </w:r>
    </w:p>
    <w:p w:rsidR="009A3218" w:rsidRDefault="00660C0F">
      <w:pPr>
        <w:pStyle w:val="2"/>
      </w:pPr>
      <w:r>
        <w:t>7.5. Сведения об общей сумме экспорта, а также о доле, которую составляет экспорт в общем объеме продаж</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9A3218" w:rsidRDefault="00660C0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9A3218" w:rsidRDefault="00660C0F">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9A3218" w:rsidRDefault="00660C0F">
      <w:pPr>
        <w:ind w:left="200"/>
      </w:pPr>
      <w:r>
        <w:t>Дополнительная информация:</w:t>
      </w:r>
      <w:r>
        <w:br/>
      </w:r>
      <w:r>
        <w:rPr>
          <w:rStyle w:val="Subst"/>
        </w:rPr>
        <w:t>нет.</w:t>
      </w:r>
    </w:p>
    <w:p w:rsidR="009A3218" w:rsidRDefault="00660C0F">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9A3218" w:rsidRDefault="00660C0F">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9A3218" w:rsidRDefault="00660C0F">
      <w:pPr>
        <w:pStyle w:val="1"/>
      </w:pPr>
      <w:r>
        <w:t>Раздел VIII. Дополнительные сведения об эмитенте и о размещенных им эмиссионных ценных бумагах</w:t>
      </w:r>
    </w:p>
    <w:p w:rsidR="009A3218" w:rsidRDefault="00660C0F">
      <w:pPr>
        <w:pStyle w:val="2"/>
      </w:pPr>
      <w:r>
        <w:t>8.1. Дополнительные сведения об эмитенте</w:t>
      </w:r>
    </w:p>
    <w:p w:rsidR="009A3218" w:rsidRDefault="00660C0F">
      <w:pPr>
        <w:pStyle w:val="2"/>
      </w:pPr>
      <w:r>
        <w:t>8.1.1. Сведения о размере, структуре уставного капитала эмитента</w:t>
      </w:r>
    </w:p>
    <w:p w:rsidR="009A3218" w:rsidRDefault="00660C0F">
      <w:pPr>
        <w:ind w:left="200"/>
      </w:pPr>
      <w:r>
        <w:t>Размер уставного капитала эмитента на дату окончания отчетного квартала, руб.:</w:t>
      </w:r>
      <w:r>
        <w:rPr>
          <w:rStyle w:val="Subst"/>
        </w:rPr>
        <w:t xml:space="preserve"> 8 072</w:t>
      </w:r>
    </w:p>
    <w:p w:rsidR="009A3218" w:rsidRDefault="00660C0F">
      <w:pPr>
        <w:pStyle w:val="SubHeading"/>
        <w:ind w:left="200"/>
      </w:pPr>
      <w:r>
        <w:t>Обыкновенные акции</w:t>
      </w:r>
    </w:p>
    <w:p w:rsidR="009A3218" w:rsidRDefault="00660C0F">
      <w:pPr>
        <w:ind w:left="400"/>
      </w:pPr>
      <w:r>
        <w:t>Общая номинальная стоимость:</w:t>
      </w:r>
      <w:r>
        <w:rPr>
          <w:rStyle w:val="Subst"/>
        </w:rPr>
        <w:t xml:space="preserve"> 8 072</w:t>
      </w:r>
    </w:p>
    <w:p w:rsidR="009A3218" w:rsidRDefault="00660C0F">
      <w:pPr>
        <w:ind w:left="400"/>
      </w:pPr>
      <w:r>
        <w:t>Размер доли в УК, %:</w:t>
      </w:r>
      <w:r>
        <w:rPr>
          <w:rStyle w:val="Subst"/>
        </w:rPr>
        <w:t xml:space="preserve"> 100</w:t>
      </w:r>
    </w:p>
    <w:p w:rsidR="009A3218" w:rsidRDefault="00660C0F">
      <w:pPr>
        <w:pStyle w:val="SubHeading"/>
        <w:ind w:left="200"/>
      </w:pPr>
      <w:r>
        <w:t>Привилегированные</w:t>
      </w:r>
    </w:p>
    <w:p w:rsidR="009A3218" w:rsidRDefault="00660C0F">
      <w:pPr>
        <w:ind w:left="400"/>
      </w:pPr>
      <w:r>
        <w:t>Общая номинальная стоимость:</w:t>
      </w:r>
      <w:r>
        <w:rPr>
          <w:rStyle w:val="Subst"/>
        </w:rPr>
        <w:t xml:space="preserve"> 0</w:t>
      </w:r>
    </w:p>
    <w:p w:rsidR="009A3218" w:rsidRDefault="00660C0F">
      <w:pPr>
        <w:ind w:left="400"/>
      </w:pPr>
      <w:r>
        <w:t>Размер доли в УК, %:</w:t>
      </w:r>
      <w:r>
        <w:rPr>
          <w:rStyle w:val="Subst"/>
        </w:rPr>
        <w:t xml:space="preserve"> 0</w:t>
      </w:r>
    </w:p>
    <w:p w:rsidR="009A3218" w:rsidRDefault="00660C0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соответствует.</w:t>
      </w:r>
    </w:p>
    <w:p w:rsidR="009A3218" w:rsidRDefault="009A3218">
      <w:pPr>
        <w:ind w:left="200"/>
      </w:pPr>
    </w:p>
    <w:p w:rsidR="009A3218" w:rsidRDefault="00660C0F">
      <w:pPr>
        <w:pStyle w:val="2"/>
      </w:pPr>
      <w:r>
        <w:lastRenderedPageBreak/>
        <w:t>8.1.2. Сведения об изменении размера уставного капитала эмитента</w:t>
      </w:r>
    </w:p>
    <w:p w:rsidR="009A3218" w:rsidRDefault="00660C0F">
      <w:pPr>
        <w:ind w:left="200"/>
      </w:pPr>
      <w:r>
        <w:rPr>
          <w:rStyle w:val="Subst"/>
        </w:rPr>
        <w:t>Изменений размера УК за данный период не было</w:t>
      </w:r>
    </w:p>
    <w:p w:rsidR="009A3218" w:rsidRDefault="00660C0F">
      <w:pPr>
        <w:pStyle w:val="2"/>
      </w:pPr>
      <w:r>
        <w:t>8.1.3. Сведения о порядке созыва и проведения собрания (заседания) высшего органа управления эмитента</w:t>
      </w:r>
    </w:p>
    <w:p w:rsidR="009A3218" w:rsidRDefault="00660C0F">
      <w:pPr>
        <w:ind w:left="200"/>
      </w:pPr>
      <w:r>
        <w:t>Наименование высшего органа управления эмитента:</w:t>
      </w:r>
      <w:r>
        <w:rPr>
          <w:rStyle w:val="Subst"/>
        </w:rPr>
        <w:t xml:space="preserve"> </w:t>
      </w:r>
      <w:proofErr w:type="gramStart"/>
      <w:r>
        <w:rPr>
          <w:rStyle w:val="Subst"/>
        </w:rPr>
        <w:t>Высшим органом управления Общества является Общее собрание акционеров (п. 7.1.</w:t>
      </w:r>
      <w:proofErr w:type="gramEnd"/>
      <w:r>
        <w:rPr>
          <w:rStyle w:val="Subst"/>
        </w:rPr>
        <w:t xml:space="preserve"> </w:t>
      </w:r>
      <w:proofErr w:type="gramStart"/>
      <w:r>
        <w:rPr>
          <w:rStyle w:val="Subst"/>
        </w:rPr>
        <w:t>Устава Эмитента).</w:t>
      </w:r>
      <w:proofErr w:type="gramEnd"/>
    </w:p>
    <w:p w:rsidR="009A3218" w:rsidRDefault="00660C0F">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 xml:space="preserve">В соответствие со ст. 7 Устава Эмитента, пункты: </w:t>
      </w:r>
      <w:r>
        <w:rPr>
          <w:rStyle w:val="Subst"/>
        </w:rPr>
        <w:br/>
        <w:t xml:space="preserve">7.21.4. Сообщение о проведении Общего собрания акционеров должно быть сделано не </w:t>
      </w:r>
      <w:proofErr w:type="gramStart"/>
      <w:r>
        <w:rPr>
          <w:rStyle w:val="Subst"/>
        </w:rPr>
        <w:t>позднее</w:t>
      </w:r>
      <w:proofErr w:type="gramEnd"/>
      <w:r>
        <w:rPr>
          <w:rStyle w:val="Subst"/>
        </w:rPr>
        <w:t xml:space="preserve">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 xml:space="preserve">7.21.5. В случае, предусмотренном пунктом 2 статьи 53 Федерального закона, сообщение о проведении внеочередного Общего собрания акционеров должно быть сделано не </w:t>
      </w:r>
      <w:proofErr w:type="gramStart"/>
      <w:r>
        <w:rPr>
          <w:rStyle w:val="Subst"/>
        </w:rPr>
        <w:t>позднее</w:t>
      </w:r>
      <w:proofErr w:type="gramEnd"/>
      <w:r>
        <w:rPr>
          <w:rStyle w:val="Subst"/>
        </w:rPr>
        <w:t xml:space="preserve"> чем за 50 дней до даты его проведения.</w:t>
      </w:r>
      <w:r>
        <w:rPr>
          <w:rStyle w:val="Subst"/>
        </w:rPr>
        <w:br/>
        <w:t>7.21.6. 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w:t>
      </w:r>
      <w:r>
        <w:rPr>
          <w:rStyle w:val="Subst"/>
        </w:rPr>
        <w:br/>
        <w:t xml:space="preserve">В случаях, предусмотренных пунктом 8 статьи 53 Федерального закона «Об акционерных обществах», сообщение о проведении внеочередного Общего собрания акционеров должно быть сделано не </w:t>
      </w:r>
      <w:proofErr w:type="gramStart"/>
      <w:r>
        <w:rPr>
          <w:rStyle w:val="Subst"/>
        </w:rPr>
        <w:t>позднее</w:t>
      </w:r>
      <w:proofErr w:type="gramEnd"/>
      <w:r>
        <w:rPr>
          <w:rStyle w:val="Subst"/>
        </w:rPr>
        <w:t xml:space="preserve"> чем за 50 дней до даты его проведения.</w:t>
      </w:r>
      <w:r>
        <w:rPr>
          <w:rStyle w:val="Subst"/>
        </w:rPr>
        <w:br/>
      </w:r>
    </w:p>
    <w:p w:rsidR="009A3218" w:rsidRDefault="00660C0F">
      <w:pPr>
        <w:ind w:left="200"/>
      </w:pPr>
      <w:proofErr w:type="gramStart"/>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br/>
      </w:r>
      <w:r>
        <w:rPr>
          <w:rStyle w:val="Subst"/>
        </w:rPr>
        <w:t>В соответствие со ст. 7 Устава Эмитента, пункт:</w:t>
      </w:r>
      <w:r>
        <w:rPr>
          <w:rStyle w:val="Subst"/>
        </w:rPr>
        <w:br/>
        <w:t>7.15.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(ревизора)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Pr>
          <w:rStyle w:val="Subst"/>
        </w:rPr>
        <w:br/>
        <w:t>В соответствии с пунктами 4-5 ст. 55 Федерального закона «Об акционерных обществах»: 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w:t>
      </w:r>
      <w:proofErr w:type="gramStart"/>
      <w:r>
        <w:rPr>
          <w:rStyle w:val="Subst"/>
        </w:rPr>
        <w:t>,</w:t>
      </w:r>
      <w:proofErr w:type="gramEnd"/>
      <w:r>
        <w:rPr>
          <w:rStyle w:val="Subst"/>
        </w:rPr>
        <w:t xml:space="preserve"> если требование о созыве внеочередного общего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 «Об акционерных обществах».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(ревизора) общества, аудитора общества или акционеров (акционера), являющихся владельцами не менее чем 10 процентов голосующих акций общества. В случае</w:t>
      </w:r>
      <w:proofErr w:type="gramStart"/>
      <w:r>
        <w:rPr>
          <w:rStyle w:val="Subst"/>
        </w:rPr>
        <w:t>,</w:t>
      </w:r>
      <w:proofErr w:type="gramEnd"/>
      <w:r>
        <w:rPr>
          <w:rStyle w:val="Subst"/>
        </w:rPr>
        <w:t xml:space="preserve">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 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r>
        <w:rPr>
          <w:rStyle w:val="Subst"/>
        </w:rPr>
        <w:br/>
        <w:t>В соответствие со ст. 7 Устава Эмитента, пункты:</w:t>
      </w:r>
      <w:r>
        <w:rPr>
          <w:rStyle w:val="Subst"/>
        </w:rPr>
        <w:br/>
        <w:t xml:space="preserve">7.18. В течение пяти дней </w:t>
      </w:r>
      <w:proofErr w:type="gramStart"/>
      <w:r>
        <w:rPr>
          <w:rStyle w:val="Subst"/>
        </w:rPr>
        <w:t>с даты предъявления</w:t>
      </w:r>
      <w:proofErr w:type="gramEnd"/>
      <w:r>
        <w:rPr>
          <w:rStyle w:val="Subst"/>
        </w:rPr>
        <w:t xml:space="preserve">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r>
        <w:rPr>
          <w:rStyle w:val="Subst"/>
        </w:rPr>
        <w:br/>
        <w:t>7.19. 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трех дней с момента принятия такого решения</w:t>
      </w:r>
      <w:proofErr w:type="gramStart"/>
      <w:r>
        <w:rPr>
          <w:rStyle w:val="Subst"/>
        </w:rPr>
        <w:br/>
        <w:t>В</w:t>
      </w:r>
      <w:proofErr w:type="gramEnd"/>
      <w:r>
        <w:rPr>
          <w:rStyle w:val="Subst"/>
        </w:rPr>
        <w:t xml:space="preserve"> соответствии с пунктом 8 ст. 55 Федерального закона «Об акционерных обществах»: в случае, если в течение установленного Федеральным законом «Об акционерных обществах»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w:t>
      </w:r>
      <w:r>
        <w:rPr>
          <w:rStyle w:val="Subst"/>
        </w:rPr>
        <w:br/>
      </w:r>
    </w:p>
    <w:p w:rsidR="009A3218" w:rsidRDefault="00660C0F">
      <w:pPr>
        <w:ind w:left="200"/>
      </w:pPr>
      <w:r>
        <w:t>Порядок определения даты проведения собрания (заседания) высшего органа управления эмитента:</w:t>
      </w:r>
      <w:r>
        <w:br/>
      </w:r>
      <w:r>
        <w:rPr>
          <w:rStyle w:val="Subst"/>
        </w:rPr>
        <w:t>В соответствии с пунктом 1 ст. 54 Федерального закона «Об акционерных обществах»: При подготовке к проведению общего собрания акционеров совет директоров Эмитента определяет дату проведения общего собрания акционеров.</w:t>
      </w:r>
    </w:p>
    <w:p w:rsidR="009A3218" w:rsidRDefault="00660C0F">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соответствие со ст. 7 Устава Эмитента, пункты:</w:t>
      </w:r>
      <w:r>
        <w:rPr>
          <w:rStyle w:val="Subst"/>
        </w:rPr>
        <w:br/>
        <w:t xml:space="preserve">7.21.8. </w:t>
      </w:r>
      <w:proofErr w:type="gramStart"/>
      <w:r>
        <w:rPr>
          <w:rStyle w:val="Subst"/>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(ревизоры) и счетную комиссию Общества, число</w:t>
      </w:r>
      <w:r>
        <w:rPr>
          <w:rStyle w:val="Subst"/>
        </w:rPr>
        <w:tab/>
        <w:t>которых</w:t>
      </w:r>
      <w:r>
        <w:rPr>
          <w:rStyle w:val="Subst"/>
        </w:rPr>
        <w:tab/>
        <w:t>не может</w:t>
      </w:r>
      <w:r>
        <w:rPr>
          <w:rStyle w:val="Subst"/>
        </w:rPr>
        <w:tab/>
        <w:t>превышать количественный состав соответствующего органа, а также кандидата на должность единоличного исполнительного органа.</w:t>
      </w:r>
      <w:proofErr w:type="gramEnd"/>
      <w:r>
        <w:rPr>
          <w:rStyle w:val="Subst"/>
        </w:rPr>
        <w:t xml:space="preserve"> Такие предложения должны поступить в Общество не позднее чем через 30 дней после окончания финансового года.</w:t>
      </w:r>
      <w:r>
        <w:rPr>
          <w:rStyle w:val="Subst"/>
        </w:rPr>
        <w:br/>
        <w:t xml:space="preserve">Совет директоров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пяти дней после окончания сроков, установленных абзацем первым настоящего пункта. </w:t>
      </w:r>
      <w:proofErr w:type="gramStart"/>
      <w:r>
        <w:rPr>
          <w:rStyle w:val="Subst"/>
        </w:rPr>
        <w:t>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r>
        <w:rPr>
          <w:rStyle w:val="Subst"/>
        </w:rPr>
        <w:br/>
        <w:t>- акционерами (акционером) не соблюдены установленные сроки;</w:t>
      </w:r>
      <w:r>
        <w:rPr>
          <w:rStyle w:val="Subst"/>
        </w:rPr>
        <w:br/>
        <w:t>- акционеры (акционер) не являются владельцами необходимого количества голосующих акций Общества;</w:t>
      </w:r>
      <w:r>
        <w:rPr>
          <w:rStyle w:val="Subst"/>
        </w:rPr>
        <w:br/>
        <w:t>- предложение не соответствует требованиям, установленным Федеральным законом;</w:t>
      </w:r>
      <w:proofErr w:type="gramEnd"/>
      <w:r>
        <w:rPr>
          <w:rStyle w:val="Subst"/>
        </w:rPr>
        <w:br/>
        <w:t>- вопрос, предложенный для внесения в повестку дня Общего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r>
        <w:rPr>
          <w:rStyle w:val="Subst"/>
        </w:rPr>
        <w:br/>
        <w:t>7.21.10.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r>
        <w:rPr>
          <w:rStyle w:val="Subst"/>
        </w:rPr>
        <w:br/>
        <w:t>7.21.11. 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r>
        <w:rPr>
          <w:rStyle w:val="Subst"/>
        </w:rPr>
        <w:br/>
      </w:r>
      <w:proofErr w:type="gramStart"/>
      <w:r>
        <w:rPr>
          <w:rStyle w:val="Subst"/>
        </w:rPr>
        <w:t>В соответствии с пунктами 2-4,6,8 ст. 53 Федерального закона «Об акционерных обществах»: в случае, если предлагаемая повестка дня внеочередного общего собрания акционеров содержит вопрос об избрании членов совета директоров общества, акционеры или акционер,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w:t>
      </w:r>
      <w:proofErr w:type="gramEnd"/>
      <w:r>
        <w:rPr>
          <w:rStyle w:val="Subst"/>
        </w:rPr>
        <w:t xml:space="preserve"> состав совета директоров общества. В случае</w:t>
      </w:r>
      <w:proofErr w:type="gramStart"/>
      <w:r>
        <w:rPr>
          <w:rStyle w:val="Subst"/>
        </w:rPr>
        <w:t>,</w:t>
      </w:r>
      <w:proofErr w:type="gramEnd"/>
      <w:r>
        <w:rPr>
          <w:rStyle w:val="Subst"/>
        </w:rPr>
        <w:t xml:space="preserve"> если предлагаемая повестка дня внеочередного общего собрания акционеров содержит вопрос об образовании единоличного исполнительного органа общества и (или) о досрочном прекращении полномочий этого органа в соответствии с пунктами 6 и 7 статьи 69 Федерального закона «Об акционерных обществах», акционеры или акционер, являющиеся в совокупности владельцами не менее чем 2 процентов голосующих акций общества, вправе предложить кандидата на должность единоличного исполнительного органа общества. Предложения, указанные в настоящем пункте, должны поступить в общество не менее чем за 30 дней до даты проведения внеочередного общего собрания акционеров.</w:t>
      </w:r>
      <w:r>
        <w:rPr>
          <w:rStyle w:val="Subst"/>
        </w:rPr>
        <w:br/>
        <w:t>Предложение о внесении вопросов в повестку дня общего собрания акционеров и предложение о выдвижении кандидатов вносятся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 или их представителями. Акционеры (акционер) общества, не зарегистрированные в реестре акционеров общества,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 законодательства Российской Федерации о ценных бумагах.</w:t>
      </w:r>
      <w:r>
        <w:rPr>
          <w:rStyle w:val="Subst"/>
        </w:rPr>
        <w:br/>
      </w:r>
      <w:proofErr w:type="gramStart"/>
      <w:r>
        <w:rPr>
          <w:rStyle w:val="Subst"/>
        </w:rPr>
        <w:t xml:space="preserve">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w:t>
      </w:r>
      <w:r>
        <w:rPr>
          <w:rStyle w:val="Subst"/>
        </w:rPr>
        <w:lastRenderedPageBreak/>
        <w:t>выдачи, орган, выдавший документ), каждого предлагаемого кандидата, наименование органа, для избрания в который он предлагается, а также иные сведения о нем, предусмотренные уставом или</w:t>
      </w:r>
      <w:proofErr w:type="gramEnd"/>
      <w:r>
        <w:rPr>
          <w:rStyle w:val="Subst"/>
        </w:rPr>
        <w:t xml:space="preserve">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r>
        <w:rPr>
          <w:rStyle w:val="Subst"/>
        </w:rPr>
        <w:br/>
        <w:t xml:space="preserve">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трех дней </w:t>
      </w:r>
      <w:proofErr w:type="gramStart"/>
      <w:r>
        <w:rPr>
          <w:rStyle w:val="Subst"/>
        </w:rPr>
        <w:t>с даты</w:t>
      </w:r>
      <w:proofErr w:type="gramEnd"/>
      <w:r>
        <w:rPr>
          <w:rStyle w:val="Subst"/>
        </w:rPr>
        <w:t xml:space="preserve"> его принятия. </w:t>
      </w:r>
      <w:proofErr w:type="gramStart"/>
      <w:r>
        <w:rPr>
          <w:rStyle w:val="Subst"/>
        </w:rPr>
        <w:t>Если данные предложения поступили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трех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w:t>
      </w:r>
      <w:proofErr w:type="gramEnd"/>
      <w:r>
        <w:rPr>
          <w:rStyle w:val="Subst"/>
        </w:rPr>
        <w:t xml:space="preserve"> по ценным бумагам.</w:t>
      </w:r>
      <w:r>
        <w:rPr>
          <w:rStyle w:val="Subst"/>
        </w:rPr>
        <w:br/>
      </w:r>
      <w:proofErr w:type="gramStart"/>
      <w:r>
        <w:rPr>
          <w:rStyle w:val="Subst"/>
        </w:rPr>
        <w:t>В случае принятия советом директоров общества решения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либо в случае уклонения совета директоров общества от принятия такого решения акционер вправе обратиться в суд с требованием о понуждении общества включить предложенный вопрос в повестку дня общего</w:t>
      </w:r>
      <w:proofErr w:type="gramEnd"/>
      <w:r>
        <w:rPr>
          <w:rStyle w:val="Subst"/>
        </w:rPr>
        <w:t xml:space="preserve"> собрания акционеров или кандидата в список кандидатур для голосования по выборам в соответствующий орган общества.</w:t>
      </w:r>
      <w:r>
        <w:rPr>
          <w:rStyle w:val="Subst"/>
        </w:rPr>
        <w:br/>
        <w:t>В случае</w:t>
      </w:r>
      <w:proofErr w:type="gramStart"/>
      <w:r>
        <w:rPr>
          <w:rStyle w:val="Subst"/>
        </w:rPr>
        <w:t>,</w:t>
      </w:r>
      <w:proofErr w:type="gramEnd"/>
      <w:r>
        <w:rPr>
          <w:rStyle w:val="Subst"/>
        </w:rPr>
        <w:t xml:space="preserve">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в совет директоров создаваемого общества, его коллегиальный исполнительный орган, ревизионную комиссию или кандидата в ревизоры,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а также выдвинуть кандидата на должность единоличного исполнительного органа создаваемого общества. В случае</w:t>
      </w:r>
      <w:proofErr w:type="gramStart"/>
      <w:r>
        <w:rPr>
          <w:rStyle w:val="Subst"/>
        </w:rPr>
        <w:t>,</w:t>
      </w:r>
      <w:proofErr w:type="gramEnd"/>
      <w:r>
        <w:rPr>
          <w:rStyle w:val="Subst"/>
        </w:rPr>
        <w:t xml:space="preserve"> если предлагаемая повестка дня общего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 директоров создаваемого общества, </w:t>
      </w:r>
      <w:proofErr w:type="gramStart"/>
      <w:r>
        <w:rPr>
          <w:rStyle w:val="Subst"/>
        </w:rPr>
        <w:t>указываемое</w:t>
      </w:r>
      <w:proofErr w:type="gramEnd"/>
      <w:r>
        <w:rPr>
          <w:rStyle w:val="Subst"/>
        </w:rPr>
        <w:t xml:space="preserve"> в сообщении о проведении общего собрания акционеров общества в соответствии с договором о слиянии. Предложения о выдвижении кандидатов должны поступить в реорганизуемое общество не </w:t>
      </w:r>
      <w:proofErr w:type="gramStart"/>
      <w:r>
        <w:rPr>
          <w:rStyle w:val="Subst"/>
        </w:rPr>
        <w:t>позднее</w:t>
      </w:r>
      <w:proofErr w:type="gramEnd"/>
      <w:r>
        <w:rPr>
          <w:rStyle w:val="Subst"/>
        </w:rPr>
        <w:t xml:space="preserve"> чем за 45 дней до дня проведения общего собрания акционеров реорганизуемого общества. </w:t>
      </w:r>
      <w:proofErr w:type="gramStart"/>
      <w:r>
        <w:rPr>
          <w:rStyle w:val="Subst"/>
        </w:rPr>
        <w:t>Решение о включении лиц, выдвинутых акционерами или советом директоров реорганизуемого общества кандидатами, в список членов коллегиального исполнительного органа, ревизионной комиссии или решения об утверждении ревизора и об утверждении лица, осуществляющего функции единоличного исполнительного органа каждого общества, создаваемого путем реорганизации в форме слияния, разделения или выделения, принимаются большинством в три четверти голосов членов совета директоров реорганизуемого общества.</w:t>
      </w:r>
      <w:proofErr w:type="gramEnd"/>
      <w:r>
        <w:rPr>
          <w:rStyle w:val="Subst"/>
        </w:rPr>
        <w:t xml:space="preserve"> При этом не учитываются голоса выбывших членов совета директоров (наблюдательного совета) этого общества.</w:t>
      </w:r>
    </w:p>
    <w:p w:rsidR="009A3218" w:rsidRDefault="00660C0F">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 xml:space="preserve">В соответствии с 2 последними абзацами пункта 3 ст. 52 Федерального закона «Об акционерных обществах»: </w:t>
      </w:r>
      <w:proofErr w:type="gramStart"/>
      <w:r>
        <w:rPr>
          <w:rStyle w:val="Subst"/>
        </w:rPr>
        <w:t>Информация (материалы), предусмотренная настоящей статьей,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w:t>
      </w:r>
      <w:proofErr w:type="gramEnd"/>
      <w:r>
        <w:rPr>
          <w:rStyle w:val="Subst"/>
        </w:rPr>
        <w:t xml:space="preserve"> о проведении общего собрания акционеров, а если это предусмотрено уставом общества или внутренним документом общества, регулирующим порядок подготовки и проведения общего собрания акционеров, также на сайте общества в информационно-телекоммуникационной сети "Интернет". Указанная информация (материалы) должна быть доступна лицам, принимающим участие в общем собрании акционеров, во время его </w:t>
      </w:r>
      <w:r>
        <w:rPr>
          <w:rStyle w:val="Subst"/>
        </w:rPr>
        <w:lastRenderedPageBreak/>
        <w:t>проведения.</w:t>
      </w:r>
      <w:r>
        <w:rPr>
          <w:rStyle w:val="Subst"/>
        </w:rPr>
        <w:b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9A3218" w:rsidRDefault="00660C0F">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proofErr w:type="gramStart"/>
      <w:r>
        <w:rPr>
          <w:rStyle w:val="Subst"/>
        </w:rPr>
        <w:t>В соответствии пунктом 4 ст. 62 Федерального закона «Об акционерных обществах»: 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w:t>
      </w:r>
      <w:proofErr w:type="gramEnd"/>
      <w:r>
        <w:rPr>
          <w:rStyle w:val="Subst"/>
        </w:rPr>
        <w:t xml:space="preserve">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9A3218" w:rsidRDefault="00660C0F">
      <w:pPr>
        <w:pStyle w:val="2"/>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9A3218" w:rsidRDefault="00660C0F">
      <w:pPr>
        <w:ind w:left="200"/>
      </w:pPr>
      <w:r>
        <w:rPr>
          <w:rStyle w:val="Subst"/>
        </w:rPr>
        <w:t>Указанных организаций нет</w:t>
      </w:r>
    </w:p>
    <w:p w:rsidR="009A3218" w:rsidRDefault="00660C0F">
      <w:pPr>
        <w:pStyle w:val="2"/>
      </w:pPr>
      <w:r>
        <w:t>8.1.5. Сведения о существенных сделках, совершенных эмитентом</w:t>
      </w:r>
    </w:p>
    <w:p w:rsidR="009A3218" w:rsidRDefault="00660C0F">
      <w:pPr>
        <w:ind w:left="200"/>
      </w:pPr>
      <w:r>
        <w:rPr>
          <w:rStyle w:val="Subst"/>
        </w:rPr>
        <w:t>Указанные сделки в течение данного периода не совершались</w:t>
      </w:r>
    </w:p>
    <w:p w:rsidR="009A3218" w:rsidRDefault="00660C0F">
      <w:pPr>
        <w:pStyle w:val="2"/>
      </w:pPr>
      <w:r>
        <w:t>8.1.6. Сведения о кредитных рейтингах эмитента</w:t>
      </w:r>
    </w:p>
    <w:p w:rsidR="009A3218" w:rsidRDefault="00660C0F">
      <w:pPr>
        <w:ind w:left="200"/>
      </w:pPr>
      <w:r>
        <w:rPr>
          <w:rStyle w:val="Subst"/>
        </w:rPr>
        <w:t>Известных эмитенту кредитных рейтингов нет</w:t>
      </w:r>
    </w:p>
    <w:p w:rsidR="009A3218" w:rsidRDefault="00660C0F">
      <w:pPr>
        <w:pStyle w:val="2"/>
      </w:pPr>
      <w:r>
        <w:t>8.2. Сведения о каждой категории (типе) акций эмитента</w:t>
      </w:r>
    </w:p>
    <w:p w:rsidR="009A3218" w:rsidRDefault="00660C0F">
      <w:pPr>
        <w:ind w:left="200"/>
      </w:pPr>
      <w:r>
        <w:t>Категория акций:</w:t>
      </w:r>
      <w:r>
        <w:rPr>
          <w:rStyle w:val="Subst"/>
        </w:rPr>
        <w:t xml:space="preserve"> </w:t>
      </w:r>
      <w:proofErr w:type="gramStart"/>
      <w:r>
        <w:rPr>
          <w:rStyle w:val="Subst"/>
        </w:rPr>
        <w:t>обыкновенные</w:t>
      </w:r>
      <w:proofErr w:type="gramEnd"/>
    </w:p>
    <w:p w:rsidR="009A3218" w:rsidRDefault="00660C0F">
      <w:pPr>
        <w:ind w:left="200"/>
      </w:pPr>
      <w:r>
        <w:t>Номинальная стоимость каждой акции (руб.):</w:t>
      </w:r>
      <w:r>
        <w:rPr>
          <w:rStyle w:val="Subst"/>
        </w:rPr>
        <w:t xml:space="preserve"> 0.04</w:t>
      </w:r>
    </w:p>
    <w:p w:rsidR="009A3218" w:rsidRDefault="009A3218">
      <w:pPr>
        <w:pStyle w:val="ThinDelim"/>
      </w:pPr>
    </w:p>
    <w:p w:rsidR="009A3218" w:rsidRDefault="00660C0F">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201 800</w:t>
      </w:r>
    </w:p>
    <w:p w:rsidR="009A3218" w:rsidRDefault="00660C0F">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t>отношении</w:t>
      </w:r>
      <w:proofErr w:type="gramEnd"/>
      <w:r>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9A3218" w:rsidRDefault="00660C0F">
      <w:pPr>
        <w:ind w:left="200"/>
      </w:pPr>
      <w:r>
        <w:t>Количество объявленных акций:</w:t>
      </w:r>
      <w:r>
        <w:rPr>
          <w:rStyle w:val="Subst"/>
        </w:rPr>
        <w:t xml:space="preserve"> 0</w:t>
      </w:r>
    </w:p>
    <w:p w:rsidR="009A3218" w:rsidRDefault="00660C0F">
      <w:pPr>
        <w:ind w:left="200"/>
      </w:pPr>
      <w:r>
        <w:t>Количество акций, поступивших в распоряжение (находящихся на балансе) эмитента:</w:t>
      </w:r>
      <w:r>
        <w:rPr>
          <w:rStyle w:val="Subst"/>
        </w:rPr>
        <w:t xml:space="preserve"> 0</w:t>
      </w:r>
    </w:p>
    <w:p w:rsidR="009A3218" w:rsidRDefault="00660C0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9A3218" w:rsidRDefault="009A3218">
      <w:pPr>
        <w:pStyle w:val="ThinDelim"/>
      </w:pPr>
    </w:p>
    <w:p w:rsidR="009A3218" w:rsidRDefault="00660C0F">
      <w:pPr>
        <w:ind w:left="200"/>
      </w:pPr>
      <w:r>
        <w:t>Выпуски акций данной категории (типа):</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9A3218">
        <w:tc>
          <w:tcPr>
            <w:tcW w:w="1892" w:type="dxa"/>
            <w:tcBorders>
              <w:top w:val="double" w:sz="6" w:space="0" w:color="auto"/>
              <w:left w:val="double" w:sz="6" w:space="0" w:color="auto"/>
              <w:bottom w:val="single" w:sz="6" w:space="0" w:color="auto"/>
              <w:right w:val="single" w:sz="6" w:space="0" w:color="auto"/>
            </w:tcBorders>
          </w:tcPr>
          <w:p w:rsidR="009A3218" w:rsidRDefault="00660C0F">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9A3218" w:rsidRDefault="00660C0F">
            <w:pPr>
              <w:jc w:val="center"/>
            </w:pPr>
            <w:r>
              <w:t>Государственный регистрационный номер выпуска</w:t>
            </w:r>
          </w:p>
        </w:tc>
      </w:tr>
      <w:tr w:rsidR="009A3218">
        <w:tc>
          <w:tcPr>
            <w:tcW w:w="1892" w:type="dxa"/>
            <w:tcBorders>
              <w:top w:val="single" w:sz="6" w:space="0" w:color="auto"/>
              <w:left w:val="double" w:sz="6" w:space="0" w:color="auto"/>
              <w:bottom w:val="double" w:sz="6" w:space="0" w:color="auto"/>
              <w:right w:val="single" w:sz="6" w:space="0" w:color="auto"/>
            </w:tcBorders>
          </w:tcPr>
          <w:p w:rsidR="009A3218" w:rsidRDefault="00660C0F">
            <w:r>
              <w:t>02.02.1993</w:t>
            </w:r>
          </w:p>
        </w:tc>
        <w:tc>
          <w:tcPr>
            <w:tcW w:w="7360" w:type="dxa"/>
            <w:tcBorders>
              <w:top w:val="single" w:sz="6" w:space="0" w:color="auto"/>
              <w:left w:val="single" w:sz="6" w:space="0" w:color="auto"/>
              <w:bottom w:val="double" w:sz="6" w:space="0" w:color="auto"/>
              <w:right w:val="double" w:sz="6" w:space="0" w:color="auto"/>
            </w:tcBorders>
          </w:tcPr>
          <w:p w:rsidR="009A3218" w:rsidRDefault="00660C0F">
            <w:r>
              <w:t>73-1"п"-603</w:t>
            </w:r>
          </w:p>
        </w:tc>
      </w:tr>
    </w:tbl>
    <w:p w:rsidR="009A3218" w:rsidRDefault="009A3218"/>
    <w:p w:rsidR="009A3218" w:rsidRDefault="00660C0F">
      <w:pPr>
        <w:ind w:left="200"/>
      </w:pPr>
      <w:r>
        <w:t>Права, предоставляемые акциями их владельцам:</w:t>
      </w:r>
      <w:r>
        <w:br/>
      </w:r>
      <w:r>
        <w:rPr>
          <w:rStyle w:val="Subst"/>
        </w:rPr>
        <w:t>В соответствие с п. 4.7 Устава Эмитента: Акционеры - владельцы обыкновенных акций Общества могут в соответствии с Федеральным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p>
    <w:p w:rsidR="009A3218" w:rsidRDefault="00660C0F">
      <w:pPr>
        <w:ind w:left="200"/>
      </w:pPr>
      <w:r>
        <w:t>Иные сведения об акциях, указываемые эмитентом по собственному усмотрению:</w:t>
      </w:r>
      <w:r>
        <w:br/>
      </w:r>
      <w:r>
        <w:rPr>
          <w:rStyle w:val="Subst"/>
        </w:rPr>
        <w:t>нет.</w:t>
      </w:r>
    </w:p>
    <w:p w:rsidR="009A3218" w:rsidRDefault="009A3218">
      <w:pPr>
        <w:ind w:left="200"/>
      </w:pPr>
    </w:p>
    <w:p w:rsidR="009A3218" w:rsidRDefault="00660C0F">
      <w:pPr>
        <w:pStyle w:val="2"/>
      </w:pPr>
      <w:r>
        <w:t>8.3. Сведения о предыдущих выпусках эмиссионных ценных бумаг эмитента, за исключением акций эмитента</w:t>
      </w:r>
    </w:p>
    <w:p w:rsidR="009A3218" w:rsidRDefault="00660C0F">
      <w:pPr>
        <w:pStyle w:val="2"/>
      </w:pPr>
      <w:r>
        <w:t>8.3.1. Сведения о выпусках, все ценные бумаги которых погашены</w:t>
      </w:r>
    </w:p>
    <w:p w:rsidR="009A3218" w:rsidRDefault="00660C0F">
      <w:pPr>
        <w:ind w:left="200"/>
      </w:pPr>
      <w:r>
        <w:rPr>
          <w:rStyle w:val="Subst"/>
        </w:rPr>
        <w:t>Указанных выпусков нет</w:t>
      </w:r>
    </w:p>
    <w:p w:rsidR="009A3218" w:rsidRDefault="00660C0F">
      <w:pPr>
        <w:pStyle w:val="2"/>
      </w:pPr>
      <w:r>
        <w:t>8.3.2. Сведения о выпусках, ценные бумаги которых не являются погашенными</w:t>
      </w:r>
    </w:p>
    <w:p w:rsidR="009A3218" w:rsidRDefault="00660C0F">
      <w:pPr>
        <w:ind w:left="200"/>
      </w:pPr>
      <w:r>
        <w:rPr>
          <w:rStyle w:val="Subst"/>
        </w:rPr>
        <w:t>Указанных выпусков нет</w:t>
      </w:r>
    </w:p>
    <w:p w:rsidR="009A3218" w:rsidRDefault="00660C0F">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9A3218" w:rsidRDefault="00660C0F">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9A3218" w:rsidRDefault="00660C0F">
      <w:pPr>
        <w:pStyle w:val="2"/>
      </w:pPr>
      <w:r>
        <w:t>8.4.1. Дополнительные сведения об ипотечном покрытии по облигациям эмитента с ипотечным покрытием</w:t>
      </w:r>
    </w:p>
    <w:p w:rsidR="009A3218" w:rsidRDefault="00660C0F">
      <w:pPr>
        <w:ind w:left="200"/>
      </w:pPr>
      <w:r>
        <w:rPr>
          <w:rStyle w:val="Subst"/>
        </w:rPr>
        <w:t>Эмитент не размещал облигации с ипотечным покрытием, обязательства по которым еще не исполнены</w:t>
      </w:r>
    </w:p>
    <w:p w:rsidR="009A3218" w:rsidRDefault="00660C0F">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9A3218" w:rsidRDefault="00660C0F">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9A3218" w:rsidRDefault="00660C0F">
      <w:pPr>
        <w:pStyle w:val="2"/>
      </w:pPr>
      <w:r>
        <w:t>8.5. Сведения об организациях, осуществляющих учет прав на эмиссионные ценные бумаги эмитента</w:t>
      </w:r>
    </w:p>
    <w:p w:rsidR="009A3218" w:rsidRDefault="009A3218">
      <w:pPr>
        <w:ind w:left="200"/>
      </w:pPr>
    </w:p>
    <w:p w:rsidR="009A3218" w:rsidRDefault="00660C0F">
      <w:pPr>
        <w:pStyle w:val="SubHeading"/>
        <w:ind w:left="200"/>
      </w:pPr>
      <w:r>
        <w:t>Сведения о регистраторе</w:t>
      </w:r>
    </w:p>
    <w:p w:rsidR="009A3218" w:rsidRDefault="00660C0F">
      <w:pPr>
        <w:ind w:left="400"/>
      </w:pPr>
      <w:r>
        <w:t>Полное фирменное наименование:</w:t>
      </w:r>
      <w:r>
        <w:rPr>
          <w:rStyle w:val="Subst"/>
        </w:rPr>
        <w:t xml:space="preserve"> Общество с ограниченной ответственностью "Московский Фондовый Центр"</w:t>
      </w:r>
    </w:p>
    <w:p w:rsidR="009A3218" w:rsidRDefault="00660C0F">
      <w:pPr>
        <w:ind w:left="400"/>
      </w:pPr>
      <w:r>
        <w:t>Сокращенное фирменное наименование:</w:t>
      </w:r>
      <w:r>
        <w:rPr>
          <w:rStyle w:val="Subst"/>
        </w:rPr>
        <w:t xml:space="preserve"> ООО "Московский Фондовый Центр"</w:t>
      </w:r>
    </w:p>
    <w:p w:rsidR="009A3218" w:rsidRDefault="00660C0F">
      <w:pPr>
        <w:ind w:left="400"/>
      </w:pPr>
      <w:r>
        <w:t>Место нахождения:</w:t>
      </w:r>
      <w:r>
        <w:rPr>
          <w:rStyle w:val="Subst"/>
        </w:rPr>
        <w:t xml:space="preserve"> 107078, г. Москва, Орликов переулок, д. 5, стр. 3</w:t>
      </w:r>
    </w:p>
    <w:p w:rsidR="009A3218" w:rsidRDefault="00660C0F">
      <w:pPr>
        <w:ind w:left="400"/>
      </w:pPr>
      <w:r>
        <w:t>ИНН:</w:t>
      </w:r>
      <w:r>
        <w:rPr>
          <w:rStyle w:val="Subst"/>
        </w:rPr>
        <w:t xml:space="preserve"> 7708822233</w:t>
      </w:r>
    </w:p>
    <w:p w:rsidR="009A3218" w:rsidRDefault="00660C0F">
      <w:pPr>
        <w:ind w:left="400"/>
      </w:pPr>
      <w:r>
        <w:t>ОГРН:</w:t>
      </w:r>
      <w:r>
        <w:rPr>
          <w:rStyle w:val="Subst"/>
        </w:rPr>
        <w:t xml:space="preserve"> 5147746153847</w:t>
      </w:r>
    </w:p>
    <w:p w:rsidR="009A3218" w:rsidRDefault="009A3218">
      <w:pPr>
        <w:ind w:left="400"/>
      </w:pPr>
    </w:p>
    <w:p w:rsidR="009A3218" w:rsidRDefault="00660C0F">
      <w:pPr>
        <w:pStyle w:val="SubHeading"/>
        <w:ind w:left="400"/>
      </w:pPr>
      <w:r>
        <w:t>Данные о лицензии на осуществление деятельности по ведению реестра владельцев ценных бумаг</w:t>
      </w:r>
    </w:p>
    <w:p w:rsidR="009A3218" w:rsidRDefault="00660C0F">
      <w:pPr>
        <w:ind w:left="600"/>
      </w:pPr>
      <w:r>
        <w:t>Номер:</w:t>
      </w:r>
      <w:r>
        <w:rPr>
          <w:rStyle w:val="Subst"/>
        </w:rPr>
        <w:t xml:space="preserve"> 10-000-1-00251</w:t>
      </w:r>
    </w:p>
    <w:p w:rsidR="009A3218" w:rsidRDefault="00660C0F">
      <w:pPr>
        <w:ind w:left="600"/>
      </w:pPr>
      <w:r>
        <w:t>Дата выдачи:</w:t>
      </w:r>
      <w:r>
        <w:rPr>
          <w:rStyle w:val="Subst"/>
        </w:rPr>
        <w:t xml:space="preserve"> 16.08.2002</w:t>
      </w:r>
    </w:p>
    <w:p w:rsidR="009A3218" w:rsidRDefault="00660C0F">
      <w:pPr>
        <w:ind w:left="600"/>
      </w:pPr>
      <w:r>
        <w:t>Дата окончания действия:</w:t>
      </w:r>
    </w:p>
    <w:p w:rsidR="009A3218" w:rsidRDefault="00660C0F">
      <w:pPr>
        <w:ind w:left="800"/>
      </w:pPr>
      <w:r>
        <w:rPr>
          <w:rStyle w:val="Subst"/>
        </w:rPr>
        <w:t>Бессрочная</w:t>
      </w:r>
    </w:p>
    <w:p w:rsidR="009A3218" w:rsidRDefault="00660C0F">
      <w:pPr>
        <w:ind w:left="600"/>
      </w:pPr>
      <w:r>
        <w:t>Наименование органа, выдавшего лицензию:</w:t>
      </w:r>
      <w:r>
        <w:rPr>
          <w:rStyle w:val="Subst"/>
        </w:rPr>
        <w:t xml:space="preserve"> ФКЦБ России</w:t>
      </w:r>
    </w:p>
    <w:p w:rsidR="009A3218" w:rsidRDefault="00660C0F">
      <w:pPr>
        <w:ind w:left="400"/>
      </w:pPr>
      <w:r>
        <w:t>Дата, с которой регистратор осуществляет ведение реестра  владельцев ценных бумаг эмитента:</w:t>
      </w:r>
      <w:r>
        <w:rPr>
          <w:rStyle w:val="Subst"/>
        </w:rPr>
        <w:t xml:space="preserve"> 02.10.1997</w:t>
      </w:r>
    </w:p>
    <w:p w:rsidR="009A3218" w:rsidRDefault="009A3218">
      <w:pPr>
        <w:ind w:left="200"/>
      </w:pPr>
    </w:p>
    <w:p w:rsidR="009A3218" w:rsidRDefault="009A3218">
      <w:pPr>
        <w:pStyle w:val="ThinDelim"/>
      </w:pPr>
    </w:p>
    <w:p w:rsidR="009A3218" w:rsidRDefault="009A3218">
      <w:pPr>
        <w:ind w:left="200"/>
      </w:pPr>
    </w:p>
    <w:p w:rsidR="009A3218" w:rsidRDefault="00660C0F">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9A3218" w:rsidRDefault="00660C0F">
      <w:pPr>
        <w:ind w:left="200"/>
      </w:pPr>
      <w:r>
        <w:rPr>
          <w:rStyle w:val="Subst"/>
        </w:rPr>
        <w:t>•Федеральный закон «О рынке ценных бумаг» № 39-ФЗ от 22.04.96</w:t>
      </w:r>
      <w:r>
        <w:rPr>
          <w:rStyle w:val="Subst"/>
        </w:rPr>
        <w:br/>
        <w:t>•Налоговый кодекс Российской Федерации, ч.1, № 146-ФЗ от  31.07.98</w:t>
      </w:r>
      <w:r>
        <w:rPr>
          <w:rStyle w:val="Subst"/>
        </w:rPr>
        <w:br/>
      </w:r>
      <w:r>
        <w:rPr>
          <w:rStyle w:val="Subst"/>
        </w:rPr>
        <w:lastRenderedPageBreak/>
        <w:t>•Налоговый кодекс Российской Федерации, ч.2, № 117-ФЗ от  05.08.00.</w:t>
      </w:r>
      <w:r>
        <w:rPr>
          <w:rStyle w:val="Subst"/>
        </w:rPr>
        <w:br/>
        <w:t>•Федеральный закон «О центральном Банке Российской Федерации (Банке России)» №86-ФЗ от 10.07.02</w:t>
      </w:r>
      <w:r>
        <w:rPr>
          <w:rStyle w:val="Subst"/>
        </w:rPr>
        <w:br/>
        <w:t>•Федеральный закон «О противодействии легализации (отмыванию) доходов, полученных преступным путем, и финансированию терроризма» от 07.08.2001 № 115-ФЗ.</w:t>
      </w:r>
      <w:r>
        <w:rPr>
          <w:rStyle w:val="Subst"/>
        </w:rPr>
        <w:br/>
        <w:t xml:space="preserve">•Международные договоры Российской Федерации по вопросам </w:t>
      </w:r>
      <w:proofErr w:type="spellStart"/>
      <w:r>
        <w:rPr>
          <w:rStyle w:val="Subst"/>
        </w:rPr>
        <w:t>избежания</w:t>
      </w:r>
      <w:proofErr w:type="spellEnd"/>
      <w:r>
        <w:rPr>
          <w:rStyle w:val="Subst"/>
        </w:rPr>
        <w:t xml:space="preserve"> двойного налогообложения.</w:t>
      </w:r>
      <w:r>
        <w:rPr>
          <w:rStyle w:val="Subst"/>
        </w:rPr>
        <w:br/>
        <w:t>•</w:t>
      </w:r>
      <w:proofErr w:type="gramStart"/>
      <w:r>
        <w:rPr>
          <w:rStyle w:val="Subst"/>
        </w:rPr>
        <w:t>Федеральный закон от 10.12.2003 № 173-ФЗ «О валютном регулировании и валютном контроле»;</w:t>
      </w:r>
      <w:r>
        <w:rPr>
          <w:rStyle w:val="Subst"/>
        </w:rPr>
        <w:br/>
        <w:t>•Таможенный кодекс Российской Федерации от 28.05.2003 № 61-ФЗ;</w:t>
      </w:r>
      <w:r>
        <w:rPr>
          <w:rStyle w:val="Subst"/>
        </w:rPr>
        <w:br/>
        <w:t>•Федеральный закон «Об иностранных инвестициях в Российской Федерации» от  9 июля 1999 года № 160-ФЗ;</w:t>
      </w:r>
      <w:r>
        <w:rPr>
          <w:rStyle w:val="Subst"/>
        </w:rPr>
        <w:br/>
        <w:t>•Федеральный закон «Об инвестиционной деятельности в Российской Федерации, осуществляемой в форме капитальных вложений» от  25 февраля 1999 года № 39-ФЗ.</w:t>
      </w:r>
      <w:proofErr w:type="gramEnd"/>
    </w:p>
    <w:p w:rsidR="009A3218" w:rsidRDefault="00660C0F">
      <w:pPr>
        <w:pStyle w:val="2"/>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9A3218" w:rsidRDefault="00660C0F">
      <w:pPr>
        <w:pStyle w:val="2"/>
      </w:pPr>
      <w:r>
        <w:t>8.7.1. Сведения об объявленных и выплаченных дивидендах по акциям эмитента</w:t>
      </w:r>
    </w:p>
    <w:p w:rsidR="009A3218" w:rsidRDefault="00660C0F">
      <w:pPr>
        <w:ind w:left="200"/>
      </w:pPr>
      <w:r>
        <w:t xml:space="preserve">Информация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w:t>
      </w:r>
      <w:proofErr w:type="gramStart"/>
      <w:r>
        <w:t>с даты начала</w:t>
      </w:r>
      <w:proofErr w:type="gramEnd"/>
      <w:r>
        <w:t xml:space="preserve"> текущего года до даты окончания отчетного квартала</w:t>
      </w:r>
    </w:p>
    <w:p w:rsidR="009A3218" w:rsidRDefault="009A3218">
      <w:pPr>
        <w:pStyle w:val="ThinDelim"/>
      </w:pP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- 2011г.,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28.04.2012, протокол №1/2012 от 28.04.2012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23.03.2012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2011г.,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14.05.2012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1,02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55041,2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45,46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660C0F">
            <w:pPr>
              <w:jc w:val="center"/>
            </w:pPr>
            <w:r>
              <w:t>нет</w:t>
            </w:r>
          </w:p>
        </w:tc>
      </w:tr>
    </w:tbl>
    <w:p w:rsidR="009A3218" w:rsidRDefault="009A3218"/>
    <w:p w:rsidR="009A3218" w:rsidRDefault="009A3218">
      <w:pPr>
        <w:pStyle w:val="ThinDelim"/>
      </w:pPr>
    </w:p>
    <w:p w:rsidR="009A3218" w:rsidRDefault="009A3218">
      <w:pPr>
        <w:ind w:left="200"/>
      </w:pPr>
    </w:p>
    <w:p w:rsidR="009A3218" w:rsidRDefault="009A3218">
      <w:pPr>
        <w:pStyle w:val="ThinDelim"/>
      </w:pP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- 2012г.,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30.04.2013, протокол №3/2013 от 30.04.2013</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25.03.2013</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2012г.,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20.05.2013</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0,14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55041,2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45,46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660C0F">
            <w:pPr>
              <w:jc w:val="center"/>
            </w:pPr>
            <w:r>
              <w:t>нет</w:t>
            </w:r>
          </w:p>
        </w:tc>
      </w:tr>
    </w:tbl>
    <w:p w:rsidR="009A3218" w:rsidRDefault="009A3218"/>
    <w:p w:rsidR="009A3218" w:rsidRDefault="009A3218">
      <w:pPr>
        <w:pStyle w:val="ThinDelim"/>
      </w:pPr>
    </w:p>
    <w:p w:rsidR="009A3218" w:rsidRDefault="009A3218">
      <w:pPr>
        <w:ind w:left="200"/>
      </w:pPr>
    </w:p>
    <w:p w:rsidR="009A3218" w:rsidRDefault="009A3218">
      <w:pPr>
        <w:pStyle w:val="ThinDelim"/>
      </w:pP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- 2013г.,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25.04.2014, протокол №1/2014 от 25.04.2014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 xml:space="preserve">Дата, на которую определяются (определялись) лица, имеющие </w:t>
            </w:r>
            <w:r>
              <w:lastRenderedPageBreak/>
              <w:t>(имевшие)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lastRenderedPageBreak/>
              <w:t>20.03.2014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lastRenderedPageBreak/>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2013г.,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20.05.2014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0,24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55041,2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45,46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660C0F">
            <w:pPr>
              <w:jc w:val="center"/>
            </w:pPr>
            <w:r>
              <w:t>нет</w:t>
            </w:r>
          </w:p>
        </w:tc>
      </w:tr>
    </w:tbl>
    <w:p w:rsidR="009A3218" w:rsidRDefault="009A3218"/>
    <w:p w:rsidR="009A3218" w:rsidRDefault="009A3218">
      <w:pPr>
        <w:pStyle w:val="ThinDelim"/>
      </w:pPr>
    </w:p>
    <w:p w:rsidR="009A3218" w:rsidRDefault="009A3218">
      <w:pPr>
        <w:ind w:left="200"/>
      </w:pPr>
    </w:p>
    <w:p w:rsidR="009A3218" w:rsidRDefault="009A3218">
      <w:pPr>
        <w:pStyle w:val="ThinDelim"/>
      </w:pP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- 2014г.,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30.04.2015, протокол №2С/2015 от 30.04.2015</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20.03.2015</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2014г.,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20.05.2015</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0,24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99304,6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82,02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660C0F">
            <w:pPr>
              <w:jc w:val="center"/>
            </w:pPr>
            <w:r>
              <w:t>нет</w:t>
            </w:r>
          </w:p>
        </w:tc>
      </w:tr>
    </w:tbl>
    <w:p w:rsidR="009A3218" w:rsidRDefault="009A3218"/>
    <w:p w:rsidR="009A3218" w:rsidRDefault="009A3218">
      <w:pPr>
        <w:pStyle w:val="ThinDelim"/>
      </w:pPr>
    </w:p>
    <w:p w:rsidR="009A3218" w:rsidRDefault="009A3218">
      <w:pPr>
        <w:ind w:left="200"/>
      </w:pPr>
    </w:p>
    <w:p w:rsidR="009A3218" w:rsidRDefault="009A3218">
      <w:pPr>
        <w:pStyle w:val="ThinDelim"/>
      </w:pP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- 2015г.,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25.03.2016, протокол №1ГС/2016 от 28.03.2015</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15.02.2016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2015г.,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05.04.2016 по 14.04.2016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Pr="001F4FCE" w:rsidRDefault="001F4FCE" w:rsidP="001F4FCE">
            <w:pPr>
              <w:jc w:val="center"/>
            </w:pPr>
            <w:r w:rsidRPr="001F4FCE">
              <w:t>0</w:t>
            </w:r>
            <w:r w:rsidR="00660C0F" w:rsidRPr="001F4FCE">
              <w:t>,</w:t>
            </w:r>
            <w:r w:rsidRPr="001F4FCE">
              <w:t>67</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Pr="001F4FCE" w:rsidRDefault="001F4FCE">
            <w:pPr>
              <w:jc w:val="center"/>
            </w:pPr>
            <w:r w:rsidRPr="001F4FCE">
              <w:t>69163,40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Pr="001F4FCE" w:rsidRDefault="001F4FCE">
            <w:pPr>
              <w:jc w:val="center"/>
            </w:pPr>
            <w:r w:rsidRPr="001F4FCE">
              <w:t>57,12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Pr="00707FF9" w:rsidRDefault="001F4FCE">
            <w:pPr>
              <w:jc w:val="center"/>
              <w:rPr>
                <w:color w:val="FF0000"/>
              </w:rP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1F4FCE">
            <w:pPr>
              <w:jc w:val="center"/>
            </w:pPr>
            <w:r>
              <w:t>Н</w:t>
            </w:r>
            <w:r w:rsidR="00660C0F">
              <w:t>ет</w:t>
            </w:r>
          </w:p>
        </w:tc>
      </w:tr>
    </w:tbl>
    <w:p w:rsidR="009A3218" w:rsidRDefault="009A3218"/>
    <w:p w:rsidR="009A3218" w:rsidRDefault="00707FF9">
      <w:pPr>
        <w:ind w:left="200"/>
      </w:pPr>
      <w:r w:rsidRPr="00707FF9">
        <w:t>Годовым общим собранием акци</w:t>
      </w:r>
      <w:r>
        <w:t>онеров эмитента, состоявшимся 25.04</w:t>
      </w:r>
      <w:r w:rsidRPr="00707FF9">
        <w:t>.201</w:t>
      </w:r>
      <w:r>
        <w:t>7</w:t>
      </w:r>
      <w:r w:rsidRPr="00707FF9">
        <w:t xml:space="preserve"> г.  (протокол годовог</w:t>
      </w:r>
      <w:r>
        <w:t>о общего собрания акционеров № 1</w:t>
      </w:r>
      <w:r w:rsidR="003E36A3">
        <w:t>ГС</w:t>
      </w:r>
      <w:r>
        <w:t>/2017</w:t>
      </w:r>
      <w:r w:rsidR="003E36A3">
        <w:t>, дата составления протокола 27</w:t>
      </w:r>
      <w:r>
        <w:t>.04.2017</w:t>
      </w:r>
      <w:r w:rsidRPr="00707FF9">
        <w:t xml:space="preserve"> г.), принято </w:t>
      </w:r>
      <w:r>
        <w:t>решение дивиденды по итогам 2016</w:t>
      </w:r>
      <w:r w:rsidRPr="00707FF9">
        <w:t xml:space="preserve"> года не выплачивать.</w:t>
      </w:r>
    </w:p>
    <w:p w:rsidR="009A3218" w:rsidRDefault="00660C0F">
      <w:pPr>
        <w:pStyle w:val="2"/>
      </w:pPr>
      <w:r>
        <w:t>8.7.2. Сведения о начисленных и выплаченных доходах по облигациям эмитента</w:t>
      </w:r>
    </w:p>
    <w:p w:rsidR="009A3218" w:rsidRDefault="00660C0F">
      <w:pPr>
        <w:ind w:left="200"/>
      </w:pPr>
      <w:r>
        <w:rPr>
          <w:rStyle w:val="Subst"/>
        </w:rPr>
        <w:t>Эмитент не осуществлял эмиссию облигаций</w:t>
      </w:r>
    </w:p>
    <w:p w:rsidR="009A3218" w:rsidRDefault="00660C0F">
      <w:pPr>
        <w:pStyle w:val="2"/>
      </w:pPr>
      <w:r>
        <w:t>8.8. Иные сведения</w:t>
      </w:r>
    </w:p>
    <w:p w:rsidR="009A3218" w:rsidRDefault="00660C0F">
      <w:pPr>
        <w:ind w:left="200"/>
      </w:pPr>
      <w:r>
        <w:rPr>
          <w:rStyle w:val="Subst"/>
        </w:rPr>
        <w:t>нет.</w:t>
      </w:r>
    </w:p>
    <w:p w:rsidR="009A3218" w:rsidRDefault="00660C0F">
      <w:pPr>
        <w:pStyle w:val="2"/>
      </w:pPr>
      <w:r>
        <w:lastRenderedPageBreak/>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9A3218" w:rsidRDefault="00660C0F">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p w:rsidR="009A3218" w:rsidRDefault="00660C0F">
      <w:pPr>
        <w:pStyle w:val="2"/>
      </w:pPr>
      <w:r>
        <w:br w:type="page"/>
      </w:r>
      <w:r>
        <w:lastRenderedPageBreak/>
        <w:t>Приложение к ежеквартальному отчету. Аудиторское заключение к годовой бухгалтерской</w:t>
      </w:r>
      <w:r w:rsidR="002919CD">
        <w:t xml:space="preserve"> </w:t>
      </w:r>
      <w:r>
        <w:t>(финансовой) отчетности эмитента</w:t>
      </w:r>
    </w:p>
    <w:p w:rsidR="003E284D" w:rsidRDefault="003E284D">
      <w:pPr>
        <w:pStyle w:val="2"/>
      </w:pPr>
      <w:r>
        <w:rPr>
          <w:noProof/>
        </w:rPr>
        <w:drawing>
          <wp:inline distT="0" distB="0" distL="0" distR="0">
            <wp:extent cx="5760085" cy="814308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085" cy="8143088"/>
                    </a:xfrm>
                    <a:prstGeom prst="rect">
                      <a:avLst/>
                    </a:prstGeom>
                    <a:noFill/>
                    <a:ln>
                      <a:noFill/>
                    </a:ln>
                  </pic:spPr>
                </pic:pic>
              </a:graphicData>
            </a:graphic>
          </wp:inline>
        </w:drawing>
      </w:r>
    </w:p>
    <w:p w:rsidR="003E284D" w:rsidRDefault="003E284D">
      <w:pPr>
        <w:pStyle w:val="2"/>
      </w:pPr>
    </w:p>
    <w:p w:rsidR="003E284D" w:rsidRDefault="003E284D">
      <w:pPr>
        <w:pStyle w:val="2"/>
      </w:pPr>
      <w:r>
        <w:rPr>
          <w:noProof/>
        </w:rPr>
        <w:lastRenderedPageBreak/>
        <w:drawing>
          <wp:inline distT="0" distB="0" distL="0" distR="0">
            <wp:extent cx="5760085" cy="8143088"/>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085" cy="8143088"/>
                    </a:xfrm>
                    <a:prstGeom prst="rect">
                      <a:avLst/>
                    </a:prstGeom>
                    <a:noFill/>
                    <a:ln>
                      <a:noFill/>
                    </a:ln>
                  </pic:spPr>
                </pic:pic>
              </a:graphicData>
            </a:graphic>
          </wp:inline>
        </w:drawing>
      </w:r>
    </w:p>
    <w:p w:rsidR="003E284D" w:rsidRDefault="003E284D" w:rsidP="003E284D"/>
    <w:p w:rsidR="003E284D" w:rsidRDefault="003E284D" w:rsidP="003E284D"/>
    <w:p w:rsidR="003E284D" w:rsidRDefault="003E284D" w:rsidP="003E284D"/>
    <w:p w:rsidR="003E284D" w:rsidRDefault="003E284D" w:rsidP="003E284D"/>
    <w:p w:rsidR="003E284D" w:rsidRDefault="003E284D" w:rsidP="003E284D"/>
    <w:p w:rsidR="003E284D" w:rsidRDefault="003E284D" w:rsidP="003E284D"/>
    <w:p w:rsidR="003E284D" w:rsidRPr="003E284D" w:rsidRDefault="003E284D" w:rsidP="003E284D">
      <w:r>
        <w:rPr>
          <w:noProof/>
        </w:rPr>
        <w:lastRenderedPageBreak/>
        <w:drawing>
          <wp:inline distT="0" distB="0" distL="0" distR="0">
            <wp:extent cx="5760085" cy="8143088"/>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085" cy="8143088"/>
                    </a:xfrm>
                    <a:prstGeom prst="rect">
                      <a:avLst/>
                    </a:prstGeom>
                    <a:noFill/>
                    <a:ln>
                      <a:noFill/>
                    </a:ln>
                  </pic:spPr>
                </pic:pic>
              </a:graphicData>
            </a:graphic>
          </wp:inline>
        </w:drawing>
      </w:r>
    </w:p>
    <w:p w:rsidR="009A3218" w:rsidRDefault="00660C0F">
      <w:pPr>
        <w:pStyle w:val="2"/>
      </w:pPr>
      <w:r>
        <w:br w:type="page"/>
      </w:r>
      <w:r>
        <w:lastRenderedPageBreak/>
        <w:t>Приложение к ежеквартальному отчету. Приложение к годовому бухгалтерскому балансу</w:t>
      </w:r>
    </w:p>
    <w:p w:rsidR="00A60D0D" w:rsidRDefault="00A60D0D" w:rsidP="00A60D0D"/>
    <w:p w:rsidR="00EA5FDB" w:rsidRDefault="00EA5FDB" w:rsidP="00EA5FDB">
      <w:pPr>
        <w:pStyle w:val="2"/>
      </w:pPr>
    </w:p>
    <w:p w:rsidR="00EA5FDB" w:rsidRDefault="00EA5FDB" w:rsidP="00EA5FDB"/>
    <w:p w:rsidR="00EA5FDB" w:rsidRPr="00687FB2" w:rsidRDefault="00EA5FDB" w:rsidP="00EA5FDB">
      <w:r>
        <w:rPr>
          <w:noProof/>
        </w:rPr>
        <w:drawing>
          <wp:inline distT="0" distB="0" distL="0" distR="0" wp14:anchorId="2B715E9F" wp14:editId="3747D241">
            <wp:extent cx="5760085" cy="8147685"/>
            <wp:effectExtent l="0" t="0" r="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1.jpg"/>
                    <pic:cNvPicPr/>
                  </pic:nvPicPr>
                  <pic:blipFill>
                    <a:blip r:embed="rId12">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p>
    <w:p w:rsidR="00EA5FDB" w:rsidRDefault="00EA5FDB" w:rsidP="00EA5FDB">
      <w:pPr>
        <w:pStyle w:val="2"/>
      </w:pPr>
      <w:r>
        <w:rPr>
          <w:noProof/>
        </w:rPr>
        <w:drawing>
          <wp:inline distT="0" distB="0" distL="0" distR="0" wp14:anchorId="5959E5F2" wp14:editId="68D7690D">
            <wp:extent cx="5760085" cy="8147685"/>
            <wp:effectExtent l="0" t="0" r="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2.jpg"/>
                    <pic:cNvPicPr/>
                  </pic:nvPicPr>
                  <pic:blipFill>
                    <a:blip r:embed="rId13">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2AE60665" wp14:editId="55900F08">
            <wp:extent cx="5760085" cy="8147685"/>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3.jpg"/>
                    <pic:cNvPicPr/>
                  </pic:nvPicPr>
                  <pic:blipFill>
                    <a:blip r:embed="rId14">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129D848B" wp14:editId="3FF28BC8">
            <wp:extent cx="5760085" cy="8147685"/>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4.jpg"/>
                    <pic:cNvPicPr/>
                  </pic:nvPicPr>
                  <pic:blipFill>
                    <a:blip r:embed="rId15">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56E955D7" wp14:editId="508EFF4F">
            <wp:extent cx="5760085" cy="8147685"/>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5.jpg"/>
                    <pic:cNvPicPr/>
                  </pic:nvPicPr>
                  <pic:blipFill>
                    <a:blip r:embed="rId16">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18E54A40" wp14:editId="2F5E36D8">
            <wp:extent cx="5760085" cy="8147685"/>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6.jpg"/>
                    <pic:cNvPicPr/>
                  </pic:nvPicPr>
                  <pic:blipFill>
                    <a:blip r:embed="rId17">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4C6ABBC8" wp14:editId="35B2D427">
            <wp:extent cx="5760085" cy="8147685"/>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7.jpg"/>
                    <pic:cNvPicPr/>
                  </pic:nvPicPr>
                  <pic:blipFill>
                    <a:blip r:embed="rId18">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2881B69C" wp14:editId="13473B5E">
            <wp:extent cx="5760085" cy="8147685"/>
            <wp:effectExtent l="0" t="0" r="0" b="571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8.jpg"/>
                    <pic:cNvPicPr/>
                  </pic:nvPicPr>
                  <pic:blipFill>
                    <a:blip r:embed="rId19">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2EBD3D92" wp14:editId="2CEFDB43">
            <wp:extent cx="5760085" cy="8147685"/>
            <wp:effectExtent l="0" t="0" r="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09.jpg"/>
                    <pic:cNvPicPr/>
                  </pic:nvPicPr>
                  <pic:blipFill>
                    <a:blip r:embed="rId20">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08BB6F49" wp14:editId="19A9041C">
            <wp:extent cx="5760085" cy="8147685"/>
            <wp:effectExtent l="0" t="0" r="0" b="571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10.jpg"/>
                    <pic:cNvPicPr/>
                  </pic:nvPicPr>
                  <pic:blipFill>
                    <a:blip r:embed="rId21">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040F6FAE" wp14:editId="5F3C20F4">
            <wp:extent cx="5760085" cy="8147685"/>
            <wp:effectExtent l="0" t="0" r="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11.jpg"/>
                    <pic:cNvPicPr/>
                  </pic:nvPicPr>
                  <pic:blipFill>
                    <a:blip r:embed="rId22">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pPr>
        <w:pStyle w:val="2"/>
      </w:pPr>
      <w:r>
        <w:rPr>
          <w:noProof/>
        </w:rPr>
        <w:lastRenderedPageBreak/>
        <w:drawing>
          <wp:inline distT="0" distB="0" distL="0" distR="0" wp14:anchorId="20C91A11" wp14:editId="5DF9C774">
            <wp:extent cx="5760085" cy="8147685"/>
            <wp:effectExtent l="0" t="0" r="0" b="571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12.jpg"/>
                    <pic:cNvPicPr/>
                  </pic:nvPicPr>
                  <pic:blipFill>
                    <a:blip r:embed="rId23">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r>
        <w:rPr>
          <w:noProof/>
        </w:rPr>
        <w:lastRenderedPageBreak/>
        <w:drawing>
          <wp:inline distT="0" distB="0" distL="0" distR="0" wp14:anchorId="52659FB5" wp14:editId="1FACB22E">
            <wp:extent cx="5760085" cy="8147685"/>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13.jpg"/>
                    <pic:cNvPicPr/>
                  </pic:nvPicPr>
                  <pic:blipFill>
                    <a:blip r:embed="rId24">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r>
        <w:rPr>
          <w:noProof/>
        </w:rPr>
        <w:lastRenderedPageBreak/>
        <w:drawing>
          <wp:inline distT="0" distB="0" distL="0" distR="0" wp14:anchorId="3F3C56DE" wp14:editId="08DD596B">
            <wp:extent cx="5760085" cy="8147685"/>
            <wp:effectExtent l="0" t="0" r="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14.jpg"/>
                    <pic:cNvPicPr/>
                  </pic:nvPicPr>
                  <pic:blipFill>
                    <a:blip r:embed="rId25">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r>
        <w:rPr>
          <w:noProof/>
        </w:rPr>
        <w:lastRenderedPageBreak/>
        <w:drawing>
          <wp:inline distT="0" distB="0" distL="0" distR="0" wp14:anchorId="2EBC1E63" wp14:editId="01E67E81">
            <wp:extent cx="5760085" cy="8147685"/>
            <wp:effectExtent l="0" t="0" r="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15.jpg"/>
                    <pic:cNvPicPr/>
                  </pic:nvPicPr>
                  <pic:blipFill>
                    <a:blip r:embed="rId26">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r>
        <w:rPr>
          <w:noProof/>
        </w:rPr>
        <w:lastRenderedPageBreak/>
        <w:drawing>
          <wp:inline distT="0" distB="0" distL="0" distR="0" wp14:anchorId="028FD9BB" wp14:editId="63A09D9F">
            <wp:extent cx="5760085" cy="8147685"/>
            <wp:effectExtent l="0" t="0" r="0"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16.jpg"/>
                    <pic:cNvPicPr/>
                  </pic:nvPicPr>
                  <pic:blipFill>
                    <a:blip r:embed="rId27">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Default="00EA5FDB" w:rsidP="00EA5FDB">
      <w:r>
        <w:rPr>
          <w:noProof/>
        </w:rPr>
        <w:lastRenderedPageBreak/>
        <w:drawing>
          <wp:inline distT="0" distB="0" distL="0" distR="0" wp14:anchorId="23CBC090" wp14:editId="5AA72469">
            <wp:extent cx="5760085" cy="8147685"/>
            <wp:effectExtent l="0" t="0" r="0"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ояснения_017.jpg"/>
                    <pic:cNvPicPr/>
                  </pic:nvPicPr>
                  <pic:blipFill>
                    <a:blip r:embed="rId28">
                      <a:extLst>
                        <a:ext uri="{28A0092B-C50C-407E-A947-70E740481C1C}">
                          <a14:useLocalDpi xmlns:a14="http://schemas.microsoft.com/office/drawing/2010/main" val="0"/>
                        </a:ext>
                      </a:extLst>
                    </a:blip>
                    <a:stretch>
                      <a:fillRect/>
                    </a:stretch>
                  </pic:blipFill>
                  <pic:spPr>
                    <a:xfrm>
                      <a:off x="0" y="0"/>
                      <a:ext cx="5760085" cy="8147685"/>
                    </a:xfrm>
                    <a:prstGeom prst="rect">
                      <a:avLst/>
                    </a:prstGeom>
                  </pic:spPr>
                </pic:pic>
              </a:graphicData>
            </a:graphic>
          </wp:inline>
        </w:drawing>
      </w:r>
    </w:p>
    <w:p w:rsidR="00EA5FDB" w:rsidRPr="00687FB2" w:rsidRDefault="00EA5FDB" w:rsidP="00EA5FDB"/>
    <w:p w:rsidR="00EA5FDB" w:rsidRDefault="00EA5FDB" w:rsidP="00EA5FDB">
      <w:pPr>
        <w:pStyle w:val="2"/>
      </w:pPr>
    </w:p>
    <w:p w:rsidR="00A60D0D" w:rsidRPr="00A60D0D" w:rsidRDefault="00A60D0D" w:rsidP="00A60D0D"/>
    <w:p w:rsidR="00660C0F" w:rsidRDefault="00660C0F">
      <w:pPr>
        <w:pStyle w:val="2"/>
      </w:pPr>
      <w:r>
        <w:br w:type="page"/>
      </w:r>
      <w:r>
        <w:lastRenderedPageBreak/>
        <w:t>Приложение к ежеквартальному отчету. Учетная политика</w:t>
      </w: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Учетная политика</w:t>
      </w: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для целей бухгалтерского учета</w:t>
      </w:r>
    </w:p>
    <w:p w:rsidR="00DE2B89" w:rsidRDefault="00DE2B89" w:rsidP="00DE2B89">
      <w:pPr>
        <w:spacing w:after="0"/>
        <w:ind w:firstLine="540"/>
        <w:jc w:val="both"/>
        <w:rPr>
          <w:rFonts w:ascii="Arial CYR" w:hAnsi="Arial CYR" w:cs="Arial CYR"/>
        </w:rPr>
      </w:pPr>
    </w:p>
    <w:p w:rsidR="00DE2B89" w:rsidRDefault="00DE2B89" w:rsidP="00DE2B89">
      <w:pPr>
        <w:spacing w:after="0"/>
        <w:ind w:right="210"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1. Бухгалтерский учет в ОАО "Асфальтобетонный завод № 4 "КАПОТНЯ" ведется в соответствии со </w:t>
      </w:r>
      <w:hyperlink r:id="rId29" w:history="1">
        <w:r>
          <w:rPr>
            <w:rFonts w:ascii="Times New Roman CYR" w:hAnsi="Times New Roman CYR" w:cs="Times New Roman CYR"/>
            <w:color w:val="000000"/>
            <w:sz w:val="24"/>
            <w:szCs w:val="24"/>
          </w:rPr>
          <w:t>ст. 7</w:t>
        </w:r>
      </w:hyperlink>
      <w:r>
        <w:rPr>
          <w:rFonts w:ascii="Times New Roman CYR" w:hAnsi="Times New Roman CYR" w:cs="Times New Roman CYR"/>
          <w:color w:val="000000"/>
          <w:sz w:val="24"/>
          <w:szCs w:val="24"/>
        </w:rPr>
        <w:t xml:space="preserve"> Федерального закона от 06.12.2011 N 402-ФЗ "О бухгалтерском учете", </w:t>
      </w:r>
      <w:hyperlink r:id="rId30" w:history="1">
        <w:r>
          <w:rPr>
            <w:rFonts w:ascii="Times New Roman CYR" w:hAnsi="Times New Roman CYR" w:cs="Times New Roman CYR"/>
            <w:color w:val="000000"/>
            <w:sz w:val="24"/>
            <w:szCs w:val="24"/>
          </w:rPr>
          <w:t>Положением</w:t>
        </w:r>
      </w:hyperlink>
      <w:r>
        <w:rPr>
          <w:rFonts w:ascii="Times New Roman CYR" w:hAnsi="Times New Roman CYR" w:cs="Times New Roman CYR"/>
          <w:color w:val="000000"/>
          <w:sz w:val="24"/>
          <w:szCs w:val="24"/>
        </w:rPr>
        <w:t xml:space="preserve"> по </w:t>
      </w:r>
      <w:r>
        <w:rPr>
          <w:rFonts w:ascii="Times New Roman CYR" w:hAnsi="Times New Roman CYR" w:cs="Times New Roman CYR"/>
          <w:sz w:val="24"/>
          <w:szCs w:val="24"/>
        </w:rPr>
        <w:t xml:space="preserve">ведению бухгалтерского учета и бухгалтерской отчетности в Российской Федерации, утвержденным Приказом Министерства финансов Российской Федерации от 29.07.1998 N 34н, и Положениями по </w:t>
      </w:r>
      <w:r>
        <w:rPr>
          <w:rFonts w:ascii="Times New Roman CYR" w:hAnsi="Times New Roman CYR" w:cs="Times New Roman CYR"/>
          <w:color w:val="000000"/>
          <w:sz w:val="24"/>
          <w:szCs w:val="24"/>
        </w:rPr>
        <w:t xml:space="preserve">бухгалтерскому учету. Налоговый учет ведется в соответствии со </w:t>
      </w:r>
      <w:hyperlink r:id="rId31" w:history="1">
        <w:r>
          <w:rPr>
            <w:rFonts w:ascii="Times New Roman CYR" w:hAnsi="Times New Roman CYR" w:cs="Times New Roman CYR"/>
            <w:color w:val="000000"/>
            <w:sz w:val="24"/>
            <w:szCs w:val="24"/>
          </w:rPr>
          <w:t>ст. 313</w:t>
        </w:r>
      </w:hyperlink>
      <w:r>
        <w:rPr>
          <w:rFonts w:ascii="Times New Roman CYR" w:hAnsi="Times New Roman CYR" w:cs="Times New Roman CYR"/>
          <w:color w:val="000000"/>
          <w:sz w:val="24"/>
          <w:szCs w:val="24"/>
        </w:rPr>
        <w:t xml:space="preserve"> Налогового кодекса Российской Федерации.</w:t>
      </w:r>
    </w:p>
    <w:p w:rsidR="00DE2B89" w:rsidRDefault="00DE2B89" w:rsidP="00DE2B89">
      <w:pPr>
        <w:tabs>
          <w:tab w:val="left" w:pos="8236"/>
        </w:tabs>
        <w:spacing w:after="0"/>
        <w:ind w:right="68" w:firstLine="540"/>
        <w:jc w:val="both"/>
        <w:rPr>
          <w:rFonts w:ascii="Times New Roman CYR" w:hAnsi="Times New Roman CYR" w:cs="Times New Roman CYR"/>
          <w:sz w:val="24"/>
          <w:szCs w:val="24"/>
        </w:rPr>
      </w:pPr>
      <w:r>
        <w:rPr>
          <w:rFonts w:ascii="Times New Roman CYR" w:hAnsi="Times New Roman CYR" w:cs="Times New Roman CYR"/>
          <w:sz w:val="24"/>
          <w:szCs w:val="24"/>
        </w:rPr>
        <w:t>ОАО "Асфальтобетонный завод № 4 "КАПОТНЯ" далее именуется "Организация" или "Налогоплательщик".</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2. Регистры   бухгалтерского   учета   ведутся на  машинных   носителях информации. В организации предусмотрена   возможность   вывода регистров бухгалтерского учета на бумажные носители информации. Информация, содержащаяся    в   первичных   учетных   документах,    накапливается    и систематизируется в регистрах бухгалтерского учета  по   журнально-ордерной форме в электронном виде с использованием программно-прикладного   продукта 1С 7.7.</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 Основанием для отражения данных в программе 1С 7.7 являются первичные документы, фиксирующие факт совершения хозяйственной операции, а также справки бухгалтера по "ручным" операциям, в отношении которых составляется отдельный учетный документ.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 Одновременно с учетной политикой </w:t>
      </w:r>
      <w:proofErr w:type="gramStart"/>
      <w:r>
        <w:rPr>
          <w:rFonts w:ascii="Times New Roman CYR" w:hAnsi="Times New Roman CYR" w:cs="Times New Roman CYR"/>
          <w:sz w:val="24"/>
          <w:szCs w:val="24"/>
        </w:rPr>
        <w:t>утверждены</w:t>
      </w:r>
      <w:proofErr w:type="gram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Рабочий план счетов бухгалтерского учета, содержащий применяемые в организации счета, необходимые для ведения синтетического и аналитического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а также унифицированные формы документов</w:t>
      </w:r>
      <w:proofErr w:type="gramStart"/>
      <w:r>
        <w:rPr>
          <w:rFonts w:ascii="Times New Roman CYR" w:hAnsi="Times New Roman CYR" w:cs="Times New Roman CYR"/>
          <w:sz w:val="24"/>
          <w:szCs w:val="24"/>
        </w:rPr>
        <w:t>.</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п</w:t>
      </w:r>
      <w:proofErr w:type="gramEnd"/>
      <w:r>
        <w:rPr>
          <w:rFonts w:ascii="Times New Roman CYR" w:hAnsi="Times New Roman CYR" w:cs="Times New Roman CYR"/>
          <w:sz w:val="24"/>
          <w:szCs w:val="24"/>
        </w:rPr>
        <w:t xml:space="preserve">рименяемые Организацией; </w:t>
      </w:r>
    </w:p>
    <w:p w:rsidR="00DE2B89" w:rsidRDefault="00DE2B89" w:rsidP="00DE2B89">
      <w:pPr>
        <w:spacing w:after="0"/>
        <w:ind w:firstLine="540"/>
        <w:rPr>
          <w:rFonts w:ascii="Times New Roman CYR" w:hAnsi="Times New Roman CYR" w:cs="Times New Roman CYR"/>
          <w:sz w:val="24"/>
          <w:szCs w:val="24"/>
        </w:rPr>
      </w:pPr>
      <w:r>
        <w:rPr>
          <w:rFonts w:ascii="Times New Roman CYR" w:hAnsi="Times New Roman CYR" w:cs="Times New Roman CYR"/>
          <w:sz w:val="24"/>
          <w:szCs w:val="24"/>
        </w:rPr>
        <w:t>- Порядок проведения инвентаризации имущества и обязательств;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Правила документооборота и технология обработки учетной информации;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Другие решения, необходимые для организации бухгалтерского учета, подлежат утверждению приказами (распоряжениями) руководителя организации по мере необходимости и доводятся до заинтересованных лиц.</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5. Первичные документы, принимаемые к учету, составляются с применением унифицированных форм документов, утвержденных </w:t>
      </w:r>
      <w:hyperlink r:id="rId32"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05.01.2004 N 1, </w:t>
      </w:r>
      <w:hyperlink r:id="rId33"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18.08.1998 N 88, </w:t>
      </w:r>
      <w:hyperlink r:id="rId34"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21.01.2003 N 7, </w:t>
      </w:r>
      <w:hyperlink r:id="rId35"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25.12.1998 N 132, </w:t>
      </w:r>
      <w:hyperlink r:id="rId36"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30.10.1997 N 71а.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6. При формировании учетной политики предполагается, что:</w:t>
      </w:r>
    </w:p>
    <w:p w:rsidR="00DE2B89" w:rsidRDefault="00DE2B89" w:rsidP="00DE2B89">
      <w:pPr>
        <w:spacing w:after="0"/>
        <w:ind w:firstLine="540"/>
        <w:jc w:val="both"/>
        <w:rPr>
          <w:rFonts w:ascii="Times New Roman CYR" w:hAnsi="Times New Roman CYR" w:cs="Times New Roman CYR"/>
          <w:sz w:val="24"/>
          <w:szCs w:val="24"/>
        </w:rPr>
      </w:pPr>
      <w:proofErr w:type="gramStart"/>
      <w:r>
        <w:rPr>
          <w:rFonts w:ascii="Times New Roman CYR" w:hAnsi="Times New Roman CYR" w:cs="Times New Roman CYR"/>
          <w:sz w:val="24"/>
          <w:szCs w:val="24"/>
        </w:rPr>
        <w:t>- активы и обязательства организации существуют обособленно от активов и обязательств собственников этой организации и активов и обязательств других организаций (допущение имущественной обособленности);</w:t>
      </w:r>
      <w:proofErr w:type="gramEnd"/>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организация будет продолжать свою деятельность в обозримом будущем и у нее отсутствуют намерения и необходимость ликвидации или существенного сокращения деятельности и, следовательно, обязательства будут погашаться в установленном порядке (допущение непрерывности деятельности);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принятая организацией учетная политика применяется последовательно от одного отчетного года к другому (допущение последовательности применения учетной </w:t>
      </w:r>
      <w:r>
        <w:rPr>
          <w:rFonts w:ascii="Times New Roman CYR" w:hAnsi="Times New Roman CYR" w:cs="Times New Roman CYR"/>
          <w:sz w:val="24"/>
          <w:szCs w:val="24"/>
        </w:rPr>
        <w:lastRenderedPageBreak/>
        <w:t>политики);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факты хозяйственной деятельности организации относятся к тому отчетному периоду, в котором они имели место, независимо от фактического времени поступления или выплаты денежных средств, связанных с этими фактами (допущение временной определенности фактов хозяйственной деятельности).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7. Учетная политика организации должна обеспечивать: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полноту отражения в бухгалтерском учете всех фактов хозяйственной деятельности (требование полноты);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своевременное отражение фактов хозяйственной деятельности в бухгалтерском учете и бухгалтерской отчетности (требование своевременности);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большую готовность к признанию в бухгалтерском учете расходов и обязательств, чем возможных доходов и активов, не допуская создания скрытых резервов (требование осмотрительности);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отражение</w:t>
      </w:r>
      <w:proofErr w:type="gramEnd"/>
      <w:r>
        <w:rPr>
          <w:rFonts w:ascii="Times New Roman CYR" w:hAnsi="Times New Roman CYR" w:cs="Times New Roman CYR"/>
          <w:sz w:val="24"/>
          <w:szCs w:val="24"/>
        </w:rPr>
        <w:t xml:space="preserve"> в бухгалтерском учете фактов хозяйственной деятельности исходя не столько из их правовой формы, сколько из их экономического содержания и условий хозяйствования (требование приоритета содержания перед формой);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тождество данных аналитического учета оборотам и остаткам по счетам синтетического учета на последний календарный день каждого месяца (требование непротиворечивости);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рациональное ведение бухгалтерского учета исходя из условий хозяйствования и величины организации (требование рациональности).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8. При формировании учетной политики организации по конкретному вопросу организации и ведения бухгалтерского учета осуществляется выбор одного способа из нескольких, допускаемых законодательством Российской Федерации и (или) нормативными правовыми актами по бухгалтерскому учету. Если по конкретному вопросу в нормативных правовых актах не установлены способы ведения бухгалтерского учета, то при формировании учетной политики осуществляется разработка организацией соответствующего способа исходя из настоящего и иных Положений по бухгалтерскому учету, а также Международных стандартов финансовой отчетности. При этом иные Положения по бухгалтерскому учету применяются для разработки соответствующего способа в части аналогичных или связанных фактов хозяйственной деятельности, определений, условий признания и порядка оценки активов, обязательств, доходов и расходов.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9. Способы ведения бухгалтерского учета, избранные организацией при формировании учетной политики, применяются с первого января года, следующего за годом утверждения соответствующего организационно-распорядительного документа.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10. В целях обеспечения достоверности данных бухгалтерского учета и отчетности инвентаризация всего имущества организации проводится в последнем месяце года, а также в иных установленных законодательством случаях.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11. Система внутреннего контроля включает в себя следующие элементы: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проверка учета основных средств, расчетов с поставщиками и покупателями, с прочими дебиторами и кредиторами, контроль активов и обязательств;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контроль учетной документации и правовых аспектов хозяйственных операций.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12. Критерий существенности. Показатель считается существенным, если его </w:t>
      </w:r>
      <w:proofErr w:type="spellStart"/>
      <w:r>
        <w:rPr>
          <w:rFonts w:ascii="Times New Roman CYR" w:hAnsi="Times New Roman CYR" w:cs="Times New Roman CYR"/>
          <w:sz w:val="24"/>
          <w:szCs w:val="24"/>
        </w:rPr>
        <w:t>нераскрытие</w:t>
      </w:r>
      <w:proofErr w:type="spellEnd"/>
      <w:r>
        <w:rPr>
          <w:rFonts w:ascii="Times New Roman CYR" w:hAnsi="Times New Roman CYR" w:cs="Times New Roman CYR"/>
          <w:sz w:val="24"/>
          <w:szCs w:val="24"/>
        </w:rPr>
        <w:t xml:space="preserve"> может повлиять на экономические решения заинтересованных пользователей, принимаемые на основе отчетной информации. Существенной признается сумма, отношение которой к общему итогу соответствующих данных  (валюте баланса) за отчетный год составляет 5% и более. Принятые показатели существенности используются при составлении отчетности и выявлении ошибок в отражении хозяйственных операций. Для специфичных ошибок существенность устанавливается в каждом конкретном случае.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 xml:space="preserve">13. Основной задачей при разработке учетной политики для целей налогообложения является создание оптимальной системы налогового </w:t>
      </w:r>
      <w:proofErr w:type="gramStart"/>
      <w:r>
        <w:rPr>
          <w:rFonts w:ascii="Times New Roman CYR" w:hAnsi="Times New Roman CYR" w:cs="Times New Roman CYR"/>
          <w:sz w:val="24"/>
          <w:szCs w:val="24"/>
        </w:rPr>
        <w:t>учета</w:t>
      </w:r>
      <w:proofErr w:type="gramEnd"/>
      <w:r>
        <w:rPr>
          <w:rFonts w:ascii="Times New Roman CYR" w:hAnsi="Times New Roman CYR" w:cs="Times New Roman CYR"/>
          <w:sz w:val="24"/>
          <w:szCs w:val="24"/>
        </w:rPr>
        <w:t xml:space="preserve"> на основе установленных законодательством общих правил бухгалтерского и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14. Бухгалтерский учет в Организации ведется в рублях и копейках.</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Раздельный учет по видам деятельности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15. В организации ведется раздельный учет доходов и расходов по следующим видам деятельности: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Аренда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Асфальт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Асфальтовый </w:t>
      </w:r>
      <w:proofErr w:type="spellStart"/>
      <w:r>
        <w:rPr>
          <w:rFonts w:ascii="Times New Roman CYR" w:hAnsi="Times New Roman CYR" w:cs="Times New Roman CYR"/>
          <w:sz w:val="24"/>
          <w:szCs w:val="24"/>
        </w:rPr>
        <w:t>гранулят</w:t>
      </w:r>
      <w:proofErr w:type="spellEnd"/>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Бетон</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Взвешивание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Дорожные эмульсии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Металлические конструкции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Пуско-наладка промышленных установок по производству дорожных эмульсий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Обслуживание и ремонт АСУ </w:t>
      </w:r>
      <w:proofErr w:type="spellStart"/>
      <w:r>
        <w:rPr>
          <w:rFonts w:ascii="Times New Roman CYR" w:hAnsi="Times New Roman CYR" w:cs="Times New Roman CYR"/>
          <w:sz w:val="24"/>
          <w:szCs w:val="24"/>
        </w:rPr>
        <w:t>Intrame</w:t>
      </w:r>
      <w:proofErr w:type="spellEnd"/>
      <w:r>
        <w:rPr>
          <w:rFonts w:ascii="Times New Roman CYR" w:hAnsi="Times New Roman CYR" w:cs="Times New Roman CYR"/>
          <w:sz w:val="24"/>
          <w:szCs w:val="24"/>
        </w:rPr>
        <w:t xml:space="preserve"> DM738</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Техническое обслуживание автотранспорта и услуги </w:t>
      </w:r>
      <w:proofErr w:type="spellStart"/>
      <w:r>
        <w:rPr>
          <w:rFonts w:ascii="Times New Roman CYR" w:hAnsi="Times New Roman CYR" w:cs="Times New Roman CYR"/>
          <w:sz w:val="24"/>
          <w:szCs w:val="24"/>
        </w:rPr>
        <w:t>авторемонта</w:t>
      </w:r>
      <w:proofErr w:type="spellEnd"/>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Транспортные услуги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АСУ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выдача дубликатов и ксерокс документов заказчика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погрузки-разгрузки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Хранение имущества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Эксплуатация и техническое обслуживание </w:t>
      </w:r>
      <w:proofErr w:type="spellStart"/>
      <w:r>
        <w:rPr>
          <w:rFonts w:ascii="Times New Roman CYR" w:hAnsi="Times New Roman CYR" w:cs="Times New Roman CYR"/>
          <w:sz w:val="24"/>
          <w:szCs w:val="24"/>
        </w:rPr>
        <w:t>Ammann</w:t>
      </w:r>
      <w:proofErr w:type="spellEnd"/>
      <w:r>
        <w:rPr>
          <w:rFonts w:ascii="Times New Roman CYR" w:hAnsi="Times New Roman CYR" w:cs="Times New Roman CYR"/>
          <w:sz w:val="24"/>
          <w:szCs w:val="24"/>
        </w:rPr>
        <w:t xml:space="preserve"> </w:t>
      </w:r>
      <w:proofErr w:type="spellStart"/>
      <w:r>
        <w:rPr>
          <w:rFonts w:ascii="Times New Roman CYR" w:hAnsi="Times New Roman CYR" w:cs="Times New Roman CYR"/>
          <w:sz w:val="24"/>
          <w:szCs w:val="24"/>
        </w:rPr>
        <w:t>Global</w:t>
      </w:r>
      <w:proofErr w:type="spellEnd"/>
      <w:r>
        <w:rPr>
          <w:rFonts w:ascii="Times New Roman CYR" w:hAnsi="Times New Roman CYR" w:cs="Times New Roman CYR"/>
          <w:sz w:val="24"/>
          <w:szCs w:val="24"/>
        </w:rPr>
        <w:t xml:space="preserve"> 160</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иные виды деятельности (</w:t>
      </w:r>
      <w:r w:rsidR="00413A38">
        <w:rPr>
          <w:rFonts w:ascii="Times New Roman CYR" w:hAnsi="Times New Roman CYR" w:cs="Times New Roman CYR"/>
          <w:sz w:val="24"/>
          <w:szCs w:val="24"/>
        </w:rPr>
        <w:t>дополняется</w:t>
      </w:r>
      <w:bookmarkStart w:id="0" w:name="_GoBack"/>
      <w:bookmarkEnd w:id="0"/>
      <w:r>
        <w:rPr>
          <w:rFonts w:ascii="Times New Roman CYR" w:hAnsi="Times New Roman CYR" w:cs="Times New Roman CYR"/>
          <w:sz w:val="24"/>
          <w:szCs w:val="24"/>
        </w:rPr>
        <w:t xml:space="preserve"> по мере необходимости)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16. Для раздельного учета расходов и доходов в программе 1С 7.7 предназначено субконто "виды номенклатур по видам деятельности".</w:t>
      </w:r>
    </w:p>
    <w:p w:rsidR="00DE2B89" w:rsidRDefault="00DE2B89" w:rsidP="00DE2B89">
      <w:pPr>
        <w:spacing w:after="0"/>
        <w:ind w:firstLine="540"/>
        <w:jc w:val="both"/>
        <w:rPr>
          <w:rFonts w:ascii="Arial CYR" w:hAnsi="Arial CYR" w:cs="Arial CYR"/>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Основные средства</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17. Критерий отнесения имущества к объектам основных средств. Имущество, отвечающее </w:t>
      </w:r>
      <w:r w:rsidR="00413A38">
        <w:rPr>
          <w:rFonts w:ascii="Times New Roman CYR" w:hAnsi="Times New Roman CYR" w:cs="Times New Roman CYR"/>
          <w:sz w:val="24"/>
          <w:szCs w:val="24"/>
        </w:rPr>
        <w:t>критериям</w:t>
      </w:r>
      <w:r>
        <w:rPr>
          <w:rFonts w:ascii="Times New Roman CYR" w:hAnsi="Times New Roman CYR" w:cs="Times New Roman CYR"/>
          <w:sz w:val="24"/>
          <w:szCs w:val="24"/>
        </w:rPr>
        <w:t xml:space="preserve"> отнесения его к основным средствам, учитывается в составе объектов основных средств, если его стоимость составляет более 40 000 руб. (пункт 4 ПБУ 6/01 "Учет основных средств", утвержденное приказом Минфина РФ от 30.03.2001 № 26н). В учете ОС отражается на счете 01 в корреспонденции со счетом 08 "Вложения во </w:t>
      </w:r>
      <w:proofErr w:type="spellStart"/>
      <w:r>
        <w:rPr>
          <w:rFonts w:ascii="Times New Roman CYR" w:hAnsi="Times New Roman CYR" w:cs="Times New Roman CYR"/>
          <w:sz w:val="24"/>
          <w:szCs w:val="24"/>
        </w:rPr>
        <w:t>внеоборотные</w:t>
      </w:r>
      <w:proofErr w:type="spellEnd"/>
      <w:r>
        <w:rPr>
          <w:rFonts w:ascii="Times New Roman CYR" w:hAnsi="Times New Roman CYR" w:cs="Times New Roman CYR"/>
          <w:sz w:val="24"/>
          <w:szCs w:val="24"/>
        </w:rPr>
        <w:t xml:space="preserve"> активы".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18. В первоначальную стоимость объекта основных сре</w:t>
      </w:r>
      <w:proofErr w:type="gramStart"/>
      <w:r>
        <w:rPr>
          <w:rFonts w:ascii="Times New Roman CYR" w:hAnsi="Times New Roman CYR" w:cs="Times New Roman CYR"/>
          <w:sz w:val="24"/>
          <w:szCs w:val="24"/>
        </w:rPr>
        <w:t>дств вкл</w:t>
      </w:r>
      <w:proofErr w:type="gramEnd"/>
      <w:r>
        <w:rPr>
          <w:rFonts w:ascii="Times New Roman CYR" w:hAnsi="Times New Roman CYR" w:cs="Times New Roman CYR"/>
          <w:sz w:val="24"/>
          <w:szCs w:val="24"/>
        </w:rPr>
        <w:t>ючаются стоимость, согласно условиям договора, и расходы, связанные непосредственно с приобретением основных средств и доведением его до состояния, пригодного к использованию (пункт 8 ПБУ 6/01).</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19. Основные средства включаются в состав амортизационных групп исходя из сроков полезного использования, способа начисления амортизации. Срок полезного использования определяется на основании Классификатора, утвержденного постановлением Правительства РФ от 01.01.2002 № 1. По основным средствам, которые не указаны в Классификаторе, срок полезного использования определяется исходя из указанного в технической документации срока эксплуатации, а при отсутствии таких сведений - исходя из ожидаемого срока полезного использования и получения дохода.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20. В случае наличия у одного инвентарного объекта нескольких частей, </w:t>
      </w:r>
      <w:proofErr w:type="gramStart"/>
      <w:r>
        <w:rPr>
          <w:rFonts w:ascii="Times New Roman CYR" w:hAnsi="Times New Roman CYR" w:cs="Times New Roman CYR"/>
          <w:sz w:val="24"/>
          <w:szCs w:val="24"/>
        </w:rPr>
        <w:t>сроки</w:t>
      </w:r>
      <w:proofErr w:type="gramEnd"/>
      <w:r>
        <w:rPr>
          <w:rFonts w:ascii="Times New Roman CYR" w:hAnsi="Times New Roman CYR" w:cs="Times New Roman CYR"/>
          <w:sz w:val="24"/>
          <w:szCs w:val="24"/>
        </w:rPr>
        <w:t xml:space="preserve"> использования которых отличаются более чем на 30% (уровень существенности по </w:t>
      </w:r>
      <w:r>
        <w:rPr>
          <w:rFonts w:ascii="Times New Roman CYR" w:hAnsi="Times New Roman CYR" w:cs="Times New Roman CYR"/>
          <w:sz w:val="24"/>
          <w:szCs w:val="24"/>
        </w:rPr>
        <w:lastRenderedPageBreak/>
        <w:t>срокам использования), данные составляющие учитываются как отдельные инвентарные объекты (п. 6 ПБУ 6/01).</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21. Способ начисления амортизации по объектам ОС:</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линейный (п. 18 ПБУ 6/01).</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22. Затраты на ремонт основных средств в учете: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отражаются в отчетном периоде в составе расходов по обычным видам деятельности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23. Основные средства, полученные в аренду, учитываются по инвентарному номеру, который компания сама присвоила данному имуществу (пункт 14 Методических указаний по бухгалтерскому учету основных средств, утвержденных приказом Минфина России от 13.10. 03 № 91н)</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Материально-производственные запасы.</w:t>
      </w:r>
    </w:p>
    <w:p w:rsidR="00DE2B89" w:rsidRDefault="00DE2B89" w:rsidP="00DE2B89">
      <w:pPr>
        <w:spacing w:after="0"/>
        <w:ind w:firstLine="540"/>
        <w:jc w:val="both"/>
        <w:rPr>
          <w:rFonts w:ascii="Times New Roman CYR" w:hAnsi="Times New Roman CYR" w:cs="Times New Roman CYR"/>
        </w:rPr>
      </w:pPr>
    </w:p>
    <w:p w:rsidR="00DE2B89" w:rsidRDefault="00DE2B89" w:rsidP="00DE2B89">
      <w:pPr>
        <w:spacing w:after="0" w:line="265" w:lineRule="exact"/>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 xml:space="preserve">24.  Единицей учета материалов является номенклатурный номер (пункт 3 ПБУ 5/01 «Учет материально-производственных запасов», </w:t>
      </w:r>
      <w:proofErr w:type="gramStart"/>
      <w:r>
        <w:rPr>
          <w:rFonts w:ascii="Times New Roman CYR" w:hAnsi="Times New Roman CYR" w:cs="Times New Roman CYR"/>
          <w:sz w:val="24"/>
          <w:szCs w:val="24"/>
        </w:rPr>
        <w:t>утвержденное</w:t>
      </w:r>
      <w:proofErr w:type="gramEnd"/>
      <w:r>
        <w:rPr>
          <w:rFonts w:ascii="Times New Roman CYR" w:hAnsi="Times New Roman CYR" w:cs="Times New Roman CYR"/>
          <w:sz w:val="24"/>
          <w:szCs w:val="24"/>
        </w:rPr>
        <w:t xml:space="preserve"> приказом Минфина РФ от 09.06.2001 № 44н).</w:t>
      </w:r>
    </w:p>
    <w:p w:rsidR="00DE2B89" w:rsidRDefault="00DE2B89" w:rsidP="00DE2B89">
      <w:pPr>
        <w:spacing w:before="15" w:after="120" w:line="265" w:lineRule="exact"/>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25.  Все материалы, отпускаемые в производство или на иные цели, оцениваются по средней себестоимости по методу скользящей оценки</w:t>
      </w:r>
      <w:proofErr w:type="gramStart"/>
      <w:r>
        <w:rPr>
          <w:rFonts w:ascii="Times New Roman CYR" w:hAnsi="Times New Roman CYR" w:cs="Times New Roman CYR"/>
          <w:sz w:val="24"/>
          <w:szCs w:val="24"/>
        </w:rPr>
        <w:t>.</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п</w:t>
      </w:r>
      <w:proofErr w:type="gramEnd"/>
      <w:r>
        <w:rPr>
          <w:rFonts w:ascii="Times New Roman CYR" w:hAnsi="Times New Roman CYR" w:cs="Times New Roman CYR"/>
          <w:sz w:val="24"/>
          <w:szCs w:val="24"/>
        </w:rPr>
        <w:t>ункт 16 ПБУ 5/01 «Учет материально-производственных запасов», пункт 78 "Методических указаний по бухгалтерскому учету материально-производственных запасов")</w:t>
      </w:r>
    </w:p>
    <w:p w:rsidR="00DE2B89" w:rsidRDefault="00DE2B89" w:rsidP="00DE2B89">
      <w:pPr>
        <w:spacing w:after="0" w:line="265" w:lineRule="exact"/>
        <w:ind w:left="17" w:firstLine="551"/>
        <w:jc w:val="center"/>
        <w:rPr>
          <w:rFonts w:ascii="Times New Roman CYR" w:hAnsi="Times New Roman CYR" w:cs="Times New Roman CYR"/>
          <w:b/>
          <w:bCs/>
          <w:sz w:val="24"/>
          <w:szCs w:val="24"/>
        </w:rPr>
      </w:pPr>
      <w:r>
        <w:rPr>
          <w:rFonts w:ascii="Times New Roman CYR" w:hAnsi="Times New Roman CYR" w:cs="Times New Roman CYR"/>
          <w:b/>
          <w:bCs/>
          <w:sz w:val="24"/>
          <w:szCs w:val="24"/>
        </w:rPr>
        <w:t>Транспортно-заготовительные расходы.</w:t>
      </w:r>
    </w:p>
    <w:p w:rsidR="00DE2B89" w:rsidRDefault="00DE2B89" w:rsidP="00DE2B89">
      <w:pPr>
        <w:spacing w:after="0" w:line="265" w:lineRule="exact"/>
        <w:ind w:left="17" w:firstLine="551"/>
        <w:rPr>
          <w:rFonts w:ascii="Times New Roman CYR" w:hAnsi="Times New Roman CYR" w:cs="Times New Roman CYR"/>
          <w:sz w:val="24"/>
          <w:szCs w:val="24"/>
        </w:rPr>
      </w:pPr>
    </w:p>
    <w:p w:rsidR="00DE2B89" w:rsidRDefault="00DE2B89" w:rsidP="00DE2B89">
      <w:pPr>
        <w:spacing w:after="0"/>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26. Транспортно-заготовительные расходы по нерудным материалам принимаются к учету путем их отнесения на счет 23, с которого списываются на увеличение стоимости материалов пропорционально количеству поступивших в отчетном месяце материалов.</w:t>
      </w:r>
    </w:p>
    <w:p w:rsidR="00DE2B89" w:rsidRDefault="00DE2B89" w:rsidP="00DE2B89">
      <w:pPr>
        <w:spacing w:after="0"/>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27. Транспортно-заготовительные расходы по остальным материалам относятся непосредственно на общехозяйственные расходы.</w:t>
      </w:r>
    </w:p>
    <w:p w:rsidR="00DE2B89" w:rsidRDefault="00DE2B89" w:rsidP="00DE2B89">
      <w:pPr>
        <w:spacing w:before="15" w:after="120" w:line="265" w:lineRule="exact"/>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28. Затраты на внутриплощадочные перевозки материалов относятся на стоимость материалов пропорционально количеству поступившего материала.</w:t>
      </w:r>
    </w:p>
    <w:p w:rsidR="00DE2B89" w:rsidRDefault="00DE2B89" w:rsidP="00DE2B89">
      <w:pPr>
        <w:spacing w:before="15" w:after="120" w:line="265" w:lineRule="exact"/>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29. Расходы по доставке материалов, оказанные сторонними организациями, увеличивают первоначальную стоимость этих материалов.</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both"/>
        <w:rPr>
          <w:rFonts w:ascii="Arial CYR" w:hAnsi="Arial CYR" w:cs="Arial CYR"/>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Специальная одежда</w:t>
      </w:r>
    </w:p>
    <w:p w:rsidR="00DE2B89" w:rsidRDefault="00DE2B89" w:rsidP="00DE2B89">
      <w:pPr>
        <w:spacing w:after="0"/>
        <w:ind w:firstLine="540"/>
        <w:jc w:val="both"/>
        <w:rPr>
          <w:rFonts w:ascii="Arial CYR" w:hAnsi="Arial CYR" w:cs="Arial CYR"/>
        </w:rPr>
      </w:pPr>
    </w:p>
    <w:p w:rsidR="00DE2B89" w:rsidRDefault="00DE2B89" w:rsidP="00DE2B89">
      <w:pPr>
        <w:spacing w:before="15" w:after="120" w:line="265" w:lineRule="exact"/>
        <w:ind w:left="15" w:firstLine="553"/>
        <w:jc w:val="both"/>
        <w:rPr>
          <w:rFonts w:ascii="Times New Roman CYR" w:hAnsi="Times New Roman CYR" w:cs="Times New Roman CYR"/>
          <w:sz w:val="24"/>
          <w:szCs w:val="24"/>
        </w:rPr>
      </w:pPr>
      <w:r>
        <w:rPr>
          <w:rFonts w:ascii="Times New Roman CYR" w:hAnsi="Times New Roman CYR" w:cs="Times New Roman CYR"/>
          <w:sz w:val="24"/>
          <w:szCs w:val="24"/>
        </w:rPr>
        <w:t xml:space="preserve">29.  </w:t>
      </w:r>
      <w:proofErr w:type="spellStart"/>
      <w:r>
        <w:rPr>
          <w:rFonts w:ascii="Times New Roman CYR" w:hAnsi="Times New Roman CYR" w:cs="Times New Roman CYR"/>
          <w:sz w:val="24"/>
          <w:szCs w:val="24"/>
        </w:rPr>
        <w:t>Спецоснастка</w:t>
      </w:r>
      <w:proofErr w:type="spellEnd"/>
      <w:r>
        <w:rPr>
          <w:rFonts w:ascii="Times New Roman CYR" w:hAnsi="Times New Roman CYR" w:cs="Times New Roman CYR"/>
          <w:sz w:val="24"/>
          <w:szCs w:val="24"/>
        </w:rPr>
        <w:t>, спецодежда и инструмент учитываются в порядке, предусмотренном для учета материально-производственных запасов с применением счета 10.10. (пункты 9 и 11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Минфина России от 26.12.02 № 135н)</w:t>
      </w:r>
    </w:p>
    <w:p w:rsidR="00DE2B89" w:rsidRDefault="00DE2B89" w:rsidP="00DE2B89">
      <w:pPr>
        <w:spacing w:before="15" w:after="120" w:line="265" w:lineRule="exact"/>
        <w:ind w:left="15" w:firstLine="553"/>
        <w:jc w:val="both"/>
        <w:rPr>
          <w:rFonts w:ascii="Times New Roman CYR" w:hAnsi="Times New Roman CYR" w:cs="Times New Roman CYR"/>
          <w:sz w:val="24"/>
          <w:szCs w:val="24"/>
        </w:rPr>
      </w:pPr>
      <w:r>
        <w:rPr>
          <w:rFonts w:ascii="Times New Roman CYR" w:hAnsi="Times New Roman CYR" w:cs="Times New Roman CYR"/>
          <w:sz w:val="24"/>
          <w:szCs w:val="24"/>
        </w:rPr>
        <w:t>30. При передаче спецодежды в эксплуатацию, она списывается со счета 10.10 на счет 10.11.1 "Спецодежда в эксплуатации" (пункт 20 Методических указаний).</w:t>
      </w:r>
    </w:p>
    <w:p w:rsidR="00DE2B89" w:rsidRDefault="00DE2B89" w:rsidP="00DE2B89">
      <w:pPr>
        <w:spacing w:before="15" w:after="120" w:line="265" w:lineRule="exact"/>
        <w:ind w:left="15" w:firstLine="553"/>
        <w:jc w:val="both"/>
        <w:rPr>
          <w:rFonts w:ascii="Times New Roman CYR" w:hAnsi="Times New Roman CYR" w:cs="Times New Roman CYR"/>
          <w:sz w:val="24"/>
          <w:szCs w:val="24"/>
        </w:rPr>
      </w:pPr>
      <w:r>
        <w:rPr>
          <w:rFonts w:ascii="Times New Roman CYR" w:hAnsi="Times New Roman CYR" w:cs="Times New Roman CYR"/>
          <w:sz w:val="24"/>
          <w:szCs w:val="24"/>
        </w:rPr>
        <w:t>31.  Стоимость специальной одежды, срок эксплуатации которой не превышает 12 месяцев, единовременно списывается в расходы в момент ее передачи (отпуска) сотрудникам (пункт 21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Минфина России от 26.12.02 № 135н).</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32. </w:t>
      </w:r>
      <w:proofErr w:type="gramStart"/>
      <w:r>
        <w:rPr>
          <w:rFonts w:ascii="Times New Roman CYR" w:hAnsi="Times New Roman CYR" w:cs="Times New Roman CYR"/>
          <w:sz w:val="24"/>
          <w:szCs w:val="24"/>
        </w:rPr>
        <w:t xml:space="preserve">Стоимость специальной одежды погашается, срок полезного использования которой превышает 12 месяцев, линейным способом исходя из сроков полезного </w:t>
      </w:r>
      <w:r>
        <w:rPr>
          <w:rFonts w:ascii="Times New Roman CYR" w:hAnsi="Times New Roman CYR" w:cs="Times New Roman CYR"/>
          <w:sz w:val="24"/>
          <w:szCs w:val="24"/>
        </w:rPr>
        <w:lastRenderedPageBreak/>
        <w:t xml:space="preserve">использования </w:t>
      </w:r>
      <w:r>
        <w:rPr>
          <w:rFonts w:ascii="Times New Roman CYR" w:hAnsi="Times New Roman CYR" w:cs="Times New Roman CYR"/>
          <w:color w:val="000000"/>
          <w:sz w:val="24"/>
          <w:szCs w:val="24"/>
        </w:rPr>
        <w:t xml:space="preserve">специальной одежды, предусмотренных в </w:t>
      </w:r>
      <w:hyperlink r:id="rId37" w:history="1">
        <w:r>
          <w:rPr>
            <w:rFonts w:ascii="Times New Roman CYR" w:hAnsi="Times New Roman CYR" w:cs="Times New Roman CYR"/>
            <w:color w:val="000000"/>
            <w:sz w:val="24"/>
            <w:szCs w:val="24"/>
          </w:rPr>
          <w:t>типовых отраслевых нормах</w:t>
        </w:r>
      </w:hyperlink>
      <w:r>
        <w:rPr>
          <w:rFonts w:ascii="Times New Roman CYR" w:hAnsi="Times New Roman CYR" w:cs="Times New Roman CYR"/>
          <w:color w:val="000000"/>
          <w:sz w:val="24"/>
          <w:szCs w:val="24"/>
        </w:rPr>
        <w:t xml:space="preserve"> бесплатной выдачи специальной одежды, специальной обуви и других средств индивидуальной защиты, а также в </w:t>
      </w:r>
      <w:hyperlink r:id="rId38" w:history="1">
        <w:r>
          <w:rPr>
            <w:rFonts w:ascii="Times New Roman CYR" w:hAnsi="Times New Roman CYR" w:cs="Times New Roman CYR"/>
            <w:color w:val="000000"/>
            <w:sz w:val="24"/>
            <w:szCs w:val="24"/>
          </w:rPr>
          <w:t>Правилах</w:t>
        </w:r>
      </w:hyperlink>
      <w:r>
        <w:rPr>
          <w:rFonts w:ascii="Times New Roman CYR" w:hAnsi="Times New Roman CYR" w:cs="Times New Roman CYR"/>
          <w:color w:val="000000"/>
          <w:sz w:val="24"/>
          <w:szCs w:val="24"/>
        </w:rPr>
        <w:t xml:space="preserve"> обеспечения работников специальной одеждой, специальной обувью и другими средствами индивидуальной защиты, утвержденных Приказом </w:t>
      </w:r>
      <w:proofErr w:type="spellStart"/>
      <w:r>
        <w:rPr>
          <w:rFonts w:ascii="Times New Roman CYR" w:hAnsi="Times New Roman CYR" w:cs="Times New Roman CYR"/>
          <w:color w:val="000000"/>
          <w:sz w:val="24"/>
          <w:szCs w:val="24"/>
        </w:rPr>
        <w:t>Минздравсоцразвития</w:t>
      </w:r>
      <w:proofErr w:type="spellEnd"/>
      <w:r>
        <w:rPr>
          <w:rFonts w:ascii="Times New Roman CYR" w:hAnsi="Times New Roman CYR" w:cs="Times New Roman CYR"/>
          <w:color w:val="000000"/>
          <w:sz w:val="24"/>
          <w:szCs w:val="24"/>
        </w:rPr>
        <w:t xml:space="preserve"> </w:t>
      </w:r>
      <w:r>
        <w:rPr>
          <w:rFonts w:ascii="Times New Roman CYR" w:hAnsi="Times New Roman CYR" w:cs="Times New Roman CYR"/>
          <w:sz w:val="24"/>
          <w:szCs w:val="24"/>
        </w:rPr>
        <w:t>Российской Федерации от 01.06.2009 № 290н (пункт</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26 Методических указаний).</w:t>
      </w:r>
      <w:proofErr w:type="gramEnd"/>
    </w:p>
    <w:p w:rsidR="00DE2B89" w:rsidRDefault="00DE2B89" w:rsidP="00413A38">
      <w:pPr>
        <w:spacing w:before="15" w:after="120" w:line="265" w:lineRule="exact"/>
        <w:ind w:left="15" w:firstLine="553"/>
        <w:jc w:val="both"/>
        <w:rPr>
          <w:rFonts w:ascii="Times New Roman CYR" w:hAnsi="Times New Roman CYR" w:cs="Times New Roman CYR"/>
          <w:sz w:val="24"/>
          <w:szCs w:val="24"/>
        </w:rPr>
      </w:pPr>
      <w:r>
        <w:rPr>
          <w:rFonts w:ascii="Times New Roman CYR" w:hAnsi="Times New Roman CYR" w:cs="Times New Roman CYR"/>
          <w:sz w:val="24"/>
          <w:szCs w:val="24"/>
        </w:rPr>
        <w:t>33. В Организации ведутся личные карточки учета средств индивидуальной защиты по каждому сотруднику (пункт 61 Методических указаний).</w:t>
      </w:r>
    </w:p>
    <w:p w:rsidR="00DE2B89" w:rsidRDefault="00DE2B89" w:rsidP="00DE2B89">
      <w:pPr>
        <w:spacing w:after="0"/>
        <w:ind w:firstLine="540"/>
        <w:jc w:val="both"/>
        <w:rPr>
          <w:rFonts w:ascii="Arial CYR" w:hAnsi="Arial CYR" w:cs="Arial CYR"/>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доходов и расходов</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34. В составе доходов по обычным видам деятельности признаются (пункт 5 ПБУ 9/99 "Доходы организации", утвержденного приказом Минфина РФ от 06.05.1999 № 32н)</w:t>
      </w:r>
      <w:proofErr w:type="gramStart"/>
      <w:r>
        <w:rPr>
          <w:rFonts w:ascii="Times New Roman CYR" w:hAnsi="Times New Roman CYR" w:cs="Times New Roman CYR"/>
          <w:sz w:val="24"/>
          <w:szCs w:val="24"/>
        </w:rPr>
        <w:t xml:space="preserve"> :</w:t>
      </w:r>
      <w:proofErr w:type="gramEnd"/>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сдачи имущества в аренду;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производства и реализации асфальта;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производства и реализации асфальтового </w:t>
      </w:r>
      <w:proofErr w:type="spellStart"/>
      <w:r>
        <w:rPr>
          <w:rFonts w:ascii="Times New Roman CYR" w:hAnsi="Times New Roman CYR" w:cs="Times New Roman CYR"/>
          <w:sz w:val="24"/>
          <w:szCs w:val="24"/>
        </w:rPr>
        <w:t>гранулята</w:t>
      </w:r>
      <w:proofErr w:type="spellEnd"/>
      <w:r w:rsidR="00413A38">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производства и реализации бетона;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услуг по взвешиванию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производства и реализации дорожных эмульсий;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работ по сварке и изготовлению </w:t>
      </w:r>
      <w:r w:rsidR="00413A38">
        <w:rPr>
          <w:rFonts w:ascii="Times New Roman CYR" w:hAnsi="Times New Roman CYR" w:cs="Times New Roman CYR"/>
          <w:sz w:val="24"/>
          <w:szCs w:val="24"/>
        </w:rPr>
        <w:t>металлических</w:t>
      </w:r>
      <w:r>
        <w:rPr>
          <w:rFonts w:ascii="Times New Roman CYR" w:hAnsi="Times New Roman CYR" w:cs="Times New Roman CYR"/>
          <w:sz w:val="24"/>
          <w:szCs w:val="24"/>
        </w:rPr>
        <w:t xml:space="preserve"> конструкций;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услуг по обслуживанию и ремонту АСУ </w:t>
      </w:r>
      <w:proofErr w:type="spellStart"/>
      <w:r>
        <w:rPr>
          <w:rFonts w:ascii="Times New Roman CYR" w:hAnsi="Times New Roman CYR" w:cs="Times New Roman CYR"/>
          <w:sz w:val="24"/>
          <w:szCs w:val="24"/>
        </w:rPr>
        <w:t>Intrame</w:t>
      </w:r>
      <w:proofErr w:type="spellEnd"/>
      <w:r>
        <w:rPr>
          <w:rFonts w:ascii="Times New Roman CYR" w:hAnsi="Times New Roman CYR" w:cs="Times New Roman CYR"/>
          <w:sz w:val="24"/>
          <w:szCs w:val="24"/>
        </w:rPr>
        <w:t xml:space="preserve"> DM738;</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услуг по техническому обслуживанию автотранспорта и услуг </w:t>
      </w:r>
      <w:proofErr w:type="spellStart"/>
      <w:r>
        <w:rPr>
          <w:rFonts w:ascii="Times New Roman CYR" w:hAnsi="Times New Roman CYR" w:cs="Times New Roman CYR"/>
          <w:sz w:val="24"/>
          <w:szCs w:val="24"/>
        </w:rPr>
        <w:t>авторемонта</w:t>
      </w:r>
      <w:proofErr w:type="spell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оказания транспортных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услуг по подогреву горячей воды;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оказания услуг АСУ;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оказания услуг по выдаче дубликатов и ксероксов документов;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оказания услуг дорожно-строительной и подъемной техники;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приема и очистке ливневых стоков;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w:t>
      </w:r>
      <w:proofErr w:type="gramStart"/>
      <w:r>
        <w:rPr>
          <w:rFonts w:ascii="Times New Roman CYR" w:hAnsi="Times New Roman CYR" w:cs="Times New Roman CYR"/>
          <w:sz w:val="24"/>
          <w:szCs w:val="24"/>
        </w:rPr>
        <w:t>от</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изготовлению</w:t>
      </w:r>
      <w:proofErr w:type="gramEnd"/>
      <w:r>
        <w:rPr>
          <w:rFonts w:ascii="Times New Roman CYR" w:hAnsi="Times New Roman CYR" w:cs="Times New Roman CYR"/>
          <w:sz w:val="24"/>
          <w:szCs w:val="24"/>
        </w:rPr>
        <w:t xml:space="preserve"> продукции из давальческого сырья;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оказания услуг погрузки-разгрузки;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услуг по хранению имущества;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услуг по эксплуатации и техническому обслуживанию </w:t>
      </w:r>
      <w:proofErr w:type="spellStart"/>
      <w:r>
        <w:rPr>
          <w:rFonts w:ascii="Times New Roman CYR" w:hAnsi="Times New Roman CYR" w:cs="Times New Roman CYR"/>
          <w:sz w:val="24"/>
          <w:szCs w:val="24"/>
        </w:rPr>
        <w:t>Ammann</w:t>
      </w:r>
      <w:proofErr w:type="spellEnd"/>
      <w:r>
        <w:rPr>
          <w:rFonts w:ascii="Times New Roman CYR" w:hAnsi="Times New Roman CYR" w:cs="Times New Roman CYR"/>
          <w:sz w:val="24"/>
          <w:szCs w:val="24"/>
        </w:rPr>
        <w:t xml:space="preserve"> </w:t>
      </w:r>
      <w:proofErr w:type="spellStart"/>
      <w:r>
        <w:rPr>
          <w:rFonts w:ascii="Times New Roman CYR" w:hAnsi="Times New Roman CYR" w:cs="Times New Roman CYR"/>
          <w:sz w:val="24"/>
          <w:szCs w:val="24"/>
        </w:rPr>
        <w:t>Global</w:t>
      </w:r>
      <w:proofErr w:type="spellEnd"/>
      <w:r>
        <w:rPr>
          <w:rFonts w:ascii="Times New Roman CYR" w:hAnsi="Times New Roman CYR" w:cs="Times New Roman CYR"/>
          <w:sz w:val="24"/>
          <w:szCs w:val="24"/>
        </w:rPr>
        <w:t xml:space="preserve"> 160</w:t>
      </w:r>
      <w:r w:rsidR="00413A38">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35. В составе прочих доходов выделяются (пункт 7 ПБУ 9/99):</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уступки прав;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излишки, выявленные в результате инвентаризации;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стоимость тары, предназначенной для дальнейшего использования;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оприходование металлолома;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реализации материалов;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реализации металлолома;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реализации ГСМ;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проценты, начисленные по договорам займа;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проценты по субординированному депозиту;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списание просроченной кредиторской задолженности;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иные доходы, не относящиеся к доходам по обычным видам деятельности.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36. В составе расходов по обычным видам деятельности признаются затраты, </w:t>
      </w:r>
      <w:r>
        <w:rPr>
          <w:rFonts w:ascii="Times New Roman CYR" w:hAnsi="Times New Roman CYR" w:cs="Times New Roman CYR"/>
          <w:sz w:val="24"/>
          <w:szCs w:val="24"/>
        </w:rPr>
        <w:lastRenderedPageBreak/>
        <w:t>связанные с (пункт 5 ПБУ 10/99 "Расходы организации, утвержденного приказом Минфина РФ от 06.05.1999 № 33н):</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сдачи имущества в аренду;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производства и реализации асфальта;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производства и реализации асфальтового </w:t>
      </w:r>
      <w:proofErr w:type="spellStart"/>
      <w:r>
        <w:rPr>
          <w:rFonts w:ascii="Times New Roman CYR" w:hAnsi="Times New Roman CYR" w:cs="Times New Roman CYR"/>
          <w:sz w:val="24"/>
          <w:szCs w:val="24"/>
        </w:rPr>
        <w:t>гранулята</w:t>
      </w:r>
      <w:proofErr w:type="spellEnd"/>
      <w:r w:rsidR="00413A38">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производства и реализации бетона;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услуг по взвешиванию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производства и реализации дорожных эмульсий;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работ по сварке и изготовлению </w:t>
      </w:r>
      <w:r w:rsidR="00413A38">
        <w:rPr>
          <w:rFonts w:ascii="Times New Roman CYR" w:hAnsi="Times New Roman CYR" w:cs="Times New Roman CYR"/>
          <w:sz w:val="24"/>
          <w:szCs w:val="24"/>
        </w:rPr>
        <w:t>металлических</w:t>
      </w:r>
      <w:r>
        <w:rPr>
          <w:rFonts w:ascii="Times New Roman CYR" w:hAnsi="Times New Roman CYR" w:cs="Times New Roman CYR"/>
          <w:sz w:val="24"/>
          <w:szCs w:val="24"/>
        </w:rPr>
        <w:t xml:space="preserve"> конструкций;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услуг по </w:t>
      </w:r>
      <w:r w:rsidR="00413A38">
        <w:rPr>
          <w:rFonts w:ascii="Times New Roman CYR" w:hAnsi="Times New Roman CYR" w:cs="Times New Roman CYR"/>
          <w:sz w:val="24"/>
          <w:szCs w:val="24"/>
        </w:rPr>
        <w:t>обслуживанию</w:t>
      </w:r>
      <w:r>
        <w:rPr>
          <w:rFonts w:ascii="Times New Roman CYR" w:hAnsi="Times New Roman CYR" w:cs="Times New Roman CYR"/>
          <w:sz w:val="24"/>
          <w:szCs w:val="24"/>
        </w:rPr>
        <w:t xml:space="preserve"> и ремонту АСУ </w:t>
      </w:r>
      <w:proofErr w:type="spellStart"/>
      <w:r>
        <w:rPr>
          <w:rFonts w:ascii="Times New Roman CYR" w:hAnsi="Times New Roman CYR" w:cs="Times New Roman CYR"/>
          <w:sz w:val="24"/>
          <w:szCs w:val="24"/>
        </w:rPr>
        <w:t>Intrame</w:t>
      </w:r>
      <w:proofErr w:type="spellEnd"/>
      <w:r>
        <w:rPr>
          <w:rFonts w:ascii="Times New Roman CYR" w:hAnsi="Times New Roman CYR" w:cs="Times New Roman CYR"/>
          <w:sz w:val="24"/>
          <w:szCs w:val="24"/>
        </w:rPr>
        <w:t xml:space="preserve"> DM738;</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услуг по техническому обслуживанию автотранспорта и услуг </w:t>
      </w:r>
      <w:proofErr w:type="spellStart"/>
      <w:r>
        <w:rPr>
          <w:rFonts w:ascii="Times New Roman CYR" w:hAnsi="Times New Roman CYR" w:cs="Times New Roman CYR"/>
          <w:sz w:val="24"/>
          <w:szCs w:val="24"/>
        </w:rPr>
        <w:t>авторемонта</w:t>
      </w:r>
      <w:proofErr w:type="spell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оказания транспортных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отпуска горячей воды;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оказания услуг АСУ;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оказания услуг по выдаче дубликатов и ксероксов документов;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оказания услуг дорожно-строительной и подъемной техники;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приема и очистке ливневых стоков;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w:t>
      </w:r>
      <w:proofErr w:type="gramStart"/>
      <w:r>
        <w:rPr>
          <w:rFonts w:ascii="Times New Roman CYR" w:hAnsi="Times New Roman CYR" w:cs="Times New Roman CYR"/>
          <w:sz w:val="24"/>
          <w:szCs w:val="24"/>
        </w:rPr>
        <w:t>от</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изготовлению</w:t>
      </w:r>
      <w:proofErr w:type="gramEnd"/>
      <w:r>
        <w:rPr>
          <w:rFonts w:ascii="Times New Roman CYR" w:hAnsi="Times New Roman CYR" w:cs="Times New Roman CYR"/>
          <w:sz w:val="24"/>
          <w:szCs w:val="24"/>
        </w:rPr>
        <w:t xml:space="preserve"> продукции из давальческого сырья;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оказания услуг погрузки-разгрузки;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услуг по хранению имущества;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услуг по эксплуатации и техническому обслуживанию </w:t>
      </w:r>
      <w:proofErr w:type="spellStart"/>
      <w:r>
        <w:rPr>
          <w:rFonts w:ascii="Times New Roman CYR" w:hAnsi="Times New Roman CYR" w:cs="Times New Roman CYR"/>
          <w:sz w:val="24"/>
          <w:szCs w:val="24"/>
        </w:rPr>
        <w:t>Ammann</w:t>
      </w:r>
      <w:proofErr w:type="spellEnd"/>
      <w:r>
        <w:rPr>
          <w:rFonts w:ascii="Times New Roman CYR" w:hAnsi="Times New Roman CYR" w:cs="Times New Roman CYR"/>
          <w:sz w:val="24"/>
          <w:szCs w:val="24"/>
        </w:rPr>
        <w:t xml:space="preserve"> </w:t>
      </w:r>
      <w:proofErr w:type="spellStart"/>
      <w:r>
        <w:rPr>
          <w:rFonts w:ascii="Times New Roman CYR" w:hAnsi="Times New Roman CYR" w:cs="Times New Roman CYR"/>
          <w:sz w:val="24"/>
          <w:szCs w:val="24"/>
        </w:rPr>
        <w:t>Global</w:t>
      </w:r>
      <w:proofErr w:type="spellEnd"/>
      <w:r>
        <w:rPr>
          <w:rFonts w:ascii="Times New Roman CYR" w:hAnsi="Times New Roman CYR" w:cs="Times New Roman CYR"/>
          <w:sz w:val="24"/>
          <w:szCs w:val="24"/>
        </w:rPr>
        <w:t xml:space="preserve"> 160</w:t>
      </w:r>
      <w:r w:rsidR="00413A38">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37. В составе прочих расходов выделяются (пункт 11 ПБУ 10/99):</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затраты от уступки права требования;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недостачи, выявленные в результате инвентаризации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затраты, связанные с продажей материалов;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затраты, связанные с продажей металлолома;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 затраты, связанные с продажей ГСМ;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проценты к уплате по кредитным договорам и договорам займа;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списание просроченной дебиторской задолженности и долгов, не реальных к взысканию;</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резервы по сомнительным долгам;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амортизация непроизводственных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благотворительность;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материальная помощь;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премии к</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юбилею;</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ведение реестра акционеров;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вознаграждение </w:t>
      </w:r>
      <w:r w:rsidR="00413A38">
        <w:rPr>
          <w:rFonts w:ascii="Times New Roman CYR" w:hAnsi="Times New Roman CYR" w:cs="Times New Roman CYR"/>
          <w:sz w:val="24"/>
          <w:szCs w:val="24"/>
        </w:rPr>
        <w:t>председателя</w:t>
      </w:r>
      <w:r>
        <w:rPr>
          <w:rFonts w:ascii="Times New Roman CYR" w:hAnsi="Times New Roman CYR" w:cs="Times New Roman CYR"/>
          <w:sz w:val="24"/>
          <w:szCs w:val="24"/>
        </w:rPr>
        <w:t xml:space="preserve"> совета директоров;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обслуживание аквариума;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банка;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штрафы по хозяйственным договорам;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штрафы по постановлениям;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банка;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остаточная стоимость списанных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иные затраты, не относящиеся к расходам по обычным видам деятельности.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38. </w:t>
      </w:r>
      <w:r>
        <w:rPr>
          <w:rFonts w:ascii="Times New Roman CYR" w:hAnsi="Times New Roman CYR" w:cs="Times New Roman CYR"/>
          <w:b/>
          <w:bCs/>
          <w:sz w:val="24"/>
          <w:szCs w:val="24"/>
          <w:u w:val="single"/>
        </w:rPr>
        <w:t>Общехозяйственные расходы (счет 26)</w:t>
      </w:r>
      <w:r>
        <w:rPr>
          <w:rFonts w:ascii="Times New Roman CYR" w:hAnsi="Times New Roman CYR" w:cs="Times New Roman CYR"/>
          <w:sz w:val="24"/>
          <w:szCs w:val="24"/>
        </w:rPr>
        <w:t xml:space="preserve">. На счете 26 в разрезе одного </w:t>
      </w:r>
      <w:r>
        <w:rPr>
          <w:rFonts w:ascii="Times New Roman CYR" w:hAnsi="Times New Roman CYR" w:cs="Times New Roman CYR"/>
          <w:sz w:val="24"/>
          <w:szCs w:val="24"/>
        </w:rPr>
        <w:lastRenderedPageBreak/>
        <w:t>подразделения ведется учет  по видам затрат Организации. На указанном счете отражаются оплата услуг сторонних организаций, амортизационные отчисления, коммунальные платежи, зарплата персонала, страховые взносы, аренда помещений организации и другие косвенные расходы. Они включаются в себестоимость оказываемых услуг пропорционально: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выручке от реализации готовой продукции и оказания услуг.</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39. </w:t>
      </w:r>
      <w:r>
        <w:rPr>
          <w:rFonts w:ascii="Times New Roman CYR" w:hAnsi="Times New Roman CYR" w:cs="Times New Roman CYR"/>
          <w:b/>
          <w:bCs/>
          <w:sz w:val="24"/>
          <w:szCs w:val="24"/>
          <w:u w:val="single"/>
        </w:rPr>
        <w:t>Вспомогательные производства (счет 23)</w:t>
      </w:r>
      <w:r>
        <w:rPr>
          <w:rFonts w:ascii="Times New Roman CYR" w:hAnsi="Times New Roman CYR" w:cs="Times New Roman CYR"/>
          <w:sz w:val="24"/>
          <w:szCs w:val="24"/>
        </w:rPr>
        <w:t xml:space="preserve">. Расходы по вспомогательным производствам отражаются на счете 23 по </w:t>
      </w:r>
      <w:proofErr w:type="spellStart"/>
      <w:r>
        <w:rPr>
          <w:rFonts w:ascii="Times New Roman CYR" w:hAnsi="Times New Roman CYR" w:cs="Times New Roman CYR"/>
          <w:sz w:val="24"/>
          <w:szCs w:val="24"/>
        </w:rPr>
        <w:t>субсчетам</w:t>
      </w:r>
      <w:proofErr w:type="spell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23.1 "Вспомогательные производства транспортные услуги"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23.2 "Вспомогательные производства </w:t>
      </w:r>
      <w:proofErr w:type="spellStart"/>
      <w:r>
        <w:rPr>
          <w:rFonts w:ascii="Times New Roman CYR" w:hAnsi="Times New Roman CYR" w:cs="Times New Roman CYR"/>
          <w:sz w:val="24"/>
          <w:szCs w:val="24"/>
        </w:rPr>
        <w:t>автобензовозы</w:t>
      </w:r>
      <w:proofErr w:type="spell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23.3 "Работы, выполненные хозяйственным способом"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На </w:t>
      </w:r>
      <w:proofErr w:type="spellStart"/>
      <w:r>
        <w:rPr>
          <w:rFonts w:ascii="Times New Roman CYR" w:hAnsi="Times New Roman CYR" w:cs="Times New Roman CYR"/>
          <w:sz w:val="24"/>
          <w:szCs w:val="24"/>
        </w:rPr>
        <w:t>субсчете</w:t>
      </w:r>
      <w:proofErr w:type="spellEnd"/>
      <w:r>
        <w:rPr>
          <w:rFonts w:ascii="Times New Roman CYR" w:hAnsi="Times New Roman CYR" w:cs="Times New Roman CYR"/>
          <w:sz w:val="24"/>
          <w:szCs w:val="24"/>
        </w:rPr>
        <w:t xml:space="preserve"> 23.1 "Вспомогательные</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 xml:space="preserve">производства </w:t>
      </w:r>
      <w:r w:rsidR="00413A38">
        <w:rPr>
          <w:rFonts w:ascii="Times New Roman CYR" w:hAnsi="Times New Roman CYR" w:cs="Times New Roman CYR"/>
          <w:sz w:val="24"/>
          <w:szCs w:val="24"/>
        </w:rPr>
        <w:t>транспортные</w:t>
      </w:r>
      <w:r>
        <w:rPr>
          <w:rFonts w:ascii="Times New Roman CYR" w:hAnsi="Times New Roman CYR" w:cs="Times New Roman CYR"/>
          <w:sz w:val="24"/>
          <w:szCs w:val="24"/>
        </w:rPr>
        <w:t xml:space="preserve"> услуги" учитываются расходы автотранспорта, принадлежащего Организации, транспорта, полученного в лизинг, а также транспортные услуги, оказанные сторонними организациями. Все расходы собираются по 2-м подразделениям: "ОАО АБЗ-4 "КАПОТНЯ" и "Сторонние организации (транспортные)" по следующим статьям затрат: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Абонентская плата за мониторинг транспорта. Отражаются расходы на мониторинг самосвалов, принадлежащих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В конце месяца относятся на увеличение стоимости материалов (счет 10) или на счет 20 по виду деятельности "</w:t>
      </w:r>
      <w:r w:rsidR="00413A38">
        <w:rPr>
          <w:rFonts w:ascii="Times New Roman CYR" w:hAnsi="Times New Roman CYR" w:cs="Times New Roman CYR"/>
          <w:sz w:val="24"/>
          <w:szCs w:val="24"/>
        </w:rPr>
        <w:t>транспортные</w:t>
      </w:r>
      <w:r>
        <w:rPr>
          <w:rFonts w:ascii="Times New Roman CYR" w:hAnsi="Times New Roman CYR" w:cs="Times New Roman CYR"/>
          <w:sz w:val="24"/>
          <w:szCs w:val="24"/>
        </w:rPr>
        <w:t xml:space="preserve"> услуги" пропорционально часам, отработанным всеми самосвалами по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xml:space="preserve"> в целом.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Амортизация основных средств. Отражается амортизация самосвалов. Ежемесячно </w:t>
      </w:r>
      <w:r w:rsidR="00413A38">
        <w:rPr>
          <w:rFonts w:ascii="Times New Roman CYR" w:hAnsi="Times New Roman CYR" w:cs="Times New Roman CYR"/>
          <w:sz w:val="24"/>
          <w:szCs w:val="24"/>
        </w:rPr>
        <w:t>списывается</w:t>
      </w:r>
      <w:r>
        <w:rPr>
          <w:rFonts w:ascii="Times New Roman CYR" w:hAnsi="Times New Roman CYR" w:cs="Times New Roman CYR"/>
          <w:sz w:val="24"/>
          <w:szCs w:val="24"/>
        </w:rPr>
        <w:t xml:space="preserve"> на счет 25 по статье затрат "Амортизация".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Запчасти. Отражается стоимость запчастей по самосвалам. Ежемесячно затраты списываются на увеличение стоимости материалов и на счет 20 по виду деятельности "транспортные услуги" пропорционально пробегу самосвалов в целом по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Лизинг. Отражаются лизинговые платежи. Затраты ежемесячно списываются на счет 20 по виду деятельности "аренда" по самосвалам, переданным в аренду, а также на увеличение стоимости материалов и на счет 20 по виду деятельности "</w:t>
      </w:r>
      <w:r w:rsidR="00413A38">
        <w:rPr>
          <w:rFonts w:ascii="Times New Roman CYR" w:hAnsi="Times New Roman CYR" w:cs="Times New Roman CYR"/>
          <w:sz w:val="24"/>
          <w:szCs w:val="24"/>
        </w:rPr>
        <w:t>транспортные</w:t>
      </w:r>
      <w:r>
        <w:rPr>
          <w:rFonts w:ascii="Times New Roman CYR" w:hAnsi="Times New Roman CYR" w:cs="Times New Roman CYR"/>
          <w:sz w:val="24"/>
          <w:szCs w:val="24"/>
        </w:rPr>
        <w:t xml:space="preserve"> услуги" пропорционально часам, отработанным всеми самосвалами по Организации в целом, за исключением сданных в аренду.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Материалы. Отражается стоимость материалов, переданных для нужд самосвалов. Ежемесячно затраты списываются на счет 10 и на счет 20 по виду деятельности "транспортные услуги" пропорционально часам, отработанным всеми  самосвалами по Организации в целом.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топливо. Отражается топливо, списанное на самосвалы, кроме </w:t>
      </w:r>
      <w:proofErr w:type="gramStart"/>
      <w:r>
        <w:rPr>
          <w:rFonts w:ascii="Times New Roman CYR" w:hAnsi="Times New Roman CYR" w:cs="Times New Roman CYR"/>
          <w:sz w:val="24"/>
          <w:szCs w:val="24"/>
        </w:rPr>
        <w:t>сданных</w:t>
      </w:r>
      <w:proofErr w:type="gramEnd"/>
      <w:r>
        <w:rPr>
          <w:rFonts w:ascii="Times New Roman CYR" w:hAnsi="Times New Roman CYR" w:cs="Times New Roman CYR"/>
          <w:sz w:val="24"/>
          <w:szCs w:val="24"/>
        </w:rPr>
        <w:t xml:space="preserve"> в аренду. Ежемесячно затраты закрываются на счет 10 и счет 20 по виду деятельности "транспортные услуги" пропорционально пробегу всех самосвалов по Организации в целом.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Услуги по ремонту транспортных средств. Отражаются расходы по ремонту самосвалов. Ежемесячно списываются на счет 10 и 20 по виду деятельности "транспортные услуги" пропорционально часам, отработанным всеми самосвалами в целом по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Внутриплощадочные перевозки материалов. Отражаются расходы на услуги сторонних организаций по перевозке материалов </w:t>
      </w:r>
      <w:proofErr w:type="gramStart"/>
      <w:r>
        <w:rPr>
          <w:rFonts w:ascii="Times New Roman CYR" w:hAnsi="Times New Roman CYR" w:cs="Times New Roman CYR"/>
          <w:sz w:val="24"/>
          <w:szCs w:val="24"/>
        </w:rPr>
        <w:t>от ж</w:t>
      </w:r>
      <w:proofErr w:type="gramEnd"/>
      <w:r>
        <w:rPr>
          <w:rFonts w:ascii="Times New Roman CYR" w:hAnsi="Times New Roman CYR" w:cs="Times New Roman CYR"/>
          <w:sz w:val="24"/>
          <w:szCs w:val="24"/>
        </w:rPr>
        <w:t xml:space="preserve">/д вагонов до склада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xml:space="preserve">, и от склада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xml:space="preserve"> до установки. Ежемесячно списываются на счет увеличение стоимости материалов и на общепроизводственные расходы (счет 25) по статье затрат "прочие затраты" согласно актам сторонних </w:t>
      </w:r>
      <w:r w:rsidR="00413A38">
        <w:rPr>
          <w:rFonts w:ascii="Times New Roman CYR" w:hAnsi="Times New Roman CYR" w:cs="Times New Roman CYR"/>
          <w:sz w:val="24"/>
          <w:szCs w:val="24"/>
        </w:rPr>
        <w:t>организаций</w:t>
      </w:r>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Доставка продукции. Отражаются </w:t>
      </w:r>
      <w:r w:rsidR="00413A38">
        <w:rPr>
          <w:rFonts w:ascii="Times New Roman CYR" w:hAnsi="Times New Roman CYR" w:cs="Times New Roman CYR"/>
          <w:sz w:val="24"/>
          <w:szCs w:val="24"/>
        </w:rPr>
        <w:t>расходы</w:t>
      </w:r>
      <w:r>
        <w:rPr>
          <w:rFonts w:ascii="Times New Roman CYR" w:hAnsi="Times New Roman CYR" w:cs="Times New Roman CYR"/>
          <w:sz w:val="24"/>
          <w:szCs w:val="24"/>
        </w:rPr>
        <w:t xml:space="preserve"> по услугам, оказанным сторонними организациями по доставке продукции покупателям. Ежемесячно списываются на счет </w:t>
      </w:r>
      <w:r>
        <w:rPr>
          <w:rFonts w:ascii="Times New Roman CYR" w:hAnsi="Times New Roman CYR" w:cs="Times New Roman CYR"/>
          <w:sz w:val="24"/>
          <w:szCs w:val="24"/>
        </w:rPr>
        <w:lastRenderedPageBreak/>
        <w:t>20 по виду деятельности "транспортные услуги".</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 Доставка, перевозка материалов.  Отражаются расходы сторонних организаций по доставке материалов до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Списываются на увеличение стоимости материалов. Также отражаются расходы на услуги по предоставлению персонала (водителей) для работы на автотранспорте, сданном в аренду вместе с экипажем. Такие расходы ежемесячно списываются на счет 20 по виду деятельности "аренда".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На </w:t>
      </w:r>
      <w:proofErr w:type="spellStart"/>
      <w:r>
        <w:rPr>
          <w:rFonts w:ascii="Times New Roman CYR" w:hAnsi="Times New Roman CYR" w:cs="Times New Roman CYR"/>
          <w:sz w:val="24"/>
          <w:szCs w:val="24"/>
        </w:rPr>
        <w:t>субсчете</w:t>
      </w:r>
      <w:proofErr w:type="spellEnd"/>
      <w:r>
        <w:rPr>
          <w:rFonts w:ascii="Times New Roman CYR" w:hAnsi="Times New Roman CYR" w:cs="Times New Roman CYR"/>
          <w:sz w:val="24"/>
          <w:szCs w:val="24"/>
        </w:rPr>
        <w:t xml:space="preserve"> 23.2 "Вспомогательные производства </w:t>
      </w:r>
      <w:proofErr w:type="spellStart"/>
      <w:r>
        <w:rPr>
          <w:rFonts w:ascii="Times New Roman CYR" w:hAnsi="Times New Roman CYR" w:cs="Times New Roman CYR"/>
          <w:sz w:val="24"/>
          <w:szCs w:val="24"/>
        </w:rPr>
        <w:t>автобензовозы</w:t>
      </w:r>
      <w:proofErr w:type="spellEnd"/>
      <w:r>
        <w:rPr>
          <w:rFonts w:ascii="Times New Roman CYR" w:hAnsi="Times New Roman CYR" w:cs="Times New Roman CYR"/>
          <w:sz w:val="24"/>
          <w:szCs w:val="24"/>
        </w:rPr>
        <w:t xml:space="preserve">" учитываются расходы по содержанию </w:t>
      </w:r>
      <w:proofErr w:type="spellStart"/>
      <w:r>
        <w:rPr>
          <w:rFonts w:ascii="Times New Roman CYR" w:hAnsi="Times New Roman CYR" w:cs="Times New Roman CYR"/>
          <w:sz w:val="24"/>
          <w:szCs w:val="24"/>
        </w:rPr>
        <w:t>автобензовозов</w:t>
      </w:r>
      <w:proofErr w:type="spellEnd"/>
      <w:r>
        <w:rPr>
          <w:rFonts w:ascii="Times New Roman CYR" w:hAnsi="Times New Roman CYR" w:cs="Times New Roman CYR"/>
          <w:sz w:val="24"/>
          <w:szCs w:val="24"/>
        </w:rPr>
        <w:t xml:space="preserve">, ГСМ, заработная плата водителей с отчислениями в фонды. Ежемесячно </w:t>
      </w:r>
      <w:proofErr w:type="gramStart"/>
      <w:r>
        <w:rPr>
          <w:rFonts w:ascii="Times New Roman CYR" w:hAnsi="Times New Roman CYR" w:cs="Times New Roman CYR"/>
          <w:sz w:val="24"/>
          <w:szCs w:val="24"/>
        </w:rPr>
        <w:t xml:space="preserve">расходы, сформированные на </w:t>
      </w:r>
      <w:proofErr w:type="spellStart"/>
      <w:r>
        <w:rPr>
          <w:rFonts w:ascii="Times New Roman CYR" w:hAnsi="Times New Roman CYR" w:cs="Times New Roman CYR"/>
          <w:sz w:val="24"/>
          <w:szCs w:val="24"/>
        </w:rPr>
        <w:t>субсчете</w:t>
      </w:r>
      <w:proofErr w:type="spellEnd"/>
      <w:r>
        <w:rPr>
          <w:rFonts w:ascii="Times New Roman CYR" w:hAnsi="Times New Roman CYR" w:cs="Times New Roman CYR"/>
          <w:sz w:val="24"/>
          <w:szCs w:val="24"/>
        </w:rPr>
        <w:t xml:space="preserve"> 23.2 списываются</w:t>
      </w:r>
      <w:proofErr w:type="gramEnd"/>
      <w:r>
        <w:rPr>
          <w:rFonts w:ascii="Times New Roman CYR" w:hAnsi="Times New Roman CYR" w:cs="Times New Roman CYR"/>
          <w:sz w:val="24"/>
          <w:szCs w:val="24"/>
        </w:rPr>
        <w:t xml:space="preserve"> на увеличение стоимости ГСМ (счет 10.3).</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На </w:t>
      </w:r>
      <w:proofErr w:type="spellStart"/>
      <w:r>
        <w:rPr>
          <w:rFonts w:ascii="Times New Roman CYR" w:hAnsi="Times New Roman CYR" w:cs="Times New Roman CYR"/>
          <w:sz w:val="24"/>
          <w:szCs w:val="24"/>
        </w:rPr>
        <w:t>субсчете</w:t>
      </w:r>
      <w:proofErr w:type="spellEnd"/>
      <w:r>
        <w:rPr>
          <w:rFonts w:ascii="Times New Roman CYR" w:hAnsi="Times New Roman CYR" w:cs="Times New Roman CYR"/>
          <w:sz w:val="24"/>
          <w:szCs w:val="24"/>
        </w:rPr>
        <w:t xml:space="preserve"> 23.3 "Работы, выполненные </w:t>
      </w:r>
      <w:proofErr w:type="spellStart"/>
      <w:r>
        <w:rPr>
          <w:rFonts w:ascii="Times New Roman CYR" w:hAnsi="Times New Roman CYR" w:cs="Times New Roman CYR"/>
          <w:sz w:val="24"/>
          <w:szCs w:val="24"/>
        </w:rPr>
        <w:t>хозспособом</w:t>
      </w:r>
      <w:proofErr w:type="spellEnd"/>
      <w:r>
        <w:rPr>
          <w:rFonts w:ascii="Times New Roman CYR" w:hAnsi="Times New Roman CYR" w:cs="Times New Roman CYR"/>
          <w:sz w:val="24"/>
          <w:szCs w:val="24"/>
        </w:rPr>
        <w:t xml:space="preserve">" учитываются расходы по СМР, </w:t>
      </w:r>
      <w:proofErr w:type="gramStart"/>
      <w:r>
        <w:rPr>
          <w:rFonts w:ascii="Times New Roman CYR" w:hAnsi="Times New Roman CYR" w:cs="Times New Roman CYR"/>
          <w:sz w:val="24"/>
          <w:szCs w:val="24"/>
        </w:rPr>
        <w:t>выполненным</w:t>
      </w:r>
      <w:proofErr w:type="gramEnd"/>
      <w:r>
        <w:rPr>
          <w:rFonts w:ascii="Times New Roman CYR" w:hAnsi="Times New Roman CYR" w:cs="Times New Roman CYR"/>
          <w:sz w:val="24"/>
          <w:szCs w:val="24"/>
        </w:rPr>
        <w:t xml:space="preserve"> работниками Организации. Ежемесячно расходы списываются на счет 08.3 "Вложения во </w:t>
      </w:r>
      <w:proofErr w:type="spellStart"/>
      <w:r>
        <w:rPr>
          <w:rFonts w:ascii="Times New Roman CYR" w:hAnsi="Times New Roman CYR" w:cs="Times New Roman CYR"/>
          <w:sz w:val="24"/>
          <w:szCs w:val="24"/>
        </w:rPr>
        <w:t>внеоборотные</w:t>
      </w:r>
      <w:proofErr w:type="spellEnd"/>
      <w:r>
        <w:rPr>
          <w:rFonts w:ascii="Times New Roman CYR" w:hAnsi="Times New Roman CYR" w:cs="Times New Roman CYR"/>
          <w:sz w:val="24"/>
          <w:szCs w:val="24"/>
        </w:rPr>
        <w:t xml:space="preserve"> активы".</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40. </w:t>
      </w:r>
      <w:r>
        <w:rPr>
          <w:rFonts w:ascii="Times New Roman CYR" w:hAnsi="Times New Roman CYR" w:cs="Times New Roman CYR"/>
          <w:b/>
          <w:bCs/>
          <w:sz w:val="24"/>
          <w:szCs w:val="24"/>
          <w:u w:val="single"/>
        </w:rPr>
        <w:t>Общепроизводственные расходы (счет 25)</w:t>
      </w:r>
      <w:r>
        <w:rPr>
          <w:rFonts w:ascii="Times New Roman CYR" w:hAnsi="Times New Roman CYR" w:cs="Times New Roman CYR"/>
          <w:sz w:val="24"/>
          <w:szCs w:val="24"/>
        </w:rPr>
        <w:t xml:space="preserve">. На счете 25 в разрезе одного подразделения ведется учет по видам затрат Организации. На счете 25 </w:t>
      </w:r>
      <w:r w:rsidR="00413A38">
        <w:rPr>
          <w:rFonts w:ascii="Times New Roman CYR" w:hAnsi="Times New Roman CYR" w:cs="Times New Roman CYR"/>
          <w:sz w:val="24"/>
          <w:szCs w:val="24"/>
        </w:rPr>
        <w:t>отражаются</w:t>
      </w:r>
      <w:r>
        <w:rPr>
          <w:rFonts w:ascii="Times New Roman CYR" w:hAnsi="Times New Roman CYR" w:cs="Times New Roman CYR"/>
          <w:sz w:val="24"/>
          <w:szCs w:val="24"/>
        </w:rPr>
        <w:t xml:space="preserve"> услуги сторонних организаций, </w:t>
      </w:r>
      <w:r w:rsidR="00413A38">
        <w:rPr>
          <w:rFonts w:ascii="Times New Roman CYR" w:hAnsi="Times New Roman CYR" w:cs="Times New Roman CYR"/>
          <w:sz w:val="24"/>
          <w:szCs w:val="24"/>
        </w:rPr>
        <w:t>амортизационные</w:t>
      </w:r>
      <w:r>
        <w:rPr>
          <w:rFonts w:ascii="Times New Roman CYR" w:hAnsi="Times New Roman CYR" w:cs="Times New Roman CYR"/>
          <w:sz w:val="24"/>
          <w:szCs w:val="24"/>
        </w:rPr>
        <w:t xml:space="preserve"> отчисления, затраты на оплату труда, отчисления в фонды, топливо, страхование и ремонт транспорта и другие общепроизводственные расходы. Они включаются в себестоимость продукции пропорционально выручке от реализации продукции.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41. </w:t>
      </w:r>
      <w:r>
        <w:rPr>
          <w:rFonts w:ascii="Times New Roman CYR" w:hAnsi="Times New Roman CYR" w:cs="Times New Roman CYR"/>
          <w:b/>
          <w:bCs/>
          <w:sz w:val="24"/>
          <w:szCs w:val="24"/>
          <w:u w:val="single"/>
        </w:rPr>
        <w:t xml:space="preserve">Затраты на производство (счет 20). </w:t>
      </w:r>
      <w:r>
        <w:rPr>
          <w:rFonts w:ascii="Times New Roman CYR" w:hAnsi="Times New Roman CYR" w:cs="Times New Roman CYR"/>
          <w:sz w:val="24"/>
          <w:szCs w:val="24"/>
        </w:rPr>
        <w:t>На счете 20 отражаются расходы по видам деятельности по следующим статьям затрат: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абонентская плата за мониторинг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амортизация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вода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газ</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доставка продукции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запчасти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затраты на оплату труда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инспекционный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сертифицированной продукцией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коммунальные услуги и электроэнергия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лизинг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материалы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материалы (основное производство)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общепроизводственные затраты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общехозяйственные затраты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пар</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сертификация асфальтобетонных смесей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сертификация бетона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сертификация эмульсии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страхование от несчастных случаев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страховые взносы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текущий ремонт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топливо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по ремонту автотранспортных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производственного характера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связи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электроэнергия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Ежемесячно затраты по услугам списываются полностью со счета 20 на счет 90.2 "себестоимость продаж".</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Затраты, приходящиеся на выпущенную продукцию ежемесячно списываются со счета 20 на счет 40 "Выпуск продукции".</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выпуска и готовой продукции.</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42. Учет выпуска готовой продукции ведется с применением счета 40 "Выпуск продукции". Виды номенклатур по счету 40 совпадают с видами номенклатур по счету 20.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43. Учет готовой продукции осуществляется по учетным (плановым) ценам.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44. Отклонение фактической производственной себестоимости от учетной (плановой) цены </w:t>
      </w:r>
      <w:proofErr w:type="gramStart"/>
      <w:r>
        <w:rPr>
          <w:rFonts w:ascii="Times New Roman CYR" w:hAnsi="Times New Roman CYR" w:cs="Times New Roman CYR"/>
          <w:sz w:val="24"/>
          <w:szCs w:val="24"/>
        </w:rPr>
        <w:t>формируется на счете 40 списывается</w:t>
      </w:r>
      <w:proofErr w:type="gramEnd"/>
      <w:r>
        <w:rPr>
          <w:rFonts w:ascii="Times New Roman CYR" w:hAnsi="Times New Roman CYR" w:cs="Times New Roman CYR"/>
          <w:sz w:val="24"/>
          <w:szCs w:val="24"/>
        </w:rPr>
        <w:t xml:space="preserve"> с кредита счета 40 в дебет счета 90.2.</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 xml:space="preserve">Оценочные обязательства.  </w:t>
      </w:r>
    </w:p>
    <w:p w:rsidR="00DE2B89" w:rsidRDefault="00DE2B89" w:rsidP="00DE2B89">
      <w:pPr>
        <w:spacing w:after="0"/>
        <w:ind w:firstLine="540"/>
        <w:jc w:val="center"/>
        <w:rPr>
          <w:rFonts w:ascii="Arial CYR" w:hAnsi="Arial CYR" w:cs="Arial CYR"/>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45. Организация создает резервы на выплату "13 зарплаты"  последним числом года, за который она выплачивается. Резерв создается в сумме фонда "13 зарплаты", утвержденной Генеральным директором, исходя их оклада сотрудника и стажа работы в Организации. Резерв создается та</w:t>
      </w:r>
      <w:r w:rsidR="00413A38">
        <w:rPr>
          <w:rFonts w:ascii="Times New Roman CYR" w:hAnsi="Times New Roman CYR" w:cs="Times New Roman CYR"/>
          <w:sz w:val="24"/>
          <w:szCs w:val="24"/>
        </w:rPr>
        <w:t>к</w:t>
      </w:r>
      <w:r>
        <w:rPr>
          <w:rFonts w:ascii="Times New Roman CYR" w:hAnsi="Times New Roman CYR" w:cs="Times New Roman CYR"/>
          <w:sz w:val="24"/>
          <w:szCs w:val="24"/>
        </w:rPr>
        <w:t xml:space="preserve">же на отчисления в фонды с "13 зарплаты". В случае недостаточности резерва на выплату "13 зарплаты" перерасход относится на </w:t>
      </w:r>
      <w:r w:rsidR="00413A38">
        <w:rPr>
          <w:rFonts w:ascii="Times New Roman CYR" w:hAnsi="Times New Roman CYR" w:cs="Times New Roman CYR"/>
          <w:sz w:val="24"/>
          <w:szCs w:val="24"/>
        </w:rPr>
        <w:t>соответствующие</w:t>
      </w:r>
      <w:r>
        <w:rPr>
          <w:rFonts w:ascii="Times New Roman CYR" w:hAnsi="Times New Roman CYR" w:cs="Times New Roman CYR"/>
          <w:sz w:val="24"/>
          <w:szCs w:val="24"/>
        </w:rPr>
        <w:t xml:space="preserve"> статьи затрат.</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Резервы по сомнительным долгам.</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46. </w:t>
      </w:r>
      <w:proofErr w:type="gramStart"/>
      <w:r>
        <w:rPr>
          <w:rFonts w:ascii="Times New Roman CYR" w:hAnsi="Times New Roman CYR" w:cs="Times New Roman CYR"/>
          <w:sz w:val="24"/>
          <w:szCs w:val="24"/>
        </w:rPr>
        <w:t>Организация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(пункт 70 Положения по ведению бухгалтерского учета и</w:t>
      </w:r>
      <w:proofErr w:type="gramEnd"/>
      <w:r>
        <w:rPr>
          <w:rFonts w:ascii="Times New Roman CYR" w:hAnsi="Times New Roman CYR" w:cs="Times New Roman CYR"/>
          <w:sz w:val="24"/>
          <w:szCs w:val="24"/>
        </w:rPr>
        <w:t xml:space="preserve"> бухгалтерской отчетности, утвержденного приказом Минфина РФ от 29.07.1998 № 34н). </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кредитов и займов полученных.</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before="15" w:after="120" w:line="265" w:lineRule="exact"/>
        <w:ind w:left="15" w:firstLine="553"/>
        <w:rPr>
          <w:rFonts w:ascii="Times New Roman CYR" w:hAnsi="Times New Roman CYR" w:cs="Times New Roman CYR"/>
          <w:sz w:val="24"/>
          <w:szCs w:val="24"/>
        </w:rPr>
      </w:pPr>
      <w:r>
        <w:rPr>
          <w:rFonts w:ascii="Times New Roman CYR" w:hAnsi="Times New Roman CYR" w:cs="Times New Roman CYR"/>
          <w:sz w:val="24"/>
          <w:szCs w:val="24"/>
        </w:rPr>
        <w:t xml:space="preserve"> 47. </w:t>
      </w:r>
      <w:r w:rsidR="00413A38">
        <w:rPr>
          <w:rFonts w:ascii="Times New Roman CYR" w:hAnsi="Times New Roman CYR" w:cs="Times New Roman CYR"/>
          <w:sz w:val="24"/>
          <w:szCs w:val="24"/>
        </w:rPr>
        <w:t>Расходы</w:t>
      </w:r>
      <w:r>
        <w:rPr>
          <w:rFonts w:ascii="Times New Roman CYR" w:hAnsi="Times New Roman CYR" w:cs="Times New Roman CYR"/>
          <w:sz w:val="24"/>
          <w:szCs w:val="24"/>
        </w:rPr>
        <w:t>, связанные с получением заемных средств, учитываются в полной сумме в составе прочих расходов в том отчетном периоде, когда эти затраты были произведены</w:t>
      </w:r>
      <w:proofErr w:type="gramStart"/>
      <w:r>
        <w:rPr>
          <w:rFonts w:ascii="Times New Roman CYR" w:hAnsi="Times New Roman CYR" w:cs="Times New Roman CYR"/>
          <w:sz w:val="24"/>
          <w:szCs w:val="24"/>
        </w:rPr>
        <w:t>.</w:t>
      </w:r>
      <w:proofErr w:type="gramEnd"/>
      <w:r>
        <w:rPr>
          <w:rFonts w:ascii="Times New Roman CYR" w:hAnsi="Times New Roman CYR" w:cs="Times New Roman CYR"/>
          <w:sz w:val="24"/>
          <w:szCs w:val="24"/>
        </w:rPr>
        <w:br/>
        <w:t>(</w:t>
      </w:r>
      <w:proofErr w:type="gramStart"/>
      <w:r>
        <w:rPr>
          <w:rFonts w:ascii="Times New Roman CYR" w:hAnsi="Times New Roman CYR" w:cs="Times New Roman CYR"/>
          <w:sz w:val="24"/>
          <w:szCs w:val="24"/>
        </w:rPr>
        <w:t>п</w:t>
      </w:r>
      <w:proofErr w:type="gramEnd"/>
      <w:r>
        <w:rPr>
          <w:rFonts w:ascii="Times New Roman CYR" w:hAnsi="Times New Roman CYR" w:cs="Times New Roman CYR"/>
          <w:sz w:val="24"/>
          <w:szCs w:val="24"/>
        </w:rPr>
        <w:t>ункт 8 ПБУ 15/08 «Учет расходов по займам и кредитам»)</w:t>
      </w:r>
    </w:p>
    <w:p w:rsidR="00DE2B89" w:rsidRDefault="00DE2B89" w:rsidP="00DE2B89">
      <w:pPr>
        <w:spacing w:after="0"/>
        <w:ind w:left="15" w:firstLine="553"/>
        <w:rPr>
          <w:rFonts w:ascii="Times New Roman CYR" w:hAnsi="Times New Roman CYR" w:cs="Times New Roman CYR"/>
          <w:sz w:val="24"/>
          <w:szCs w:val="24"/>
        </w:rPr>
      </w:pPr>
    </w:p>
    <w:p w:rsidR="00DE2B89" w:rsidRDefault="00DE2B89" w:rsidP="00DE2B89">
      <w:pPr>
        <w:spacing w:after="0"/>
        <w:ind w:left="15" w:firstLine="553"/>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активов, стоимость которых выражена в иностранной валюте.</w:t>
      </w:r>
    </w:p>
    <w:p w:rsidR="00DE2B89" w:rsidRDefault="00DE2B89" w:rsidP="00DE2B89">
      <w:pPr>
        <w:spacing w:after="0"/>
        <w:ind w:left="15" w:firstLine="553"/>
        <w:jc w:val="center"/>
        <w:rPr>
          <w:rFonts w:ascii="Times New Roman CYR" w:hAnsi="Times New Roman CYR" w:cs="Times New Roman CYR"/>
          <w:sz w:val="24"/>
          <w:szCs w:val="24"/>
        </w:rPr>
      </w:pPr>
    </w:p>
    <w:p w:rsidR="00DE2B89" w:rsidRDefault="00DE2B89" w:rsidP="00DE2B89">
      <w:pPr>
        <w:spacing w:after="0"/>
        <w:ind w:left="15" w:firstLine="553"/>
        <w:jc w:val="both"/>
        <w:rPr>
          <w:rFonts w:ascii="Arial CYR" w:hAnsi="Arial CYR" w:cs="Arial CYR"/>
        </w:rPr>
      </w:pPr>
      <w:r>
        <w:rPr>
          <w:rFonts w:ascii="Times New Roman CYR" w:hAnsi="Times New Roman CYR" w:cs="Times New Roman CYR"/>
          <w:sz w:val="24"/>
          <w:szCs w:val="24"/>
        </w:rPr>
        <w:t xml:space="preserve">48. </w:t>
      </w:r>
      <w:proofErr w:type="gramStart"/>
      <w:r>
        <w:rPr>
          <w:rFonts w:ascii="Times New Roman CYR" w:hAnsi="Times New Roman CYR" w:cs="Times New Roman CYR"/>
          <w:sz w:val="24"/>
          <w:szCs w:val="24"/>
        </w:rPr>
        <w:t>Пересчет стоимости денежных знаков в кассе организации, средств на банковских счетах (банковских вкладах), денежных и платежных документов, ценных бумаг (за исключением акций), средств в расчетах, включая по заемным обязательствам с юридическими и физическими лицами (за исключением средств полученных и выданных авансов и предварительной оплаты, задатков), выраженной в иностранной валюте, в рубли производится на дату совершения операции в иностранной валюте, а</w:t>
      </w:r>
      <w:proofErr w:type="gramEnd"/>
      <w:r>
        <w:rPr>
          <w:rFonts w:ascii="Times New Roman CYR" w:hAnsi="Times New Roman CYR" w:cs="Times New Roman CYR"/>
          <w:sz w:val="24"/>
          <w:szCs w:val="24"/>
        </w:rPr>
        <w:t xml:space="preserve"> также на отчетную дату (пункт 7 ПБУ 3/2006 "Учет активов и обязательств, стоимость которых выражена в иностранной валюте").</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расчетов по налогу на прибыль.</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49. Организация применяет ПБУ 18/02 "Учет расчетов по налогу на прибыль".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50. Отложенные налоговые активы и обязательства отражаются в бухгалтерской отчетности развернуто (пункт 19 ПБУ 18/02 "Учет расчетов по налогу на прибыль", утвержденного приказом Минфина РФ от 19.11.2002 № 114н).</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51. Организация использует следующий способ определения величины текущего налога на прибыль: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color w:val="000000"/>
          <w:sz w:val="24"/>
          <w:szCs w:val="24"/>
        </w:rPr>
        <w:t>- на основе данных, сформированных в бухгалтерском учете (пункт 22 ПБУ 18/02 "Учет расчетов по налогу на прибыль").</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Учетная политика</w:t>
      </w: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для целей налогового учета</w:t>
      </w:r>
    </w:p>
    <w:p w:rsidR="00DE2B89" w:rsidRDefault="00DE2B89" w:rsidP="00DE2B89">
      <w:pPr>
        <w:spacing w:after="0"/>
        <w:jc w:val="center"/>
        <w:rPr>
          <w:rFonts w:ascii="Times New Roman CYR" w:hAnsi="Times New Roman CYR" w:cs="Times New Roman CYR"/>
          <w:b/>
          <w:bCs/>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 Учетная политика для целей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формируется на основе совокупности основополагающих принципов и правил, исполнение которых представляется обязательным для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строится таким образом, чтобы налоговый учет велся рационально и эффективно;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состоит из конкретных форм, методик, техники ведения и организации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содержит отражение всех специфических моментов ведения налогового учета и составления налоговой отчетности.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 Методологические способы ведения налогового учета - это способы формирования информации для правильного исчисления налогов и сборов: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выбранные организацией способы формирования налоговой базы, предусмотренные налоговым законодательством;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способы формирования налоговой базы, не предусмотренные налоговым законодательством;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способы формирования налоговой базы, вариантность которых обусловлена </w:t>
      </w:r>
      <w:proofErr w:type="spellStart"/>
      <w:r>
        <w:rPr>
          <w:rFonts w:ascii="Times New Roman CYR" w:hAnsi="Times New Roman CYR" w:cs="Times New Roman CYR"/>
          <w:sz w:val="24"/>
          <w:szCs w:val="24"/>
        </w:rPr>
        <w:t>непроработанностью</w:t>
      </w:r>
      <w:proofErr w:type="spellEnd"/>
      <w:r>
        <w:rPr>
          <w:rFonts w:ascii="Times New Roman CYR" w:hAnsi="Times New Roman CYR" w:cs="Times New Roman CYR"/>
          <w:sz w:val="24"/>
          <w:szCs w:val="24"/>
        </w:rPr>
        <w:t xml:space="preserve"> и противоречивостью налогового законодательства.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 Организационно-технические способы ведения налогового учета - это способы организации технологического процесса ведения налогового учета, которые устанавливают: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организацию работы бухгалтерской службы в части налогового учета (или налоговой службы и порядок ее взаимодействия с бухгалтерской службой);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состав, форму и способы формирования аналитических регистров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организацию документооборота, порядок хранения документов налоговой отчетности и регистров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 Учетная политика для целей налогообложения применяется с 1 января года, следующего за годом утверждения ее соответствующим приказом, распоряжением руководителя организации.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6. Сопоставление требований бухгалтерского и налогового учета проведено согласно таким критериям, как правила классификации доходов и расходов; момент признания доходов и расходов; способы оценки материально-производственных запасов, основных средств, нематериальных активов, незавершенного производства; способы начисления амортизации основных средств и нематериальных активов; порядок учета доходов и расходов будущих периодов и формирования резервов предстоящих затрат, поскольку правила бухгалтерского и налогового учета различаются по каждой хозяйственной операции, влияющей на формирование налогооблагаемой базы. Установить, что перечисленные ниже регистры бухгалтерского учета являются одновременно учетными регистрами налогового учета, а именно</w:t>
      </w:r>
    </w:p>
    <w:p w:rsidR="00DE2B89" w:rsidRDefault="00DE2B89" w:rsidP="00DE2B89">
      <w:pPr>
        <w:pStyle w:val="Standard"/>
        <w:jc w:val="center"/>
        <w:rPr>
          <w:b/>
          <w:bCs/>
          <w:lang w:val="ru-RU"/>
        </w:rPr>
      </w:pPr>
    </w:p>
    <w:p w:rsidR="00DE2B89" w:rsidRDefault="00DE2B89" w:rsidP="00DE2B89">
      <w:pPr>
        <w:pStyle w:val="Standard"/>
        <w:numPr>
          <w:ilvl w:val="0"/>
          <w:numId w:val="1"/>
        </w:numPr>
        <w:rPr>
          <w:lang w:val="ru-RU"/>
        </w:rPr>
      </w:pPr>
      <w:proofErr w:type="spellStart"/>
      <w:r>
        <w:rPr>
          <w:lang w:val="ru-RU"/>
        </w:rPr>
        <w:lastRenderedPageBreak/>
        <w:t>Оборотно</w:t>
      </w:r>
      <w:proofErr w:type="spellEnd"/>
      <w:r>
        <w:rPr>
          <w:lang w:val="ru-RU"/>
        </w:rPr>
        <w:t>-сальдовая ведомость по счету 20, за исключением начисленной амортизации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23, за исключением начисленной амортизации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25, за исключением начисленной амортизации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26, за исключением начисленной амортизации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40 «Выпуск продукции»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43 «Готовая продукция»</w:t>
      </w:r>
    </w:p>
    <w:p w:rsidR="00DE2B89" w:rsidRDefault="00DE2B89" w:rsidP="00DE2B89">
      <w:pPr>
        <w:pStyle w:val="Standard"/>
        <w:numPr>
          <w:ilvl w:val="0"/>
          <w:numId w:val="1"/>
        </w:numPr>
        <w:rPr>
          <w:lang w:val="ru-RU"/>
        </w:rPr>
      </w:pPr>
      <w:r>
        <w:rPr>
          <w:lang w:val="ru-RU"/>
        </w:rPr>
        <w:t>Анализ счета 90.02 «Себестоимость продаж»</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90.01</w:t>
      </w:r>
    </w:p>
    <w:p w:rsidR="00DE2B89" w:rsidRDefault="00DE2B89" w:rsidP="00DE2B89">
      <w:pPr>
        <w:pStyle w:val="Standard"/>
        <w:numPr>
          <w:ilvl w:val="0"/>
          <w:numId w:val="1"/>
        </w:numPr>
        <w:rPr>
          <w:lang w:val="ru-RU"/>
        </w:rPr>
      </w:pPr>
      <w:r>
        <w:rPr>
          <w:lang w:val="ru-RU"/>
        </w:rPr>
        <w:t>Анализ счета 90.01 по субконто (видам деятельности)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7. Установить, что исчисление налогов осуществляется: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бухгалтерской службой как структурным подразделением организации, возглавляемым главным бухгалтером;</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 xml:space="preserve">8. Установить право  </w:t>
      </w:r>
      <w:proofErr w:type="gramStart"/>
      <w:r>
        <w:rPr>
          <w:rFonts w:ascii="Times New Roman CYR" w:hAnsi="Times New Roman CYR" w:cs="Times New Roman CYR"/>
          <w:sz w:val="24"/>
          <w:szCs w:val="24"/>
        </w:rPr>
        <w:t>заверения копий</w:t>
      </w:r>
      <w:proofErr w:type="gramEnd"/>
      <w:r>
        <w:rPr>
          <w:rFonts w:ascii="Times New Roman CYR" w:hAnsi="Times New Roman CYR" w:cs="Times New Roman CYR"/>
          <w:sz w:val="24"/>
          <w:szCs w:val="24"/>
        </w:rPr>
        <w:t xml:space="preserve"> документов, требуемых налоговым органом при проведении налоговых проверок, следующим должностным лицами: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Генеральный директор;</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Главный бухгалтер.</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9. Юридическому отделу обеспечить своевременное информирование соответствующих служб налогоплательщика, осуществляющих исчисление налогов по следующим направлениям: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дата истечения срока исковой давности по праву требования дебиторской задолженности по договорам поставки товаров (работ,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дата истечения срока исковой давности по праву требования кредиторской задолженности по договорам поставки товаров (работ,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дата признания должником и (или) дата вступления в силу решения суда и размер подлежащих уплате штрафов, пеней и иных санкций за нарушение договорных обязательств, а также сумм возмещения убытков или ущерба;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условия и факты исполнения посреднических договоров (отчеты, справки комиссионера и т.п.);</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условия договоров, по которым предусмотрен особый момент возникновения права собственности, отличный </w:t>
      </w:r>
      <w:proofErr w:type="gramStart"/>
      <w:r>
        <w:rPr>
          <w:rFonts w:ascii="Times New Roman CYR" w:hAnsi="Times New Roman CYR" w:cs="Times New Roman CYR"/>
          <w:sz w:val="24"/>
          <w:szCs w:val="24"/>
        </w:rPr>
        <w:t>от</w:t>
      </w:r>
      <w:proofErr w:type="gramEnd"/>
      <w:r>
        <w:rPr>
          <w:rFonts w:ascii="Times New Roman CYR" w:hAnsi="Times New Roman CYR" w:cs="Times New Roman CYR"/>
          <w:sz w:val="24"/>
          <w:szCs w:val="24"/>
        </w:rPr>
        <w:t xml:space="preserve"> общепринятого;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дата подачи документов на государственную регистрацию объектов, сделок и прав с представлением копии справки регистрирующего органа;</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Налог на добавленную стоимость.</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10. Для целей исчисления НДС установить ведение раздельного учета следующих операций, освобождаемых от налогообложения НДС согласно </w:t>
      </w:r>
      <w:hyperlink r:id="rId39" w:history="1">
        <w:r>
          <w:rPr>
            <w:rFonts w:ascii="Times New Roman CYR" w:hAnsi="Times New Roman CYR" w:cs="Times New Roman CYR"/>
            <w:color w:val="000000"/>
            <w:sz w:val="24"/>
            <w:szCs w:val="24"/>
          </w:rPr>
          <w:t>ст. 149</w:t>
        </w:r>
      </w:hyperlink>
      <w:r>
        <w:rPr>
          <w:rFonts w:ascii="Times New Roman CYR" w:hAnsi="Times New Roman CYR" w:cs="Times New Roman CYR"/>
          <w:color w:val="000000"/>
          <w:sz w:val="24"/>
          <w:szCs w:val="24"/>
        </w:rPr>
        <w:t xml:space="preserve"> Налогового кодекса Российской Федерации:</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Оказание финансовых услуг по выдаче займа (</w:t>
      </w:r>
      <w:proofErr w:type="spellStart"/>
      <w:r>
        <w:rPr>
          <w:rFonts w:ascii="Times New Roman CYR" w:hAnsi="Times New Roman CYR" w:cs="Times New Roman CYR"/>
          <w:color w:val="000000"/>
          <w:sz w:val="24"/>
          <w:szCs w:val="24"/>
        </w:rPr>
        <w:t>пп</w:t>
      </w:r>
      <w:proofErr w:type="spellEnd"/>
      <w:r>
        <w:rPr>
          <w:rFonts w:ascii="Times New Roman CYR" w:hAnsi="Times New Roman CYR" w:cs="Times New Roman CYR"/>
          <w:color w:val="000000"/>
          <w:sz w:val="24"/>
          <w:szCs w:val="24"/>
        </w:rPr>
        <w:t>. 15 пункта 3 статьи 149 НК РФ).</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Методика ведения раздельного учета для целей исчисления НДС с учетом требований </w:t>
      </w:r>
      <w:hyperlink r:id="rId40" w:history="1">
        <w:r>
          <w:rPr>
            <w:rFonts w:ascii="Times New Roman CYR" w:hAnsi="Times New Roman CYR" w:cs="Times New Roman CYR"/>
            <w:color w:val="000000"/>
            <w:sz w:val="24"/>
            <w:szCs w:val="24"/>
          </w:rPr>
          <w:t>ст. 170</w:t>
        </w:r>
      </w:hyperlink>
      <w:r>
        <w:rPr>
          <w:rFonts w:ascii="Times New Roman CYR" w:hAnsi="Times New Roman CYR" w:cs="Times New Roman CYR"/>
          <w:color w:val="000000"/>
          <w:sz w:val="24"/>
          <w:szCs w:val="24"/>
        </w:rPr>
        <w:t xml:space="preserve"> Налогового кодекса Российской Федерации по каждому виду операций следующая</w:t>
      </w:r>
    </w:p>
    <w:p w:rsidR="00DE2B89" w:rsidRDefault="00DE2B89" w:rsidP="00DE2B89">
      <w:pPr>
        <w:pStyle w:val="Standard"/>
        <w:rPr>
          <w:lang w:val="ru-RU"/>
        </w:rPr>
      </w:pPr>
      <w:r>
        <w:rPr>
          <w:lang w:val="ru-RU"/>
        </w:rPr>
        <w:t xml:space="preserve">НДС, предъявленный поставщиками, отражается на </w:t>
      </w:r>
      <w:proofErr w:type="spellStart"/>
      <w:r>
        <w:rPr>
          <w:lang w:val="ru-RU"/>
        </w:rPr>
        <w:t>субсчетах</w:t>
      </w:r>
      <w:proofErr w:type="spellEnd"/>
      <w:r>
        <w:rPr>
          <w:lang w:val="ru-RU"/>
        </w:rPr>
        <w:t xml:space="preserve"> счета 19 в зависимости от полученных активов:</w:t>
      </w:r>
    </w:p>
    <w:p w:rsidR="00DE2B89" w:rsidRDefault="00DE2B89" w:rsidP="00DE2B89">
      <w:pPr>
        <w:pStyle w:val="Standard"/>
        <w:rPr>
          <w:lang w:val="ru-RU"/>
        </w:rPr>
      </w:pPr>
      <w:r>
        <w:rPr>
          <w:lang w:val="ru-RU"/>
        </w:rPr>
        <w:t>19.1 - НДС по приобретенному оборудованию</w:t>
      </w:r>
    </w:p>
    <w:p w:rsidR="00DE2B89" w:rsidRDefault="00DE2B89" w:rsidP="00DE2B89">
      <w:pPr>
        <w:pStyle w:val="Standard"/>
        <w:rPr>
          <w:lang w:val="ru-RU"/>
        </w:rPr>
      </w:pPr>
      <w:r>
        <w:rPr>
          <w:lang w:val="ru-RU"/>
        </w:rPr>
        <w:t xml:space="preserve">19.2 - НДС </w:t>
      </w:r>
      <w:proofErr w:type="gramStart"/>
      <w:r>
        <w:rPr>
          <w:lang w:val="ru-RU"/>
        </w:rPr>
        <w:t>по</w:t>
      </w:r>
      <w:proofErr w:type="gramEnd"/>
      <w:r>
        <w:rPr>
          <w:lang w:val="ru-RU"/>
        </w:rPr>
        <w:t xml:space="preserve"> приобретенным НМА</w:t>
      </w:r>
    </w:p>
    <w:p w:rsidR="00DE2B89" w:rsidRDefault="00DE2B89" w:rsidP="00DE2B89">
      <w:pPr>
        <w:pStyle w:val="Standard"/>
        <w:rPr>
          <w:lang w:val="ru-RU"/>
        </w:rPr>
      </w:pPr>
      <w:r>
        <w:rPr>
          <w:lang w:val="ru-RU"/>
        </w:rPr>
        <w:lastRenderedPageBreak/>
        <w:t xml:space="preserve">19.3 - НДС </w:t>
      </w:r>
      <w:proofErr w:type="gramStart"/>
      <w:r>
        <w:rPr>
          <w:lang w:val="ru-RU"/>
        </w:rPr>
        <w:t>по</w:t>
      </w:r>
      <w:proofErr w:type="gramEnd"/>
      <w:r>
        <w:rPr>
          <w:lang w:val="ru-RU"/>
        </w:rPr>
        <w:t xml:space="preserve"> приобретенным МПЗ</w:t>
      </w:r>
    </w:p>
    <w:p w:rsidR="00DE2B89" w:rsidRDefault="00DE2B89" w:rsidP="00DE2B89">
      <w:pPr>
        <w:pStyle w:val="Standard"/>
        <w:rPr>
          <w:lang w:val="ru-RU"/>
        </w:rPr>
      </w:pPr>
      <w:proofErr w:type="gramStart"/>
      <w:r>
        <w:rPr>
          <w:lang w:val="ru-RU"/>
        </w:rPr>
        <w:t>19.4 - НДС по приобретенным ОС</w:t>
      </w:r>
      <w:proofErr w:type="gramEnd"/>
    </w:p>
    <w:p w:rsidR="00DE2B89" w:rsidRDefault="00DE2B89" w:rsidP="00DE2B89">
      <w:pPr>
        <w:pStyle w:val="Standard"/>
        <w:rPr>
          <w:lang w:val="ru-RU"/>
        </w:rPr>
      </w:pPr>
      <w:r>
        <w:rPr>
          <w:lang w:val="ru-RU"/>
        </w:rPr>
        <w:t>19.5 - НДС по выполненным работам</w:t>
      </w:r>
    </w:p>
    <w:p w:rsidR="00DE2B89" w:rsidRDefault="00DE2B89" w:rsidP="00DE2B89">
      <w:pPr>
        <w:pStyle w:val="Standard"/>
        <w:rPr>
          <w:lang w:val="ru-RU"/>
        </w:rPr>
      </w:pPr>
      <w:r>
        <w:rPr>
          <w:lang w:val="ru-RU"/>
        </w:rPr>
        <w:t xml:space="preserve">По окончании налогового периода (квартала) проводится анализ поступивших активов на предмет отнесения их к деятельности, облагаемой и не облагаемой НДС. По результатам анализа составляется таблица по каждому </w:t>
      </w:r>
      <w:proofErr w:type="spellStart"/>
      <w:r>
        <w:rPr>
          <w:lang w:val="ru-RU"/>
        </w:rPr>
        <w:t>субсчету</w:t>
      </w:r>
      <w:proofErr w:type="spellEnd"/>
      <w:r>
        <w:rPr>
          <w:lang w:val="ru-RU"/>
        </w:rPr>
        <w:t xml:space="preserve"> к счету 19 в разрезе каждого счета-фактуры:</w:t>
      </w:r>
    </w:p>
    <w:tbl>
      <w:tblPr>
        <w:tblW w:w="9637" w:type="dxa"/>
        <w:tblInd w:w="55" w:type="dxa"/>
        <w:tblLayout w:type="fixed"/>
        <w:tblCellMar>
          <w:left w:w="10" w:type="dxa"/>
          <w:right w:w="10" w:type="dxa"/>
        </w:tblCellMar>
        <w:tblLook w:val="0000" w:firstRow="0" w:lastRow="0" w:firstColumn="0" w:lastColumn="0" w:noHBand="0" w:noVBand="0"/>
      </w:tblPr>
      <w:tblGrid>
        <w:gridCol w:w="1606"/>
        <w:gridCol w:w="1606"/>
        <w:gridCol w:w="1606"/>
        <w:gridCol w:w="1606"/>
        <w:gridCol w:w="1606"/>
        <w:gridCol w:w="1607"/>
      </w:tblGrid>
      <w:tr w:rsidR="00DE2B89" w:rsidTr="00A82A73">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proofErr w:type="spellStart"/>
            <w:r>
              <w:rPr>
                <w:lang w:val="ru-RU"/>
              </w:rPr>
              <w:t>Субсчет</w:t>
            </w:r>
            <w:proofErr w:type="spellEnd"/>
            <w:r>
              <w:rPr>
                <w:lang w:val="ru-RU"/>
              </w:rPr>
              <w:t xml:space="preserve"> 19.1</w:t>
            </w:r>
          </w:p>
        </w:tc>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Поставщик</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Счет-фактура</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Сумма НДС</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Облагаемая деятельность</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Необлагаемая деятельность</w:t>
            </w: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Распределяемые расходы</w:t>
            </w: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proofErr w:type="spellStart"/>
            <w:r>
              <w:rPr>
                <w:lang w:val="ru-RU"/>
              </w:rPr>
              <w:t>Субсчет</w:t>
            </w:r>
            <w:proofErr w:type="spellEnd"/>
            <w:r>
              <w:rPr>
                <w:lang w:val="ru-RU"/>
              </w:rPr>
              <w:t xml:space="preserve"> 19.2</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bl>
    <w:p w:rsidR="00DE2B89" w:rsidRDefault="00DE2B89" w:rsidP="00DE2B89">
      <w:pPr>
        <w:pStyle w:val="Standard"/>
        <w:rPr>
          <w:lang w:val="ru-RU"/>
        </w:rPr>
      </w:pPr>
    </w:p>
    <w:p w:rsidR="00DE2B89" w:rsidRDefault="00DE2B89" w:rsidP="00DE2B89">
      <w:pPr>
        <w:pStyle w:val="Standard"/>
        <w:rPr>
          <w:lang w:val="ru-RU"/>
        </w:rPr>
      </w:pPr>
      <w:r>
        <w:rPr>
          <w:lang w:val="ru-RU"/>
        </w:rPr>
        <w:t>НДС по расходам, относящимся как к облагаемой, так и не облагаемой деятельности, распределяется на пропорционально доле выручки по не облагаемой деятельности в общей выручке за налоговый период без НДС.</w:t>
      </w:r>
    </w:p>
    <w:p w:rsidR="00DE2B89" w:rsidRDefault="00DE2B89" w:rsidP="00DE2B89">
      <w:pPr>
        <w:pStyle w:val="Standard"/>
        <w:rPr>
          <w:lang w:val="ru-RU"/>
        </w:rPr>
      </w:pPr>
      <w:r>
        <w:rPr>
          <w:lang w:val="ru-RU"/>
        </w:rPr>
        <w:t>Входной НДС, относящийся к облагаемой деятельности, принимается к вычету (проводка</w:t>
      </w:r>
      <w:proofErr w:type="gramStart"/>
      <w:r>
        <w:rPr>
          <w:lang w:val="ru-RU"/>
        </w:rPr>
        <w:t xml:space="preserve"> Д</w:t>
      </w:r>
      <w:proofErr w:type="gramEnd"/>
      <w:r>
        <w:rPr>
          <w:lang w:val="ru-RU"/>
        </w:rPr>
        <w:t xml:space="preserve"> 68.2 К 19).</w:t>
      </w:r>
    </w:p>
    <w:p w:rsidR="00DE2B89" w:rsidRDefault="00DE2B89" w:rsidP="00DE2B89">
      <w:pPr>
        <w:pStyle w:val="Standard"/>
        <w:rPr>
          <w:lang w:val="ru-RU"/>
        </w:rPr>
      </w:pPr>
      <w:r>
        <w:rPr>
          <w:lang w:val="ru-RU"/>
        </w:rPr>
        <w:t>Входной НДС, относящийся к необлагаемой деятельности, относится на увеличение стоимости активов (Д 08, 10, 20, 23, 25, 26, 97</w:t>
      </w:r>
      <w:proofErr w:type="gramStart"/>
      <w:r>
        <w:rPr>
          <w:lang w:val="ru-RU"/>
        </w:rPr>
        <w:t xml:space="preserve"> К</w:t>
      </w:r>
      <w:proofErr w:type="gramEnd"/>
      <w:r>
        <w:rPr>
          <w:lang w:val="ru-RU"/>
        </w:rPr>
        <w:t xml:space="preserve"> 19).</w:t>
      </w:r>
    </w:p>
    <w:p w:rsidR="00DE2B89" w:rsidRDefault="00DE2B89" w:rsidP="00DE2B89">
      <w:pPr>
        <w:pStyle w:val="Standard"/>
        <w:rPr>
          <w:lang w:val="ru-RU"/>
        </w:rPr>
      </w:pPr>
    </w:p>
    <w:p w:rsidR="00DE2B89" w:rsidRDefault="00DE2B89" w:rsidP="00DE2B89">
      <w:pPr>
        <w:spacing w:after="0"/>
        <w:ind w:firstLine="540"/>
        <w:jc w:val="both"/>
        <w:rPr>
          <w:rFonts w:ascii="Times New Roman CYR" w:hAnsi="Times New Roman CYR" w:cs="Times New Roman CYR"/>
          <w:color w:val="000000"/>
          <w:sz w:val="24"/>
          <w:szCs w:val="24"/>
        </w:rPr>
      </w:pP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11. Суммы налога, предъявленные продавцами товаров (работ, услуг), имущественных прав налогоплательщикам, осуществляющим как облагаемые налогом, так и освобождаемые от налогообложения операции:</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учитываются в стоимости таких товаров (работ, услуг), имущественных прав в соответствии с </w:t>
      </w:r>
      <w:hyperlink r:id="rId41" w:history="1">
        <w:r>
          <w:rPr>
            <w:rFonts w:ascii="Times New Roman CYR" w:hAnsi="Times New Roman CYR" w:cs="Times New Roman CYR"/>
            <w:color w:val="000000"/>
            <w:sz w:val="24"/>
            <w:szCs w:val="24"/>
          </w:rPr>
          <w:t>пунктом 2</w:t>
        </w:r>
      </w:hyperlink>
      <w:r>
        <w:rPr>
          <w:rFonts w:ascii="Times New Roman CYR" w:hAnsi="Times New Roman CYR" w:cs="Times New Roman CYR"/>
          <w:color w:val="000000"/>
          <w:sz w:val="24"/>
          <w:szCs w:val="24"/>
        </w:rPr>
        <w:t xml:space="preserve"> настоящей статьи - по товарам (работам, услугам), в том числе основным средствам и нематериальным активам, имущественным правам, используемым для осуществления операций, не облагаемых налогом на добавленную стоимость;</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принимаются к вычету в соответствии со </w:t>
      </w:r>
      <w:hyperlink r:id="rId42" w:history="1">
        <w:r>
          <w:rPr>
            <w:rFonts w:ascii="Times New Roman CYR" w:hAnsi="Times New Roman CYR" w:cs="Times New Roman CYR"/>
            <w:color w:val="000000"/>
            <w:sz w:val="24"/>
            <w:szCs w:val="24"/>
          </w:rPr>
          <w:t>статьей 172</w:t>
        </w:r>
      </w:hyperlink>
      <w:r>
        <w:rPr>
          <w:rFonts w:ascii="Times New Roman CYR" w:hAnsi="Times New Roman CYR" w:cs="Times New Roman CYR"/>
          <w:color w:val="000000"/>
          <w:sz w:val="24"/>
          <w:szCs w:val="24"/>
        </w:rPr>
        <w:t xml:space="preserve"> настоящего Кодекса - по товарам (работам, услугам), в том числе основным средствам и нематериальным активам, имущественным правам, используемым для осуществления операций, облагаемых налогом на добавленную стоимость;</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принимаются к вычету либо учитываются в их стоимости в той пропорции, в которой они используются для производства и (или) реализации товаров (работ, услуг), имущественных прав, </w:t>
      </w:r>
      <w:proofErr w:type="gramStart"/>
      <w:r>
        <w:rPr>
          <w:rFonts w:ascii="Times New Roman CYR" w:hAnsi="Times New Roman CYR" w:cs="Times New Roman CYR"/>
          <w:color w:val="000000"/>
          <w:sz w:val="24"/>
          <w:szCs w:val="24"/>
        </w:rPr>
        <w:t>операции</w:t>
      </w:r>
      <w:proofErr w:type="gramEnd"/>
      <w:r>
        <w:rPr>
          <w:rFonts w:ascii="Times New Roman CYR" w:hAnsi="Times New Roman CYR" w:cs="Times New Roman CYR"/>
          <w:color w:val="000000"/>
          <w:sz w:val="24"/>
          <w:szCs w:val="24"/>
        </w:rPr>
        <w:t xml:space="preserve"> по реализации которых подлежат налогообложению (освобождаются от налогообложения), - по товарам (работам, услугам), в том числе основным средствам и нематериальным активам, имущественным правам, используемым для осуществления как облагаемых налогом, так и не подлежащих налогообложению (освобожденных от налогообложения) операций, в </w:t>
      </w:r>
      <w:r w:rsidR="00413A38">
        <w:rPr>
          <w:rFonts w:ascii="Times New Roman CYR" w:hAnsi="Times New Roman CYR" w:cs="Times New Roman CYR"/>
          <w:color w:val="000000"/>
          <w:sz w:val="24"/>
          <w:szCs w:val="24"/>
        </w:rPr>
        <w:t>следующем</w:t>
      </w:r>
      <w:r>
        <w:rPr>
          <w:rFonts w:ascii="Times New Roman CYR" w:hAnsi="Times New Roman CYR" w:cs="Times New Roman CYR"/>
          <w:color w:val="000000"/>
          <w:sz w:val="24"/>
          <w:szCs w:val="24"/>
        </w:rPr>
        <w:t xml:space="preserve"> порядке:</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 НДС по косвенным расходам, основным средствам, материалам, относящимся как к облагаемой, так и необлагаемой НДС деятельности, учитывается по счету 19 по </w:t>
      </w:r>
      <w:r w:rsidR="00413A38">
        <w:rPr>
          <w:rFonts w:ascii="Times New Roman CYR" w:hAnsi="Times New Roman CYR" w:cs="Times New Roman CYR"/>
          <w:color w:val="000000"/>
          <w:sz w:val="24"/>
          <w:szCs w:val="24"/>
        </w:rPr>
        <w:t>соответствующим</w:t>
      </w:r>
      <w:r>
        <w:rPr>
          <w:rFonts w:ascii="Times New Roman CYR" w:hAnsi="Times New Roman CYR" w:cs="Times New Roman CYR"/>
          <w:color w:val="000000"/>
          <w:sz w:val="24"/>
          <w:szCs w:val="24"/>
        </w:rPr>
        <w:t xml:space="preserve"> </w:t>
      </w:r>
      <w:proofErr w:type="spellStart"/>
      <w:r>
        <w:rPr>
          <w:rFonts w:ascii="Times New Roman CYR" w:hAnsi="Times New Roman CYR" w:cs="Times New Roman CYR"/>
          <w:color w:val="000000"/>
          <w:sz w:val="24"/>
          <w:szCs w:val="24"/>
        </w:rPr>
        <w:t>субсчетам</w:t>
      </w:r>
      <w:proofErr w:type="spellEnd"/>
      <w:r>
        <w:rPr>
          <w:rFonts w:ascii="Times New Roman CYR" w:hAnsi="Times New Roman CYR" w:cs="Times New Roman CYR"/>
          <w:color w:val="000000"/>
          <w:sz w:val="24"/>
          <w:szCs w:val="24"/>
        </w:rPr>
        <w:t xml:space="preserve">. Затем в </w:t>
      </w:r>
      <w:r w:rsidR="00413A38">
        <w:rPr>
          <w:rFonts w:ascii="Times New Roman CYR" w:hAnsi="Times New Roman CYR" w:cs="Times New Roman CYR"/>
          <w:color w:val="000000"/>
          <w:sz w:val="24"/>
          <w:szCs w:val="24"/>
        </w:rPr>
        <w:t>указанной</w:t>
      </w:r>
      <w:r>
        <w:rPr>
          <w:rFonts w:ascii="Times New Roman CYR" w:hAnsi="Times New Roman CYR" w:cs="Times New Roman CYR"/>
          <w:color w:val="000000"/>
          <w:sz w:val="24"/>
          <w:szCs w:val="24"/>
        </w:rPr>
        <w:t xml:space="preserve"> пропорции принимается к вычету, либо включается в стоимость основного средства, материала или относится на расходы.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Указанная пропорция определяется исходя из стоимости отгруженных товаров </w:t>
      </w:r>
      <w:r>
        <w:rPr>
          <w:rFonts w:ascii="Times New Roman CYR" w:hAnsi="Times New Roman CYR" w:cs="Times New Roman CYR"/>
          <w:sz w:val="24"/>
          <w:szCs w:val="24"/>
        </w:rPr>
        <w:lastRenderedPageBreak/>
        <w:t xml:space="preserve">(работ, услуг), имущественных прав, </w:t>
      </w:r>
      <w:proofErr w:type="gramStart"/>
      <w:r>
        <w:rPr>
          <w:rFonts w:ascii="Times New Roman CYR" w:hAnsi="Times New Roman CYR" w:cs="Times New Roman CYR"/>
          <w:sz w:val="24"/>
          <w:szCs w:val="24"/>
        </w:rPr>
        <w:t>операции</w:t>
      </w:r>
      <w:proofErr w:type="gramEnd"/>
      <w:r>
        <w:rPr>
          <w:rFonts w:ascii="Times New Roman CYR" w:hAnsi="Times New Roman CYR" w:cs="Times New Roman CYR"/>
          <w:sz w:val="24"/>
          <w:szCs w:val="24"/>
        </w:rPr>
        <w:t xml:space="preserve"> по реализации которых подлежат налогообложению (освобождены от налогообложения), в общей стоимости товаров (работ, услуг), имущественных прав, отгруженных за налоговый период. По основным средствам и нематериальным активам, принимаемым к учету в первом или втором месяцах квартала, налогоплательщик имеет право определять указанную пропорцию исходя из стоимости отгруженных в соответствующем месяце товаров (выполненных работ, оказанных услуг), переданных имущественных прав, </w:t>
      </w:r>
      <w:proofErr w:type="gramStart"/>
      <w:r>
        <w:rPr>
          <w:rFonts w:ascii="Times New Roman CYR" w:hAnsi="Times New Roman CYR" w:cs="Times New Roman CYR"/>
          <w:sz w:val="24"/>
          <w:szCs w:val="24"/>
        </w:rPr>
        <w:t>операции</w:t>
      </w:r>
      <w:proofErr w:type="gramEnd"/>
      <w:r>
        <w:rPr>
          <w:rFonts w:ascii="Times New Roman CYR" w:hAnsi="Times New Roman CYR" w:cs="Times New Roman CYR"/>
          <w:sz w:val="24"/>
          <w:szCs w:val="24"/>
        </w:rPr>
        <w:t xml:space="preserve"> по реализации которых подлежат налогообложению (освобождены от налогообложения), в общей стоимости отгруженных (переданных) за месяц товаров (работ, услуг), имущественных прав.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По основным средствам и нематериальным активам, принимаемым к учету в первом или втором месяцах квартала, налогоплательщик определяет указанную пропорцию исходя из стоимости отгруженных в налоговом периоде товаров (выполненных работ, оказанных услуг), переданных имущественных прав, </w:t>
      </w:r>
      <w:proofErr w:type="gramStart"/>
      <w:r>
        <w:rPr>
          <w:rFonts w:ascii="Times New Roman CYR" w:hAnsi="Times New Roman CYR" w:cs="Times New Roman CYR"/>
          <w:sz w:val="24"/>
          <w:szCs w:val="24"/>
        </w:rPr>
        <w:t>операции</w:t>
      </w:r>
      <w:proofErr w:type="gramEnd"/>
      <w:r>
        <w:rPr>
          <w:rFonts w:ascii="Times New Roman CYR" w:hAnsi="Times New Roman CYR" w:cs="Times New Roman CYR"/>
          <w:sz w:val="24"/>
          <w:szCs w:val="24"/>
        </w:rPr>
        <w:t xml:space="preserve"> по реализации которых подлежат налогообложению (освобождены от налогообложения), в общей стоимости отгруженных (переданных) за налоговый период товаров (работ, услуг), имущественных прав, с уточнением первоначальной стоимости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12. Налогоплательщик не применяет положения  пункта 4 статьи 170 НК РФ по ведению раздельного учета НДС к тем налоговым периодам, в которых доля совокупных расходов на приобретение, производство и (или) реализацию товаров (работ, услуг), имущественных прав, </w:t>
      </w:r>
      <w:proofErr w:type="gramStart"/>
      <w:r>
        <w:rPr>
          <w:rFonts w:ascii="Times New Roman CYR" w:hAnsi="Times New Roman CYR" w:cs="Times New Roman CYR"/>
          <w:sz w:val="24"/>
          <w:szCs w:val="24"/>
        </w:rPr>
        <w:t>операции</w:t>
      </w:r>
      <w:proofErr w:type="gramEnd"/>
      <w:r>
        <w:rPr>
          <w:rFonts w:ascii="Times New Roman CYR" w:hAnsi="Times New Roman CYR" w:cs="Times New Roman CYR"/>
          <w:sz w:val="24"/>
          <w:szCs w:val="24"/>
        </w:rPr>
        <w:t xml:space="preserve"> по реализации которых не подлежат налогообложению, не превышает 5 процентов общей величины совокупных расходов на приобретение, производство и (или) реализацию товаров (работ, услуг), имущественных прав. При этом все суммы налога, предъявленные продавцами товаров (работ, услуг), имущественных прав в указанном налоговом периоде, подлежат вычету в соответствии с порядком, предусмотренным </w:t>
      </w:r>
      <w:hyperlink r:id="rId43" w:history="1">
        <w:r>
          <w:rPr>
            <w:rFonts w:ascii="Times New Roman CYR" w:hAnsi="Times New Roman CYR" w:cs="Times New Roman CYR"/>
            <w:color w:val="000000"/>
            <w:sz w:val="24"/>
            <w:szCs w:val="24"/>
          </w:rPr>
          <w:t>статьей 172</w:t>
        </w:r>
      </w:hyperlink>
      <w:r>
        <w:rPr>
          <w:rFonts w:ascii="Times New Roman CYR" w:hAnsi="Times New Roman CYR" w:cs="Times New Roman CYR"/>
          <w:sz w:val="24"/>
          <w:szCs w:val="24"/>
        </w:rPr>
        <w:t xml:space="preserve"> НК РФ.</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13. Утвердить следующий порядок нумерации, составления и оформления счетов-фактур, а также ведения журнала учета выставленных счетов-фактур и книги продаж при реализации товаров (выполнении работ, оказании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 нумерация счетов-фактур осуществляется в порядке возрастания номеров в целом по организации, включая счета-фактуры на авансы полученные;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 журнал учета выставленных счетов-фактур и книга продаж ведутся в электронном виде, ежеквартально распечатываются.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 перечень должностных лиц, имеющих право подписи на счетах-фактурах, в том числе и на корректировочных счетах-фактурах, утверждается приказом Генерального директора.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 перечень должностных лиц, ответственных за ведение журнала учета полученных счетов-фактур с обязанностью проверки полноты заполнения всех реквизитов счета-фактуры, в том числе и по корректировочным счетам-фактурам, утверждается приказом Генерального директора.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14. Счет-фактура на аванс выписывается по дате поступления аванса на расчетный счет Организации, не зависимо от даты реализации, под которую получен аванс.</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Налог на прибыль.</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after="0"/>
        <w:ind w:firstLine="540"/>
        <w:rPr>
          <w:rFonts w:ascii="Times New Roman CYR" w:hAnsi="Times New Roman CYR" w:cs="Times New Roman CYR"/>
          <w:sz w:val="24"/>
          <w:szCs w:val="24"/>
        </w:rPr>
      </w:pPr>
      <w:r>
        <w:rPr>
          <w:rFonts w:ascii="Times New Roman CYR" w:hAnsi="Times New Roman CYR" w:cs="Times New Roman CYR"/>
          <w:sz w:val="24"/>
          <w:szCs w:val="24"/>
        </w:rPr>
        <w:t>15. Определять доходы и расходы при исчислении налога на прибыль по методу начислений.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16. Установить, что для целей налогообложения прибыли предоставление за плату во временное пользование и (или) временное владение и пользование имущества считается доходами и расходами, связанными с производством и реализацией.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17. Организовать систему исчисления налоговой базы при расчете налога на прибыль, которая определяется на основе порядка группировки и отражения объектов и хозяйственных операций одновременно и в бухгалтерском, и в налоговом учете организации.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Приказом (распоряжением) налогоплательщика установить перечень лиц, имеющих право подписи регистров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18. Утвердить специальную форму первичного документа налогового учета для целей определения налоговой базы по налогу на прибыль - "ПБУ за отчетный (налоговый) период".</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19. Основные средства стоимостью не более 40 000 руб. учитываются в составе материально-производственных запасов (пункт 1 статьи 257 НК РФ, подпункт 3 пункта статьи 254 НК РФ).</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20. Налогоплательщик применяет линейный метод амортизации по всем основным средствам (пункт 1 статьи 259 НК РФ).</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21. Налогоплательщик не применяет к нормам амортизации повышающие (понижающие) коэффициенты в соответствии со </w:t>
      </w:r>
      <w:hyperlink r:id="rId44" w:history="1">
        <w:r>
          <w:rPr>
            <w:rFonts w:ascii="Times New Roman CYR" w:hAnsi="Times New Roman CYR" w:cs="Times New Roman CYR"/>
            <w:color w:val="000000"/>
            <w:sz w:val="24"/>
            <w:szCs w:val="24"/>
          </w:rPr>
          <w:t>ст. 259.3</w:t>
        </w:r>
      </w:hyperlink>
      <w:r>
        <w:rPr>
          <w:rFonts w:ascii="Times New Roman CYR" w:hAnsi="Times New Roman CYR" w:cs="Times New Roman CYR"/>
          <w:color w:val="000000"/>
          <w:sz w:val="24"/>
          <w:szCs w:val="24"/>
        </w:rPr>
        <w:t xml:space="preserve"> Налогового кодекса Российской Федерации.</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22. Для целей налогообложения прибыли установить, что 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w:t>
      </w:r>
      <w:hyperlink r:id="rId45" w:history="1">
        <w:r>
          <w:rPr>
            <w:rFonts w:ascii="Times New Roman CYR" w:hAnsi="Times New Roman CYR" w:cs="Times New Roman CYR"/>
            <w:color w:val="000000"/>
            <w:sz w:val="24"/>
            <w:szCs w:val="24"/>
          </w:rPr>
          <w:t>Классификации</w:t>
        </w:r>
      </w:hyperlink>
      <w:r>
        <w:rPr>
          <w:rFonts w:ascii="Times New Roman CYR" w:hAnsi="Times New Roman CYR" w:cs="Times New Roman CYR"/>
          <w:color w:val="000000"/>
          <w:sz w:val="24"/>
          <w:szCs w:val="24"/>
        </w:rPr>
        <w:t xml:space="preserve"> основных средств, определяемой Правительством Российской Федерации.</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23. Для целей налогообложения прибыли капитальные вложения, произведенные арендатором с согласия арендодателя, стоимость которых не возмещается арендодателем, амортизируются в течение срока действия договора аренды исходя из сумм амортизации, рассчитанных с учетом срока полезного использования, определяемого:</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 для капитальных вложений в арендованные объекты в соответствии с </w:t>
      </w:r>
      <w:hyperlink r:id="rId46" w:history="1">
        <w:r>
          <w:rPr>
            <w:rFonts w:ascii="Times New Roman CYR" w:hAnsi="Times New Roman CYR" w:cs="Times New Roman CYR"/>
            <w:color w:val="000000"/>
            <w:sz w:val="24"/>
            <w:szCs w:val="24"/>
          </w:rPr>
          <w:t>Классификацией</w:t>
        </w:r>
      </w:hyperlink>
      <w:r>
        <w:rPr>
          <w:rFonts w:ascii="Times New Roman CYR" w:hAnsi="Times New Roman CYR" w:cs="Times New Roman CYR"/>
          <w:color w:val="000000"/>
          <w:sz w:val="24"/>
          <w:szCs w:val="24"/>
        </w:rPr>
        <w:t xml:space="preserve"> основных средств, утверждаемой Правительством Российской Федерации.</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24. Для целей налогообложения прибыли в отношении приобретаемых объектов основных средств, бывших в употреблении, норма амортизации определяется:</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исходя из срока полезного использования, уменьшенного на количество месяцев эксплуатации этого объекта предыдущими собственниками.</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25. Для целей налогообложения прибыли в отношении объектов основных средств, бывших в употреблении и полученных в виде вклада в уставный (складочный) капитал или в порядке правопреемства при реорганизации юридических лиц, норма амортизации определяется (выбрать </w:t>
      </w:r>
      <w:proofErr w:type="gramStart"/>
      <w:r>
        <w:rPr>
          <w:rFonts w:ascii="Times New Roman CYR" w:hAnsi="Times New Roman CYR" w:cs="Times New Roman CYR"/>
          <w:color w:val="000000"/>
          <w:sz w:val="24"/>
          <w:szCs w:val="24"/>
        </w:rPr>
        <w:t>нужное</w:t>
      </w:r>
      <w:proofErr w:type="gramEnd"/>
      <w:r>
        <w:rPr>
          <w:rFonts w:ascii="Times New Roman CYR" w:hAnsi="Times New Roman CYR" w:cs="Times New Roman CYR"/>
          <w:color w:val="000000"/>
          <w:sz w:val="24"/>
          <w:szCs w:val="24"/>
        </w:rPr>
        <w:t>):</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исходя из срока полезного использования, установленного предыдущим собственником этих основных средств, уменьшенного на количество лет (месяцев) эксплуатации данного имущества предыдущим собственником.</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color w:val="000000"/>
          <w:sz w:val="24"/>
          <w:szCs w:val="24"/>
        </w:rPr>
        <w:t xml:space="preserve">26. </w:t>
      </w:r>
      <w:proofErr w:type="gramStart"/>
      <w:r>
        <w:rPr>
          <w:rFonts w:ascii="Times New Roman CYR" w:hAnsi="Times New Roman CYR" w:cs="Times New Roman CYR"/>
          <w:color w:val="000000"/>
          <w:sz w:val="24"/>
          <w:szCs w:val="24"/>
        </w:rPr>
        <w:t xml:space="preserve">Включать в состав косвенных расходов отчетного (налогового) периода расходы на капитальные вложения в размере 10 процентов в отношении основных средств, </w:t>
      </w:r>
      <w:r>
        <w:rPr>
          <w:rFonts w:ascii="Times New Roman CYR" w:hAnsi="Times New Roman CYR" w:cs="Times New Roman CYR"/>
          <w:sz w:val="24"/>
          <w:szCs w:val="24"/>
        </w:rPr>
        <w:t xml:space="preserve">относящихся к первой - второй и восьмой - десятой амортизационным группам, и 30 процентов в отношении основных средств, относящихся к третьей - седьмой амортизационным группам, первоначальной стоимости основных средств (за исключением основных средств, полученных безвозмездно) и  расходов, понесенных в случаях достройки, </w:t>
      </w:r>
      <w:r>
        <w:rPr>
          <w:rFonts w:ascii="Times New Roman CYR" w:hAnsi="Times New Roman CYR" w:cs="Times New Roman CYR"/>
          <w:color w:val="000000"/>
          <w:sz w:val="24"/>
          <w:szCs w:val="24"/>
        </w:rPr>
        <w:t>дооборудования, модернизации</w:t>
      </w:r>
      <w:proofErr w:type="gramEnd"/>
      <w:r>
        <w:rPr>
          <w:rFonts w:ascii="Times New Roman CYR" w:hAnsi="Times New Roman CYR" w:cs="Times New Roman CYR"/>
          <w:color w:val="000000"/>
          <w:sz w:val="24"/>
          <w:szCs w:val="24"/>
        </w:rPr>
        <w:t xml:space="preserve">, реконструкции, технического перевооружения, частичной ликвидации основных средств, суммы которых определяются в соответствии с пунктом 9 </w:t>
      </w:r>
      <w:hyperlink r:id="rId47" w:history="1">
        <w:r>
          <w:rPr>
            <w:rFonts w:ascii="Times New Roman CYR" w:hAnsi="Times New Roman CYR" w:cs="Times New Roman CYR"/>
            <w:color w:val="000000"/>
            <w:sz w:val="24"/>
            <w:szCs w:val="24"/>
          </w:rPr>
          <w:t>ст. 25</w:t>
        </w:r>
      </w:hyperlink>
      <w:r>
        <w:rPr>
          <w:rFonts w:ascii="Times New Roman CYR" w:hAnsi="Times New Roman CYR" w:cs="Times New Roman CYR"/>
          <w:color w:val="000000"/>
          <w:sz w:val="24"/>
          <w:szCs w:val="24"/>
        </w:rPr>
        <w:t>8 НК РФ.</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Данный вид расходов применять:</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 в отношении всех без исключения капитальных вложений,</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С целью определения необходимости восстановления указанных сумм при реализации основных средств лицу, являющемуся взаимозависимым по отношению к налогоплательщику, ранее истечения пяти лет с момента их ввода в эксплуатацию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реализацией основных средств возложить на главного бухгалтера.</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27. Осуществленные затраты в объекты   основных   средств   (ремонт, модернизация,   реконструкция   и  т.д.)    классифицируются  на  основании письменного заключения службы главного инженера.</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28. Налогоплательщик не формирует резерв на предстоящие расходы  по</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гарантийному ремонту и гарантийному обслуживанию.</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29. Налогоплательщик не формирует резерв на предстоящие расходы по оплате отпусков, выплат за выслугу лет, 13 зарплаты.</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30. Налогоплательщик не создает резерв по сомнительным долгам.</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31. При реализации    товаров и   материальных запасов налогоплательщик уменьшают доходы от таких операций   на   стоимость реализованных товаров материалов, определяемую в  следующем порядке:</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 xml:space="preserve">- по средней стоимости (пункт 8 статьи 254 и </w:t>
      </w:r>
      <w:proofErr w:type="spellStart"/>
      <w:r>
        <w:rPr>
          <w:rFonts w:ascii="Times New Roman CYR" w:hAnsi="Times New Roman CYR" w:cs="Times New Roman CYR"/>
          <w:sz w:val="24"/>
          <w:szCs w:val="24"/>
        </w:rPr>
        <w:t>пп</w:t>
      </w:r>
      <w:proofErr w:type="spellEnd"/>
      <w:r>
        <w:rPr>
          <w:rFonts w:ascii="Times New Roman CYR" w:hAnsi="Times New Roman CYR" w:cs="Times New Roman CYR"/>
          <w:sz w:val="24"/>
          <w:szCs w:val="24"/>
        </w:rPr>
        <w:t>. 3 пункта 1 статьи 268 НК РФ).</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32. При определении размера материальных расходов при списании сырья и материалов, используемых при производстве (изготовлении) товаров (выполнении работ, оказании услуг), для целей налогообложения применяется следующий метод оценки указанного сырья и материалов:</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 средней стоимости </w:t>
      </w:r>
      <w:proofErr w:type="gramStart"/>
      <w:r>
        <w:rPr>
          <w:rFonts w:ascii="Times New Roman CYR" w:hAnsi="Times New Roman CYR" w:cs="Times New Roman CYR"/>
          <w:sz w:val="24"/>
          <w:szCs w:val="24"/>
        </w:rPr>
        <w:t xml:space="preserve">( </w:t>
      </w:r>
      <w:proofErr w:type="gramEnd"/>
      <w:r>
        <w:rPr>
          <w:rFonts w:ascii="Times New Roman CYR" w:hAnsi="Times New Roman CYR" w:cs="Times New Roman CYR"/>
          <w:sz w:val="24"/>
          <w:szCs w:val="24"/>
        </w:rPr>
        <w:t>пункт 8 статьи 254 НК РФ).</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33. Для целей налогообложения прибыли установить, что расходы, которые не могут быть непосредственно отнесены на затраты по конкретному виду деятельности, распределяются пропорционально доле соответствующего дохода в суммарном объеме всех доходов.</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sz w:val="24"/>
          <w:szCs w:val="24"/>
        </w:rPr>
        <w:t xml:space="preserve">34. Для целей налогообложения прибыли убытки финансово-хозяйственной деятельности организации, понесенные в предыдущих годах, подлежат перенесению на будущее в </w:t>
      </w:r>
      <w:r>
        <w:rPr>
          <w:rFonts w:ascii="Times New Roman CYR" w:hAnsi="Times New Roman CYR" w:cs="Times New Roman CYR"/>
          <w:color w:val="000000"/>
          <w:sz w:val="24"/>
          <w:szCs w:val="24"/>
        </w:rPr>
        <w:t xml:space="preserve">порядке, предусмотренном </w:t>
      </w:r>
      <w:hyperlink r:id="rId48" w:history="1">
        <w:r>
          <w:rPr>
            <w:rFonts w:ascii="Times New Roman CYR" w:hAnsi="Times New Roman CYR" w:cs="Times New Roman CYR"/>
            <w:color w:val="000000"/>
            <w:sz w:val="24"/>
            <w:szCs w:val="24"/>
          </w:rPr>
          <w:t>ст. 283</w:t>
        </w:r>
      </w:hyperlink>
      <w:r>
        <w:rPr>
          <w:rFonts w:ascii="Times New Roman CYR" w:hAnsi="Times New Roman CYR" w:cs="Times New Roman CYR"/>
          <w:color w:val="000000"/>
          <w:sz w:val="24"/>
          <w:szCs w:val="24"/>
        </w:rPr>
        <w:t xml:space="preserve"> Налогового кодекса Российской Федерации.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Порядок, указанный в настоящем пункте, не распространяется на убытки от операций с ценными бумагами, убытки от реализации амортизируемого имущества, убытки от реализации права требования, убытки.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35. Авансовые платежи налога на прибыль осуществляются путем внесения только квартальных авансовых платежей по итогам отчетного периода (квартала).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36. Ежемесячные авансовые платежи налога на прибыль осуществляются равными долями в размере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 налога на прибыль.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37. Расчет прямых расходов, приходящихся на остатки незавершенного производства, готовой продукции на складе и товаров отгруженных, но не реализованных, производится по укрупненным группам продукции (видам номенклатуры).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38. Для целей налогообложения прибыли прямые расходы по определенным видам деятельности формируются по продукции собственного производства в составе: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основного сырья и материалов, комплектующих и полуфабрикатов согласно;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амортизационных отчислений по основным средствам, используемым при производстве продукции;</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 расходы, указанные в </w:t>
      </w:r>
      <w:hyperlink r:id="rId49" w:history="1">
        <w:r>
          <w:rPr>
            <w:rFonts w:ascii="Times New Roman CYR" w:hAnsi="Times New Roman CYR" w:cs="Times New Roman CYR"/>
            <w:color w:val="000000"/>
            <w:sz w:val="24"/>
            <w:szCs w:val="24"/>
          </w:rPr>
          <w:t>ст. 255</w:t>
        </w:r>
      </w:hyperlink>
      <w:r>
        <w:rPr>
          <w:rFonts w:ascii="Times New Roman CYR" w:hAnsi="Times New Roman CYR" w:cs="Times New Roman CYR"/>
          <w:color w:val="000000"/>
          <w:sz w:val="24"/>
          <w:szCs w:val="24"/>
        </w:rPr>
        <w:t xml:space="preserve"> Налогового кодекса Российской Федерации, на оплату труда персонала, участвующего в процессе производства продукции;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сумма страховых взносов на обязательное пенсионное страхование, обязательное </w:t>
      </w:r>
      <w:r>
        <w:rPr>
          <w:rFonts w:ascii="Times New Roman CYR" w:hAnsi="Times New Roman CYR" w:cs="Times New Roman CYR"/>
          <w:sz w:val="24"/>
          <w:szCs w:val="24"/>
        </w:rPr>
        <w:lastRenderedPageBreak/>
        <w:t>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начисленных на указанные суммы расходов на оплату труда;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вода, пар, газ, электроэнергия;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производственного характера;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ремонт основных средств, участвующих в процессе производства;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прочие аналогичные расходы, относящиеся непосредственно к выпуску производимой продукции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39. Для целей налогообложения прибыли прямые расходы формируются по работам и услугам в составе: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основных и вспомогательных материалов;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амортизационных отчислений по основным средствам, используемым при выполнении работ, оказании услуг;</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 расходы, указанные в </w:t>
      </w:r>
      <w:hyperlink r:id="rId50" w:history="1">
        <w:r>
          <w:rPr>
            <w:rFonts w:ascii="Times New Roman CYR" w:hAnsi="Times New Roman CYR" w:cs="Times New Roman CYR"/>
            <w:color w:val="000000"/>
            <w:sz w:val="24"/>
            <w:szCs w:val="24"/>
          </w:rPr>
          <w:t>ст. 255</w:t>
        </w:r>
      </w:hyperlink>
      <w:r>
        <w:rPr>
          <w:rFonts w:ascii="Times New Roman CYR" w:hAnsi="Times New Roman CYR" w:cs="Times New Roman CYR"/>
          <w:color w:val="000000"/>
          <w:sz w:val="24"/>
          <w:szCs w:val="24"/>
        </w:rPr>
        <w:t xml:space="preserve"> Налогового кодекса Российской Федерации, на оплату труда персонала, участвующего в процессе выполнения работ, оказания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сумма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начисленных на указанные суммы расходов на оплату труда;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w:t>
      </w:r>
      <w:r w:rsidR="00413A38">
        <w:rPr>
          <w:rFonts w:ascii="Times New Roman CYR" w:hAnsi="Times New Roman CYR" w:cs="Times New Roman CYR"/>
          <w:sz w:val="24"/>
          <w:szCs w:val="24"/>
        </w:rPr>
        <w:t>электроэнергии</w:t>
      </w:r>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связи;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производственного характера;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топливо;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пар, вода;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коммунальные услуги и электроэнергия;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командировочные расходы;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прочие аналогичные расходы, относящиеся непосредственно к выполняемым работам и оказываемым услугам.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40. Для целей налогообложения прибыли сумма прямых расходов, осуществленных в отчетном (налоговом) периоде при оказании услуг, в полном объеме относится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41. Для целей налогообложения прибыли оценка остатков незавершенного производства осуществляется исходя из доли прямых затрат в плановой (нормативной) стоимости продукции.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42. Предельная сумма расходов в виде процентов по долговым обязательствам, учитываемая при исчислении налога на прибыль, определяется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исходя из ставки рефинансирования Центрального Банка Российской Федерации, увеличенная в 1,8 раз по рублевым долговым обязательствам.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43. Ответственное лицо за составление справки-расчета подлежащих получению (или уплате) сумм процентов по договорам займа, кредитным договорам, банковского счета, банковского вклада, по ценным бумагам и иным долговым обязательствам назначается приказом (распоряжением) Генерального директора.</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Налог на имущество.</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44. </w:t>
      </w:r>
      <w:proofErr w:type="gramStart"/>
      <w:r>
        <w:rPr>
          <w:rFonts w:ascii="Times New Roman CYR" w:hAnsi="Times New Roman CYR" w:cs="Times New Roman CYR"/>
          <w:sz w:val="24"/>
          <w:szCs w:val="24"/>
        </w:rPr>
        <w:t xml:space="preserve">При исчислении налога на имущество налоговая база определяется исходя из остаточной стоимости движимого имущества, поставленного на учет в </w:t>
      </w:r>
      <w:r w:rsidR="00413A38">
        <w:rPr>
          <w:rFonts w:ascii="Times New Roman CYR" w:hAnsi="Times New Roman CYR" w:cs="Times New Roman CYR"/>
          <w:sz w:val="24"/>
          <w:szCs w:val="24"/>
        </w:rPr>
        <w:t>качестве</w:t>
      </w:r>
      <w:r>
        <w:rPr>
          <w:rFonts w:ascii="Times New Roman CYR" w:hAnsi="Times New Roman CYR" w:cs="Times New Roman CYR"/>
          <w:sz w:val="24"/>
          <w:szCs w:val="24"/>
        </w:rPr>
        <w:t xml:space="preserve"> </w:t>
      </w:r>
      <w:r>
        <w:rPr>
          <w:rFonts w:ascii="Times New Roman CYR" w:hAnsi="Times New Roman CYR" w:cs="Times New Roman CYR"/>
          <w:sz w:val="24"/>
          <w:szCs w:val="24"/>
        </w:rPr>
        <w:lastRenderedPageBreak/>
        <w:t>объектов основных средств до 01 января 2013 года, и недвижимого имущества (включая имущество, переданное во временное владение, пользование, распоряжение или доверительное управление, внесенное в совместную деятельность, по договору инвестиционного товарищества), учитываемого на балансе в качестве объектов основных средств и отражаемого в</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активе</w:t>
      </w:r>
      <w:proofErr w:type="gramEnd"/>
      <w:r>
        <w:rPr>
          <w:rFonts w:ascii="Times New Roman CYR" w:hAnsi="Times New Roman CYR" w:cs="Times New Roman CYR"/>
          <w:sz w:val="24"/>
          <w:szCs w:val="24"/>
        </w:rPr>
        <w:t xml:space="preserve"> баланса по следующим счетам бухгалтерского учета согласно рабочему плану счетов организации:</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счет 01 "Основные средства" за минусом счета 02 "Амортизация основных средств";</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счет 03 "Доходные вложения в материальные ценности" за минусом счета 02 "Амортизация основных средств";</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45. Обеспечить раздельный учет имущества, не учитываемого при налогообложении:</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земельные участки и иные объекты природопользования;</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движимое имущество, принятое на учет до 01 января 2013 года.</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46. Обеспечить обособленное выделение в учете остаточной стоимости основных средств и имущества, подлежащего принятию в состав основных средств, подлежащего налогообложению, по следующим группам (выбрать нужное и (или) дополнить):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объекты, место фактического нахождения которых совпадает с местом нахождения головной организации;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объекты недвижимого имущества, фактически находящиеся вне места нахождения головной организации. </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Налог на доходы физических лиц.</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47. Утвердить форму аналитического регистра налогового учета для целей определения налоговой базы по НДФЛ.</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48. Лицо, составляющее аналитические   регистры    налогового   учета, - бухгалтер </w:t>
      </w:r>
      <w:proofErr w:type="spellStart"/>
      <w:r>
        <w:rPr>
          <w:rFonts w:ascii="Times New Roman CYR" w:hAnsi="Times New Roman CYR" w:cs="Times New Roman CYR"/>
          <w:sz w:val="24"/>
          <w:szCs w:val="24"/>
        </w:rPr>
        <w:t>Акинина</w:t>
      </w:r>
      <w:proofErr w:type="spellEnd"/>
      <w:r>
        <w:rPr>
          <w:rFonts w:ascii="Times New Roman CYR" w:hAnsi="Times New Roman CYR" w:cs="Times New Roman CYR"/>
          <w:sz w:val="24"/>
          <w:szCs w:val="24"/>
        </w:rPr>
        <w:t xml:space="preserve"> Ольга Михайловна.</w:t>
      </w:r>
    </w:p>
    <w:p w:rsidR="00DE2B89" w:rsidRDefault="00DE2B89" w:rsidP="00DE2B89">
      <w:pPr>
        <w:tabs>
          <w:tab w:val="left" w:pos="568"/>
        </w:tabs>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49.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правильностью составления  аналитических    регистров налогового учета по НДФЛ возложен на главного бухгалтера.</w:t>
      </w:r>
    </w:p>
    <w:p w:rsidR="00DE2B89" w:rsidRDefault="00DE2B89" w:rsidP="00DE2B89">
      <w:pPr>
        <w:tabs>
          <w:tab w:val="left" w:pos="568"/>
        </w:tabs>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50. Налоговый учет для  целей  выполнения  обязанностей    налогового агента по НДФЛ (определение налоговой базы и  удержание налога)  ведется  в электронном виде. Защиту от несанкционированных исправлений обеспечивает инженер - программист Богданов Алексей Анатольевич.</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51.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своевременностью исчисления и удержания НДФЛ возложен на главного бухгалтера.</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52.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своевременностью   сдачи   сведений    о    доходах физических лиц истекшего налогового   периода    и   суммах    начисленных, удержанных и перечисленных в бюджет   налогов,   а   также   контроль    за своевременностью подачи сведений о невозможности удержать налог возложен на главного бухгалтера.</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53. В случае невозможности удержания   НДФЛ   с   налогоплательщика - физического лица, получающего доход от организации, бухгалтер </w:t>
      </w:r>
      <w:proofErr w:type="spellStart"/>
      <w:r>
        <w:rPr>
          <w:rFonts w:ascii="Times New Roman CYR" w:hAnsi="Times New Roman CYR" w:cs="Times New Roman CYR"/>
          <w:sz w:val="24"/>
          <w:szCs w:val="24"/>
        </w:rPr>
        <w:t>Акинина</w:t>
      </w:r>
      <w:proofErr w:type="spellEnd"/>
      <w:r>
        <w:rPr>
          <w:rFonts w:ascii="Times New Roman CYR" w:hAnsi="Times New Roman CYR" w:cs="Times New Roman CYR"/>
          <w:sz w:val="24"/>
          <w:szCs w:val="24"/>
        </w:rPr>
        <w:t xml:space="preserve"> Ольга Михайловна обязана составить для физического лица - получателя дохода письменное  сообщение  о  невозможности удержать налог, а также в установленный законодательством срок уведомить налоговый орган.</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54. В случае  излишнего   удержания   НДФЛ   с    налогоплательщика - физического лица, получающего доход от организации, бухгалтер </w:t>
      </w:r>
      <w:proofErr w:type="spellStart"/>
      <w:r>
        <w:rPr>
          <w:rFonts w:ascii="Times New Roman CYR" w:hAnsi="Times New Roman CYR" w:cs="Times New Roman CYR"/>
          <w:sz w:val="24"/>
          <w:szCs w:val="24"/>
        </w:rPr>
        <w:t>Акинина</w:t>
      </w:r>
      <w:proofErr w:type="spellEnd"/>
      <w:r>
        <w:rPr>
          <w:rFonts w:ascii="Times New Roman CYR" w:hAnsi="Times New Roman CYR" w:cs="Times New Roman CYR"/>
          <w:sz w:val="24"/>
          <w:szCs w:val="24"/>
        </w:rPr>
        <w:t xml:space="preserve"> Ольга Михайловна обязана составить письменное  сообщение о сумме излишне удержанного налога и  направить   его   налогоплательщику - физическому лицу.</w:t>
      </w:r>
    </w:p>
    <w:p w:rsidR="00DE2B89" w:rsidRPr="00DE2B89" w:rsidRDefault="00DE2B89" w:rsidP="00DE2B89"/>
    <w:sectPr w:rsidR="00DE2B89" w:rsidRPr="00DE2B89" w:rsidSect="009A3218">
      <w:footerReference w:type="default" r:id="rId51"/>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A73" w:rsidRDefault="00A82A73">
      <w:pPr>
        <w:spacing w:before="0" w:after="0"/>
      </w:pPr>
      <w:r>
        <w:separator/>
      </w:r>
    </w:p>
  </w:endnote>
  <w:endnote w:type="continuationSeparator" w:id="0">
    <w:p w:rsidR="00A82A73" w:rsidRDefault="00A82A7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charset w:val="00"/>
    <w:family w:val="auto"/>
    <w:pitch w:val="variable"/>
  </w:font>
  <w:font w:name="TimesNewRomanPSMT">
    <w:panose1 w:val="00000000000000000000"/>
    <w:charset w:val="CC"/>
    <w:family w:val="auto"/>
    <w:notTrueType/>
    <w:pitch w:val="default"/>
    <w:sig w:usb0="00000201" w:usb1="00000000" w:usb2="00000000" w:usb3="00000000" w:csb0="00000004" w:csb1="00000000"/>
  </w:font>
  <w:font w:name="Times New Roman CYR">
    <w:panose1 w:val="02020603050405020304"/>
    <w:charset w:val="CC"/>
    <w:family w:val="roman"/>
    <w:pitch w:val="variable"/>
    <w:sig w:usb0="E0002AFF" w:usb1="C0007841" w:usb2="00000009" w:usb3="00000000" w:csb0="000001FF" w:csb1="00000000"/>
  </w:font>
  <w:font w:name="Arial CYR">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2A73" w:rsidRDefault="00A82A73">
    <w:pPr>
      <w:framePr w:wrap="auto" w:hAnchor="text" w:xAlign="right"/>
      <w:spacing w:before="0" w:after="0"/>
    </w:pPr>
    <w:r>
      <w:fldChar w:fldCharType="begin"/>
    </w:r>
    <w:r>
      <w:instrText>PAGE</w:instrText>
    </w:r>
    <w:r>
      <w:fldChar w:fldCharType="separate"/>
    </w:r>
    <w:r w:rsidR="00413A38">
      <w:rPr>
        <w:noProof/>
      </w:rPr>
      <w:t>77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A73" w:rsidRDefault="00A82A73">
      <w:pPr>
        <w:spacing w:before="0" w:after="0"/>
      </w:pPr>
      <w:r>
        <w:separator/>
      </w:r>
    </w:p>
  </w:footnote>
  <w:footnote w:type="continuationSeparator" w:id="0">
    <w:p w:rsidR="00A82A73" w:rsidRDefault="00A82A73">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E3991"/>
    <w:multiLevelType w:val="multilevel"/>
    <w:tmpl w:val="68AE37E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6B86"/>
    <w:rsid w:val="0000498A"/>
    <w:rsid w:val="00083E51"/>
    <w:rsid w:val="000C5B99"/>
    <w:rsid w:val="000C7A1A"/>
    <w:rsid w:val="000D5A0C"/>
    <w:rsid w:val="0015119A"/>
    <w:rsid w:val="00180ABE"/>
    <w:rsid w:val="001F4FCE"/>
    <w:rsid w:val="00220214"/>
    <w:rsid w:val="00254266"/>
    <w:rsid w:val="00260857"/>
    <w:rsid w:val="002725FB"/>
    <w:rsid w:val="002919CD"/>
    <w:rsid w:val="002940F0"/>
    <w:rsid w:val="00320C82"/>
    <w:rsid w:val="003D4C87"/>
    <w:rsid w:val="003E1886"/>
    <w:rsid w:val="003E284D"/>
    <w:rsid w:val="003E36A3"/>
    <w:rsid w:val="003E5326"/>
    <w:rsid w:val="003F3F2B"/>
    <w:rsid w:val="00413A38"/>
    <w:rsid w:val="00425C9F"/>
    <w:rsid w:val="005654E3"/>
    <w:rsid w:val="005716A5"/>
    <w:rsid w:val="0057208A"/>
    <w:rsid w:val="00584FAE"/>
    <w:rsid w:val="005A4661"/>
    <w:rsid w:val="006141CC"/>
    <w:rsid w:val="00616A15"/>
    <w:rsid w:val="00643C1B"/>
    <w:rsid w:val="00660C0F"/>
    <w:rsid w:val="00681EF5"/>
    <w:rsid w:val="007012EE"/>
    <w:rsid w:val="00707FF9"/>
    <w:rsid w:val="0073233F"/>
    <w:rsid w:val="00794DA6"/>
    <w:rsid w:val="007A7A48"/>
    <w:rsid w:val="007A7E8C"/>
    <w:rsid w:val="008A6C3B"/>
    <w:rsid w:val="00912FAC"/>
    <w:rsid w:val="00946B86"/>
    <w:rsid w:val="00967B95"/>
    <w:rsid w:val="009748ED"/>
    <w:rsid w:val="00985C0C"/>
    <w:rsid w:val="009A3218"/>
    <w:rsid w:val="009A79F6"/>
    <w:rsid w:val="009B061A"/>
    <w:rsid w:val="009B16B4"/>
    <w:rsid w:val="00A60D0D"/>
    <w:rsid w:val="00A82A73"/>
    <w:rsid w:val="00AA68F2"/>
    <w:rsid w:val="00AF1369"/>
    <w:rsid w:val="00B44F4F"/>
    <w:rsid w:val="00B8778D"/>
    <w:rsid w:val="00BC497D"/>
    <w:rsid w:val="00CE5591"/>
    <w:rsid w:val="00D02CFD"/>
    <w:rsid w:val="00D323CA"/>
    <w:rsid w:val="00DC40B6"/>
    <w:rsid w:val="00DD7069"/>
    <w:rsid w:val="00DE2B89"/>
    <w:rsid w:val="00E6658E"/>
    <w:rsid w:val="00EA5FDB"/>
    <w:rsid w:val="00EC73FC"/>
    <w:rsid w:val="00EF23EF"/>
    <w:rsid w:val="00F0073D"/>
    <w:rsid w:val="00F03838"/>
    <w:rsid w:val="00F1255B"/>
    <w:rsid w:val="00F12C52"/>
    <w:rsid w:val="00F4007A"/>
    <w:rsid w:val="00F47E4A"/>
    <w:rsid w:val="00F70793"/>
    <w:rsid w:val="00F82C0C"/>
    <w:rsid w:val="00FB4CEF"/>
    <w:rsid w:val="00FF1A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Balloon Text"/>
    <w:basedOn w:val="a"/>
    <w:link w:val="a6"/>
    <w:uiPriority w:val="99"/>
    <w:semiHidden/>
    <w:unhideWhenUsed/>
    <w:rsid w:val="00FB4CEF"/>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FB4CEF"/>
    <w:rPr>
      <w:rFonts w:ascii="Tahoma" w:hAnsi="Tahoma" w:cs="Tahoma"/>
      <w:sz w:val="16"/>
      <w:szCs w:val="16"/>
    </w:rPr>
  </w:style>
  <w:style w:type="paragraph" w:customStyle="1" w:styleId="Standard">
    <w:name w:val="Standard"/>
    <w:rsid w:val="00DE2B89"/>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DE2B89"/>
    <w:pPr>
      <w:suppressLineNumber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Balloon Text"/>
    <w:basedOn w:val="a"/>
    <w:link w:val="a6"/>
    <w:uiPriority w:val="99"/>
    <w:semiHidden/>
    <w:unhideWhenUsed/>
    <w:rsid w:val="00FB4CEF"/>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FB4CEF"/>
    <w:rPr>
      <w:rFonts w:ascii="Tahoma" w:hAnsi="Tahoma" w:cs="Tahoma"/>
      <w:sz w:val="16"/>
      <w:szCs w:val="16"/>
    </w:rPr>
  </w:style>
  <w:style w:type="paragraph" w:customStyle="1" w:styleId="Standard">
    <w:name w:val="Standard"/>
    <w:rsid w:val="00DE2B89"/>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DE2B89"/>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image" Target="media/image18.jpg"/><Relationship Id="rId39" Type="http://schemas.openxmlformats.org/officeDocument/2006/relationships/hyperlink" Target="consultantplus://offline/ref=D99CD346046396B6BBD9E740A4336E5A563790A82624A24AB2672590463AF4763FAE5A08E84A83A55DX4K%20" TargetMode="External"/><Relationship Id="rId3" Type="http://schemas.openxmlformats.org/officeDocument/2006/relationships/styles" Target="styles.xml"/><Relationship Id="rId21" Type="http://schemas.openxmlformats.org/officeDocument/2006/relationships/image" Target="media/image13.jpg"/><Relationship Id="rId34" Type="http://schemas.openxmlformats.org/officeDocument/2006/relationships/hyperlink" Target="consultantplus://offline/ref=D99CD346046396B6BBD9E740A4336E5A533294AE2226FF40BA3E299254X1K%20" TargetMode="External"/><Relationship Id="rId42" Type="http://schemas.openxmlformats.org/officeDocument/2006/relationships/hyperlink" Target="consultantplus://offline/ref=33191161976F89145D2D25345055F97E87D54F14A3C470570BB936ABCD0064E5F759ECE7A4512FB6N8xEI%20" TargetMode="External"/><Relationship Id="rId47" Type="http://schemas.openxmlformats.org/officeDocument/2006/relationships/hyperlink" Target="consultantplus://offline/ref=D99CD346046396B6BBD9E740A4336E5A563790A82624A24AB2672590463AF4763FAE5A08E84883AA5DX5K%20" TargetMode="External"/><Relationship Id="rId50" Type="http://schemas.openxmlformats.org/officeDocument/2006/relationships/hyperlink" Target="consultantplus://offline/ref=D99CD346046396B6BBD9E740A4336E5A563790A82624A24AB2672590463AF4763FAE5A08E84883AC5DX0K%20" TargetMode="Externa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image" Target="media/image17.jpg"/><Relationship Id="rId33" Type="http://schemas.openxmlformats.org/officeDocument/2006/relationships/hyperlink" Target="consultantplus://offline/ref=D99CD346046396B6BBD9E740A4336E5A553496A92026FF40BA3E299254X1K%20" TargetMode="External"/><Relationship Id="rId38" Type="http://schemas.openxmlformats.org/officeDocument/2006/relationships/hyperlink" Target="consultantplus://offline/ref=EAF0AF350BFB94CF4ECF39FA0F86FEBDFF1BAF729BB02D681075C37013EBFA9B192FF9C299FE5BF9v6H%20" TargetMode="External"/><Relationship Id="rId46" Type="http://schemas.openxmlformats.org/officeDocument/2006/relationships/hyperlink" Target="consultantplus://offline/ref=D99CD346046396B6BBD9E740A4336E5A563393A6222CA24AB2672590463AF4763FAE5A08E84A83AC5DX5K%20" TargetMode="External"/><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image" Target="media/image12.jpg"/><Relationship Id="rId29" Type="http://schemas.openxmlformats.org/officeDocument/2006/relationships/hyperlink" Target="consultantplus://offline/ref=1D1188FAD1254759C179DC0A904D841F3902439AA5ECF2CA955B54C99BC9D9B5872A1B4D3C05BC8E48XDK%20" TargetMode="External"/><Relationship Id="rId41" Type="http://schemas.openxmlformats.org/officeDocument/2006/relationships/hyperlink" Target="consultantplus://offline/ref=33191161976F89145D2D25345055F97E87D54F14A3C470570BB936ABCD0064E5F759ECE7A4512EBCN8x2I%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jpg"/><Relationship Id="rId32" Type="http://schemas.openxmlformats.org/officeDocument/2006/relationships/hyperlink" Target="consultantplus://offline/ref=D99CD346046396B6BBD9E740A4336E5A533496A82526FF40BA3E299254X1K%20" TargetMode="External"/><Relationship Id="rId37" Type="http://schemas.openxmlformats.org/officeDocument/2006/relationships/hyperlink" Target="consultantplus://offline/ref=EAF0AF350BFB94CF4ECF39FA0F86FEBDF318A07D9DB02D681075C370F1v3H%20" TargetMode="External"/><Relationship Id="rId40" Type="http://schemas.openxmlformats.org/officeDocument/2006/relationships/hyperlink" Target="consultantplus://offline/ref=D99CD346046396B6BBD9E740A4336E5A563790A82624A24AB2672590463AF4763FAE5A08E84A87A45DX2K%20" TargetMode="External"/><Relationship Id="rId45" Type="http://schemas.openxmlformats.org/officeDocument/2006/relationships/hyperlink" Target="consultantplus://offline/ref=D99CD346046396B6BBD9E740A4336E5A563393A6222CA24AB2672590463AF4763FAE5A08E84A83AC5DX5K%20"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image" Target="media/image15.jpg"/><Relationship Id="rId28" Type="http://schemas.openxmlformats.org/officeDocument/2006/relationships/image" Target="media/image20.jpg"/><Relationship Id="rId36" Type="http://schemas.openxmlformats.org/officeDocument/2006/relationships/hyperlink" Target="consultantplus://offline/ref=D99CD346046396B6BBD9E740A4336E5A533295A92926FF40BA3E299254X1K%20" TargetMode="External"/><Relationship Id="rId49" Type="http://schemas.openxmlformats.org/officeDocument/2006/relationships/hyperlink" Target="consultantplus://offline/ref=D99CD346046396B6BBD9E740A4336E5A563790A82624A24AB2672590463AF4763FAE5A08E84883AC5DX0K%20" TargetMode="External"/><Relationship Id="rId10" Type="http://schemas.openxmlformats.org/officeDocument/2006/relationships/image" Target="media/image2.emf"/><Relationship Id="rId19" Type="http://schemas.openxmlformats.org/officeDocument/2006/relationships/image" Target="media/image11.jpg"/><Relationship Id="rId31" Type="http://schemas.openxmlformats.org/officeDocument/2006/relationships/hyperlink" Target="consultantplus://offline/ref=D99CD346046396B6BBD9E740A4336E5A563790A82624A24AB2672590463AF4763FAE5A08E84983A95DX6K%20" TargetMode="External"/><Relationship Id="rId44" Type="http://schemas.openxmlformats.org/officeDocument/2006/relationships/hyperlink" Target="consultantplus://offline/ref=D99CD346046396B6BBD9E740A4336E5A563790A82624A24AB2672590463AF4763FAE5A0AE14258X0K%20"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jpg"/><Relationship Id="rId22" Type="http://schemas.openxmlformats.org/officeDocument/2006/relationships/image" Target="media/image14.jpg"/><Relationship Id="rId27" Type="http://schemas.openxmlformats.org/officeDocument/2006/relationships/image" Target="media/image19.jpg"/><Relationship Id="rId30" Type="http://schemas.openxmlformats.org/officeDocument/2006/relationships/hyperlink" Target="consultantplus://offline/ref=1D1188FAD1254759C179DC0A904D841F39014092A5E1F2CA955B54C99BC9D9B5872A1B4D3C05BC8A48XBK%20" TargetMode="External"/><Relationship Id="rId35" Type="http://schemas.openxmlformats.org/officeDocument/2006/relationships/hyperlink" Target="consultantplus://offline/ref=D99CD346046396B6BBD9E740A4336E5A553293AD2326FF40BA3E299254X1K%20" TargetMode="External"/><Relationship Id="rId43" Type="http://schemas.openxmlformats.org/officeDocument/2006/relationships/hyperlink" Target="consultantplus://offline/ref=DA32A939E279AFD60B881D0017BE278220BDCEA37C2F6EB3E8E6A438D96045C0BCD08B645E8A9CF14Fq6I%20" TargetMode="External"/><Relationship Id="rId48" Type="http://schemas.openxmlformats.org/officeDocument/2006/relationships/hyperlink" Target="consultantplus://offline/ref=D99CD346046396B6BBD9E740A4336E5A563790A82624A24AB2672590463AF4763FAE5A08E84885A95DX7K%20" TargetMode="External"/><Relationship Id="rId8" Type="http://schemas.openxmlformats.org/officeDocument/2006/relationships/endnotes" Target="endnotes.xml"/><Relationship Id="rId51"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60021C-75CC-420B-8806-EE44EDD44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94</Pages>
  <Words>24069</Words>
  <Characters>171021</Characters>
  <Application>Microsoft Office Word</Application>
  <DocSecurity>0</DocSecurity>
  <Lines>1425</Lines>
  <Paragraphs>389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Игорь</dc:creator>
  <cp:lastModifiedBy>User</cp:lastModifiedBy>
  <cp:revision>3</cp:revision>
  <cp:lastPrinted>2017-05-15T06:57:00Z</cp:lastPrinted>
  <dcterms:created xsi:type="dcterms:W3CDTF">2017-05-15T06:59:00Z</dcterms:created>
  <dcterms:modified xsi:type="dcterms:W3CDTF">2017-05-15T07:32:00Z</dcterms:modified>
</cp:coreProperties>
</file>